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537C5" w14:textId="68CC499F" w:rsidR="00D9447D" w:rsidRPr="00053157" w:rsidRDefault="00D9447D" w:rsidP="006B190E">
      <w:pPr>
        <w:pStyle w:val="32"/>
      </w:pPr>
    </w:p>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7B19A727" w14:textId="77777777" w:rsidR="00446A2E" w:rsidRPr="0050054B" w:rsidRDefault="00446A2E" w:rsidP="00446A2E">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g">
                    <w:drawing>
                      <wp:anchor distT="0" distB="0" distL="114300" distR="114300" simplePos="0" relativeHeight="251659264" behindDoc="0" locked="0" layoutInCell="1" allowOverlap="1" wp14:anchorId="6218B85B" wp14:editId="78F071D9">
                        <wp:simplePos x="0" y="0"/>
                        <wp:positionH relativeFrom="page">
                          <wp:posOffset>4547235</wp:posOffset>
                        </wp:positionH>
                        <wp:positionV relativeFrom="page">
                          <wp:posOffset>0</wp:posOffset>
                        </wp:positionV>
                        <wp:extent cx="3113405" cy="10058400"/>
                        <wp:effectExtent l="0" t="0" r="6350" b="0"/>
                        <wp:wrapNone/>
                        <wp:docPr id="32" name="Группа 3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36" name="Прямоугольник 3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44F1E99" w14:textId="77777777" w:rsidR="003719A8" w:rsidRDefault="003719A8" w:rsidP="00446A2E">
                                      <w:pPr>
                                        <w:jc w:val="center"/>
                                      </w:pPr>
                                      <w:r>
                                        <w:t>ё</w:t>
                                      </w:r>
                                    </w:p>
                                  </w:txbxContent>
                                </wps:txbx>
                                <wps:bodyPr rot="0" vert="horz" wrap="square" lIns="91440" tIns="45720" rIns="91440" bIns="45720" anchor="ctr" anchorCtr="0" upright="1">
                                  <a:noAutofit/>
                                </wps:bodyPr>
                              </wps:wsp>
                              <wps:wsp>
                                <wps:cNvPr id="37" name="Прямоугольник 3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8" name="Прямоугольник 3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6928B5" w14:textId="77777777" w:rsidR="003719A8" w:rsidRPr="00DC2CC1" w:rsidRDefault="003719A8" w:rsidP="00446A2E">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E8A068A" w14:textId="62EBD7FE" w:rsidR="00163B33" w:rsidRDefault="00163B33" w:rsidP="00163B33">
                                      <w:pPr>
                                        <w:pStyle w:val="af2"/>
                                        <w:rPr>
                                          <w:rFonts w:ascii="Myriad Pro" w:hAnsi="Myriad Pro"/>
                                          <w:i/>
                                          <w:color w:val="FFFFFF" w:themeColor="background1"/>
                                          <w:sz w:val="96"/>
                                          <w:szCs w:val="96"/>
                                          <w:lang w:val="en-US"/>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18B85B" id="Группа 32"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">
                        <v:rect id="Прямоугольник 3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" filled="f" stroked="f" strokecolor="white" strokeweight="1pt">
                          <v:shadow color="#d8d8d8" offset="3pt,3pt"/>
                          <v:textbox>
                            <w:txbxContent>
                              <w:p w14:paraId="444F1E99" w14:textId="77777777" w:rsidR="003719A8" w:rsidRDefault="003719A8" w:rsidP="00446A2E">
                                <w:pPr>
                                  <w:jc w:val="center"/>
                                </w:pPr>
                                <w:r>
                                  <w:t>ё</w:t>
                                </w:r>
                              </w:p>
                            </w:txbxContent>
                          </v:textbox>
                        </v:rect>
                        <v:rect id="Прямоугольник 3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" fillcolor="#4e6128 [1606]" stroked="f" strokecolor="#d8d8d8"/>
                        <v:rect id="Прямоугольник 3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" filled="f" stroked="f" strokecolor="white" strokeweight="1pt">
                          <v:fill opacity="52428f"/>
                          <v:shadow color="#d8d8d8" offset="3pt,3pt"/>
                          <v:textbox inset="28.8pt,14.4pt,14.4pt,14.4pt">
                            <w:txbxContent>
                              <w:p w14:paraId="356928B5" w14:textId="77777777" w:rsidR="003719A8" w:rsidRPr="00DC2CC1" w:rsidRDefault="003719A8" w:rsidP="00446A2E">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" filled="f" stroked="f" strokecolor="white" strokeweight="1pt">
                          <v:fill opacity="52428f"/>
                          <v:shadow color="#d8d8d8" offset="3pt,3pt"/>
                          <v:textbox inset="28.8pt,14.4pt,14.4pt,14.4pt">
                            <w:txbxContent>
                              <w:p w14:paraId="3E8A068A" w14:textId="62EBD7FE" w:rsidR="00163B33" w:rsidRDefault="00163B33" w:rsidP="00163B33">
                                <w:pPr>
                                  <w:pStyle w:val="af2"/>
                                  <w:rPr>
                                    <w:rFonts w:ascii="Myriad Pro" w:hAnsi="Myriad Pro"/>
                                    <w:i/>
                                    <w:color w:val="FFFFFF" w:themeColor="background1"/>
                                    <w:sz w:val="96"/>
                                    <w:szCs w:val="96"/>
                                    <w:lang w:val="en-US"/>
                                  </w:rPr>
                                </w:pPr>
                              </w:p>
                            </w:txbxContent>
                          </v:textbox>
                        </v:rect>
                        <w10:wrap anchorx="page" anchory="page"/>
                      </v:group>
                    </w:pict>
                  </mc:Fallback>
                </mc:AlternateContent>
              </w:r>
              <w:r w:rsidRPr="0050054B">
                <w:rPr>
                  <w:rFonts w:ascii="Myriad Pro" w:hAnsi="Myriad Pro"/>
                  <w:i/>
                  <w:noProof/>
                  <w:color w:val="4F6228" w:themeColor="accent3" w:themeShade="80"/>
                  <w:lang w:eastAsia="ru-RU"/>
                </w:rPr>
                <w:drawing>
                  <wp:inline distT="0" distB="0" distL="0" distR="0" wp14:anchorId="716536FB" wp14:editId="52FB28A7">
                    <wp:extent cx="2108959" cy="923925"/>
                    <wp:effectExtent l="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22E883E" w14:textId="77777777" w:rsidR="00446A2E" w:rsidRPr="000561AB" w:rsidRDefault="00446A2E" w:rsidP="00446A2E">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s">
                    <w:drawing>
                      <wp:anchor distT="0" distB="0" distL="114300" distR="114300" simplePos="0" relativeHeight="251660288" behindDoc="0" locked="0" layoutInCell="0" allowOverlap="1" wp14:anchorId="0853770C" wp14:editId="050ABBD0">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5A27592"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533A36">
                                      <w:rPr>
                                        <w:rFonts w:ascii="Myriad Pro" w:hAnsi="Myriad Pro" w:cs="Times New Roman"/>
                                        <w:b/>
                                        <w:sz w:val="48"/>
                                        <w:szCs w:val="48"/>
                                        <w:shd w:val="clear" w:color="auto" w:fill="C4BC96" w:themeFill="background2" w:themeFillShade="BF"/>
                                      </w:rPr>
                                      <w:t>Отчет</w:t>
                                    </w:r>
                                  </w:p>
                                  <w:p w14:paraId="048542B3"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33A36">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533A36">
                                      <w:rPr>
                                        <w:rFonts w:ascii="Myriad Pro" w:hAnsi="Myriad Pro" w:cs="Times New Roman"/>
                                        <w:b/>
                                        <w:sz w:val="36"/>
                                        <w:szCs w:val="36"/>
                                        <w:shd w:val="clear" w:color="auto" w:fill="C4BC96" w:themeFill="background2" w:themeFillShade="BF"/>
                                      </w:rPr>
                                      <w:br/>
                                      <w:t>ПАО «ТРК»</w:t>
                                    </w:r>
                                  </w:p>
                                  <w:p w14:paraId="075C8CA5" w14:textId="405984AB" w:rsidR="003719A8" w:rsidRPr="00533A36" w:rsidRDefault="003719A8" w:rsidP="00AE1F2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533A3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33A3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33A3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33A36">
                                      <w:rPr>
                                        <w:rFonts w:ascii="Myriad Pro" w:hAnsi="Myriad Pro" w:cs="Times New Roman"/>
                                        <w:b/>
                                        <w:sz w:val="28"/>
                                        <w:szCs w:val="28"/>
                                        <w:shd w:val="clear" w:color="auto" w:fill="C4BC96" w:themeFill="background2" w:themeFillShade="BF"/>
                                      </w:rPr>
                                      <w:t>за период 2017-2019</w:t>
                                    </w:r>
                                    <w:r w:rsidR="00E21CDE">
                                      <w:rPr>
                                        <w:rFonts w:ascii="Myriad Pro" w:hAnsi="Myriad Pro" w:cs="Times New Roman"/>
                                        <w:b/>
                                        <w:sz w:val="28"/>
                                        <w:szCs w:val="28"/>
                                        <w:shd w:val="clear" w:color="auto" w:fill="C4BC96" w:themeFill="background2" w:themeFillShade="BF"/>
                                      </w:rPr>
                                      <w:t xml:space="preserve"> </w:t>
                                    </w:r>
                                    <w:r w:rsidRPr="00533A36">
                                      <w:rPr>
                                        <w:rFonts w:ascii="Myriad Pro" w:hAnsi="Myriad Pro" w:cs="Times New Roman"/>
                                        <w:b/>
                                        <w:sz w:val="28"/>
                                        <w:szCs w:val="28"/>
                                        <w:shd w:val="clear" w:color="auto" w:fill="C4BC96" w:themeFill="background2" w:themeFillShade="BF"/>
                                      </w:rPr>
                                      <w:t>гг.,</w:t>
                                    </w:r>
                                  </w:p>
                                  <w:p w14:paraId="048C5197"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533A36">
                                      <w:rPr>
                                        <w:rFonts w:ascii="Myriad Pro" w:hAnsi="Myriad Pro" w:cs="Times New Roman"/>
                                        <w:b/>
                                        <w:sz w:val="28"/>
                                        <w:szCs w:val="28"/>
                                        <w:shd w:val="clear" w:color="auto" w:fill="C4BC96" w:themeFill="background2" w:themeFillShade="BF"/>
                                      </w:rPr>
                                      <w:t>№ 18.70.189.20 от 27.01.2020 года</w:t>
                                    </w:r>
                                  </w:p>
                                  <w:p w14:paraId="1622B173" w14:textId="77777777" w:rsidR="003719A8" w:rsidRPr="0050171A" w:rsidRDefault="003719A8" w:rsidP="00AE1F2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33A36">
                                      <w:rPr>
                                        <w:rFonts w:ascii="Myriad Pro" w:hAnsi="Myriad Pro" w:cs="Times New Roman"/>
                                        <w:b/>
                                        <w:sz w:val="36"/>
                                        <w:szCs w:val="36"/>
                                        <w:shd w:val="clear" w:color="auto" w:fill="C4BC96" w:themeFill="background2" w:themeFillShade="BF"/>
                                      </w:rPr>
                                      <w:t>Этап 1.1.1</w:t>
                                    </w:r>
                                  </w:p>
                                  <w:p w14:paraId="6AC15DA3" w14:textId="61BDB3AA" w:rsidR="003719A8" w:rsidRPr="0050171A" w:rsidRDefault="003719A8" w:rsidP="00446A2E">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53770C"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45A27592"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533A36">
                                <w:rPr>
                                  <w:rFonts w:ascii="Myriad Pro" w:hAnsi="Myriad Pro" w:cs="Times New Roman"/>
                                  <w:b/>
                                  <w:sz w:val="48"/>
                                  <w:szCs w:val="48"/>
                                  <w:shd w:val="clear" w:color="auto" w:fill="C4BC96" w:themeFill="background2" w:themeFillShade="BF"/>
                                </w:rPr>
                                <w:t>Отчет</w:t>
                              </w:r>
                            </w:p>
                            <w:p w14:paraId="048542B3"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33A36">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w:t>
                              </w:r>
                              <w:r w:rsidRPr="00533A36">
                                <w:rPr>
                                  <w:rFonts w:ascii="Myriad Pro" w:hAnsi="Myriad Pro" w:cs="Times New Roman"/>
                                  <w:b/>
                                  <w:sz w:val="36"/>
                                  <w:szCs w:val="36"/>
                                  <w:shd w:val="clear" w:color="auto" w:fill="C4BC96" w:themeFill="background2" w:themeFillShade="BF"/>
                                </w:rPr>
                                <w:br/>
                                <w:t>ПАО «ТРК»</w:t>
                              </w:r>
                            </w:p>
                            <w:p w14:paraId="075C8CA5" w14:textId="405984AB" w:rsidR="003719A8" w:rsidRPr="00533A36" w:rsidRDefault="003719A8" w:rsidP="00AE1F2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533A3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33A3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33A3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33A36">
                                <w:rPr>
                                  <w:rFonts w:ascii="Myriad Pro" w:hAnsi="Myriad Pro" w:cs="Times New Roman"/>
                                  <w:b/>
                                  <w:sz w:val="28"/>
                                  <w:szCs w:val="28"/>
                                  <w:shd w:val="clear" w:color="auto" w:fill="C4BC96" w:themeFill="background2" w:themeFillShade="BF"/>
                                </w:rPr>
                                <w:t>за период 2017-2019</w:t>
                              </w:r>
                              <w:r w:rsidR="00E21CDE">
                                <w:rPr>
                                  <w:rFonts w:ascii="Myriad Pro" w:hAnsi="Myriad Pro" w:cs="Times New Roman"/>
                                  <w:b/>
                                  <w:sz w:val="28"/>
                                  <w:szCs w:val="28"/>
                                  <w:shd w:val="clear" w:color="auto" w:fill="C4BC96" w:themeFill="background2" w:themeFillShade="BF"/>
                                </w:rPr>
                                <w:t xml:space="preserve"> </w:t>
                              </w:r>
                              <w:r w:rsidRPr="00533A36">
                                <w:rPr>
                                  <w:rFonts w:ascii="Myriad Pro" w:hAnsi="Myriad Pro" w:cs="Times New Roman"/>
                                  <w:b/>
                                  <w:sz w:val="28"/>
                                  <w:szCs w:val="28"/>
                                  <w:shd w:val="clear" w:color="auto" w:fill="C4BC96" w:themeFill="background2" w:themeFillShade="BF"/>
                                </w:rPr>
                                <w:t>гг.,</w:t>
                              </w:r>
                            </w:p>
                            <w:p w14:paraId="048C5197" w14:textId="77777777" w:rsidR="003719A8" w:rsidRPr="00533A36" w:rsidRDefault="003719A8" w:rsidP="00AE1F2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533A36">
                                <w:rPr>
                                  <w:rFonts w:ascii="Myriad Pro" w:hAnsi="Myriad Pro" w:cs="Times New Roman"/>
                                  <w:b/>
                                  <w:sz w:val="28"/>
                                  <w:szCs w:val="28"/>
                                  <w:shd w:val="clear" w:color="auto" w:fill="C4BC96" w:themeFill="background2" w:themeFillShade="BF"/>
                                </w:rPr>
                                <w:t>№ 18.70.189.20 от 27.01.2020 года</w:t>
                              </w:r>
                            </w:p>
                            <w:p w14:paraId="1622B173" w14:textId="77777777" w:rsidR="003719A8" w:rsidRPr="0050171A" w:rsidRDefault="003719A8" w:rsidP="00AE1F2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33A36">
                                <w:rPr>
                                  <w:rFonts w:ascii="Myriad Pro" w:hAnsi="Myriad Pro" w:cs="Times New Roman"/>
                                  <w:b/>
                                  <w:sz w:val="36"/>
                                  <w:szCs w:val="36"/>
                                  <w:shd w:val="clear" w:color="auto" w:fill="C4BC96" w:themeFill="background2" w:themeFillShade="BF"/>
                                </w:rPr>
                                <w:t>Этап 1.1.1</w:t>
                              </w:r>
                            </w:p>
                            <w:p w14:paraId="6AC15DA3" w14:textId="61BDB3AA" w:rsidR="003719A8" w:rsidRPr="0050171A" w:rsidRDefault="003719A8" w:rsidP="00446A2E">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p>
          </w:sdtContent>
        </w:sdt>
        <w:p w14:paraId="6E2D7CC6" w14:textId="77777777" w:rsidR="00446A2E" w:rsidRDefault="00446A2E" w:rsidP="00446A2E">
          <w:pPr>
            <w:rPr>
              <w:rFonts w:ascii="Myriad Pro" w:hAnsi="Myriad Pro"/>
              <w:sz w:val="26"/>
              <w:szCs w:val="26"/>
            </w:rPr>
          </w:pPr>
          <w:r>
            <w:rPr>
              <w:rFonts w:ascii="Myriad Pro" w:hAnsi="Myriad Pro"/>
              <w:sz w:val="26"/>
              <w:szCs w:val="26"/>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00313CDF" w14:textId="77777777" w:rsidR="00446A2E" w:rsidRPr="009625A2" w:rsidRDefault="00446A2E" w:rsidP="008F09F0">
          <w:pPr>
            <w:pStyle w:val="ad"/>
            <w:rPr>
              <w:rFonts w:ascii="Myriad Pro" w:hAnsi="Myriad Pro"/>
              <w:b/>
              <w:bCs/>
              <w:iCs/>
              <w:color w:val="4F6228" w:themeColor="accent3" w:themeShade="80"/>
              <w:sz w:val="24"/>
              <w:szCs w:val="24"/>
            </w:rPr>
          </w:pPr>
          <w:r w:rsidRPr="009625A2">
            <w:rPr>
              <w:rFonts w:ascii="Myriad Pro" w:hAnsi="Myriad Pro"/>
              <w:b/>
              <w:bCs/>
              <w:iCs/>
              <w:color w:val="4F6228" w:themeColor="accent3" w:themeShade="80"/>
              <w:sz w:val="24"/>
              <w:szCs w:val="24"/>
            </w:rPr>
            <w:t>Оглавление</w:t>
          </w:r>
        </w:p>
        <w:p w14:paraId="0E8EA3DB" w14:textId="7B79F1B4" w:rsidR="00F83DF4" w:rsidRPr="00F83DF4" w:rsidRDefault="00446A2E">
          <w:pPr>
            <w:pStyle w:val="32"/>
            <w:rPr>
              <w:rFonts w:ascii="Myriad Pro" w:eastAsiaTheme="minorEastAsia" w:hAnsi="Myriad Pro"/>
              <w:b/>
              <w:bCs/>
              <w:noProof/>
              <w:lang w:eastAsia="ru-RU"/>
            </w:rPr>
          </w:pPr>
          <w:r w:rsidRPr="008F09F0">
            <w:rPr>
              <w:rFonts w:ascii="Myriad Pro" w:hAnsi="Myriad Pro"/>
              <w:b/>
              <w:bCs/>
              <w:i/>
              <w:color w:val="0D0D0D" w:themeColor="text1" w:themeTint="F2"/>
            </w:rPr>
            <w:fldChar w:fldCharType="begin"/>
          </w:r>
          <w:r w:rsidRPr="008F09F0">
            <w:rPr>
              <w:rFonts w:ascii="Myriad Pro" w:hAnsi="Myriad Pro"/>
              <w:b/>
              <w:bCs/>
              <w:i/>
              <w:color w:val="0D0D0D" w:themeColor="text1" w:themeTint="F2"/>
            </w:rPr>
            <w:instrText xml:space="preserve"> TOC \o "1-3" \h \z \u </w:instrText>
          </w:r>
          <w:r w:rsidRPr="008F09F0">
            <w:rPr>
              <w:rFonts w:ascii="Myriad Pro" w:hAnsi="Myriad Pro"/>
              <w:b/>
              <w:bCs/>
              <w:i/>
              <w:color w:val="0D0D0D" w:themeColor="text1" w:themeTint="F2"/>
            </w:rPr>
            <w:fldChar w:fldCharType="separate"/>
          </w:r>
          <w:hyperlink w:anchor="_Toc65767272" w:history="1">
            <w:r w:rsidR="00F83DF4" w:rsidRPr="00F83DF4">
              <w:rPr>
                <w:rStyle w:val="ab"/>
                <w:rFonts w:ascii="Myriad Pro" w:hAnsi="Myriad Pro"/>
                <w:b/>
                <w:bCs/>
                <w:noProof/>
              </w:rPr>
              <w:t>1.</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Вводная часть</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_Toc65767272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sidR="00E21CDE">
              <w:rPr>
                <w:rFonts w:ascii="Myriad Pro" w:hAnsi="Myriad Pro"/>
                <w:b/>
                <w:bCs/>
                <w:noProof/>
                <w:webHidden/>
              </w:rPr>
              <w:t>6</w:t>
            </w:r>
            <w:r w:rsidR="00F83DF4" w:rsidRPr="00F83DF4">
              <w:rPr>
                <w:rFonts w:ascii="Myriad Pro" w:hAnsi="Myriad Pro"/>
                <w:b/>
                <w:bCs/>
                <w:noProof/>
                <w:webHidden/>
              </w:rPr>
              <w:fldChar w:fldCharType="end"/>
            </w:r>
          </w:hyperlink>
        </w:p>
        <w:p w14:paraId="1130B46F" w14:textId="300B09D0" w:rsidR="00F83DF4" w:rsidRPr="00F83DF4" w:rsidRDefault="00E21CDE">
          <w:pPr>
            <w:pStyle w:val="32"/>
            <w:rPr>
              <w:rFonts w:ascii="Myriad Pro" w:eastAsiaTheme="minorEastAsia" w:hAnsi="Myriad Pro"/>
              <w:b/>
              <w:bCs/>
              <w:noProof/>
              <w:lang w:eastAsia="ru-RU"/>
            </w:rPr>
          </w:pPr>
          <w:hyperlink w:anchor="_Toc65767273" w:history="1">
            <w:r w:rsidR="00F83DF4" w:rsidRPr="00F83DF4">
              <w:rPr>
                <w:rStyle w:val="ab"/>
                <w:rFonts w:ascii="Myriad Pro" w:hAnsi="Myriad Pro"/>
                <w:b/>
                <w:bCs/>
                <w:noProof/>
              </w:rPr>
              <w:t>1.1.</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Сведения о Заказчике</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_Toc65767273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6</w:t>
            </w:r>
            <w:r w:rsidR="00F83DF4" w:rsidRPr="00F83DF4">
              <w:rPr>
                <w:rFonts w:ascii="Myriad Pro" w:hAnsi="Myriad Pro"/>
                <w:b/>
                <w:bCs/>
                <w:noProof/>
                <w:webHidden/>
              </w:rPr>
              <w:fldChar w:fldCharType="end"/>
            </w:r>
          </w:hyperlink>
        </w:p>
        <w:p w14:paraId="1486B412" w14:textId="15782200" w:rsidR="00F83DF4" w:rsidRPr="00F83DF4" w:rsidRDefault="00E21CDE">
          <w:pPr>
            <w:pStyle w:val="32"/>
            <w:rPr>
              <w:rFonts w:ascii="Myriad Pro" w:eastAsiaTheme="minorEastAsia" w:hAnsi="Myriad Pro"/>
              <w:b/>
              <w:bCs/>
              <w:noProof/>
              <w:lang w:eastAsia="ru-RU"/>
            </w:rPr>
          </w:pPr>
          <w:hyperlink w:anchor="_Toc65767274" w:history="1">
            <w:r w:rsidR="00F83DF4" w:rsidRPr="00F83DF4">
              <w:rPr>
                <w:rStyle w:val="ab"/>
                <w:rFonts w:ascii="Myriad Pro" w:hAnsi="Myriad Pro"/>
                <w:b/>
                <w:bCs/>
                <w:noProof/>
              </w:rPr>
              <w:t>1.2.</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Сведения об Исполнителе</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_Toc65767274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6</w:t>
            </w:r>
            <w:r w:rsidR="00F83DF4" w:rsidRPr="00F83DF4">
              <w:rPr>
                <w:rFonts w:ascii="Myriad Pro" w:hAnsi="Myriad Pro"/>
                <w:b/>
                <w:bCs/>
                <w:noProof/>
                <w:webHidden/>
              </w:rPr>
              <w:fldChar w:fldCharType="end"/>
            </w:r>
          </w:hyperlink>
        </w:p>
        <w:p w14:paraId="0EB6D90B" w14:textId="3F894727" w:rsidR="00F83DF4" w:rsidRPr="00F83DF4" w:rsidRDefault="00E21CDE">
          <w:pPr>
            <w:pStyle w:val="32"/>
            <w:rPr>
              <w:rFonts w:ascii="Myriad Pro" w:eastAsiaTheme="minorEastAsia" w:hAnsi="Myriad Pro"/>
              <w:b/>
              <w:bCs/>
              <w:noProof/>
              <w:lang w:eastAsia="ru-RU"/>
            </w:rPr>
          </w:pPr>
          <w:hyperlink w:anchor="_Toc65767275" w:history="1">
            <w:r w:rsidR="00F83DF4" w:rsidRPr="00F83DF4">
              <w:rPr>
                <w:rStyle w:val="ab"/>
                <w:rFonts w:ascii="Myriad Pro" w:hAnsi="Myriad Pro"/>
                <w:b/>
                <w:bCs/>
                <w:noProof/>
              </w:rPr>
              <w:t>1.3.</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Основание для оказания услуг</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_Toc65767275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7</w:t>
            </w:r>
            <w:r w:rsidR="00F83DF4" w:rsidRPr="00F83DF4">
              <w:rPr>
                <w:rFonts w:ascii="Myriad Pro" w:hAnsi="Myriad Pro"/>
                <w:b/>
                <w:bCs/>
                <w:noProof/>
                <w:webHidden/>
              </w:rPr>
              <w:fldChar w:fldCharType="end"/>
            </w:r>
          </w:hyperlink>
        </w:p>
        <w:p w14:paraId="17B12333" w14:textId="6A0203B8" w:rsidR="00F83DF4" w:rsidRPr="00F83DF4" w:rsidRDefault="00E21CDE">
          <w:pPr>
            <w:pStyle w:val="32"/>
            <w:rPr>
              <w:rFonts w:ascii="Myriad Pro" w:eastAsiaTheme="minorEastAsia" w:hAnsi="Myriad Pro"/>
              <w:b/>
              <w:bCs/>
              <w:noProof/>
              <w:lang w:eastAsia="ru-RU"/>
            </w:rPr>
          </w:pPr>
          <w:hyperlink w:anchor="_Toc65767276" w:history="1">
            <w:r w:rsidR="00F83DF4" w:rsidRPr="00F83DF4">
              <w:rPr>
                <w:rStyle w:val="ab"/>
                <w:rFonts w:ascii="Myriad Pro" w:hAnsi="Myriad Pro"/>
                <w:b/>
                <w:bCs/>
                <w:noProof/>
              </w:rPr>
              <w:t>1.4.</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Цель оказания услуг</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_Toc65767276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7</w:t>
            </w:r>
            <w:r w:rsidR="00F83DF4" w:rsidRPr="00F83DF4">
              <w:rPr>
                <w:rFonts w:ascii="Myriad Pro" w:hAnsi="Myriad Pro"/>
                <w:b/>
                <w:bCs/>
                <w:noProof/>
                <w:webHidden/>
              </w:rPr>
              <w:fldChar w:fldCharType="end"/>
            </w:r>
          </w:hyperlink>
        </w:p>
        <w:p w14:paraId="01A00D19" w14:textId="709DA03B" w:rsidR="00F83DF4" w:rsidRPr="00F83DF4" w:rsidRDefault="00E21CDE">
          <w:pPr>
            <w:pStyle w:val="32"/>
            <w:rPr>
              <w:rFonts w:ascii="Myriad Pro" w:eastAsiaTheme="minorEastAsia" w:hAnsi="Myriad Pro"/>
              <w:b/>
              <w:bCs/>
              <w:noProof/>
              <w:lang w:eastAsia="ru-RU"/>
            </w:rPr>
          </w:pPr>
          <w:hyperlink w:anchor="_Toc65767277" w:history="1">
            <w:r w:rsidR="00F83DF4" w:rsidRPr="00F83DF4">
              <w:rPr>
                <w:rStyle w:val="ab"/>
                <w:rFonts w:ascii="Myriad Pro" w:hAnsi="Myriad Pro"/>
                <w:b/>
                <w:bCs/>
                <w:noProof/>
              </w:rPr>
              <w:t>1.5.</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Нормативно-правовая база</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_Toc65767277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9</w:t>
            </w:r>
            <w:r w:rsidR="00F83DF4" w:rsidRPr="00F83DF4">
              <w:rPr>
                <w:rFonts w:ascii="Myriad Pro" w:hAnsi="Myriad Pro"/>
                <w:b/>
                <w:bCs/>
                <w:noProof/>
                <w:webHidden/>
              </w:rPr>
              <w:fldChar w:fldCharType="end"/>
            </w:r>
          </w:hyperlink>
        </w:p>
        <w:p w14:paraId="74231E54" w14:textId="595CEB58" w:rsidR="00F83DF4" w:rsidRPr="00F83DF4" w:rsidRDefault="00E21CDE">
          <w:pPr>
            <w:pStyle w:val="32"/>
            <w:rPr>
              <w:rFonts w:ascii="Myriad Pro" w:eastAsiaTheme="minorEastAsia" w:hAnsi="Myriad Pro"/>
              <w:b/>
              <w:bCs/>
              <w:noProof/>
              <w:lang w:eastAsia="ru-RU"/>
            </w:rPr>
          </w:pPr>
          <w:hyperlink w:anchor="_Toc65767278" w:history="1">
            <w:r w:rsidR="00F83DF4" w:rsidRPr="00F83DF4">
              <w:rPr>
                <w:rStyle w:val="ab"/>
                <w:rFonts w:ascii="Myriad Pro" w:hAnsi="Myriad Pro"/>
                <w:b/>
                <w:bCs/>
                <w:noProof/>
              </w:rPr>
              <w:t>1.6.</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Общая ин</w:t>
            </w:r>
            <w:bookmarkStart w:id="0" w:name="_GoBack"/>
            <w:bookmarkEnd w:id="0"/>
            <w:r w:rsidR="00F83DF4" w:rsidRPr="00F83DF4">
              <w:rPr>
                <w:rStyle w:val="ab"/>
                <w:rFonts w:ascii="Myriad Pro" w:hAnsi="Myriad Pro"/>
                <w:b/>
                <w:bCs/>
                <w:noProof/>
              </w:rPr>
              <w:t>формация об организации</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_Toc65767278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12</w:t>
            </w:r>
            <w:r w:rsidR="00F83DF4" w:rsidRPr="00F83DF4">
              <w:rPr>
                <w:rFonts w:ascii="Myriad Pro" w:hAnsi="Myriad Pro"/>
                <w:b/>
                <w:bCs/>
                <w:noProof/>
                <w:webHidden/>
              </w:rPr>
              <w:fldChar w:fldCharType="end"/>
            </w:r>
          </w:hyperlink>
        </w:p>
        <w:p w14:paraId="024F8574" w14:textId="6C3C1E68" w:rsidR="00F83DF4" w:rsidRPr="00F83DF4" w:rsidRDefault="00E21CDE">
          <w:pPr>
            <w:pStyle w:val="32"/>
            <w:rPr>
              <w:rFonts w:ascii="Myriad Pro" w:eastAsiaTheme="minorEastAsia" w:hAnsi="Myriad Pro"/>
              <w:b/>
              <w:bCs/>
              <w:noProof/>
              <w:lang w:eastAsia="ru-RU"/>
            </w:rPr>
          </w:pPr>
          <w:hyperlink w:anchor="_Toc65767279" w:history="1">
            <w:r w:rsidR="00F83DF4" w:rsidRPr="00F83DF4">
              <w:rPr>
                <w:rStyle w:val="ab"/>
                <w:rFonts w:ascii="Myriad Pro" w:hAnsi="Myriad Pro"/>
                <w:b/>
                <w:bCs/>
                <w:noProof/>
              </w:rPr>
              <w:t>2.</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Анализ документов, предоставленных ПАО «ТРК» в регулирующие органы в рамках рассмотрения дел об установлении тарифов, на основании которых Департаментом тарифного регулирования Томской области были приняты соответствующие тарифно-балансовые решения на 2019 год</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_Toc65767279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16</w:t>
            </w:r>
            <w:r w:rsidR="00F83DF4" w:rsidRPr="00F83DF4">
              <w:rPr>
                <w:rFonts w:ascii="Myriad Pro" w:hAnsi="Myriad Pro"/>
                <w:b/>
                <w:bCs/>
                <w:noProof/>
                <w:webHidden/>
              </w:rPr>
              <w:fldChar w:fldCharType="end"/>
            </w:r>
          </w:hyperlink>
        </w:p>
        <w:p w14:paraId="3FBF5D07" w14:textId="7231A289" w:rsidR="00F83DF4" w:rsidRPr="00F83DF4" w:rsidRDefault="00E21CDE">
          <w:pPr>
            <w:pStyle w:val="32"/>
            <w:rPr>
              <w:rFonts w:ascii="Myriad Pro" w:eastAsiaTheme="minorEastAsia" w:hAnsi="Myriad Pro"/>
              <w:b/>
              <w:bCs/>
              <w:noProof/>
              <w:lang w:eastAsia="ru-RU"/>
            </w:rPr>
          </w:pPr>
          <w:hyperlink w:anchor="_Toc65767280" w:history="1">
            <w:r w:rsidR="00F83DF4" w:rsidRPr="00F83DF4">
              <w:rPr>
                <w:rStyle w:val="ab"/>
                <w:rFonts w:ascii="Myriad Pro" w:hAnsi="Myriad Pro"/>
                <w:b/>
                <w:bCs/>
                <w:noProof/>
              </w:rPr>
              <w:t>2.1.</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Анализ тарифно-балансовых решений Департамента тарифного регулирования Томской области</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_Toc65767280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16</w:t>
            </w:r>
            <w:r w:rsidR="00F83DF4" w:rsidRPr="00F83DF4">
              <w:rPr>
                <w:rFonts w:ascii="Myriad Pro" w:hAnsi="Myriad Pro"/>
                <w:b/>
                <w:bCs/>
                <w:noProof/>
                <w:webHidden/>
              </w:rPr>
              <w:fldChar w:fldCharType="end"/>
            </w:r>
          </w:hyperlink>
        </w:p>
        <w:p w14:paraId="2B609DA1" w14:textId="19A39A4F" w:rsidR="00F83DF4" w:rsidRPr="00F83DF4" w:rsidRDefault="00E21CDE">
          <w:pPr>
            <w:pStyle w:val="32"/>
            <w:rPr>
              <w:rFonts w:ascii="Myriad Pro" w:eastAsiaTheme="minorEastAsia" w:hAnsi="Myriad Pro"/>
              <w:b/>
              <w:bCs/>
              <w:noProof/>
              <w:lang w:eastAsia="ru-RU"/>
            </w:rPr>
          </w:pPr>
          <w:hyperlink w:anchor="_Toc65767281" w:history="1">
            <w:r w:rsidR="00F83DF4" w:rsidRPr="00F83DF4">
              <w:rPr>
                <w:rStyle w:val="ab"/>
                <w:rFonts w:ascii="Myriad Pro" w:hAnsi="Myriad Pro"/>
                <w:b/>
                <w:bCs/>
                <w:noProof/>
              </w:rPr>
              <w:t>2.2.</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Анализ документов, предоставленных ПАО «ТРК» в Департамент тарифного регулирования Томской области в рамках рассмотрения дела об установлении тарифов на 2019 год</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_Toc65767281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20</w:t>
            </w:r>
            <w:r w:rsidR="00F83DF4" w:rsidRPr="00F83DF4">
              <w:rPr>
                <w:rFonts w:ascii="Myriad Pro" w:hAnsi="Myriad Pro"/>
                <w:b/>
                <w:bCs/>
                <w:noProof/>
                <w:webHidden/>
              </w:rPr>
              <w:fldChar w:fldCharType="end"/>
            </w:r>
          </w:hyperlink>
        </w:p>
        <w:p w14:paraId="348BE9ED" w14:textId="6C3FE6BC" w:rsidR="00F83DF4" w:rsidRPr="00F83DF4" w:rsidRDefault="00E21CDE">
          <w:pPr>
            <w:pStyle w:val="32"/>
            <w:rPr>
              <w:rFonts w:ascii="Myriad Pro" w:eastAsiaTheme="minorEastAsia" w:hAnsi="Myriad Pro"/>
              <w:b/>
              <w:bCs/>
              <w:noProof/>
              <w:lang w:eastAsia="ru-RU"/>
            </w:rPr>
          </w:pPr>
          <w:hyperlink w:anchor="_Toc65767282" w:history="1">
            <w:r w:rsidR="00F83DF4" w:rsidRPr="00F83DF4">
              <w:rPr>
                <w:rStyle w:val="ab"/>
                <w:rFonts w:ascii="Myriad Pro" w:hAnsi="Myriad Pro"/>
                <w:b/>
                <w:bCs/>
                <w:noProof/>
              </w:rPr>
              <w:t>3.</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Экспертиза обоснованности принятых регулирующими органами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_Toc65767282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43</w:t>
            </w:r>
            <w:r w:rsidR="00F83DF4" w:rsidRPr="00F83DF4">
              <w:rPr>
                <w:rFonts w:ascii="Myriad Pro" w:hAnsi="Myriad Pro"/>
                <w:b/>
                <w:bCs/>
                <w:noProof/>
                <w:webHidden/>
              </w:rPr>
              <w:fldChar w:fldCharType="end"/>
            </w:r>
          </w:hyperlink>
        </w:p>
        <w:p w14:paraId="769A0B07" w14:textId="5909E418" w:rsidR="00F83DF4" w:rsidRPr="00F83DF4" w:rsidRDefault="00E21CDE">
          <w:pPr>
            <w:pStyle w:val="32"/>
            <w:rPr>
              <w:rFonts w:ascii="Myriad Pro" w:eastAsiaTheme="minorEastAsia" w:hAnsi="Myriad Pro"/>
              <w:b/>
              <w:bCs/>
              <w:noProof/>
              <w:lang w:eastAsia="ru-RU"/>
            </w:rPr>
          </w:pPr>
          <w:hyperlink w:anchor="_Toc65767283" w:history="1">
            <w:r w:rsidR="00F83DF4" w:rsidRPr="00F83DF4">
              <w:rPr>
                <w:rStyle w:val="ab"/>
                <w:rFonts w:ascii="Myriad Pro" w:hAnsi="Myriad Pro"/>
                <w:b/>
                <w:bCs/>
                <w:noProof/>
              </w:rPr>
              <w:t>4.</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Экспертиза расчетов подконтрольных расходов, учтенных регулирующими органами в необходимой валовой выручке при установлении тарифов на 2019 год, не являющийся первым годом долгосрочного периода регулирования</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_Toc65767283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53</w:t>
            </w:r>
            <w:r w:rsidR="00F83DF4" w:rsidRPr="00F83DF4">
              <w:rPr>
                <w:rFonts w:ascii="Myriad Pro" w:hAnsi="Myriad Pro"/>
                <w:b/>
                <w:bCs/>
                <w:noProof/>
                <w:webHidden/>
              </w:rPr>
              <w:fldChar w:fldCharType="end"/>
            </w:r>
          </w:hyperlink>
        </w:p>
        <w:p w14:paraId="0EA5F4E5" w14:textId="33170E03" w:rsidR="00F83DF4" w:rsidRPr="00F83DF4" w:rsidRDefault="00E21CDE">
          <w:pPr>
            <w:pStyle w:val="32"/>
            <w:rPr>
              <w:rFonts w:ascii="Myriad Pro" w:eastAsiaTheme="minorEastAsia" w:hAnsi="Myriad Pro"/>
              <w:b/>
              <w:bCs/>
              <w:noProof/>
              <w:lang w:eastAsia="ru-RU"/>
            </w:rPr>
          </w:pPr>
          <w:hyperlink w:anchor="_Toc65767284" w:history="1">
            <w:r w:rsidR="00F83DF4" w:rsidRPr="00F83DF4">
              <w:rPr>
                <w:rStyle w:val="ab"/>
                <w:rFonts w:ascii="Myriad Pro" w:hAnsi="Myriad Pro"/>
                <w:b/>
                <w:bCs/>
                <w:noProof/>
              </w:rPr>
              <w:t>5.</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Анализ обоснованности принятых регулирующими органами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_Toc65767284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66</w:t>
            </w:r>
            <w:r w:rsidR="00F83DF4" w:rsidRPr="00F83DF4">
              <w:rPr>
                <w:rFonts w:ascii="Myriad Pro" w:hAnsi="Myriad Pro"/>
                <w:b/>
                <w:bCs/>
                <w:noProof/>
                <w:webHidden/>
              </w:rPr>
              <w:fldChar w:fldCharType="end"/>
            </w:r>
          </w:hyperlink>
        </w:p>
        <w:p w14:paraId="0FB0B7A8" w14:textId="78C943A7" w:rsidR="00F83DF4" w:rsidRPr="00F83DF4" w:rsidRDefault="00E21CDE">
          <w:pPr>
            <w:pStyle w:val="32"/>
            <w:rPr>
              <w:rFonts w:ascii="Myriad Pro" w:eastAsiaTheme="minorEastAsia" w:hAnsi="Myriad Pro"/>
              <w:b/>
              <w:bCs/>
              <w:noProof/>
              <w:lang w:eastAsia="ru-RU"/>
            </w:rPr>
          </w:pPr>
          <w:hyperlink w:anchor="_Toc65767285" w:history="1">
            <w:r w:rsidR="00F83DF4" w:rsidRPr="00F83DF4">
              <w:rPr>
                <w:rStyle w:val="ab"/>
                <w:rFonts w:ascii="Myriad Pro" w:hAnsi="Myriad Pro"/>
                <w:b/>
                <w:bCs/>
                <w:noProof/>
              </w:rPr>
              <w:t>5.1.</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Индекс эффективности подконтрольных расходов</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_Toc65767285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68</w:t>
            </w:r>
            <w:r w:rsidR="00F83DF4" w:rsidRPr="00F83DF4">
              <w:rPr>
                <w:rFonts w:ascii="Myriad Pro" w:hAnsi="Myriad Pro"/>
                <w:b/>
                <w:bCs/>
                <w:noProof/>
                <w:webHidden/>
              </w:rPr>
              <w:fldChar w:fldCharType="end"/>
            </w:r>
          </w:hyperlink>
        </w:p>
        <w:p w14:paraId="09825FEE" w14:textId="0539D2F4" w:rsidR="00F83DF4" w:rsidRPr="00F83DF4" w:rsidRDefault="00E21CDE">
          <w:pPr>
            <w:pStyle w:val="32"/>
            <w:rPr>
              <w:rFonts w:ascii="Myriad Pro" w:eastAsiaTheme="minorEastAsia" w:hAnsi="Myriad Pro"/>
              <w:b/>
              <w:bCs/>
              <w:noProof/>
              <w:lang w:eastAsia="ru-RU"/>
            </w:rPr>
          </w:pPr>
          <w:hyperlink w:anchor="_Toc65767286" w:history="1">
            <w:r w:rsidR="00F83DF4" w:rsidRPr="00F83DF4">
              <w:rPr>
                <w:rStyle w:val="ab"/>
                <w:rFonts w:ascii="Myriad Pro" w:hAnsi="Myriad Pro"/>
                <w:b/>
                <w:bCs/>
                <w:noProof/>
              </w:rPr>
              <w:t>5.2.</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Показатели уровня надежности и качества услуг</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_Toc65767286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81</w:t>
            </w:r>
            <w:r w:rsidR="00F83DF4" w:rsidRPr="00F83DF4">
              <w:rPr>
                <w:rFonts w:ascii="Myriad Pro" w:hAnsi="Myriad Pro"/>
                <w:b/>
                <w:bCs/>
                <w:noProof/>
                <w:webHidden/>
              </w:rPr>
              <w:fldChar w:fldCharType="end"/>
            </w:r>
          </w:hyperlink>
        </w:p>
        <w:p w14:paraId="69A6F444" w14:textId="4539BE2A" w:rsidR="00F83DF4" w:rsidRPr="00F83DF4" w:rsidRDefault="00E21CDE">
          <w:pPr>
            <w:pStyle w:val="32"/>
            <w:rPr>
              <w:rFonts w:ascii="Myriad Pro" w:eastAsiaTheme="minorEastAsia" w:hAnsi="Myriad Pro"/>
              <w:b/>
              <w:bCs/>
              <w:noProof/>
              <w:lang w:eastAsia="ru-RU"/>
            </w:rPr>
          </w:pPr>
          <w:hyperlink w:anchor="_Toc65767287" w:history="1">
            <w:r w:rsidR="00F83DF4" w:rsidRPr="00F83DF4">
              <w:rPr>
                <w:rStyle w:val="ab"/>
                <w:rFonts w:ascii="Myriad Pro" w:hAnsi="Myriad Pro"/>
                <w:b/>
                <w:bCs/>
                <w:noProof/>
              </w:rPr>
              <w:t>6.</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Экспертиза обоснованности расчетов регулирующих органов по статьям неподконтрольных расходов на 2019 год</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_Toc65767287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90</w:t>
            </w:r>
            <w:r w:rsidR="00F83DF4" w:rsidRPr="00F83DF4">
              <w:rPr>
                <w:rFonts w:ascii="Myriad Pro" w:hAnsi="Myriad Pro"/>
                <w:b/>
                <w:bCs/>
                <w:noProof/>
                <w:webHidden/>
              </w:rPr>
              <w:fldChar w:fldCharType="end"/>
            </w:r>
          </w:hyperlink>
        </w:p>
        <w:p w14:paraId="44F5C77E" w14:textId="0627CF5F" w:rsidR="00F83DF4" w:rsidRPr="00F83DF4" w:rsidRDefault="00E21CDE">
          <w:pPr>
            <w:pStyle w:val="32"/>
            <w:rPr>
              <w:rFonts w:ascii="Myriad Pro" w:eastAsiaTheme="minorEastAsia" w:hAnsi="Myriad Pro"/>
              <w:b/>
              <w:bCs/>
              <w:noProof/>
              <w:lang w:eastAsia="ru-RU"/>
            </w:rPr>
          </w:pPr>
          <w:hyperlink w:anchor="_Toc65767288" w:history="1">
            <w:r w:rsidR="00F83DF4" w:rsidRPr="00F83DF4">
              <w:rPr>
                <w:rStyle w:val="ab"/>
                <w:rFonts w:ascii="Myriad Pro" w:hAnsi="Myriad Pro"/>
                <w:b/>
                <w:bCs/>
                <w:noProof/>
              </w:rPr>
              <w:t>6.1.</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Оплата услуг ПАО «ФСК ЕЭС»</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_Toc65767288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92</w:t>
            </w:r>
            <w:r w:rsidR="00F83DF4" w:rsidRPr="00F83DF4">
              <w:rPr>
                <w:rFonts w:ascii="Myriad Pro" w:hAnsi="Myriad Pro"/>
                <w:b/>
                <w:bCs/>
                <w:noProof/>
                <w:webHidden/>
              </w:rPr>
              <w:fldChar w:fldCharType="end"/>
            </w:r>
          </w:hyperlink>
        </w:p>
        <w:p w14:paraId="23F3111B" w14:textId="1B9E8BB3" w:rsidR="00F83DF4" w:rsidRPr="00F83DF4" w:rsidRDefault="00E21CDE">
          <w:pPr>
            <w:pStyle w:val="32"/>
            <w:rPr>
              <w:rFonts w:ascii="Myriad Pro" w:eastAsiaTheme="minorEastAsia" w:hAnsi="Myriad Pro"/>
              <w:b/>
              <w:bCs/>
              <w:noProof/>
              <w:lang w:eastAsia="ru-RU"/>
            </w:rPr>
          </w:pPr>
          <w:hyperlink w:anchor="_Toc65767289" w:history="1">
            <w:r w:rsidR="00F83DF4" w:rsidRPr="00F83DF4">
              <w:rPr>
                <w:rStyle w:val="ab"/>
                <w:rFonts w:ascii="Myriad Pro" w:hAnsi="Myriad Pro"/>
                <w:b/>
                <w:bCs/>
                <w:noProof/>
              </w:rPr>
              <w:t>6.2.</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Плата за аренду имущества и лизинг</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_Toc65767289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99</w:t>
            </w:r>
            <w:r w:rsidR="00F83DF4" w:rsidRPr="00F83DF4">
              <w:rPr>
                <w:rFonts w:ascii="Myriad Pro" w:hAnsi="Myriad Pro"/>
                <w:b/>
                <w:bCs/>
                <w:noProof/>
                <w:webHidden/>
              </w:rPr>
              <w:fldChar w:fldCharType="end"/>
            </w:r>
          </w:hyperlink>
        </w:p>
        <w:p w14:paraId="3EE3F49A" w14:textId="4987FFDE" w:rsidR="00F83DF4" w:rsidRPr="00F83DF4" w:rsidRDefault="00E21CDE">
          <w:pPr>
            <w:pStyle w:val="32"/>
            <w:rPr>
              <w:rFonts w:ascii="Myriad Pro" w:eastAsiaTheme="minorEastAsia" w:hAnsi="Myriad Pro"/>
              <w:b/>
              <w:bCs/>
              <w:noProof/>
              <w:lang w:eastAsia="ru-RU"/>
            </w:rPr>
          </w:pPr>
          <w:hyperlink w:anchor="_Toc65767290" w:history="1">
            <w:r w:rsidR="00F83DF4" w:rsidRPr="00F83DF4">
              <w:rPr>
                <w:rStyle w:val="ab"/>
                <w:rFonts w:ascii="Myriad Pro" w:hAnsi="Myriad Pro"/>
                <w:b/>
                <w:bCs/>
                <w:noProof/>
              </w:rPr>
              <w:t>6.3.</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Налоги</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_Toc65767290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121</w:t>
            </w:r>
            <w:r w:rsidR="00F83DF4" w:rsidRPr="00F83DF4">
              <w:rPr>
                <w:rFonts w:ascii="Myriad Pro" w:hAnsi="Myriad Pro"/>
                <w:b/>
                <w:bCs/>
                <w:noProof/>
                <w:webHidden/>
              </w:rPr>
              <w:fldChar w:fldCharType="end"/>
            </w:r>
          </w:hyperlink>
        </w:p>
        <w:p w14:paraId="4A2B8FD6" w14:textId="3944743A" w:rsidR="00F83DF4" w:rsidRPr="00F83DF4" w:rsidRDefault="00E21CDE">
          <w:pPr>
            <w:pStyle w:val="32"/>
            <w:rPr>
              <w:rFonts w:ascii="Myriad Pro" w:eastAsiaTheme="minorEastAsia" w:hAnsi="Myriad Pro"/>
              <w:b/>
              <w:bCs/>
              <w:noProof/>
              <w:lang w:eastAsia="ru-RU"/>
            </w:rPr>
          </w:pPr>
          <w:hyperlink w:anchor="_Toc65767291" w:history="1">
            <w:r w:rsidR="00F83DF4" w:rsidRPr="00F83DF4">
              <w:rPr>
                <w:rStyle w:val="ab"/>
                <w:rFonts w:ascii="Myriad Pro" w:hAnsi="Myriad Pro"/>
                <w:b/>
                <w:bCs/>
                <w:noProof/>
              </w:rPr>
              <w:t>6.4.</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Отчисления на социальные нужды</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_Toc65767291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134</w:t>
            </w:r>
            <w:r w:rsidR="00F83DF4" w:rsidRPr="00F83DF4">
              <w:rPr>
                <w:rFonts w:ascii="Myriad Pro" w:hAnsi="Myriad Pro"/>
                <w:b/>
                <w:bCs/>
                <w:noProof/>
                <w:webHidden/>
              </w:rPr>
              <w:fldChar w:fldCharType="end"/>
            </w:r>
          </w:hyperlink>
        </w:p>
        <w:p w14:paraId="0439E10F" w14:textId="2FEDA8C6" w:rsidR="00F83DF4" w:rsidRPr="00F83DF4" w:rsidRDefault="00E21CDE">
          <w:pPr>
            <w:pStyle w:val="32"/>
            <w:rPr>
              <w:rFonts w:ascii="Myriad Pro" w:eastAsiaTheme="minorEastAsia" w:hAnsi="Myriad Pro"/>
              <w:b/>
              <w:bCs/>
              <w:noProof/>
              <w:lang w:eastAsia="ru-RU"/>
            </w:rPr>
          </w:pPr>
          <w:hyperlink w:anchor="_Toc65767292" w:history="1">
            <w:r w:rsidR="00F83DF4" w:rsidRPr="00F83DF4">
              <w:rPr>
                <w:rStyle w:val="ab"/>
                <w:rFonts w:ascii="Myriad Pro" w:hAnsi="Myriad Pro"/>
                <w:b/>
                <w:bCs/>
                <w:noProof/>
              </w:rPr>
              <w:t>6.5.</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Прочие неподконтрольные расходы</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_Toc65767292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137</w:t>
            </w:r>
            <w:r w:rsidR="00F83DF4" w:rsidRPr="00F83DF4">
              <w:rPr>
                <w:rFonts w:ascii="Myriad Pro" w:hAnsi="Myriad Pro"/>
                <w:b/>
                <w:bCs/>
                <w:noProof/>
                <w:webHidden/>
              </w:rPr>
              <w:fldChar w:fldCharType="end"/>
            </w:r>
          </w:hyperlink>
        </w:p>
        <w:p w14:paraId="3B7BA789" w14:textId="37775630" w:rsidR="00F83DF4" w:rsidRPr="00F83DF4" w:rsidRDefault="00E21CDE">
          <w:pPr>
            <w:pStyle w:val="32"/>
            <w:rPr>
              <w:rFonts w:ascii="Myriad Pro" w:eastAsiaTheme="minorEastAsia" w:hAnsi="Myriad Pro"/>
              <w:b/>
              <w:bCs/>
              <w:noProof/>
              <w:lang w:eastAsia="ru-RU"/>
            </w:rPr>
          </w:pPr>
          <w:hyperlink w:anchor="_Toc65767293" w:history="1">
            <w:r w:rsidR="00F83DF4" w:rsidRPr="00F83DF4">
              <w:rPr>
                <w:rStyle w:val="ab"/>
                <w:rFonts w:ascii="Myriad Pro" w:hAnsi="Myriad Pro"/>
                <w:b/>
                <w:bCs/>
                <w:noProof/>
              </w:rPr>
              <w:t>6.6.</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Налог на прибыль</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_Toc65767293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142</w:t>
            </w:r>
            <w:r w:rsidR="00F83DF4" w:rsidRPr="00F83DF4">
              <w:rPr>
                <w:rFonts w:ascii="Myriad Pro" w:hAnsi="Myriad Pro"/>
                <w:b/>
                <w:bCs/>
                <w:noProof/>
                <w:webHidden/>
              </w:rPr>
              <w:fldChar w:fldCharType="end"/>
            </w:r>
          </w:hyperlink>
        </w:p>
        <w:p w14:paraId="11D6F742" w14:textId="3BCA7F1F" w:rsidR="00F83DF4" w:rsidRPr="00F83DF4" w:rsidRDefault="00E21CDE">
          <w:pPr>
            <w:pStyle w:val="32"/>
            <w:rPr>
              <w:rFonts w:ascii="Myriad Pro" w:eastAsiaTheme="minorEastAsia" w:hAnsi="Myriad Pro"/>
              <w:b/>
              <w:bCs/>
              <w:noProof/>
              <w:lang w:eastAsia="ru-RU"/>
            </w:rPr>
          </w:pPr>
          <w:hyperlink w:anchor="_Toc65767294" w:history="1">
            <w:r w:rsidR="00F83DF4" w:rsidRPr="00F83DF4">
              <w:rPr>
                <w:rStyle w:val="ab"/>
                <w:rFonts w:ascii="Myriad Pro" w:hAnsi="Myriad Pro"/>
                <w:b/>
                <w:bCs/>
                <w:noProof/>
              </w:rPr>
              <w:t>6.7.</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Выпадающие доходы от льготного ТП</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_Toc65767294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147</w:t>
            </w:r>
            <w:r w:rsidR="00F83DF4" w:rsidRPr="00F83DF4">
              <w:rPr>
                <w:rFonts w:ascii="Myriad Pro" w:hAnsi="Myriad Pro"/>
                <w:b/>
                <w:bCs/>
                <w:noProof/>
                <w:webHidden/>
              </w:rPr>
              <w:fldChar w:fldCharType="end"/>
            </w:r>
          </w:hyperlink>
        </w:p>
        <w:p w14:paraId="7ED85333" w14:textId="3B379A6E" w:rsidR="00F83DF4" w:rsidRPr="00F83DF4" w:rsidRDefault="00E21CDE">
          <w:pPr>
            <w:pStyle w:val="32"/>
            <w:rPr>
              <w:rFonts w:ascii="Myriad Pro" w:eastAsiaTheme="minorEastAsia" w:hAnsi="Myriad Pro"/>
              <w:b/>
              <w:bCs/>
              <w:noProof/>
              <w:lang w:eastAsia="ru-RU"/>
            </w:rPr>
          </w:pPr>
          <w:hyperlink w:anchor="_Toc65767295" w:history="1">
            <w:r w:rsidR="00F83DF4" w:rsidRPr="00F83DF4">
              <w:rPr>
                <w:rStyle w:val="ab"/>
                <w:rFonts w:ascii="Myriad Pro" w:hAnsi="Myriad Pro"/>
                <w:b/>
                <w:bCs/>
                <w:noProof/>
              </w:rPr>
              <w:t>6.8.</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Источники финансирования капитальных вложений</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_Toc65767295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159</w:t>
            </w:r>
            <w:r w:rsidR="00F83DF4" w:rsidRPr="00F83DF4">
              <w:rPr>
                <w:rFonts w:ascii="Myriad Pro" w:hAnsi="Myriad Pro"/>
                <w:b/>
                <w:bCs/>
                <w:noProof/>
                <w:webHidden/>
              </w:rPr>
              <w:fldChar w:fldCharType="end"/>
            </w:r>
          </w:hyperlink>
        </w:p>
        <w:p w14:paraId="4BFCBC85" w14:textId="3F332782" w:rsidR="00F83DF4" w:rsidRPr="00F83DF4" w:rsidRDefault="00E21CDE">
          <w:pPr>
            <w:pStyle w:val="32"/>
            <w:rPr>
              <w:rFonts w:ascii="Myriad Pro" w:eastAsiaTheme="minorEastAsia" w:hAnsi="Myriad Pro"/>
              <w:b/>
              <w:bCs/>
              <w:noProof/>
              <w:lang w:eastAsia="ru-RU"/>
            </w:rPr>
          </w:pPr>
          <w:hyperlink w:anchor="_Toc65767296" w:history="1">
            <w:r w:rsidR="00F83DF4" w:rsidRPr="00F83DF4">
              <w:rPr>
                <w:rStyle w:val="ab"/>
                <w:rFonts w:ascii="Myriad Pro" w:hAnsi="Myriad Pro"/>
                <w:b/>
                <w:bCs/>
                <w:noProof/>
              </w:rPr>
              <w:t>7.</w:t>
            </w:r>
            <w:r w:rsidR="00F83DF4" w:rsidRPr="00F83DF4">
              <w:rPr>
                <w:rFonts w:ascii="Myriad Pro" w:eastAsiaTheme="minorEastAsia" w:hAnsi="Myriad Pro"/>
                <w:b/>
                <w:bCs/>
                <w:noProof/>
                <w:lang w:eastAsia="ru-RU"/>
              </w:rPr>
              <w:tab/>
            </w:r>
            <w:r w:rsidR="00F83DF4" w:rsidRPr="00F83DF4">
              <w:rPr>
                <w:rStyle w:val="ab"/>
                <w:rFonts w:ascii="Myriad Pro" w:hAnsi="Myriad Pro"/>
                <w:b/>
                <w:bCs/>
                <w:noProof/>
              </w:rPr>
              <w:t>Экспертиза обоснованности расходов на компенсацию потерь, учтенных регулирующими органами в необходимой валовой выручке на 2019 год</w:t>
            </w:r>
            <w:r w:rsidR="00F83DF4" w:rsidRPr="00F83DF4">
              <w:rPr>
                <w:rFonts w:ascii="Myriad Pro" w:hAnsi="Myriad Pro"/>
                <w:b/>
                <w:bCs/>
                <w:noProof/>
                <w:webHidden/>
              </w:rPr>
              <w:tab/>
            </w:r>
            <w:r w:rsidR="00F83DF4" w:rsidRPr="00F83DF4">
              <w:rPr>
                <w:rFonts w:ascii="Myriad Pro" w:hAnsi="Myriad Pro"/>
                <w:b/>
                <w:bCs/>
                <w:noProof/>
                <w:webHidden/>
              </w:rPr>
              <w:fldChar w:fldCharType="begin"/>
            </w:r>
            <w:r w:rsidR="00F83DF4" w:rsidRPr="00F83DF4">
              <w:rPr>
                <w:rFonts w:ascii="Myriad Pro" w:hAnsi="Myriad Pro"/>
                <w:b/>
                <w:bCs/>
                <w:noProof/>
                <w:webHidden/>
              </w:rPr>
              <w:instrText xml:space="preserve"> PAGEREF _Toc65767296 \h </w:instrText>
            </w:r>
            <w:r w:rsidR="00F83DF4" w:rsidRPr="00F83DF4">
              <w:rPr>
                <w:rFonts w:ascii="Myriad Pro" w:hAnsi="Myriad Pro"/>
                <w:b/>
                <w:bCs/>
                <w:noProof/>
                <w:webHidden/>
              </w:rPr>
            </w:r>
            <w:r w:rsidR="00F83DF4" w:rsidRPr="00F83DF4">
              <w:rPr>
                <w:rFonts w:ascii="Myriad Pro" w:hAnsi="Myriad Pro"/>
                <w:b/>
                <w:bCs/>
                <w:noProof/>
                <w:webHidden/>
              </w:rPr>
              <w:fldChar w:fldCharType="separate"/>
            </w:r>
            <w:r>
              <w:rPr>
                <w:rFonts w:ascii="Myriad Pro" w:hAnsi="Myriad Pro"/>
                <w:b/>
                <w:bCs/>
                <w:noProof/>
                <w:webHidden/>
              </w:rPr>
              <w:t>176</w:t>
            </w:r>
            <w:r w:rsidR="00F83DF4" w:rsidRPr="00F83DF4">
              <w:rPr>
                <w:rFonts w:ascii="Myriad Pro" w:hAnsi="Myriad Pro"/>
                <w:b/>
                <w:bCs/>
                <w:noProof/>
                <w:webHidden/>
              </w:rPr>
              <w:fldChar w:fldCharType="end"/>
            </w:r>
          </w:hyperlink>
        </w:p>
        <w:p w14:paraId="39D910DC" w14:textId="3FC54DD0" w:rsidR="00F83DF4" w:rsidRPr="00F83DF4" w:rsidRDefault="00E21CDE">
          <w:pPr>
            <w:pStyle w:val="13"/>
            <w:tabs>
              <w:tab w:val="right" w:leader="dot" w:pos="9346"/>
            </w:tabs>
            <w:rPr>
              <w:rFonts w:eastAsiaTheme="minorEastAsia"/>
              <w:b/>
              <w:bCs/>
              <w:noProof/>
              <w:lang w:eastAsia="ru-RU"/>
            </w:rPr>
          </w:pPr>
          <w:hyperlink w:anchor="_Toc65767297" w:history="1">
            <w:r w:rsidR="00F83DF4" w:rsidRPr="00F83DF4">
              <w:rPr>
                <w:rStyle w:val="ab"/>
                <w:rFonts w:eastAsia="Calibri"/>
                <w:b/>
                <w:bCs/>
                <w:noProof/>
              </w:rPr>
              <w:t>Приложение 1</w:t>
            </w:r>
            <w:r w:rsidR="00F83DF4" w:rsidRPr="00F83DF4">
              <w:rPr>
                <w:b/>
                <w:bCs/>
                <w:noProof/>
                <w:webHidden/>
              </w:rPr>
              <w:tab/>
            </w:r>
            <w:r w:rsidR="00F83DF4" w:rsidRPr="00F83DF4">
              <w:rPr>
                <w:b/>
                <w:bCs/>
                <w:noProof/>
                <w:webHidden/>
              </w:rPr>
              <w:fldChar w:fldCharType="begin"/>
            </w:r>
            <w:r w:rsidR="00F83DF4" w:rsidRPr="00F83DF4">
              <w:rPr>
                <w:b/>
                <w:bCs/>
                <w:noProof/>
                <w:webHidden/>
              </w:rPr>
              <w:instrText xml:space="preserve"> PAGEREF _Toc65767297 \h </w:instrText>
            </w:r>
            <w:r w:rsidR="00F83DF4" w:rsidRPr="00F83DF4">
              <w:rPr>
                <w:b/>
                <w:bCs/>
                <w:noProof/>
                <w:webHidden/>
              </w:rPr>
            </w:r>
            <w:r w:rsidR="00F83DF4" w:rsidRPr="00F83DF4">
              <w:rPr>
                <w:b/>
                <w:bCs/>
                <w:noProof/>
                <w:webHidden/>
              </w:rPr>
              <w:fldChar w:fldCharType="separate"/>
            </w:r>
            <w:r>
              <w:rPr>
                <w:b/>
                <w:bCs/>
                <w:noProof/>
                <w:webHidden/>
              </w:rPr>
              <w:t>182</w:t>
            </w:r>
            <w:r w:rsidR="00F83DF4" w:rsidRPr="00F83DF4">
              <w:rPr>
                <w:b/>
                <w:bCs/>
                <w:noProof/>
                <w:webHidden/>
              </w:rPr>
              <w:fldChar w:fldCharType="end"/>
            </w:r>
          </w:hyperlink>
        </w:p>
        <w:p w14:paraId="576899E4" w14:textId="2FB1DD14" w:rsidR="00F83DF4" w:rsidRPr="00F83DF4" w:rsidRDefault="00E21CDE">
          <w:pPr>
            <w:pStyle w:val="13"/>
            <w:tabs>
              <w:tab w:val="right" w:leader="dot" w:pos="9346"/>
            </w:tabs>
            <w:rPr>
              <w:rFonts w:eastAsiaTheme="minorEastAsia"/>
              <w:b/>
              <w:bCs/>
              <w:noProof/>
              <w:lang w:eastAsia="ru-RU"/>
            </w:rPr>
          </w:pPr>
          <w:hyperlink w:anchor="_Toc65767298" w:history="1">
            <w:r w:rsidR="00F83DF4" w:rsidRPr="00F83DF4">
              <w:rPr>
                <w:rStyle w:val="ab"/>
                <w:rFonts w:eastAsia="Calibri"/>
                <w:b/>
                <w:bCs/>
                <w:noProof/>
              </w:rPr>
              <w:t>Приложение 2</w:t>
            </w:r>
            <w:r w:rsidR="00F83DF4" w:rsidRPr="00F83DF4">
              <w:rPr>
                <w:b/>
                <w:bCs/>
                <w:noProof/>
                <w:webHidden/>
              </w:rPr>
              <w:tab/>
            </w:r>
            <w:r w:rsidR="00F83DF4" w:rsidRPr="00F83DF4">
              <w:rPr>
                <w:b/>
                <w:bCs/>
                <w:noProof/>
                <w:webHidden/>
              </w:rPr>
              <w:fldChar w:fldCharType="begin"/>
            </w:r>
            <w:r w:rsidR="00F83DF4" w:rsidRPr="00F83DF4">
              <w:rPr>
                <w:b/>
                <w:bCs/>
                <w:noProof/>
                <w:webHidden/>
              </w:rPr>
              <w:instrText xml:space="preserve"> PAGEREF _Toc65767298 \h </w:instrText>
            </w:r>
            <w:r w:rsidR="00F83DF4" w:rsidRPr="00F83DF4">
              <w:rPr>
                <w:b/>
                <w:bCs/>
                <w:noProof/>
                <w:webHidden/>
              </w:rPr>
            </w:r>
            <w:r w:rsidR="00F83DF4" w:rsidRPr="00F83DF4">
              <w:rPr>
                <w:b/>
                <w:bCs/>
                <w:noProof/>
                <w:webHidden/>
              </w:rPr>
              <w:fldChar w:fldCharType="separate"/>
            </w:r>
            <w:r>
              <w:rPr>
                <w:b/>
                <w:bCs/>
                <w:noProof/>
                <w:webHidden/>
              </w:rPr>
              <w:t>201</w:t>
            </w:r>
            <w:r w:rsidR="00F83DF4" w:rsidRPr="00F83DF4">
              <w:rPr>
                <w:b/>
                <w:bCs/>
                <w:noProof/>
                <w:webHidden/>
              </w:rPr>
              <w:fldChar w:fldCharType="end"/>
            </w:r>
          </w:hyperlink>
        </w:p>
        <w:p w14:paraId="62E4B517" w14:textId="6B886924" w:rsidR="00F83DF4" w:rsidRPr="00F83DF4" w:rsidRDefault="00E21CDE">
          <w:pPr>
            <w:pStyle w:val="13"/>
            <w:tabs>
              <w:tab w:val="right" w:leader="dot" w:pos="9346"/>
            </w:tabs>
            <w:rPr>
              <w:rFonts w:eastAsiaTheme="minorEastAsia"/>
              <w:b/>
              <w:bCs/>
              <w:noProof/>
              <w:lang w:eastAsia="ru-RU"/>
            </w:rPr>
          </w:pPr>
          <w:hyperlink w:anchor="_Toc65767299" w:history="1">
            <w:r w:rsidR="00F83DF4" w:rsidRPr="00F83DF4">
              <w:rPr>
                <w:rStyle w:val="ab"/>
                <w:rFonts w:eastAsia="Calibri"/>
                <w:b/>
                <w:bCs/>
                <w:noProof/>
              </w:rPr>
              <w:t>Приложение 3</w:t>
            </w:r>
            <w:r w:rsidR="00F83DF4" w:rsidRPr="00F83DF4">
              <w:rPr>
                <w:b/>
                <w:bCs/>
                <w:noProof/>
                <w:webHidden/>
              </w:rPr>
              <w:tab/>
            </w:r>
            <w:r w:rsidR="00F83DF4" w:rsidRPr="00F83DF4">
              <w:rPr>
                <w:b/>
                <w:bCs/>
                <w:noProof/>
                <w:webHidden/>
              </w:rPr>
              <w:fldChar w:fldCharType="begin"/>
            </w:r>
            <w:r w:rsidR="00F83DF4" w:rsidRPr="00F83DF4">
              <w:rPr>
                <w:b/>
                <w:bCs/>
                <w:noProof/>
                <w:webHidden/>
              </w:rPr>
              <w:instrText xml:space="preserve"> PAGEREF _Toc65767299 \h </w:instrText>
            </w:r>
            <w:r w:rsidR="00F83DF4" w:rsidRPr="00F83DF4">
              <w:rPr>
                <w:b/>
                <w:bCs/>
                <w:noProof/>
                <w:webHidden/>
              </w:rPr>
            </w:r>
            <w:r w:rsidR="00F83DF4" w:rsidRPr="00F83DF4">
              <w:rPr>
                <w:b/>
                <w:bCs/>
                <w:noProof/>
                <w:webHidden/>
              </w:rPr>
              <w:fldChar w:fldCharType="separate"/>
            </w:r>
            <w:r>
              <w:rPr>
                <w:b/>
                <w:bCs/>
                <w:noProof/>
                <w:webHidden/>
              </w:rPr>
              <w:t>213</w:t>
            </w:r>
            <w:r w:rsidR="00F83DF4" w:rsidRPr="00F83DF4">
              <w:rPr>
                <w:b/>
                <w:bCs/>
                <w:noProof/>
                <w:webHidden/>
              </w:rPr>
              <w:fldChar w:fldCharType="end"/>
            </w:r>
          </w:hyperlink>
        </w:p>
        <w:p w14:paraId="7B041775" w14:textId="2202B058" w:rsidR="00F83DF4" w:rsidRDefault="00E21CDE">
          <w:pPr>
            <w:pStyle w:val="13"/>
            <w:tabs>
              <w:tab w:val="right" w:leader="dot" w:pos="9346"/>
            </w:tabs>
            <w:rPr>
              <w:rFonts w:asciiTheme="minorHAnsi" w:eastAsiaTheme="minorEastAsia" w:hAnsiTheme="minorHAnsi"/>
              <w:noProof/>
              <w:lang w:eastAsia="ru-RU"/>
            </w:rPr>
          </w:pPr>
          <w:hyperlink w:anchor="_Toc65767300" w:history="1">
            <w:r w:rsidR="00F83DF4" w:rsidRPr="00F83DF4">
              <w:rPr>
                <w:rStyle w:val="ab"/>
                <w:rFonts w:eastAsia="Calibri"/>
                <w:b/>
                <w:bCs/>
                <w:noProof/>
              </w:rPr>
              <w:t>Приложение 4</w:t>
            </w:r>
            <w:r w:rsidR="00F83DF4" w:rsidRPr="00F83DF4">
              <w:rPr>
                <w:b/>
                <w:bCs/>
                <w:noProof/>
                <w:webHidden/>
              </w:rPr>
              <w:tab/>
            </w:r>
            <w:r w:rsidR="00F83DF4" w:rsidRPr="00F83DF4">
              <w:rPr>
                <w:b/>
                <w:bCs/>
                <w:noProof/>
                <w:webHidden/>
              </w:rPr>
              <w:fldChar w:fldCharType="begin"/>
            </w:r>
            <w:r w:rsidR="00F83DF4" w:rsidRPr="00F83DF4">
              <w:rPr>
                <w:b/>
                <w:bCs/>
                <w:noProof/>
                <w:webHidden/>
              </w:rPr>
              <w:instrText xml:space="preserve"> PAGEREF _Toc65767300 \h </w:instrText>
            </w:r>
            <w:r w:rsidR="00F83DF4" w:rsidRPr="00F83DF4">
              <w:rPr>
                <w:b/>
                <w:bCs/>
                <w:noProof/>
                <w:webHidden/>
              </w:rPr>
            </w:r>
            <w:r w:rsidR="00F83DF4" w:rsidRPr="00F83DF4">
              <w:rPr>
                <w:b/>
                <w:bCs/>
                <w:noProof/>
                <w:webHidden/>
              </w:rPr>
              <w:fldChar w:fldCharType="separate"/>
            </w:r>
            <w:r>
              <w:rPr>
                <w:b/>
                <w:bCs/>
                <w:noProof/>
                <w:webHidden/>
              </w:rPr>
              <w:t>215</w:t>
            </w:r>
            <w:r w:rsidR="00F83DF4" w:rsidRPr="00F83DF4">
              <w:rPr>
                <w:b/>
                <w:bCs/>
                <w:noProof/>
                <w:webHidden/>
              </w:rPr>
              <w:fldChar w:fldCharType="end"/>
            </w:r>
          </w:hyperlink>
        </w:p>
        <w:p w14:paraId="6A058026" w14:textId="6704D71E" w:rsidR="00533A36" w:rsidRPr="003D5065" w:rsidRDefault="00446A2E" w:rsidP="003D5065">
          <w:pPr>
            <w:pStyle w:val="32"/>
          </w:pPr>
          <w:r w:rsidRPr="008F09F0">
            <w:rPr>
              <w:rFonts w:ascii="Myriad Pro" w:hAnsi="Myriad Pro"/>
              <w:b/>
              <w:bCs/>
              <w:color w:val="0D0D0D" w:themeColor="text1" w:themeTint="F2"/>
            </w:rPr>
            <w:fldChar w:fldCharType="end"/>
          </w:r>
        </w:p>
      </w:sdtContent>
    </w:sdt>
    <w:p w14:paraId="1CEE9FB4" w14:textId="38FCAFB2" w:rsidR="00533A36" w:rsidRPr="00533A36" w:rsidRDefault="00533A36" w:rsidP="003D710B">
      <w:pPr>
        <w:pageBreakBefore/>
        <w:shd w:val="clear" w:color="auto" w:fill="FFFFFF"/>
        <w:spacing w:after="0" w:line="360" w:lineRule="auto"/>
        <w:ind w:firstLine="567"/>
        <w:contextualSpacing/>
        <w:jc w:val="both"/>
        <w:rPr>
          <w:rFonts w:ascii="Myriad Pro" w:hAnsi="Myriad Pro"/>
          <w:sz w:val="26"/>
          <w:szCs w:val="26"/>
        </w:rPr>
      </w:pPr>
      <w:r w:rsidRPr="00533A36">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«ТРК»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«ТРК» (далее – регулируемая организация) при установлении регулируемых тарифов на услуги по передаче электрической энергии </w:t>
      </w:r>
      <w:r w:rsidR="00F46D9C">
        <w:rPr>
          <w:rFonts w:ascii="Myriad Pro" w:hAnsi="Myriad Pro"/>
          <w:sz w:val="26"/>
          <w:szCs w:val="26"/>
        </w:rPr>
        <w:t xml:space="preserve">с применением </w:t>
      </w:r>
      <w:r w:rsidRPr="00533A36">
        <w:rPr>
          <w:rFonts w:ascii="Myriad Pro" w:hAnsi="Myriad Pro"/>
          <w:sz w:val="26"/>
          <w:szCs w:val="26"/>
        </w:rPr>
        <w:t>метод</w:t>
      </w:r>
      <w:r w:rsidR="00F46D9C">
        <w:rPr>
          <w:rFonts w:ascii="Myriad Pro" w:hAnsi="Myriad Pro"/>
          <w:sz w:val="26"/>
          <w:szCs w:val="26"/>
        </w:rPr>
        <w:t>а</w:t>
      </w:r>
      <w:r w:rsidRPr="00533A36">
        <w:rPr>
          <w:rFonts w:ascii="Myriad Pro" w:hAnsi="Myriad Pro"/>
          <w:sz w:val="26"/>
          <w:szCs w:val="26"/>
        </w:rPr>
        <w:t xml:space="preserve"> долгосрочной индексации необходимой валовой выручки на 2019 год на территории Томской области, экспертизы обосновывающих материалов, предоставленных ПАО «ТРК» в регулирующий орган – Департамент тарифного регулирования Томской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 «ТРК» при установлении тарифов на услуги по передаче электрической энергии, а именно:</w:t>
      </w:r>
    </w:p>
    <w:p w14:paraId="097172CB" w14:textId="77777777"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t>Анализа документов, предоставленных ПАО «ТРК» в Департамент тарифного регулирования Томской области в рамках рассмотрения дела об установлении тарифов, на основании которых Департаментом тарифного регулирования Томской области были приняты соответствующие тарифно-балансовые решения на 2019 год.</w:t>
      </w:r>
    </w:p>
    <w:p w14:paraId="604D8446" w14:textId="77777777"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t>Экспертизы обоснованности принятых Департаментом тарифного регулирования Томской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8D869EB" w14:textId="77777777"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t>Экспертизы расчетов подконтрольных расходов, учтенных Департаментом тарифного регулирования Томской области в необходимой валовой выручке при установлении тарифов на 2019 год, не являющийся первым годом долгосрочного периода регулирования.</w:t>
      </w:r>
    </w:p>
    <w:p w14:paraId="416412D8" w14:textId="77777777"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lastRenderedPageBreak/>
        <w:t>Анализа обоснованности принятых Департаментом тарифного регулирования Томской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3733C455" w14:textId="7344785C"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t xml:space="preserve">Экспертизы обоснованности расчетов Департамента тарифного регулирования Томской области по статьям неподконтрольных расходов </w:t>
      </w:r>
      <w:r w:rsidR="00980AE7">
        <w:rPr>
          <w:rFonts w:ascii="Myriad Pro" w:hAnsi="Myriad Pro"/>
          <w:sz w:val="26"/>
          <w:szCs w:val="26"/>
        </w:rPr>
        <w:br/>
      </w:r>
      <w:r w:rsidRPr="00533A36">
        <w:rPr>
          <w:rFonts w:ascii="Myriad Pro" w:hAnsi="Myriad Pro"/>
          <w:sz w:val="26"/>
          <w:szCs w:val="26"/>
        </w:rPr>
        <w:t>на 2019 год.</w:t>
      </w:r>
    </w:p>
    <w:p w14:paraId="57FFBEE1" w14:textId="77777777" w:rsidR="00533A36" w:rsidRPr="00533A36" w:rsidRDefault="00533A36" w:rsidP="00F35681">
      <w:pPr>
        <w:pStyle w:val="a4"/>
        <w:numPr>
          <w:ilvl w:val="1"/>
          <w:numId w:val="27"/>
        </w:numPr>
        <w:shd w:val="clear" w:color="auto" w:fill="FFFFFF"/>
        <w:spacing w:after="0" w:line="360" w:lineRule="auto"/>
        <w:ind w:left="0" w:firstLine="567"/>
        <w:jc w:val="both"/>
        <w:rPr>
          <w:rFonts w:ascii="Myriad Pro" w:hAnsi="Myriad Pro"/>
          <w:sz w:val="26"/>
          <w:szCs w:val="26"/>
        </w:rPr>
      </w:pPr>
      <w:r w:rsidRPr="00533A36">
        <w:rPr>
          <w:rFonts w:ascii="Myriad Pro" w:hAnsi="Myriad Pro"/>
          <w:sz w:val="26"/>
          <w:szCs w:val="26"/>
        </w:rPr>
        <w:t>Экспертизы обоснованности расходов на компенсацию потерь, учтенных Департаментом тарифного регулирования Томской области в необходимой валовой выручке на 2019 год.</w:t>
      </w:r>
    </w:p>
    <w:p w14:paraId="094A9AF4" w14:textId="77777777" w:rsidR="00533A36" w:rsidRDefault="00533A36" w:rsidP="00533A36">
      <w:pPr>
        <w:shd w:val="clear" w:color="auto" w:fill="FFFFFF"/>
        <w:spacing w:after="0" w:line="360" w:lineRule="auto"/>
        <w:ind w:firstLine="567"/>
        <w:jc w:val="both"/>
        <w:rPr>
          <w:rFonts w:ascii="Myriad Pro" w:hAnsi="Myriad Pro"/>
          <w:sz w:val="26"/>
          <w:szCs w:val="26"/>
        </w:rPr>
      </w:pPr>
      <w:r w:rsidRPr="00533A36">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тарифного регулирования Томской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E27349F" w14:textId="77777777" w:rsidR="00533A36" w:rsidRPr="00282B4C" w:rsidRDefault="00533A36" w:rsidP="00533A36">
      <w:pPr>
        <w:shd w:val="clear" w:color="auto" w:fill="FFFFFF"/>
        <w:spacing w:before="100" w:beforeAutospacing="1" w:after="100" w:afterAutospacing="1" w:line="360" w:lineRule="auto"/>
        <w:jc w:val="both"/>
        <w:rPr>
          <w:rFonts w:ascii="Myriad Pro" w:hAnsi="Myriad Pro"/>
          <w:sz w:val="26"/>
          <w:szCs w:val="26"/>
        </w:rPr>
      </w:pPr>
    </w:p>
    <w:p w14:paraId="111A7129" w14:textId="0FDC17FA" w:rsidR="00533A36" w:rsidRPr="00282B4C" w:rsidRDefault="00533A36" w:rsidP="00533A36">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E21CDE">
        <w:rPr>
          <w:rFonts w:ascii="Myriad Pro" w:hAnsi="Myriad Pro"/>
          <w:sz w:val="26"/>
          <w:szCs w:val="26"/>
        </w:rPr>
        <w:t xml:space="preserve">     </w:t>
      </w:r>
      <w:r w:rsidRPr="00282B4C">
        <w:rPr>
          <w:rFonts w:ascii="Myriad Pro" w:hAnsi="Myriad Pro"/>
          <w:sz w:val="26"/>
          <w:szCs w:val="26"/>
        </w:rPr>
        <w:t>В. Н. Логинов</w:t>
      </w:r>
    </w:p>
    <w:p w14:paraId="2D9D8FA2" w14:textId="78D5908A" w:rsidR="00980AE7" w:rsidRDefault="00980AE7">
      <w:pPr>
        <w:rPr>
          <w:rFonts w:ascii="Myriad Pro" w:hAnsi="Myriad Pro"/>
          <w:bCs/>
          <w:sz w:val="26"/>
          <w:szCs w:val="26"/>
        </w:rPr>
      </w:pPr>
      <w:r>
        <w:rPr>
          <w:rFonts w:ascii="Myriad Pro" w:hAnsi="Myriad Pro"/>
          <w:bCs/>
          <w:sz w:val="26"/>
          <w:szCs w:val="26"/>
        </w:rPr>
        <w:br w:type="page"/>
      </w:r>
    </w:p>
    <w:p w14:paraId="1B55E50F" w14:textId="77777777" w:rsidR="00980AE7" w:rsidRDefault="00980AE7" w:rsidP="00F35681">
      <w:pPr>
        <w:pStyle w:val="3"/>
        <w:numPr>
          <w:ilvl w:val="0"/>
          <w:numId w:val="28"/>
        </w:numPr>
        <w:spacing w:line="360" w:lineRule="auto"/>
        <w:rPr>
          <w:rFonts w:ascii="Myriad Pro" w:hAnsi="Myriad Pro"/>
          <w:b/>
          <w:color w:val="4F6228" w:themeColor="accent3" w:themeShade="80"/>
          <w:sz w:val="28"/>
          <w:szCs w:val="28"/>
        </w:rPr>
      </w:pPr>
      <w:bookmarkStart w:id="1" w:name="_Toc33287983"/>
      <w:bookmarkStart w:id="2" w:name="_Toc65767272"/>
      <w:r w:rsidRPr="006C2AE2">
        <w:rPr>
          <w:rFonts w:ascii="Myriad Pro" w:hAnsi="Myriad Pro"/>
          <w:b/>
          <w:color w:val="4F6228" w:themeColor="accent3" w:themeShade="80"/>
          <w:sz w:val="28"/>
          <w:szCs w:val="28"/>
        </w:rPr>
        <w:lastRenderedPageBreak/>
        <w:t>Вводная часть</w:t>
      </w:r>
      <w:bookmarkEnd w:id="1"/>
      <w:bookmarkEnd w:id="2"/>
    </w:p>
    <w:p w14:paraId="494125DF" w14:textId="77777777" w:rsidR="00980AE7" w:rsidRPr="0029734F" w:rsidRDefault="00980AE7" w:rsidP="00980AE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65767273"/>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980AE7" w:rsidRPr="004E59DD" w14:paraId="369B3C80" w14:textId="77777777" w:rsidTr="00A0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356C968" w14:textId="77777777" w:rsidR="00980AE7" w:rsidRPr="004E59DD" w:rsidRDefault="00980AE7" w:rsidP="00A0637D">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3797C1E" w14:textId="77777777" w:rsidR="00980AE7" w:rsidRPr="004E59DD" w:rsidRDefault="00980AE7" w:rsidP="00A0637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80AE7" w:rsidRPr="004E59DD" w14:paraId="469C9E68"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7C6CDDC7"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77850EFB"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 xml:space="preserve">Публичное акционерное общество </w:t>
            </w:r>
            <w:r w:rsidRPr="00980AE7">
              <w:rPr>
                <w:rFonts w:ascii="Myriad Pro" w:hAnsi="Myriad Pro"/>
                <w:i w:val="0"/>
                <w:sz w:val="26"/>
                <w:szCs w:val="26"/>
              </w:rPr>
              <w:br/>
              <w:t>«Томская распределительная компания»</w:t>
            </w:r>
          </w:p>
        </w:tc>
      </w:tr>
      <w:tr w:rsidR="00980AE7" w:rsidRPr="004E59DD" w14:paraId="74C9C5A6"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0175D2ED"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20298B17"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ПАО «ТРК»</w:t>
            </w:r>
          </w:p>
        </w:tc>
      </w:tr>
      <w:tr w:rsidR="00980AE7" w:rsidRPr="004E59DD" w14:paraId="423E02CD"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7BB063E7"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F5A169"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1057000127931</w:t>
            </w:r>
          </w:p>
        </w:tc>
      </w:tr>
      <w:tr w:rsidR="00980AE7" w:rsidRPr="004E59DD" w14:paraId="4D88CEB9"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5FFE3B27"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730285A"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7017114672/701701001</w:t>
            </w:r>
          </w:p>
        </w:tc>
      </w:tr>
      <w:tr w:rsidR="00980AE7" w:rsidRPr="004E59DD" w14:paraId="66B9817D"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146F7ABB"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13C42483"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634 041, г. Томск, пр. Кирова, 36</w:t>
            </w:r>
          </w:p>
        </w:tc>
      </w:tr>
      <w:tr w:rsidR="00980AE7" w:rsidRPr="004E59DD" w14:paraId="4A12B31C"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75A998AF"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06537095" w14:textId="77777777" w:rsidR="00980AE7" w:rsidRPr="00980AE7"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80AE7">
              <w:rPr>
                <w:rFonts w:ascii="Myriad Pro" w:hAnsi="Myriad Pro"/>
                <w:i w:val="0"/>
                <w:sz w:val="26"/>
                <w:szCs w:val="26"/>
              </w:rPr>
              <w:t>634 041, г. Томск, пр. Кирова, 36</w:t>
            </w:r>
          </w:p>
        </w:tc>
      </w:tr>
      <w:tr w:rsidR="00980AE7" w:rsidRPr="004E59DD" w14:paraId="2B7EDD1E"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4A6E0EBD"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7B385321" w14:textId="77777777" w:rsidR="00980AE7" w:rsidRPr="00980AE7" w:rsidRDefault="00980AE7" w:rsidP="00A0637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80AE7">
              <w:rPr>
                <w:sz w:val="26"/>
                <w:szCs w:val="26"/>
              </w:rPr>
              <w:t xml:space="preserve">к/с 30101810800000000758, </w:t>
            </w:r>
          </w:p>
          <w:p w14:paraId="3ADA1D76" w14:textId="77777777" w:rsidR="00980AE7" w:rsidRPr="00980AE7" w:rsidRDefault="00980AE7" w:rsidP="00A0637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80AE7">
              <w:rPr>
                <w:sz w:val="26"/>
                <w:szCs w:val="26"/>
              </w:rPr>
              <w:t xml:space="preserve">в ф-л Банка ГПБ (АО) в г. Томске </w:t>
            </w:r>
          </w:p>
          <w:p w14:paraId="5CA9171A" w14:textId="77777777" w:rsidR="00980AE7" w:rsidRPr="00980AE7" w:rsidRDefault="00980AE7" w:rsidP="00A0637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80AE7">
              <w:rPr>
                <w:sz w:val="26"/>
                <w:szCs w:val="26"/>
              </w:rPr>
              <w:t>БИК 046902758</w:t>
            </w:r>
          </w:p>
          <w:p w14:paraId="5DE8151D" w14:textId="77777777" w:rsidR="00980AE7" w:rsidRPr="00980AE7" w:rsidRDefault="00980AE7" w:rsidP="00A0637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80AE7">
              <w:rPr>
                <w:sz w:val="26"/>
                <w:szCs w:val="26"/>
              </w:rPr>
              <w:t xml:space="preserve">р/с 40702810600000008855 </w:t>
            </w:r>
          </w:p>
        </w:tc>
      </w:tr>
    </w:tbl>
    <w:p w14:paraId="3CF58ABC" w14:textId="77777777" w:rsidR="00980AE7" w:rsidRPr="0029734F" w:rsidRDefault="00980AE7" w:rsidP="00980AE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3287985"/>
      <w:bookmarkStart w:id="15" w:name="_Toc6576727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980AE7" w:rsidRPr="004E59DD" w14:paraId="2397DE0B" w14:textId="77777777" w:rsidTr="00A06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D82909" w14:textId="77777777" w:rsidR="00980AE7" w:rsidRPr="004E59DD" w:rsidRDefault="00980AE7" w:rsidP="00A0637D">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AB16D6" w14:textId="77777777" w:rsidR="00980AE7" w:rsidRPr="004E59DD" w:rsidRDefault="00980AE7" w:rsidP="00A0637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80AE7" w:rsidRPr="004E59DD" w14:paraId="3C87F449"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142E1EB8"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85D40B3"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80AE7" w:rsidRPr="004E59DD" w14:paraId="1F5F5003" w14:textId="77777777" w:rsidTr="00A0637D">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6B36584"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B4A605A"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80AE7" w:rsidRPr="004E59DD" w14:paraId="0430431C"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268D4B8C"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5980624"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80AE7" w:rsidRPr="004E59DD" w14:paraId="5991230C"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4A8B4D35"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D1DC165"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80AE7" w:rsidRPr="004E59DD" w14:paraId="7FE8C501"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2FFA57A8"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20188C5" w14:textId="4543790D"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E21CDE">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80AE7" w:rsidRPr="004E59DD" w14:paraId="02B619E3"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1FDAB698"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49BA92E"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80AE7" w:rsidRPr="004E59DD" w14:paraId="3BDB0182" w14:textId="77777777" w:rsidTr="00A0637D">
        <w:tc>
          <w:tcPr>
            <w:cnfStyle w:val="001000000000" w:firstRow="0" w:lastRow="0" w:firstColumn="1" w:lastColumn="0" w:oddVBand="0" w:evenVBand="0" w:oddHBand="0" w:evenHBand="0" w:firstRowFirstColumn="0" w:firstRowLastColumn="0" w:lastRowFirstColumn="0" w:lastRowLastColumn="0"/>
            <w:tcW w:w="3402" w:type="dxa"/>
          </w:tcPr>
          <w:p w14:paraId="1F0BDA94" w14:textId="77777777" w:rsidR="00980AE7" w:rsidRPr="004E59DD" w:rsidRDefault="00980AE7" w:rsidP="00A0637D">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4CD33B1"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F44C233" w14:textId="77777777" w:rsidR="00980AE7" w:rsidRPr="004E59DD" w:rsidRDefault="00980AE7" w:rsidP="00A0637D">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FD24B36" w14:textId="2BF106B0" w:rsidR="00980AE7" w:rsidRPr="002B3378" w:rsidRDefault="00A13E59" w:rsidP="002B3378">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8"/>
      <w:r>
        <w:rPr>
          <w:rFonts w:ascii="Myriad Pro" w:hAnsi="Myriad Pro"/>
          <w:b/>
          <w:color w:val="4F6228" w:themeColor="accent3" w:themeShade="80"/>
          <w:sz w:val="28"/>
          <w:szCs w:val="28"/>
        </w:rPr>
        <w:br w:type="page"/>
      </w:r>
      <w:bookmarkStart w:id="17" w:name="_Toc33287986"/>
      <w:bookmarkStart w:id="18" w:name="_Toc65767275"/>
      <w:r w:rsidR="00980AE7" w:rsidRPr="002B3378">
        <w:rPr>
          <w:rFonts w:ascii="Myriad Pro" w:hAnsi="Myriad Pro"/>
          <w:b/>
          <w:color w:val="4F6228" w:themeColor="accent3" w:themeShade="80"/>
          <w:sz w:val="28"/>
          <w:szCs w:val="28"/>
        </w:rPr>
        <w:lastRenderedPageBreak/>
        <w:t xml:space="preserve">Основание для </w:t>
      </w:r>
      <w:bookmarkEnd w:id="16"/>
      <w:r w:rsidR="00980AE7" w:rsidRPr="002B3378">
        <w:rPr>
          <w:rFonts w:ascii="Myriad Pro" w:hAnsi="Myriad Pro"/>
          <w:b/>
          <w:color w:val="4F6228" w:themeColor="accent3" w:themeShade="80"/>
          <w:sz w:val="28"/>
          <w:szCs w:val="28"/>
        </w:rPr>
        <w:t>оказания услуг</w:t>
      </w:r>
      <w:bookmarkEnd w:id="17"/>
      <w:bookmarkEnd w:id="18"/>
    </w:p>
    <w:p w14:paraId="319C2811" w14:textId="286B40D2" w:rsidR="00980AE7" w:rsidRPr="00980AE7" w:rsidRDefault="00980AE7" w:rsidP="00980AE7">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80AE7">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18.70.189.20 от 27.01.2020 года на оказание услуг по проведению экспертизы тарифно-балансовых решений, принятых регулирующими органами за </w:t>
      </w:r>
      <w:r>
        <w:rPr>
          <w:rFonts w:ascii="Myriad Pro" w:eastAsiaTheme="minorHAnsi" w:hAnsi="Myriad Pro"/>
          <w:b w:val="0"/>
          <w:i w:val="0"/>
          <w:color w:val="000000" w:themeColor="text1"/>
          <w:sz w:val="26"/>
          <w:szCs w:val="26"/>
          <w:lang w:eastAsia="en-US"/>
        </w:rPr>
        <w:br/>
      </w:r>
      <w:r w:rsidRPr="00980AE7">
        <w:rPr>
          <w:rFonts w:ascii="Myriad Pro" w:eastAsiaTheme="minorHAnsi" w:hAnsi="Myriad Pro"/>
          <w:b w:val="0"/>
          <w:i w:val="0"/>
          <w:color w:val="000000" w:themeColor="text1"/>
          <w:sz w:val="26"/>
          <w:szCs w:val="26"/>
          <w:lang w:eastAsia="en-US"/>
        </w:rPr>
        <w:t xml:space="preserve">период 2017-2019 гг., заключенный между Обществом с ограниченной ответственностью «Экспертная компания ЭПАР» (ООО «ЭК ЭПАР»), в лице </w:t>
      </w:r>
      <w:r w:rsidR="00577B04">
        <w:rPr>
          <w:rFonts w:ascii="Myriad Pro" w:eastAsiaTheme="minorHAnsi" w:hAnsi="Myriad Pro"/>
          <w:b w:val="0"/>
          <w:i w:val="0"/>
          <w:color w:val="000000" w:themeColor="text1"/>
          <w:sz w:val="26"/>
          <w:szCs w:val="26"/>
          <w:lang w:eastAsia="en-US"/>
        </w:rPr>
        <w:t>Г</w:t>
      </w:r>
      <w:r w:rsidRPr="00980AE7">
        <w:rPr>
          <w:rFonts w:ascii="Myriad Pro" w:eastAsiaTheme="minorHAnsi" w:hAnsi="Myriad Pro"/>
          <w:b w:val="0"/>
          <w:i w:val="0"/>
          <w:color w:val="000000" w:themeColor="text1"/>
          <w:sz w:val="26"/>
          <w:szCs w:val="26"/>
          <w:lang w:eastAsia="en-US"/>
        </w:rPr>
        <w:t>енерального директора Логинова</w:t>
      </w:r>
      <w:r w:rsidR="00B13FED">
        <w:rPr>
          <w:rFonts w:ascii="Myriad Pro" w:eastAsiaTheme="minorHAnsi" w:hAnsi="Myriad Pro"/>
          <w:b w:val="0"/>
          <w:i w:val="0"/>
          <w:color w:val="000000" w:themeColor="text1"/>
          <w:sz w:val="26"/>
          <w:szCs w:val="26"/>
          <w:lang w:eastAsia="en-US"/>
        </w:rPr>
        <w:t xml:space="preserve"> Виктора Никитовича</w:t>
      </w:r>
      <w:r w:rsidRPr="00980AE7">
        <w:rPr>
          <w:rFonts w:ascii="Myriad Pro" w:eastAsiaTheme="minorHAnsi" w:hAnsi="Myriad Pro"/>
          <w:b w:val="0"/>
          <w:i w:val="0"/>
          <w:color w:val="000000" w:themeColor="text1"/>
          <w:sz w:val="26"/>
          <w:szCs w:val="26"/>
          <w:lang w:eastAsia="en-US"/>
        </w:rPr>
        <w:t>, и Публичным акционерным обществом «Томская распределительная компания» (ПАО «ТРК»), в лице Генерального директора Петрова</w:t>
      </w:r>
      <w:r w:rsidR="00B13FED">
        <w:rPr>
          <w:rFonts w:ascii="Myriad Pro" w:eastAsiaTheme="minorHAnsi" w:hAnsi="Myriad Pro"/>
          <w:b w:val="0"/>
          <w:i w:val="0"/>
          <w:color w:val="000000" w:themeColor="text1"/>
          <w:sz w:val="26"/>
          <w:szCs w:val="26"/>
          <w:lang w:eastAsia="en-US"/>
        </w:rPr>
        <w:t xml:space="preserve"> Олега Валентиновича</w:t>
      </w:r>
      <w:r w:rsidRPr="00980AE7">
        <w:rPr>
          <w:rFonts w:ascii="Myriad Pro" w:eastAsiaTheme="minorHAnsi" w:hAnsi="Myriad Pro"/>
          <w:b w:val="0"/>
          <w:i w:val="0"/>
          <w:color w:val="000000" w:themeColor="text1"/>
          <w:sz w:val="26"/>
          <w:szCs w:val="26"/>
          <w:lang w:eastAsia="en-US"/>
        </w:rPr>
        <w:t>.</w:t>
      </w:r>
    </w:p>
    <w:p w14:paraId="4EB9D8A9" w14:textId="77777777" w:rsidR="00980AE7" w:rsidRPr="00980AE7" w:rsidRDefault="00980AE7" w:rsidP="00980AE7">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AB9A5FC" w14:textId="77777777" w:rsidR="00980AE7" w:rsidRPr="00980AE7" w:rsidRDefault="00980AE7" w:rsidP="00980AE7">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7987"/>
      <w:bookmarkStart w:id="20" w:name="_Toc65767276"/>
      <w:r w:rsidRPr="00980AE7">
        <w:rPr>
          <w:rFonts w:ascii="Myriad Pro" w:hAnsi="Myriad Pro"/>
          <w:b/>
          <w:color w:val="4F6228" w:themeColor="accent3" w:themeShade="80"/>
          <w:sz w:val="28"/>
          <w:szCs w:val="28"/>
        </w:rPr>
        <w:t>Цель оказания услуг</w:t>
      </w:r>
      <w:bookmarkEnd w:id="19"/>
      <w:bookmarkEnd w:id="20"/>
    </w:p>
    <w:p w14:paraId="5318B7E4" w14:textId="34773F95" w:rsidR="00980AE7" w:rsidRPr="00980AE7" w:rsidRDefault="00980AE7" w:rsidP="00980AE7">
      <w:pPr>
        <w:spacing w:after="0" w:line="360" w:lineRule="auto"/>
        <w:ind w:firstLine="567"/>
        <w:contextualSpacing/>
        <w:jc w:val="both"/>
        <w:rPr>
          <w:rFonts w:ascii="Myriad Pro" w:hAnsi="Myriad Pro"/>
          <w:sz w:val="26"/>
          <w:szCs w:val="26"/>
        </w:rPr>
      </w:pPr>
      <w:bookmarkStart w:id="21" w:name="_Hlk37762639"/>
      <w:r w:rsidRPr="00980AE7">
        <w:rPr>
          <w:rFonts w:ascii="Myriad Pro" w:hAnsi="Myriad Pro" w:cs="Times New Roman"/>
          <w:sz w:val="26"/>
          <w:szCs w:val="26"/>
        </w:rPr>
        <w:t xml:space="preserve">Экспертиза тарифно-балансовых решений, принятых </w:t>
      </w:r>
      <w:r w:rsidRPr="00980AE7">
        <w:rPr>
          <w:rFonts w:ascii="Myriad Pro" w:hAnsi="Myriad Pro"/>
          <w:sz w:val="26"/>
          <w:szCs w:val="26"/>
        </w:rPr>
        <w:t>Департаментом тарифного регулирования Томской области в отношении ПАО «ТРК» при установлении регулируемых тарифов</w:t>
      </w:r>
      <w:r w:rsidR="00B13FED">
        <w:rPr>
          <w:rFonts w:ascii="Myriad Pro" w:hAnsi="Myriad Pro"/>
          <w:sz w:val="26"/>
          <w:szCs w:val="26"/>
        </w:rPr>
        <w:t>.</w:t>
      </w:r>
    </w:p>
    <w:p w14:paraId="765377CC" w14:textId="68A5EFFA" w:rsidR="00980AE7" w:rsidRPr="00980AE7" w:rsidRDefault="00980AE7" w:rsidP="00980AE7">
      <w:pPr>
        <w:spacing w:after="0" w:line="360" w:lineRule="auto"/>
        <w:ind w:firstLine="567"/>
        <w:contextualSpacing/>
        <w:jc w:val="both"/>
        <w:rPr>
          <w:rFonts w:ascii="Myriad Pro" w:hAnsi="Myriad Pro"/>
          <w:sz w:val="26"/>
          <w:szCs w:val="26"/>
        </w:rPr>
      </w:pPr>
      <w:r w:rsidRPr="00980AE7">
        <w:rPr>
          <w:rFonts w:ascii="Myriad Pro" w:hAnsi="Myriad Pro"/>
          <w:sz w:val="26"/>
          <w:szCs w:val="26"/>
        </w:rPr>
        <w:t>Экспертиза обосновывающих материалов, предоставляемых ПАО «ТРК» в Департамент тарифного регулирования Томской области в рамках рассмотрения дел об установлении тарифов</w:t>
      </w:r>
      <w:r w:rsidR="00B13FED">
        <w:rPr>
          <w:rFonts w:ascii="Myriad Pro" w:hAnsi="Myriad Pro"/>
          <w:sz w:val="26"/>
          <w:szCs w:val="26"/>
        </w:rPr>
        <w:t>.</w:t>
      </w:r>
    </w:p>
    <w:p w14:paraId="7B27C25E" w14:textId="716A97AB" w:rsidR="00980AE7" w:rsidRPr="00980AE7" w:rsidRDefault="00980AE7" w:rsidP="00980AE7">
      <w:pPr>
        <w:spacing w:after="0" w:line="360" w:lineRule="auto"/>
        <w:ind w:firstLine="567"/>
        <w:contextualSpacing/>
        <w:jc w:val="both"/>
        <w:rPr>
          <w:rFonts w:ascii="Myriad Pro" w:hAnsi="Myriad Pro"/>
          <w:sz w:val="26"/>
          <w:szCs w:val="26"/>
        </w:rPr>
      </w:pPr>
      <w:r w:rsidRPr="00980AE7">
        <w:rPr>
          <w:rFonts w:ascii="Myriad Pro" w:hAnsi="Myriad Pro"/>
          <w:sz w:val="26"/>
          <w:szCs w:val="26"/>
        </w:rPr>
        <w:t>Экспертиза обоснованности решений, принятых Департаментом тарифного регулирования Томской области при определении необходимой валовой выручки ПАО «ТРК» при установлении тарифов</w:t>
      </w:r>
      <w:r w:rsidR="00B13FED">
        <w:rPr>
          <w:rFonts w:ascii="Myriad Pro" w:hAnsi="Myriad Pro"/>
          <w:sz w:val="26"/>
          <w:szCs w:val="26"/>
        </w:rPr>
        <w:t>.</w:t>
      </w:r>
    </w:p>
    <w:p w14:paraId="3F589AB1" w14:textId="77777777" w:rsidR="00980AE7" w:rsidRPr="00980AE7" w:rsidRDefault="00980AE7" w:rsidP="00980AE7">
      <w:pPr>
        <w:spacing w:after="0" w:line="360" w:lineRule="auto"/>
        <w:ind w:firstLine="567"/>
        <w:contextualSpacing/>
        <w:jc w:val="both"/>
        <w:rPr>
          <w:rFonts w:ascii="Myriad Pro" w:hAnsi="Myriad Pro" w:cs="Times New Roman"/>
          <w:sz w:val="26"/>
          <w:szCs w:val="26"/>
        </w:rPr>
      </w:pPr>
      <w:r w:rsidRPr="00980AE7">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тарифного регулирования Томской области</w:t>
      </w:r>
      <w:r w:rsidRPr="00980AE7">
        <w:rPr>
          <w:rFonts w:ascii="Myriad Pro" w:hAnsi="Myriad Pro" w:cs="Times New Roman"/>
          <w:sz w:val="26"/>
          <w:szCs w:val="26"/>
        </w:rPr>
        <w:t>.</w:t>
      </w:r>
    </w:p>
    <w:bookmarkEnd w:id="21"/>
    <w:p w14:paraId="45334C98" w14:textId="77777777" w:rsidR="00980AE7" w:rsidRPr="00980AE7" w:rsidRDefault="00980AE7" w:rsidP="00980AE7">
      <w:pPr>
        <w:spacing w:after="0" w:line="360" w:lineRule="auto"/>
        <w:ind w:firstLine="567"/>
        <w:contextualSpacing/>
        <w:jc w:val="both"/>
        <w:rPr>
          <w:rFonts w:ascii="Myriad Pro" w:hAnsi="Myriad Pro" w:cs="Times New Roman"/>
          <w:sz w:val="26"/>
          <w:szCs w:val="26"/>
        </w:rPr>
      </w:pPr>
    </w:p>
    <w:p w14:paraId="5C0E4A52" w14:textId="77777777" w:rsidR="00980AE7" w:rsidRPr="00980AE7" w:rsidRDefault="00980AE7" w:rsidP="00980AE7">
      <w:pPr>
        <w:tabs>
          <w:tab w:val="left" w:pos="993"/>
        </w:tabs>
        <w:spacing w:after="0" w:line="360" w:lineRule="auto"/>
        <w:jc w:val="both"/>
        <w:rPr>
          <w:rFonts w:ascii="Myriad Pro" w:eastAsia="Calibri" w:hAnsi="Myriad Pro" w:cs="Times New Roman"/>
          <w:b/>
          <w:sz w:val="26"/>
          <w:szCs w:val="26"/>
          <w:u w:val="single"/>
        </w:rPr>
      </w:pPr>
      <w:r w:rsidRPr="00980AE7">
        <w:rPr>
          <w:rFonts w:ascii="Myriad Pro" w:eastAsia="Calibri" w:hAnsi="Myriad Pro" w:cs="Times New Roman"/>
          <w:b/>
          <w:sz w:val="26"/>
          <w:szCs w:val="26"/>
          <w:u w:val="single"/>
        </w:rPr>
        <w:t xml:space="preserve">Этап № 1.1.1. </w:t>
      </w:r>
    </w:p>
    <w:p w14:paraId="2B46033B" w14:textId="77777777"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1.1.1.</w:t>
      </w:r>
      <w:r w:rsidRPr="00980AE7">
        <w:rPr>
          <w:rFonts w:ascii="Myriad Pro" w:eastAsia="Calibri" w:hAnsi="Myriad Pro" w:cs="Times New Roman"/>
          <w:sz w:val="26"/>
          <w:szCs w:val="26"/>
        </w:rPr>
        <w:tab/>
        <w:t xml:space="preserve">Анализ документов, предоставленных ПАО «ТРК» в </w:t>
      </w:r>
      <w:r w:rsidRPr="00980AE7">
        <w:rPr>
          <w:rFonts w:ascii="Myriad Pro" w:hAnsi="Myriad Pro"/>
          <w:sz w:val="26"/>
          <w:szCs w:val="26"/>
        </w:rPr>
        <w:t xml:space="preserve">Департамент тарифного регулирования Томской области </w:t>
      </w:r>
      <w:r w:rsidRPr="00980AE7">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Pr="00980AE7">
        <w:rPr>
          <w:rFonts w:ascii="Myriad Pro" w:hAnsi="Myriad Pro"/>
          <w:sz w:val="26"/>
          <w:szCs w:val="26"/>
        </w:rPr>
        <w:t>Департаментом тарифного регулирования Томской области</w:t>
      </w:r>
      <w:r w:rsidRPr="00980AE7">
        <w:rPr>
          <w:rFonts w:ascii="Myriad Pro" w:eastAsia="Calibri" w:hAnsi="Myriad Pro" w:cs="Times New Roman"/>
          <w:sz w:val="26"/>
          <w:szCs w:val="26"/>
        </w:rPr>
        <w:t xml:space="preserve"> были приняты соответствующие тарифно-балансовые решения на 2019 год.</w:t>
      </w:r>
    </w:p>
    <w:p w14:paraId="37F6C74D" w14:textId="77777777"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lastRenderedPageBreak/>
        <w:t>1.1.2.</w:t>
      </w:r>
      <w:r w:rsidRPr="00980AE7">
        <w:rPr>
          <w:rFonts w:ascii="Myriad Pro" w:eastAsia="Calibri" w:hAnsi="Myriad Pro" w:cs="Times New Roman"/>
          <w:sz w:val="26"/>
          <w:szCs w:val="26"/>
        </w:rPr>
        <w:tab/>
        <w:t xml:space="preserve">Экспертиза обоснованности принятых </w:t>
      </w:r>
      <w:r w:rsidRPr="00980AE7">
        <w:rPr>
          <w:rFonts w:ascii="Myriad Pro" w:hAnsi="Myriad Pro"/>
          <w:sz w:val="26"/>
          <w:szCs w:val="26"/>
        </w:rPr>
        <w:t>Департаментом тарифного регулирования Томской области</w:t>
      </w:r>
      <w:r w:rsidRPr="00980AE7">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14898C9" w14:textId="2215D51E"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1.1.3</w:t>
      </w:r>
      <w:r>
        <w:rPr>
          <w:rFonts w:ascii="Myriad Pro" w:eastAsia="Calibri" w:hAnsi="Myriad Pro" w:cs="Times New Roman"/>
          <w:sz w:val="26"/>
          <w:szCs w:val="26"/>
        </w:rPr>
        <w:t>.</w:t>
      </w:r>
      <w:r>
        <w:rPr>
          <w:rFonts w:ascii="Myriad Pro" w:eastAsia="Calibri" w:hAnsi="Myriad Pro" w:cs="Times New Roman"/>
          <w:sz w:val="26"/>
          <w:szCs w:val="26"/>
        </w:rPr>
        <w:tab/>
      </w:r>
      <w:r w:rsidRPr="00980AE7">
        <w:rPr>
          <w:rFonts w:ascii="Myriad Pro" w:eastAsia="Calibri" w:hAnsi="Myriad Pro" w:cs="Times New Roman"/>
          <w:sz w:val="26"/>
          <w:szCs w:val="26"/>
        </w:rPr>
        <w:t>Экспертиза экономической обоснованности базового уровня подконтрольных расходов по статьям расходов, учтенных Департаментом тарифного регулирования Томской области в необходимой валовой выручке при установлении тарифов на 2019 год, являющийся первым годом долгосрочного периода регулирования.</w:t>
      </w:r>
    </w:p>
    <w:p w14:paraId="291A1942" w14:textId="77777777"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1.1.4.</w:t>
      </w:r>
      <w:r w:rsidRPr="00980AE7">
        <w:rPr>
          <w:rFonts w:ascii="Myriad Pro" w:eastAsia="Calibri" w:hAnsi="Myriad Pro" w:cs="Times New Roman"/>
          <w:sz w:val="26"/>
          <w:szCs w:val="26"/>
        </w:rPr>
        <w:tab/>
        <w:t xml:space="preserve">Экспертиза расчетов подконтрольных расходов, учтенных </w:t>
      </w:r>
      <w:r w:rsidRPr="00980AE7">
        <w:rPr>
          <w:rFonts w:ascii="Myriad Pro" w:hAnsi="Myriad Pro"/>
          <w:sz w:val="26"/>
          <w:szCs w:val="26"/>
        </w:rPr>
        <w:t>Департаментом тарифного регулирования Томской области</w:t>
      </w:r>
      <w:r w:rsidRPr="00980AE7">
        <w:rPr>
          <w:rFonts w:ascii="Myriad Pro" w:eastAsia="Calibri" w:hAnsi="Myriad Pro" w:cs="Times New Roman"/>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6947C254" w14:textId="77777777"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1.1.5.</w:t>
      </w:r>
      <w:r w:rsidRPr="00980AE7">
        <w:rPr>
          <w:rFonts w:ascii="Myriad Pro" w:eastAsia="Calibri" w:hAnsi="Myriad Pro" w:cs="Times New Roman"/>
          <w:sz w:val="26"/>
          <w:szCs w:val="26"/>
        </w:rPr>
        <w:tab/>
        <w:t xml:space="preserve">Анализ обоснованности принятых </w:t>
      </w:r>
      <w:r w:rsidRPr="00980AE7">
        <w:rPr>
          <w:rFonts w:ascii="Myriad Pro" w:hAnsi="Myriad Pro"/>
          <w:sz w:val="26"/>
          <w:szCs w:val="26"/>
        </w:rPr>
        <w:t>Департаментом тарифного регулирования Томской области</w:t>
      </w:r>
      <w:r w:rsidRPr="00980AE7">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0F70A0E" w14:textId="77777777" w:rsidR="00980AE7" w:rsidRP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1.1.6.</w:t>
      </w:r>
      <w:r w:rsidRPr="00980AE7">
        <w:rPr>
          <w:rFonts w:ascii="Myriad Pro" w:eastAsia="Calibri" w:hAnsi="Myriad Pro" w:cs="Times New Roman"/>
          <w:sz w:val="26"/>
          <w:szCs w:val="26"/>
        </w:rPr>
        <w:tab/>
        <w:t xml:space="preserve">Экспертиза обоснованности расчетов </w:t>
      </w:r>
      <w:r w:rsidRPr="00980AE7">
        <w:rPr>
          <w:rFonts w:ascii="Myriad Pro" w:hAnsi="Myriad Pro"/>
          <w:sz w:val="26"/>
          <w:szCs w:val="26"/>
        </w:rPr>
        <w:t>Департамента тарифного регулирования Томской области</w:t>
      </w:r>
      <w:r w:rsidRPr="00980AE7">
        <w:rPr>
          <w:rFonts w:ascii="Myriad Pro" w:eastAsia="Calibri" w:hAnsi="Myriad Pro" w:cs="Times New Roman"/>
          <w:sz w:val="26"/>
          <w:szCs w:val="26"/>
        </w:rPr>
        <w:t xml:space="preserve"> по статьям неподконтрольных расходов на 2019 год.</w:t>
      </w:r>
    </w:p>
    <w:p w14:paraId="20496007" w14:textId="77777777" w:rsidR="00980AE7" w:rsidRDefault="00980AE7" w:rsidP="00B13FED">
      <w:pPr>
        <w:tabs>
          <w:tab w:val="left" w:pos="993"/>
        </w:tabs>
        <w:spacing w:after="0" w:line="360" w:lineRule="auto"/>
        <w:ind w:firstLine="567"/>
        <w:jc w:val="both"/>
        <w:rPr>
          <w:rFonts w:ascii="Myriad Pro" w:eastAsia="Calibri" w:hAnsi="Myriad Pro" w:cs="Times New Roman"/>
          <w:sz w:val="26"/>
          <w:szCs w:val="26"/>
        </w:rPr>
      </w:pPr>
      <w:r w:rsidRPr="00980AE7">
        <w:rPr>
          <w:rFonts w:ascii="Myriad Pro" w:eastAsia="Calibri" w:hAnsi="Myriad Pro" w:cs="Times New Roman"/>
          <w:sz w:val="26"/>
          <w:szCs w:val="26"/>
        </w:rPr>
        <w:t>1.1.7.</w:t>
      </w:r>
      <w:r w:rsidRPr="00980AE7">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980AE7">
        <w:rPr>
          <w:rFonts w:ascii="Myriad Pro" w:hAnsi="Myriad Pro"/>
          <w:sz w:val="26"/>
          <w:szCs w:val="26"/>
        </w:rPr>
        <w:t>Департаментом тарифного регулирования Томской области</w:t>
      </w:r>
      <w:r w:rsidRPr="00980AE7">
        <w:rPr>
          <w:rFonts w:ascii="Myriad Pro" w:eastAsia="Calibri" w:hAnsi="Myriad Pro" w:cs="Times New Roman"/>
          <w:sz w:val="26"/>
          <w:szCs w:val="26"/>
        </w:rPr>
        <w:t xml:space="preserve"> в необходимой валовой выручке на 2019 год.</w:t>
      </w:r>
    </w:p>
    <w:p w14:paraId="3B1A3AD4" w14:textId="5967BC93" w:rsidR="00980AE7" w:rsidRDefault="00980AE7" w:rsidP="002B3378">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r>
        <w:rPr>
          <w:rFonts w:ascii="Myriad Pro" w:eastAsia="Calibri" w:hAnsi="Myriad Pro" w:cs="Times New Roman"/>
          <w:sz w:val="26"/>
          <w:szCs w:val="26"/>
        </w:rPr>
        <w:br w:type="page"/>
      </w:r>
      <w:bookmarkStart w:id="22" w:name="_Toc33287988"/>
      <w:bookmarkStart w:id="23" w:name="_Toc65767277"/>
      <w:r>
        <w:rPr>
          <w:rFonts w:ascii="Myriad Pro" w:hAnsi="Myriad Pro"/>
          <w:b/>
          <w:color w:val="4F6228" w:themeColor="accent3" w:themeShade="80"/>
          <w:sz w:val="28"/>
          <w:szCs w:val="28"/>
        </w:rPr>
        <w:lastRenderedPageBreak/>
        <w:t>Нормативно-правовая база</w:t>
      </w:r>
      <w:bookmarkEnd w:id="22"/>
      <w:bookmarkEnd w:id="23"/>
    </w:p>
    <w:p w14:paraId="784FA889" w14:textId="77777777" w:rsidR="00980AE7" w:rsidRPr="00700007" w:rsidRDefault="00980AE7" w:rsidP="00980AE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23018196" w14:textId="77777777" w:rsidR="00980AE7" w:rsidRPr="00700007" w:rsidRDefault="00980AE7" w:rsidP="00F35681">
      <w:pPr>
        <w:pStyle w:val="a4"/>
        <w:numPr>
          <w:ilvl w:val="0"/>
          <w:numId w:val="29"/>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BD52E0A" w14:textId="77777777" w:rsidR="00980AE7" w:rsidRPr="00700007" w:rsidRDefault="00980AE7" w:rsidP="00F35681">
      <w:pPr>
        <w:pStyle w:val="a4"/>
        <w:numPr>
          <w:ilvl w:val="0"/>
          <w:numId w:val="29"/>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0C53E13F" w14:textId="77777777" w:rsidR="00980AE7" w:rsidRDefault="00980AE7" w:rsidP="00F35681">
      <w:pPr>
        <w:pStyle w:val="a4"/>
        <w:numPr>
          <w:ilvl w:val="0"/>
          <w:numId w:val="29"/>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33D2D157" w14:textId="77777777" w:rsidR="00980AE7" w:rsidRPr="00883917" w:rsidRDefault="00980AE7" w:rsidP="00F35681">
      <w:pPr>
        <w:pStyle w:val="a4"/>
        <w:numPr>
          <w:ilvl w:val="0"/>
          <w:numId w:val="29"/>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9B5C3DB" w14:textId="77777777" w:rsidR="00980AE7" w:rsidRPr="00883917" w:rsidRDefault="00980AE7" w:rsidP="00F35681">
      <w:pPr>
        <w:pStyle w:val="a4"/>
        <w:numPr>
          <w:ilvl w:val="0"/>
          <w:numId w:val="29"/>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0D278CD1" w14:textId="77777777" w:rsidR="00980AE7" w:rsidRDefault="00980AE7" w:rsidP="00F35681">
      <w:pPr>
        <w:pStyle w:val="a4"/>
        <w:numPr>
          <w:ilvl w:val="0"/>
          <w:numId w:val="29"/>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D74BBC2" w14:textId="77777777" w:rsidR="00980AE7" w:rsidRDefault="00980AE7" w:rsidP="00F35681">
      <w:pPr>
        <w:pStyle w:val="a4"/>
        <w:numPr>
          <w:ilvl w:val="0"/>
          <w:numId w:val="29"/>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25403C8" w14:textId="77777777" w:rsidR="00980AE7" w:rsidRDefault="00980AE7" w:rsidP="00F35681">
      <w:pPr>
        <w:pStyle w:val="a4"/>
        <w:numPr>
          <w:ilvl w:val="0"/>
          <w:numId w:val="29"/>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C21BE56" w14:textId="77777777" w:rsidR="00980AE7" w:rsidRPr="007F00A7" w:rsidRDefault="00980AE7" w:rsidP="00F35681">
      <w:pPr>
        <w:pStyle w:val="a4"/>
        <w:numPr>
          <w:ilvl w:val="0"/>
          <w:numId w:val="29"/>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658FC94D" w14:textId="77777777" w:rsidR="00980AE7" w:rsidRDefault="00980AE7" w:rsidP="00F35681">
      <w:pPr>
        <w:pStyle w:val="a4"/>
        <w:numPr>
          <w:ilvl w:val="0"/>
          <w:numId w:val="29"/>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582A7AA5" w14:textId="77777777" w:rsidR="00980AE7" w:rsidRDefault="00980AE7" w:rsidP="00F35681">
      <w:pPr>
        <w:pStyle w:val="a4"/>
        <w:numPr>
          <w:ilvl w:val="0"/>
          <w:numId w:val="29"/>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0AFE674" w14:textId="77777777" w:rsidR="00980AE7" w:rsidRDefault="00980AE7" w:rsidP="00F35681">
      <w:pPr>
        <w:pStyle w:val="a4"/>
        <w:numPr>
          <w:ilvl w:val="0"/>
          <w:numId w:val="29"/>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w:t>
      </w:r>
      <w:r w:rsidRPr="00452BAD">
        <w:rPr>
          <w:rFonts w:ascii="Myriad Pro" w:hAnsi="Myriad Pro"/>
          <w:sz w:val="26"/>
          <w:szCs w:val="26"/>
        </w:rPr>
        <w:lastRenderedPageBreak/>
        <w:t>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2728DA2A" w14:textId="4F3DE7BD" w:rsidR="00980AE7" w:rsidRPr="0019046A" w:rsidRDefault="00980AE7" w:rsidP="00F35681">
      <w:pPr>
        <w:pStyle w:val="a4"/>
        <w:numPr>
          <w:ilvl w:val="0"/>
          <w:numId w:val="29"/>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0036DA">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54657FE" w14:textId="57810E6D" w:rsidR="00980AE7" w:rsidRPr="00700007" w:rsidRDefault="00E60A04" w:rsidP="00F35681">
      <w:pPr>
        <w:pStyle w:val="a4"/>
        <w:numPr>
          <w:ilvl w:val="0"/>
          <w:numId w:val="29"/>
        </w:numPr>
        <w:spacing w:after="0" w:line="360" w:lineRule="auto"/>
        <w:jc w:val="both"/>
        <w:rPr>
          <w:rFonts w:ascii="Myriad Pro" w:hAnsi="Myriad Pro"/>
          <w:sz w:val="26"/>
          <w:szCs w:val="26"/>
        </w:rPr>
      </w:pPr>
      <w:r>
        <w:rPr>
          <w:rFonts w:ascii="Myriad Pro" w:hAnsi="Myriad Pro"/>
          <w:sz w:val="26"/>
          <w:szCs w:val="26"/>
        </w:rPr>
        <w:t>н</w:t>
      </w:r>
      <w:r w:rsidR="00980AE7"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6AAAA33" w14:textId="77777777" w:rsidR="00980AE7" w:rsidRPr="00700007" w:rsidRDefault="00980AE7" w:rsidP="00F35681">
      <w:pPr>
        <w:pStyle w:val="a4"/>
        <w:numPr>
          <w:ilvl w:val="0"/>
          <w:numId w:val="29"/>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0A841C04" w14:textId="77777777" w:rsidR="00D9447D" w:rsidRPr="00053157" w:rsidRDefault="00D9447D" w:rsidP="00D9447D">
      <w:pPr>
        <w:tabs>
          <w:tab w:val="left" w:pos="993"/>
        </w:tabs>
        <w:spacing w:after="0" w:line="360" w:lineRule="auto"/>
        <w:jc w:val="both"/>
        <w:rPr>
          <w:rFonts w:ascii="Myriad Pro" w:eastAsia="Calibri" w:hAnsi="Myriad Pro" w:cs="Times New Roman"/>
          <w:sz w:val="26"/>
          <w:szCs w:val="26"/>
        </w:rPr>
      </w:pPr>
    </w:p>
    <w:p w14:paraId="0933861F" w14:textId="77777777" w:rsidR="00D9447D" w:rsidRPr="00053157" w:rsidRDefault="00D9447D" w:rsidP="00D9447D">
      <w:pPr>
        <w:rPr>
          <w:rFonts w:ascii="Myriad Pro" w:eastAsia="Calibri" w:hAnsi="Myriad Pro" w:cs="Times New Roman"/>
          <w:sz w:val="26"/>
          <w:szCs w:val="26"/>
        </w:rPr>
      </w:pPr>
      <w:r w:rsidRPr="00053157">
        <w:rPr>
          <w:rFonts w:ascii="Myriad Pro" w:eastAsia="Calibri" w:hAnsi="Myriad Pro" w:cs="Times New Roman"/>
          <w:sz w:val="26"/>
          <w:szCs w:val="26"/>
        </w:rPr>
        <w:br w:type="page"/>
      </w:r>
    </w:p>
    <w:p w14:paraId="63D29F25" w14:textId="3EB937D8" w:rsidR="00D9447D" w:rsidRPr="00053157" w:rsidRDefault="00D9447D" w:rsidP="00E7166B">
      <w:pPr>
        <w:pStyle w:val="3"/>
        <w:pageBreakBefore/>
        <w:numPr>
          <w:ilvl w:val="1"/>
          <w:numId w:val="2"/>
        </w:numPr>
        <w:tabs>
          <w:tab w:val="left" w:pos="567"/>
        </w:tabs>
        <w:spacing w:after="200" w:line="360" w:lineRule="auto"/>
        <w:ind w:left="0" w:firstLine="0"/>
        <w:jc w:val="both"/>
        <w:rPr>
          <w:rFonts w:ascii="Myriad Pro" w:hAnsi="Myriad Pro"/>
          <w:b/>
          <w:color w:val="4F6228" w:themeColor="accent3" w:themeShade="80"/>
          <w:sz w:val="28"/>
          <w:szCs w:val="28"/>
        </w:rPr>
      </w:pPr>
      <w:bookmarkStart w:id="24" w:name="_Toc65767278"/>
      <w:r w:rsidRPr="00053157">
        <w:rPr>
          <w:rFonts w:ascii="Myriad Pro" w:hAnsi="Myriad Pro"/>
          <w:b/>
          <w:color w:val="4F6228" w:themeColor="accent3" w:themeShade="80"/>
          <w:sz w:val="28"/>
          <w:szCs w:val="28"/>
        </w:rPr>
        <w:lastRenderedPageBreak/>
        <w:t>Общая информация об организации</w:t>
      </w:r>
      <w:bookmarkEnd w:id="24"/>
    </w:p>
    <w:p w14:paraId="2230437B" w14:textId="43ABAB49" w:rsidR="00D9447D" w:rsidRPr="000938AD" w:rsidRDefault="00D9447D" w:rsidP="009C5B03">
      <w:pPr>
        <w:spacing w:after="0" w:line="360" w:lineRule="auto"/>
        <w:ind w:firstLine="567"/>
        <w:contextualSpacing/>
        <w:jc w:val="both"/>
        <w:rPr>
          <w:rFonts w:ascii="Myriad Pro" w:eastAsia="Calibri" w:hAnsi="Myriad Pro" w:cs="Times New Roman"/>
          <w:color w:val="0D0D0D" w:themeColor="text1" w:themeTint="F2"/>
          <w:sz w:val="26"/>
          <w:szCs w:val="26"/>
        </w:rPr>
      </w:pPr>
      <w:r w:rsidRPr="000938AD">
        <w:rPr>
          <w:rFonts w:ascii="Myriad Pro" w:hAnsi="Myriad Pro"/>
          <w:color w:val="0D0D0D" w:themeColor="text1" w:themeTint="F2"/>
          <w:sz w:val="26"/>
          <w:szCs w:val="26"/>
        </w:rPr>
        <w:t>П</w:t>
      </w:r>
      <w:r w:rsidR="00971F91">
        <w:rPr>
          <w:rFonts w:ascii="Myriad Pro" w:hAnsi="Myriad Pro"/>
          <w:color w:val="0D0D0D" w:themeColor="text1" w:themeTint="F2"/>
          <w:sz w:val="26"/>
          <w:szCs w:val="26"/>
        </w:rPr>
        <w:t xml:space="preserve">убличное акционерное общество </w:t>
      </w:r>
      <w:r w:rsidR="00B02520">
        <w:rPr>
          <w:rFonts w:ascii="Myriad Pro" w:hAnsi="Myriad Pro"/>
          <w:color w:val="0D0D0D" w:themeColor="text1" w:themeTint="F2"/>
          <w:sz w:val="26"/>
          <w:szCs w:val="26"/>
        </w:rPr>
        <w:t>«Томская распределительная компания</w:t>
      </w:r>
      <w:r w:rsidR="00B53517">
        <w:rPr>
          <w:rFonts w:ascii="Myriad Pro" w:hAnsi="Myriad Pro"/>
          <w:color w:val="0D0D0D" w:themeColor="text1" w:themeTint="F2"/>
          <w:sz w:val="26"/>
          <w:szCs w:val="26"/>
        </w:rPr>
        <w:t>»</w:t>
      </w:r>
      <w:r w:rsidR="00B02520">
        <w:rPr>
          <w:rFonts w:ascii="Myriad Pro" w:hAnsi="Myriad Pro"/>
          <w:color w:val="0D0D0D" w:themeColor="text1" w:themeTint="F2"/>
          <w:sz w:val="26"/>
          <w:szCs w:val="26"/>
        </w:rPr>
        <w:t xml:space="preserve"> (ПАО </w:t>
      </w:r>
      <w:r w:rsidRPr="000938AD">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Pr="000938AD">
        <w:rPr>
          <w:rFonts w:ascii="Myriad Pro" w:hAnsi="Myriad Pro"/>
          <w:color w:val="0D0D0D" w:themeColor="text1" w:themeTint="F2"/>
          <w:sz w:val="26"/>
          <w:szCs w:val="26"/>
        </w:rPr>
        <w:t xml:space="preserve"> - осуществляет передачу электрической энергии по распределительным сетям на территории Томской области.</w:t>
      </w:r>
      <w:r w:rsidRPr="000938AD">
        <w:rPr>
          <w:rFonts w:ascii="Myriad Pro" w:eastAsia="Calibri" w:hAnsi="Myriad Pro" w:cs="Times New Roman"/>
          <w:color w:val="0D0D0D" w:themeColor="text1" w:themeTint="F2"/>
          <w:sz w:val="26"/>
          <w:szCs w:val="26"/>
        </w:rPr>
        <w:t xml:space="preserve"> Протяженность линий электропередачи </w:t>
      </w:r>
      <w:r w:rsidR="007B57A5">
        <w:rPr>
          <w:rFonts w:ascii="Myriad Pro" w:eastAsia="Calibri" w:hAnsi="Myriad Pro" w:cs="Times New Roman"/>
          <w:color w:val="0D0D0D" w:themeColor="text1" w:themeTint="F2"/>
          <w:sz w:val="26"/>
          <w:szCs w:val="26"/>
        </w:rPr>
        <w:t>ПАО «ТРК»</w:t>
      </w:r>
      <w:r w:rsidR="007B57A5" w:rsidRPr="000938AD">
        <w:rPr>
          <w:rFonts w:ascii="Myriad Pro" w:eastAsia="Calibri" w:hAnsi="Myriad Pro" w:cs="Times New Roman"/>
          <w:color w:val="0D0D0D" w:themeColor="text1" w:themeTint="F2"/>
          <w:sz w:val="26"/>
          <w:szCs w:val="26"/>
        </w:rPr>
        <w:t xml:space="preserve"> </w:t>
      </w:r>
      <w:r w:rsidRPr="000938AD">
        <w:rPr>
          <w:rFonts w:ascii="Myriad Pro" w:eastAsia="Calibri" w:hAnsi="Myriad Pro" w:cs="Times New Roman"/>
          <w:color w:val="0D0D0D" w:themeColor="text1" w:themeTint="F2"/>
          <w:sz w:val="26"/>
          <w:szCs w:val="26"/>
        </w:rPr>
        <w:t>(по трассе) – 17 581 км, суммарная трансформаторная мощность – 3 658 МВА, на 2018 год.</w:t>
      </w:r>
    </w:p>
    <w:p w14:paraId="309994E2" w14:textId="71C38264" w:rsidR="00D9447D" w:rsidRPr="00B02520" w:rsidRDefault="00D9447D" w:rsidP="00D9447D">
      <w:pPr>
        <w:spacing w:after="0" w:line="360" w:lineRule="auto"/>
        <w:ind w:firstLine="709"/>
        <w:jc w:val="both"/>
        <w:textAlignment w:val="baseline"/>
        <w:rPr>
          <w:rFonts w:ascii="Myriad Pro" w:eastAsia="Calibri" w:hAnsi="Myriad Pro" w:cs="Times New Roman"/>
          <w:color w:val="0D0D0D" w:themeColor="text1" w:themeTint="F2"/>
          <w:sz w:val="26"/>
          <w:szCs w:val="26"/>
        </w:rPr>
      </w:pPr>
      <w:r w:rsidRPr="00B02520">
        <w:rPr>
          <w:rFonts w:ascii="Myriad Pro" w:eastAsia="Calibri" w:hAnsi="Myriad Pro" w:cs="Times New Roman"/>
          <w:color w:val="0D0D0D" w:themeColor="text1" w:themeTint="F2"/>
          <w:sz w:val="26"/>
          <w:szCs w:val="26"/>
        </w:rPr>
        <w:t xml:space="preserve">В </w:t>
      </w:r>
      <w:r w:rsidR="00AA5AF3" w:rsidRPr="00AA5AF3">
        <w:rPr>
          <w:rFonts w:ascii="Myriad Pro" w:eastAsia="Calibri" w:hAnsi="Myriad Pro" w:cs="Times New Roman"/>
          <w:color w:val="0D0D0D" w:themeColor="text1" w:themeTint="F2"/>
          <w:sz w:val="26"/>
          <w:szCs w:val="26"/>
        </w:rPr>
        <w:t>ПАО</w:t>
      </w:r>
      <w:r w:rsidR="00AA5AF3">
        <w:rPr>
          <w:rFonts w:ascii="Myriad Pro" w:eastAsia="Calibri" w:hAnsi="Myriad Pro" w:cs="Times New Roman"/>
          <w:color w:val="0D0D0D" w:themeColor="text1" w:themeTint="F2"/>
          <w:sz w:val="26"/>
          <w:szCs w:val="26"/>
        </w:rPr>
        <w:t> </w:t>
      </w:r>
      <w:r w:rsidR="00AA5AF3" w:rsidRPr="00AA5AF3">
        <w:rPr>
          <w:rFonts w:ascii="Myriad Pro" w:eastAsia="Calibri" w:hAnsi="Myriad Pro" w:cs="Times New Roman"/>
          <w:color w:val="0D0D0D" w:themeColor="text1" w:themeTint="F2"/>
          <w:sz w:val="26"/>
          <w:szCs w:val="26"/>
        </w:rPr>
        <w:t>«ТРК»</w:t>
      </w:r>
      <w:r w:rsidRPr="00B02520">
        <w:rPr>
          <w:rFonts w:ascii="Myriad Pro" w:eastAsia="Calibri" w:hAnsi="Myriad Pro" w:cs="Times New Roman"/>
          <w:color w:val="0D0D0D" w:themeColor="text1" w:themeTint="F2"/>
          <w:sz w:val="26"/>
          <w:szCs w:val="26"/>
        </w:rPr>
        <w:t xml:space="preserve"> входят пять производственных отделений:</w:t>
      </w:r>
    </w:p>
    <w:p w14:paraId="0EF17BB8" w14:textId="77777777" w:rsidR="00D9447D" w:rsidRPr="00B02520"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02520">
        <w:rPr>
          <w:rFonts w:ascii="Myriad Pro" w:hAnsi="Myriad Pro"/>
          <w:color w:val="0D0D0D" w:themeColor="text1" w:themeTint="F2"/>
          <w:sz w:val="26"/>
          <w:szCs w:val="26"/>
        </w:rPr>
        <w:t>«Центральные электрические сети» (ЦЭС);</w:t>
      </w:r>
    </w:p>
    <w:p w14:paraId="6123FE9C" w14:textId="77777777" w:rsidR="00D9447D" w:rsidRPr="00B203C1"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«Северные электрические сети» (СЭС);</w:t>
      </w:r>
    </w:p>
    <w:p w14:paraId="3CEB8C6D" w14:textId="77777777" w:rsidR="00D9447D" w:rsidRPr="00B203C1"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«Восточные электрические сети» (ВЭС);</w:t>
      </w:r>
    </w:p>
    <w:p w14:paraId="3376FEB3" w14:textId="77777777" w:rsidR="00D9447D" w:rsidRPr="00A2628A"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Корпоративным и технологическим автоматизированным системам управления (</w:t>
      </w:r>
      <w:proofErr w:type="spellStart"/>
      <w:r w:rsidRPr="00B203C1">
        <w:rPr>
          <w:rFonts w:ascii="Myriad Pro" w:hAnsi="Myriad Pro"/>
          <w:color w:val="0D0D0D" w:themeColor="text1" w:themeTint="F2"/>
          <w:sz w:val="26"/>
          <w:szCs w:val="26"/>
        </w:rPr>
        <w:t>КиТАСУ</w:t>
      </w:r>
      <w:proofErr w:type="spellEnd"/>
      <w:r w:rsidRPr="00B203C1">
        <w:rPr>
          <w:rFonts w:ascii="Myriad Pro" w:hAnsi="Myriad Pro"/>
          <w:color w:val="0D0D0D" w:themeColor="text1" w:themeTint="F2"/>
          <w:sz w:val="26"/>
          <w:szCs w:val="26"/>
        </w:rPr>
        <w:t>);</w:t>
      </w:r>
    </w:p>
    <w:p w14:paraId="7715EF57" w14:textId="77777777" w:rsidR="00D9447D" w:rsidRPr="008807D9"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Центр управления сетями (ЦУС).</w:t>
      </w:r>
    </w:p>
    <w:p w14:paraId="19143D2B" w14:textId="77777777" w:rsidR="001A0A0F" w:rsidRDefault="001A0A0F" w:rsidP="00F75DCB">
      <w:pPr>
        <w:autoSpaceDE w:val="0"/>
        <w:autoSpaceDN w:val="0"/>
        <w:adjustRightInd w:val="0"/>
        <w:spacing w:before="40" w:after="0" w:line="360" w:lineRule="auto"/>
        <w:ind w:firstLine="709"/>
        <w:jc w:val="both"/>
        <w:rPr>
          <w:rFonts w:ascii="Myriad Pro" w:eastAsia="MS PMincho" w:hAnsi="Myriad Pro" w:cs="Times New Roman"/>
          <w:color w:val="0D0D0D" w:themeColor="text1" w:themeTint="F2"/>
          <w:sz w:val="26"/>
          <w:szCs w:val="26"/>
        </w:rPr>
      </w:pPr>
    </w:p>
    <w:p w14:paraId="1F8BE667" w14:textId="317AE324" w:rsidR="00D9447D" w:rsidRPr="000938AD" w:rsidRDefault="00D9447D" w:rsidP="009C5B03">
      <w:pPr>
        <w:autoSpaceDE w:val="0"/>
        <w:autoSpaceDN w:val="0"/>
        <w:adjustRightInd w:val="0"/>
        <w:spacing w:before="40" w:after="0" w:line="360" w:lineRule="auto"/>
        <w:ind w:firstLine="567"/>
        <w:jc w:val="both"/>
        <w:rPr>
          <w:rFonts w:ascii="Myriad Pro" w:hAnsi="Myriad Pro"/>
          <w:color w:val="0D0D0D" w:themeColor="text1" w:themeTint="F2"/>
          <w:sz w:val="26"/>
          <w:szCs w:val="26"/>
        </w:rPr>
      </w:pPr>
      <w:r w:rsidRPr="000938AD">
        <w:rPr>
          <w:rFonts w:ascii="Myriad Pro" w:eastAsia="MS PMincho" w:hAnsi="Myriad Pro" w:cs="Times New Roman"/>
          <w:color w:val="0D0D0D" w:themeColor="text1" w:themeTint="F2"/>
          <w:sz w:val="26"/>
          <w:szCs w:val="26"/>
        </w:rPr>
        <w:t>Инвестиционная программа ПАО «ТРК» утверждена на 2016-2020 годы Приказом Минэнерго России от 21 декабря 2015 г. № 1006 «Об утверждении инвестиционной программы ПАО «ТРК» на 2016-2020 годы»</w:t>
      </w:r>
      <w:r w:rsidR="00F75DCB">
        <w:rPr>
          <w:rFonts w:ascii="Myriad Pro" w:eastAsia="MS PMincho" w:hAnsi="Myriad Pro" w:cs="Times New Roman"/>
          <w:color w:val="0D0D0D" w:themeColor="text1" w:themeTint="F2"/>
          <w:sz w:val="26"/>
          <w:szCs w:val="26"/>
        </w:rPr>
        <w:t xml:space="preserve">. </w:t>
      </w:r>
      <w:r w:rsidRPr="000938AD">
        <w:rPr>
          <w:rFonts w:ascii="Myriad Pro" w:eastAsia="MS PMincho" w:hAnsi="Myriad Pro" w:cs="Times New Roman"/>
          <w:color w:val="0D0D0D" w:themeColor="text1" w:themeTint="F2"/>
          <w:sz w:val="26"/>
          <w:szCs w:val="26"/>
        </w:rPr>
        <w:t xml:space="preserve"> </w:t>
      </w:r>
      <w:r w:rsidR="00F75DCB">
        <w:rPr>
          <w:rFonts w:ascii="Myriad Pro" w:eastAsia="MS PMincho" w:hAnsi="Myriad Pro" w:cs="Times New Roman"/>
          <w:color w:val="0D0D0D" w:themeColor="text1" w:themeTint="F2"/>
          <w:sz w:val="26"/>
          <w:szCs w:val="26"/>
        </w:rPr>
        <w:t>П</w:t>
      </w:r>
      <w:r w:rsidRPr="000938AD">
        <w:rPr>
          <w:rFonts w:ascii="Myriad Pro" w:eastAsia="MS PMincho" w:hAnsi="Myriad Pro" w:cs="Times New Roman"/>
          <w:color w:val="0D0D0D" w:themeColor="text1" w:themeTint="F2"/>
          <w:sz w:val="26"/>
          <w:szCs w:val="26"/>
        </w:rPr>
        <w:t>риказ</w:t>
      </w:r>
      <w:r w:rsidR="00F75DCB">
        <w:rPr>
          <w:rFonts w:ascii="Myriad Pro" w:eastAsia="MS PMincho" w:hAnsi="Myriad Pro" w:cs="Times New Roman"/>
          <w:color w:val="0D0D0D" w:themeColor="text1" w:themeTint="F2"/>
          <w:sz w:val="26"/>
          <w:szCs w:val="26"/>
        </w:rPr>
        <w:t>ом</w:t>
      </w:r>
      <w:r w:rsidRPr="000938AD">
        <w:rPr>
          <w:rFonts w:ascii="Myriad Pro" w:eastAsia="MS PMincho" w:hAnsi="Myriad Pro" w:cs="Times New Roman"/>
          <w:color w:val="0D0D0D" w:themeColor="text1" w:themeTint="F2"/>
          <w:sz w:val="26"/>
          <w:szCs w:val="26"/>
        </w:rPr>
        <w:t xml:space="preserve"> Минэнерго России от </w:t>
      </w:r>
      <w:r w:rsidRPr="000938AD">
        <w:rPr>
          <w:rFonts w:ascii="Myriad Pro" w:hAnsi="Myriad Pro" w:cs="Times New Roman"/>
          <w:color w:val="0D0D0D" w:themeColor="text1" w:themeTint="F2"/>
          <w:sz w:val="26"/>
          <w:szCs w:val="26"/>
        </w:rPr>
        <w:t>24.12.2018 №30@</w:t>
      </w:r>
      <w:r w:rsidR="00F75DCB">
        <w:rPr>
          <w:rFonts w:ascii="Myriad Pro" w:hAnsi="Myriad Pro" w:cs="Times New Roman"/>
          <w:color w:val="0D0D0D" w:themeColor="text1" w:themeTint="F2"/>
          <w:sz w:val="26"/>
          <w:szCs w:val="26"/>
        </w:rPr>
        <w:t xml:space="preserve"> «</w:t>
      </w:r>
      <w:r w:rsidR="00F75DCB" w:rsidRPr="00E7166B">
        <w:rPr>
          <w:rFonts w:ascii="Myriad Pro" w:hAnsi="Myriad Pro" w:cs="Times New Roman"/>
          <w:bCs/>
          <w:color w:val="0D0D0D" w:themeColor="text1" w:themeTint="F2"/>
          <w:sz w:val="26"/>
          <w:szCs w:val="26"/>
        </w:rPr>
        <w:t>Об утверждении изменений, вносимых в инвестиционную программу ПАО «ТРК», утвержденную приказом Минэнерго России от 21.12.2015 № 1006»</w:t>
      </w:r>
      <w:r w:rsidR="00F75DCB">
        <w:rPr>
          <w:rFonts w:ascii="Myriad Pro" w:hAnsi="Myriad Pro" w:cs="Times New Roman"/>
          <w:color w:val="0D0D0D" w:themeColor="text1" w:themeTint="F2"/>
          <w:sz w:val="26"/>
          <w:szCs w:val="26"/>
        </w:rPr>
        <w:t xml:space="preserve"> утверждены изменения в Инвестиционную программу ПАО «ТРК» на 2016-2020 гг</w:t>
      </w:r>
      <w:r w:rsidRPr="000938AD">
        <w:rPr>
          <w:rFonts w:ascii="Myriad Pro" w:hAnsi="Myriad Pro"/>
          <w:color w:val="0D0D0D" w:themeColor="text1" w:themeTint="F2"/>
          <w:sz w:val="26"/>
          <w:szCs w:val="26"/>
        </w:rPr>
        <w:t xml:space="preserve">. </w:t>
      </w:r>
    </w:p>
    <w:p w14:paraId="5CCC7A98" w14:textId="77777777" w:rsidR="001A0A0F" w:rsidRDefault="001A0A0F" w:rsidP="00D9447D">
      <w:pPr>
        <w:autoSpaceDE w:val="0"/>
        <w:autoSpaceDN w:val="0"/>
        <w:adjustRightInd w:val="0"/>
        <w:spacing w:after="0" w:line="360" w:lineRule="auto"/>
        <w:ind w:firstLine="709"/>
        <w:jc w:val="both"/>
        <w:rPr>
          <w:rFonts w:ascii="Myriad Pro" w:eastAsia="MS PMincho" w:hAnsi="Myriad Pro" w:cs="Times New Roman"/>
          <w:color w:val="0D0D0D" w:themeColor="text1" w:themeTint="F2"/>
          <w:sz w:val="26"/>
          <w:szCs w:val="26"/>
        </w:rPr>
      </w:pPr>
    </w:p>
    <w:p w14:paraId="5512B264" w14:textId="255DF891" w:rsidR="00D9447D" w:rsidRPr="000938AD" w:rsidRDefault="00D9447D" w:rsidP="009C5B03">
      <w:pPr>
        <w:autoSpaceDE w:val="0"/>
        <w:autoSpaceDN w:val="0"/>
        <w:adjustRightInd w:val="0"/>
        <w:spacing w:after="0" w:line="360" w:lineRule="auto"/>
        <w:ind w:firstLine="567"/>
        <w:jc w:val="both"/>
        <w:rPr>
          <w:rFonts w:ascii="Myriad Pro" w:eastAsia="MS PMincho" w:hAnsi="Myriad Pro" w:cs="Times New Roman"/>
          <w:color w:val="0D0D0D" w:themeColor="text1" w:themeTint="F2"/>
          <w:sz w:val="26"/>
          <w:szCs w:val="26"/>
        </w:rPr>
      </w:pPr>
      <w:r w:rsidRPr="000938AD">
        <w:rPr>
          <w:rFonts w:ascii="Myriad Pro" w:eastAsia="MS PMincho" w:hAnsi="Myriad Pro" w:cs="Times New Roman"/>
          <w:color w:val="0D0D0D" w:themeColor="text1" w:themeTint="F2"/>
          <w:sz w:val="26"/>
          <w:szCs w:val="26"/>
        </w:rPr>
        <w:t xml:space="preserve">2019 год является вторым годом </w:t>
      </w:r>
      <w:r w:rsidR="00F75DCB">
        <w:rPr>
          <w:rFonts w:ascii="Myriad Pro" w:eastAsia="MS PMincho" w:hAnsi="Myriad Pro" w:cs="Times New Roman"/>
          <w:color w:val="0D0D0D" w:themeColor="text1" w:themeTint="F2"/>
          <w:sz w:val="26"/>
          <w:szCs w:val="26"/>
        </w:rPr>
        <w:t xml:space="preserve">очередного (второго) </w:t>
      </w:r>
      <w:r w:rsidRPr="000938AD">
        <w:rPr>
          <w:rFonts w:ascii="Myriad Pro" w:eastAsia="MS PMincho" w:hAnsi="Myriad Pro" w:cs="Times New Roman"/>
          <w:color w:val="0D0D0D" w:themeColor="text1" w:themeTint="F2"/>
          <w:sz w:val="26"/>
          <w:szCs w:val="26"/>
        </w:rPr>
        <w:t xml:space="preserve">долгосрочного периода регулирования 2018-2022 гг. </w:t>
      </w:r>
      <w:bookmarkStart w:id="25" w:name="_Hlk38551378"/>
      <w:r w:rsidR="00C36148">
        <w:rPr>
          <w:rFonts w:ascii="Myriad Pro" w:eastAsia="MS PMincho" w:hAnsi="Myriad Pro" w:cs="Times New Roman"/>
          <w:color w:val="0D0D0D" w:themeColor="text1" w:themeTint="F2"/>
          <w:sz w:val="26"/>
          <w:szCs w:val="26"/>
        </w:rPr>
        <w:t xml:space="preserve">Тарифное регулирование ПАО «ТРК» в указанном периоде осуществляется </w:t>
      </w:r>
      <w:r w:rsidR="00F75DCB">
        <w:rPr>
          <w:rFonts w:ascii="Myriad Pro" w:eastAsia="MS PMincho" w:hAnsi="Myriad Pro" w:cs="Times New Roman"/>
          <w:color w:val="0D0D0D" w:themeColor="text1" w:themeTint="F2"/>
          <w:sz w:val="26"/>
          <w:szCs w:val="26"/>
        </w:rPr>
        <w:t xml:space="preserve">с применением </w:t>
      </w:r>
      <w:r w:rsidRPr="000938AD">
        <w:rPr>
          <w:rFonts w:ascii="Myriad Pro" w:eastAsia="MS PMincho" w:hAnsi="Myriad Pro" w:cs="Times New Roman"/>
          <w:color w:val="0D0D0D" w:themeColor="text1" w:themeTint="F2"/>
          <w:sz w:val="26"/>
          <w:szCs w:val="26"/>
        </w:rPr>
        <w:t>метод</w:t>
      </w:r>
      <w:r w:rsidR="00F75DCB">
        <w:rPr>
          <w:rFonts w:ascii="Myriad Pro" w:eastAsia="MS PMincho" w:hAnsi="Myriad Pro" w:cs="Times New Roman"/>
          <w:color w:val="0D0D0D" w:themeColor="text1" w:themeTint="F2"/>
          <w:sz w:val="26"/>
          <w:szCs w:val="26"/>
        </w:rPr>
        <w:t>а</w:t>
      </w:r>
      <w:r w:rsidRPr="000938AD">
        <w:rPr>
          <w:rFonts w:ascii="Myriad Pro" w:eastAsia="MS PMincho" w:hAnsi="Myriad Pro" w:cs="Times New Roman"/>
          <w:color w:val="0D0D0D" w:themeColor="text1" w:themeTint="F2"/>
          <w:sz w:val="26"/>
          <w:szCs w:val="26"/>
        </w:rPr>
        <w:t xml:space="preserve"> долгосрочной индексации</w:t>
      </w:r>
      <w:bookmarkEnd w:id="25"/>
      <w:r w:rsidR="0075552B">
        <w:rPr>
          <w:rFonts w:ascii="Myriad Pro" w:eastAsia="MS PMincho" w:hAnsi="Myriad Pro" w:cs="Times New Roman"/>
          <w:color w:val="0D0D0D" w:themeColor="text1" w:themeTint="F2"/>
          <w:sz w:val="26"/>
          <w:szCs w:val="26"/>
        </w:rPr>
        <w:t xml:space="preserve"> необходимой валовой выручки</w:t>
      </w:r>
      <w:r w:rsidRPr="000938AD">
        <w:rPr>
          <w:rFonts w:ascii="Myriad Pro" w:eastAsia="MS PMincho" w:hAnsi="Myriad Pro" w:cs="Times New Roman"/>
          <w:color w:val="0D0D0D" w:themeColor="text1" w:themeTint="F2"/>
          <w:sz w:val="26"/>
          <w:szCs w:val="26"/>
        </w:rPr>
        <w:t>.</w:t>
      </w:r>
    </w:p>
    <w:p w14:paraId="49529047" w14:textId="77777777" w:rsidR="00D9447D" w:rsidRPr="00B02520" w:rsidRDefault="00D9447D" w:rsidP="00834B3F">
      <w:pPr>
        <w:spacing w:after="0" w:line="360" w:lineRule="auto"/>
        <w:ind w:firstLine="567"/>
        <w:jc w:val="both"/>
        <w:rPr>
          <w:rFonts w:ascii="Myriad Pro" w:hAnsi="Myriad Pro"/>
          <w:color w:val="0D0D0D" w:themeColor="text1" w:themeTint="F2"/>
          <w:sz w:val="26"/>
          <w:szCs w:val="26"/>
        </w:rPr>
      </w:pPr>
      <w:r w:rsidRPr="000938AD">
        <w:rPr>
          <w:rFonts w:ascii="Myriad Pro" w:eastAsia="MS PMincho" w:hAnsi="Myriad Pro" w:cs="Times New Roman"/>
          <w:color w:val="0D0D0D" w:themeColor="text1" w:themeTint="F2"/>
          <w:sz w:val="26"/>
          <w:szCs w:val="26"/>
        </w:rPr>
        <w:t>Долгосрочные параметры регулирования ПАО «ТРК» на 2018-2022 годы были утверждены приказами</w:t>
      </w:r>
      <w:r w:rsidRPr="00B02520">
        <w:rPr>
          <w:rFonts w:ascii="Myriad Pro" w:hAnsi="Myriad Pro"/>
          <w:color w:val="0D0D0D" w:themeColor="text1" w:themeTint="F2"/>
          <w:sz w:val="26"/>
          <w:szCs w:val="26"/>
        </w:rPr>
        <w:t xml:space="preserve"> Департамента тарифного регулирования Томской области:</w:t>
      </w:r>
    </w:p>
    <w:p w14:paraId="7F75C77C" w14:textId="490EC9A1" w:rsidR="00D9447D" w:rsidRPr="00B203C1"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lastRenderedPageBreak/>
        <w:t>от 29.12.2017 № 6-730 «Об установлении долгосрочны</w:t>
      </w:r>
      <w:r w:rsidR="0001104D">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параметров регулирования и необходимой валовой выручки публичного акционерного общества «Томская распределительная компания» </w:t>
      </w:r>
      <w:r w:rsidR="00CA5C47">
        <w:rPr>
          <w:rFonts w:ascii="Myriad Pro" w:hAnsi="Myriad Pro"/>
          <w:color w:val="0D0D0D" w:themeColor="text1" w:themeTint="F2"/>
          <w:sz w:val="26"/>
          <w:szCs w:val="26"/>
        </w:rPr>
        <w:br/>
      </w:r>
      <w:r w:rsidRPr="00B203C1">
        <w:rPr>
          <w:rFonts w:ascii="Myriad Pro" w:hAnsi="Myriad Pro"/>
          <w:color w:val="0D0D0D" w:themeColor="text1" w:themeTint="F2"/>
          <w:sz w:val="26"/>
          <w:szCs w:val="26"/>
        </w:rPr>
        <w:t>(ИНН 7017114672)»;</w:t>
      </w:r>
    </w:p>
    <w:p w14:paraId="6472DC20" w14:textId="6FF5ADE4" w:rsidR="00D9447D" w:rsidRPr="008807D9"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 xml:space="preserve">от 31.08.2018 № 6-123 «О внесении изменений в приказ Департамента тарифного регулирования Томской области от 29.12.2017 № 6-730 </w:t>
      </w:r>
      <w:r w:rsidR="00CA5C47">
        <w:rPr>
          <w:rFonts w:ascii="Myriad Pro" w:hAnsi="Myriad Pro"/>
          <w:color w:val="0D0D0D" w:themeColor="text1" w:themeTint="F2"/>
          <w:sz w:val="26"/>
          <w:szCs w:val="26"/>
        </w:rPr>
        <w:br/>
      </w:r>
      <w:r w:rsidRPr="00B203C1">
        <w:rPr>
          <w:rFonts w:ascii="Myriad Pro" w:hAnsi="Myriad Pro"/>
          <w:color w:val="0D0D0D" w:themeColor="text1" w:themeTint="F2"/>
          <w:sz w:val="26"/>
          <w:szCs w:val="26"/>
        </w:rPr>
        <w:t>«Об установлении долгосрочный параметров регулирования и необходимой валовой выручки публичного акционерного общества</w:t>
      </w:r>
      <w:r w:rsidRPr="00A2628A">
        <w:rPr>
          <w:rFonts w:ascii="Myriad Pro" w:hAnsi="Myriad Pro"/>
          <w:color w:val="0D0D0D" w:themeColor="text1" w:themeTint="F2"/>
          <w:sz w:val="26"/>
          <w:szCs w:val="26"/>
        </w:rPr>
        <w:t xml:space="preserve"> «Томская распределительная компания» (</w:t>
      </w:r>
      <w:r w:rsidRPr="008807D9">
        <w:rPr>
          <w:rFonts w:ascii="Myriad Pro" w:hAnsi="Myriad Pro"/>
          <w:color w:val="0D0D0D" w:themeColor="text1" w:themeTint="F2"/>
          <w:sz w:val="26"/>
          <w:szCs w:val="26"/>
        </w:rPr>
        <w:t xml:space="preserve">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 </w:t>
      </w:r>
    </w:p>
    <w:p w14:paraId="2573B009" w14:textId="77777777" w:rsidR="00D9447D" w:rsidRPr="00B02520" w:rsidRDefault="00D9447D" w:rsidP="009C5B03">
      <w:pPr>
        <w:spacing w:after="0" w:line="360" w:lineRule="auto"/>
        <w:ind w:firstLine="567"/>
        <w:jc w:val="both"/>
        <w:rPr>
          <w:rFonts w:ascii="Myriad Pro" w:eastAsia="Calibri" w:hAnsi="Myriad Pro" w:cs="Times New Roman"/>
          <w:color w:val="0D0D0D" w:themeColor="text1" w:themeTint="F2"/>
          <w:sz w:val="26"/>
          <w:szCs w:val="26"/>
        </w:rPr>
      </w:pPr>
      <w:r w:rsidRPr="00B5413A">
        <w:rPr>
          <w:rFonts w:ascii="Myriad Pro" w:eastAsia="MS PMincho" w:hAnsi="Myriad Pro"/>
          <w:color w:val="0D0D0D" w:themeColor="text1" w:themeTint="F2"/>
          <w:sz w:val="26"/>
          <w:szCs w:val="26"/>
        </w:rPr>
        <w:t xml:space="preserve">Установленные </w:t>
      </w:r>
      <w:r w:rsidRPr="00B53517">
        <w:rPr>
          <w:rFonts w:ascii="Myriad Pro" w:hAnsi="Myriad Pro"/>
          <w:color w:val="0D0D0D" w:themeColor="text1" w:themeTint="F2"/>
          <w:sz w:val="26"/>
          <w:szCs w:val="26"/>
        </w:rPr>
        <w:t>Департаментом тарифного регулирования Томской</w:t>
      </w:r>
      <w:r w:rsidRPr="00B02520">
        <w:rPr>
          <w:rFonts w:ascii="Myriad Pro" w:hAnsi="Myriad Pro"/>
          <w:color w:val="0D0D0D" w:themeColor="text1" w:themeTint="F2"/>
          <w:sz w:val="26"/>
          <w:szCs w:val="26"/>
        </w:rPr>
        <w:t xml:space="preserve"> области </w:t>
      </w:r>
      <w:r w:rsidRPr="000938AD">
        <w:rPr>
          <w:rFonts w:ascii="Myriad Pro" w:eastAsia="MS PMincho" w:hAnsi="Myriad Pro"/>
          <w:color w:val="0D0D0D" w:themeColor="text1" w:themeTint="F2"/>
          <w:sz w:val="26"/>
          <w:szCs w:val="26"/>
        </w:rPr>
        <w:t xml:space="preserve">на долгосрочный период регулирования 2018-2022 гг. </w:t>
      </w:r>
      <w:r w:rsidRPr="00B02520">
        <w:rPr>
          <w:rFonts w:ascii="Myriad Pro" w:eastAsia="Calibri" w:hAnsi="Myriad Pro" w:cs="Times New Roman"/>
          <w:color w:val="0D0D0D" w:themeColor="text1" w:themeTint="F2"/>
          <w:sz w:val="26"/>
          <w:szCs w:val="26"/>
        </w:rPr>
        <w:t>долгосрочные параметры регулирования ПАО «ТРК»:</w:t>
      </w:r>
    </w:p>
    <w:p w14:paraId="62351F23" w14:textId="12E45BCB" w:rsidR="00D9447D" w:rsidRPr="00B203C1"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Базовый уровень подконтрольных расходов – 1 497,18 млн. руб.</w:t>
      </w:r>
    </w:p>
    <w:p w14:paraId="2AF861B3" w14:textId="46D22695" w:rsidR="00D9447D" w:rsidRPr="008807D9"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Индекс эффективности подконтрольных расходов</w:t>
      </w:r>
      <w:r w:rsidRPr="00A2628A">
        <w:rPr>
          <w:rFonts w:ascii="Myriad Pro" w:hAnsi="Myriad Pro"/>
          <w:color w:val="0D0D0D" w:themeColor="text1" w:themeTint="F2"/>
          <w:sz w:val="26"/>
          <w:szCs w:val="26"/>
        </w:rPr>
        <w:t xml:space="preserve"> –</w:t>
      </w:r>
      <w:r w:rsidRPr="008807D9">
        <w:rPr>
          <w:rFonts w:ascii="Myriad Pro" w:hAnsi="Myriad Pro"/>
          <w:color w:val="0D0D0D" w:themeColor="text1" w:themeTint="F2"/>
          <w:sz w:val="26"/>
          <w:szCs w:val="26"/>
        </w:rPr>
        <w:t xml:space="preserve"> 2%.</w:t>
      </w:r>
    </w:p>
    <w:p w14:paraId="15C8DDA8" w14:textId="4D1C4F17" w:rsidR="00D9447D" w:rsidRPr="008807D9"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Коэффициент эластичности подконтрольных расходов – 0,75.</w:t>
      </w:r>
    </w:p>
    <w:p w14:paraId="70DE2B08" w14:textId="77777777" w:rsidR="004D3794" w:rsidRDefault="004D3794" w:rsidP="004D3794">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Уровень надежности и качества реализуемых товаров (услуг)</w:t>
      </w:r>
      <w:r w:rsidRPr="0077273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на 2018:</w:t>
      </w:r>
    </w:p>
    <w:p w14:paraId="1625D542" w14:textId="77777777" w:rsidR="004D3794" w:rsidRDefault="004D3794" w:rsidP="004D3794">
      <w:pPr>
        <w:pStyle w:val="a4"/>
        <w:numPr>
          <w:ilvl w:val="0"/>
          <w:numId w:val="47"/>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Показатель средней продолжительности прекращений передачи электрической энергии на точку поставки </w:t>
      </w:r>
      <w:r w:rsidRPr="00772738">
        <w:rPr>
          <w:rFonts w:ascii="Myriad Pro" w:hAnsi="Myriad Pro"/>
          <w:color w:val="0D0D0D" w:themeColor="text1" w:themeTint="F2"/>
          <w:sz w:val="26"/>
          <w:szCs w:val="26"/>
        </w:rPr>
        <w:t>(</w:t>
      </w:r>
      <w:r>
        <w:rPr>
          <w:rFonts w:ascii="Myriad Pro" w:hAnsi="Myriad Pro"/>
          <w:color w:val="0D0D0D" w:themeColor="text1" w:themeTint="F2"/>
          <w:sz w:val="26"/>
          <w:szCs w:val="26"/>
        </w:rPr>
        <w:t>П</w:t>
      </w:r>
      <w:proofErr w:type="spellStart"/>
      <w:r>
        <w:rPr>
          <w:rFonts w:ascii="Myriad Pro" w:hAnsi="Myriad Pro"/>
          <w:color w:val="0D0D0D" w:themeColor="text1" w:themeTint="F2"/>
          <w:sz w:val="26"/>
          <w:szCs w:val="26"/>
          <w:lang w:val="en-US"/>
        </w:rPr>
        <w:t>saidi</w:t>
      </w:r>
      <w:proofErr w:type="spellEnd"/>
      <w:r w:rsidRPr="0077273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w:t>
      </w:r>
      <w:r w:rsidRPr="00772738">
        <w:rPr>
          <w:rFonts w:ascii="Myriad Pro" w:hAnsi="Myriad Pro"/>
          <w:color w:val="0D0D0D" w:themeColor="text1" w:themeTint="F2"/>
          <w:sz w:val="26"/>
          <w:szCs w:val="26"/>
        </w:rPr>
        <w:t xml:space="preserve"> 1,96124</w:t>
      </w:r>
      <w:r>
        <w:rPr>
          <w:rFonts w:ascii="Myriad Pro" w:hAnsi="Myriad Pro"/>
          <w:color w:val="0D0D0D" w:themeColor="text1" w:themeTint="F2"/>
          <w:sz w:val="26"/>
          <w:szCs w:val="26"/>
        </w:rPr>
        <w:t xml:space="preserve"> час.</w:t>
      </w:r>
    </w:p>
    <w:p w14:paraId="4473087D" w14:textId="77777777" w:rsidR="004D3794" w:rsidRDefault="004D3794" w:rsidP="004D3794">
      <w:pPr>
        <w:pStyle w:val="a4"/>
        <w:numPr>
          <w:ilvl w:val="0"/>
          <w:numId w:val="47"/>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Показатель средней частоты прекращений передачи электрической энергии на точку поставки </w:t>
      </w:r>
      <w:r w:rsidRPr="00772738">
        <w:rPr>
          <w:rFonts w:ascii="Myriad Pro" w:hAnsi="Myriad Pro"/>
          <w:color w:val="0D0D0D" w:themeColor="text1" w:themeTint="F2"/>
          <w:sz w:val="26"/>
          <w:szCs w:val="26"/>
        </w:rPr>
        <w:t>(</w:t>
      </w:r>
      <w:r>
        <w:rPr>
          <w:rFonts w:ascii="Myriad Pro" w:hAnsi="Myriad Pro"/>
          <w:color w:val="0D0D0D" w:themeColor="text1" w:themeTint="F2"/>
          <w:sz w:val="26"/>
          <w:szCs w:val="26"/>
        </w:rPr>
        <w:t>П</w:t>
      </w:r>
      <w:proofErr w:type="spellStart"/>
      <w:r>
        <w:rPr>
          <w:rFonts w:ascii="Myriad Pro" w:hAnsi="Myriad Pro"/>
          <w:color w:val="0D0D0D" w:themeColor="text1" w:themeTint="F2"/>
          <w:sz w:val="26"/>
          <w:szCs w:val="26"/>
          <w:lang w:val="en-US"/>
        </w:rPr>
        <w:t>saifi</w:t>
      </w:r>
      <w:proofErr w:type="spellEnd"/>
      <w:r w:rsidRPr="0077273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w:t>
      </w:r>
      <w:r w:rsidRPr="00772738">
        <w:rPr>
          <w:rFonts w:ascii="Myriad Pro" w:hAnsi="Myriad Pro"/>
          <w:color w:val="0D0D0D" w:themeColor="text1" w:themeTint="F2"/>
          <w:sz w:val="26"/>
          <w:szCs w:val="26"/>
        </w:rPr>
        <w:t xml:space="preserve"> 1</w:t>
      </w:r>
      <w:r>
        <w:rPr>
          <w:rFonts w:ascii="Myriad Pro" w:hAnsi="Myriad Pro"/>
          <w:color w:val="0D0D0D" w:themeColor="text1" w:themeTint="F2"/>
          <w:sz w:val="26"/>
          <w:szCs w:val="26"/>
        </w:rPr>
        <w:t>,64106 шт.</w:t>
      </w:r>
    </w:p>
    <w:p w14:paraId="0C197024" w14:textId="77777777" w:rsidR="004D3794" w:rsidRDefault="004D3794" w:rsidP="004D3794">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Уровень качества реализуемых товаров (услуг)</w:t>
      </w:r>
      <w:r w:rsidRPr="0077273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на 2018 – 1,057</w:t>
      </w:r>
    </w:p>
    <w:p w14:paraId="6109A600" w14:textId="77777777" w:rsidR="00D9447D" w:rsidRPr="008807D9"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Уровень потерь электрический энергии при ее передаче по электрическим сетям – 8,97%.</w:t>
      </w:r>
    </w:p>
    <w:p w14:paraId="4A322BE3" w14:textId="3BC16CE7" w:rsidR="00D9447D" w:rsidRPr="008807D9" w:rsidRDefault="00D9447D" w:rsidP="00834B3F">
      <w:pPr>
        <w:tabs>
          <w:tab w:val="left" w:pos="993"/>
        </w:tabs>
        <w:spacing w:after="0" w:line="360" w:lineRule="auto"/>
        <w:ind w:firstLine="567"/>
        <w:jc w:val="both"/>
        <w:rPr>
          <w:rFonts w:ascii="Myriad Pro" w:eastAsia="Calibri" w:hAnsi="Myriad Pro" w:cs="Times New Roman"/>
          <w:color w:val="0D0D0D" w:themeColor="text1" w:themeTint="F2"/>
          <w:sz w:val="26"/>
          <w:szCs w:val="26"/>
        </w:rPr>
      </w:pPr>
      <w:bookmarkStart w:id="26" w:name="_Hlk36806392"/>
      <w:r w:rsidRPr="008807D9">
        <w:rPr>
          <w:rFonts w:ascii="Myriad Pro" w:hAnsi="Myriad Pro"/>
          <w:color w:val="0D0D0D" w:themeColor="text1" w:themeTint="F2"/>
          <w:sz w:val="26"/>
          <w:szCs w:val="26"/>
        </w:rPr>
        <w:t xml:space="preserve">Приказом Департамента тарифного регулирования Томской области от 28.12.2018 № 6-773 «Об утверждении единых (котловых) тарифов на услуги по передаче электрической энергии по сетям территориально сетевых организаций </w:t>
      </w:r>
      <w:r w:rsidRPr="008807D9">
        <w:rPr>
          <w:rFonts w:ascii="Myriad Pro" w:hAnsi="Myriad Pro"/>
          <w:color w:val="0D0D0D" w:themeColor="text1" w:themeTint="F2"/>
          <w:sz w:val="26"/>
          <w:szCs w:val="26"/>
        </w:rPr>
        <w:lastRenderedPageBreak/>
        <w:t>Томской области на 2019 год»</w:t>
      </w:r>
      <w:r w:rsidRPr="008807D9">
        <w:rPr>
          <w:rFonts w:ascii="Myriad Pro" w:eastAsia="Calibri" w:hAnsi="Myriad Pro" w:cs="Times New Roman"/>
          <w:color w:val="0D0D0D" w:themeColor="text1" w:themeTint="F2"/>
          <w:sz w:val="26"/>
          <w:szCs w:val="26"/>
        </w:rPr>
        <w:t xml:space="preserve"> для ПАО «ТРК» утверждена необходимая валовая выручка (далее – НВВ) без учета оплаты потерь на 2019</w:t>
      </w:r>
      <w:r w:rsidR="009C5B03">
        <w:rPr>
          <w:rFonts w:ascii="Myriad Pro" w:eastAsia="Calibri" w:hAnsi="Myriad Pro" w:cs="Times New Roman"/>
          <w:color w:val="0D0D0D" w:themeColor="text1" w:themeTint="F2"/>
          <w:sz w:val="26"/>
          <w:szCs w:val="26"/>
        </w:rPr>
        <w:t xml:space="preserve"> </w:t>
      </w:r>
      <w:r w:rsidRPr="008807D9">
        <w:rPr>
          <w:rFonts w:ascii="Myriad Pro" w:eastAsia="Calibri" w:hAnsi="Myriad Pro" w:cs="Times New Roman"/>
          <w:color w:val="0D0D0D" w:themeColor="text1" w:themeTint="F2"/>
          <w:sz w:val="26"/>
          <w:szCs w:val="26"/>
        </w:rPr>
        <w:t>г. в размере 4 433 881,69</w:t>
      </w:r>
      <w:r w:rsidR="00CA5C47">
        <w:rPr>
          <w:rFonts w:ascii="Myriad Pro" w:eastAsia="Calibri" w:hAnsi="Myriad Pro" w:cs="Times New Roman"/>
          <w:color w:val="0D0D0D" w:themeColor="text1" w:themeTint="F2"/>
          <w:sz w:val="26"/>
          <w:szCs w:val="26"/>
        </w:rPr>
        <w:t> </w:t>
      </w:r>
      <w:r w:rsidRPr="008807D9">
        <w:rPr>
          <w:rFonts w:ascii="Myriad Pro" w:eastAsia="Calibri" w:hAnsi="Myriad Pro" w:cs="Times New Roman"/>
          <w:color w:val="0D0D0D" w:themeColor="text1" w:themeTint="F2"/>
          <w:sz w:val="26"/>
          <w:szCs w:val="26"/>
        </w:rPr>
        <w:t>тыс. руб.</w:t>
      </w:r>
    </w:p>
    <w:bookmarkEnd w:id="26"/>
    <w:p w14:paraId="01CA6DCC" w14:textId="44B22AB2" w:rsidR="00D9447D" w:rsidRPr="008807D9" w:rsidRDefault="00D9447D" w:rsidP="00834B3F">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 xml:space="preserve">Приказом ФАС России от 12.07.2018 № 979/18 «Об отмене постановления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2018 год» Департаменту тарифного регулирования Томской области предписано установить и ввести в действие не позднее </w:t>
      </w:r>
      <w:r w:rsidR="009C5B03">
        <w:rPr>
          <w:rFonts w:ascii="Myriad Pro" w:hAnsi="Myriad Pro"/>
          <w:color w:val="0D0D0D" w:themeColor="text1" w:themeTint="F2"/>
          <w:sz w:val="26"/>
          <w:szCs w:val="26"/>
        </w:rPr>
        <w:t>0</w:t>
      </w:r>
      <w:r w:rsidRPr="008807D9">
        <w:rPr>
          <w:rFonts w:ascii="Myriad Pro" w:hAnsi="Myriad Pro"/>
          <w:color w:val="0D0D0D" w:themeColor="text1" w:themeTint="F2"/>
          <w:sz w:val="26"/>
          <w:szCs w:val="26"/>
        </w:rPr>
        <w:t>1.08.18</w:t>
      </w:r>
      <w:r w:rsidR="009C5B03">
        <w:rPr>
          <w:rFonts w:ascii="Myriad Pro" w:hAnsi="Myriad Pro"/>
          <w:color w:val="0D0D0D" w:themeColor="text1" w:themeTint="F2"/>
          <w:sz w:val="26"/>
          <w:szCs w:val="26"/>
        </w:rPr>
        <w:t xml:space="preserve"> </w:t>
      </w:r>
      <w:r w:rsidRPr="008807D9">
        <w:rPr>
          <w:rFonts w:ascii="Myriad Pro" w:hAnsi="Myriad Pro"/>
          <w:color w:val="0D0D0D" w:themeColor="text1" w:themeTint="F2"/>
          <w:sz w:val="26"/>
          <w:szCs w:val="26"/>
        </w:rPr>
        <w:t>г. единые (котловые) тарифы на услуги по передаче электрической энергии, в соответствии с законодательством Российской Федерации в области государственного регулирования цен (тарифов), устранив выявленные нарушения законодательства.</w:t>
      </w:r>
    </w:p>
    <w:p w14:paraId="4DE2E5C7" w14:textId="20D51C4B" w:rsidR="00D9447D" w:rsidRPr="008807D9" w:rsidRDefault="00D9447D" w:rsidP="00834B3F">
      <w:pPr>
        <w:spacing w:after="0" w:line="360" w:lineRule="auto"/>
        <w:ind w:firstLine="567"/>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Приказом ФАС России от 12.07.2018 № 980/18 «Об отказе в согласовании решения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 на 2018 год», в связи с несоответствием пунктам 7, 16, 29,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пункту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пункту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 98-э. Департаменту тарифного регулирования Томской области в части регулирования деятельности ПАО</w:t>
      </w:r>
      <w:r w:rsidR="00E76783">
        <w:rPr>
          <w:rFonts w:ascii="Myriad Pro" w:hAnsi="Myriad Pro"/>
          <w:color w:val="0D0D0D" w:themeColor="text1" w:themeTint="F2"/>
          <w:sz w:val="26"/>
          <w:szCs w:val="26"/>
        </w:rPr>
        <w:t> </w:t>
      </w:r>
      <w:r w:rsidRPr="008807D9">
        <w:rPr>
          <w:rFonts w:ascii="Myriad Pro" w:hAnsi="Myriad Pro"/>
          <w:color w:val="0D0D0D" w:themeColor="text1" w:themeTint="F2"/>
          <w:sz w:val="26"/>
          <w:szCs w:val="26"/>
        </w:rPr>
        <w:t xml:space="preserve">«ТРК» на 2019г. предписано осуществить перерасчет базового уровня подконтрольных расходов ПАО «ТРК» с учетом метода сравнения аналогов, а </w:t>
      </w:r>
      <w:r w:rsidRPr="008807D9">
        <w:rPr>
          <w:rFonts w:ascii="Myriad Pro" w:hAnsi="Myriad Pro"/>
          <w:color w:val="0D0D0D" w:themeColor="text1" w:themeTint="F2"/>
          <w:sz w:val="26"/>
          <w:szCs w:val="26"/>
        </w:rPr>
        <w:lastRenderedPageBreak/>
        <w:t>также исключив экономически необоснованные затраты. Суммарное снижение базового уровня подконтрольных расходов установленных на 2018-2022 гг. ПАО «ТРК» составило 7 890,23 тыс. рублей.</w:t>
      </w:r>
    </w:p>
    <w:p w14:paraId="1495E5C1" w14:textId="6CE81320" w:rsidR="00D9447D" w:rsidRDefault="00D9447D" w:rsidP="009C5B03">
      <w:pPr>
        <w:spacing w:after="0" w:line="360" w:lineRule="auto"/>
        <w:ind w:firstLine="567"/>
        <w:contextualSpacing/>
        <w:jc w:val="both"/>
        <w:rPr>
          <w:rFonts w:ascii="Myriad Pro" w:hAnsi="Myriad Pro"/>
          <w:color w:val="0D0D0D" w:themeColor="text1" w:themeTint="F2"/>
          <w:sz w:val="26"/>
          <w:szCs w:val="26"/>
        </w:rPr>
      </w:pPr>
      <w:r w:rsidRPr="008807D9">
        <w:rPr>
          <w:rFonts w:ascii="Myriad Pro" w:hAnsi="Myriad Pro"/>
          <w:color w:val="0D0D0D" w:themeColor="text1" w:themeTint="F2"/>
          <w:sz w:val="26"/>
          <w:szCs w:val="26"/>
        </w:rPr>
        <w:t xml:space="preserve">В следующей таблице указаны приказы Департамента тарифного регулирования Томской области, утверждающие долгосрочные параметры регулирования на долгосрочный период 2018-2022 гг. ПАО «ТРК», в т.ч. принятые </w:t>
      </w:r>
      <w:r w:rsidR="00971F91">
        <w:rPr>
          <w:rFonts w:ascii="Myriad Pro" w:hAnsi="Myriad Pro"/>
          <w:color w:val="0D0D0D" w:themeColor="text1" w:themeTint="F2"/>
          <w:sz w:val="26"/>
          <w:szCs w:val="26"/>
        </w:rPr>
        <w:t>во исполнение</w:t>
      </w:r>
      <w:r w:rsidRPr="00971F91">
        <w:rPr>
          <w:rFonts w:ascii="Myriad Pro" w:hAnsi="Myriad Pro"/>
          <w:color w:val="0D0D0D" w:themeColor="text1" w:themeTint="F2"/>
          <w:sz w:val="26"/>
          <w:szCs w:val="26"/>
        </w:rPr>
        <w:t xml:space="preserve"> приказов ФАС России от 12.07.2018 № 979/18 и от 12.07.2018 №</w:t>
      </w:r>
      <w:r w:rsidR="00B53517">
        <w:rPr>
          <w:rFonts w:ascii="Myriad Pro" w:hAnsi="Myriad Pro"/>
          <w:color w:val="0D0D0D" w:themeColor="text1" w:themeTint="F2"/>
          <w:sz w:val="26"/>
          <w:szCs w:val="26"/>
        </w:rPr>
        <w:t> </w:t>
      </w:r>
      <w:r w:rsidRPr="00971F91">
        <w:rPr>
          <w:rFonts w:ascii="Myriad Pro" w:hAnsi="Myriad Pro"/>
          <w:color w:val="0D0D0D" w:themeColor="text1" w:themeTint="F2"/>
          <w:sz w:val="26"/>
          <w:szCs w:val="26"/>
        </w:rPr>
        <w:t>980/18.</w:t>
      </w:r>
    </w:p>
    <w:tbl>
      <w:tblPr>
        <w:tblW w:w="5000" w:type="pct"/>
        <w:tblLayout w:type="fixed"/>
        <w:tblLook w:val="04A0" w:firstRow="1" w:lastRow="0" w:firstColumn="1" w:lastColumn="0" w:noHBand="0" w:noVBand="1"/>
      </w:tblPr>
      <w:tblGrid>
        <w:gridCol w:w="1866"/>
        <w:gridCol w:w="3551"/>
        <w:gridCol w:w="1684"/>
        <w:gridCol w:w="2245"/>
      </w:tblGrid>
      <w:tr w:rsidR="00D9447D" w:rsidRPr="000938AD" w14:paraId="626CFA00" w14:textId="77777777" w:rsidTr="000938AD">
        <w:trPr>
          <w:trHeight w:val="699"/>
        </w:trPr>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BDB27" w14:textId="77777777"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Реквизиты приказа РСТ РК</w:t>
            </w:r>
          </w:p>
        </w:tc>
        <w:tc>
          <w:tcPr>
            <w:tcW w:w="1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3504B" w14:textId="77777777"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Содержание приказа</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9C2104" w14:textId="77777777"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Срок действия</w:t>
            </w:r>
          </w:p>
        </w:tc>
        <w:tc>
          <w:tcPr>
            <w:tcW w:w="1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B7325" w14:textId="77777777"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Базовый уровень подконтрольных расходов на 2018 год, тыс. руб.</w:t>
            </w:r>
          </w:p>
        </w:tc>
      </w:tr>
      <w:tr w:rsidR="00D9447D" w:rsidRPr="000938AD" w14:paraId="0FCA8DD6" w14:textId="77777777" w:rsidTr="000938AD">
        <w:trPr>
          <w:trHeight w:val="285"/>
        </w:trPr>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FEF12D" w14:textId="14F98DAE"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1</w:t>
            </w:r>
          </w:p>
        </w:tc>
        <w:tc>
          <w:tcPr>
            <w:tcW w:w="1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772257" w14:textId="44BD048F"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2</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6D3906" w14:textId="2264AC35"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3</w:t>
            </w:r>
          </w:p>
        </w:tc>
        <w:tc>
          <w:tcPr>
            <w:tcW w:w="1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3177B8" w14:textId="0B2F20F5" w:rsidR="00D9447D" w:rsidRPr="000938AD" w:rsidRDefault="00D9447D" w:rsidP="007A6E0B">
            <w:pPr>
              <w:spacing w:after="0" w:line="240" w:lineRule="auto"/>
              <w:jc w:val="center"/>
              <w:rPr>
                <w:rFonts w:ascii="Myriad Pro" w:eastAsia="Times New Roman" w:hAnsi="Myriad Pro" w:cs="Calibri"/>
                <w:b/>
                <w:bCs/>
                <w:color w:val="FFFFFF" w:themeColor="background1"/>
                <w:sz w:val="16"/>
                <w:szCs w:val="16"/>
                <w:lang w:eastAsia="ru-RU"/>
              </w:rPr>
            </w:pPr>
            <w:r w:rsidRPr="000938AD">
              <w:rPr>
                <w:rFonts w:ascii="Myriad Pro" w:eastAsia="Times New Roman" w:hAnsi="Myriad Pro" w:cs="Calibri"/>
                <w:b/>
                <w:bCs/>
                <w:color w:val="FFFFFF" w:themeColor="background1"/>
                <w:sz w:val="16"/>
                <w:szCs w:val="16"/>
                <w:lang w:eastAsia="ru-RU"/>
              </w:rPr>
              <w:t>4</w:t>
            </w:r>
          </w:p>
        </w:tc>
      </w:tr>
      <w:tr w:rsidR="00D9447D" w:rsidRPr="000938AD" w14:paraId="45D97570" w14:textId="77777777" w:rsidTr="000938AD">
        <w:trPr>
          <w:trHeight w:val="445"/>
        </w:trPr>
        <w:tc>
          <w:tcPr>
            <w:tcW w:w="99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BFCE9C"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hAnsi="Myriad Pro"/>
                <w:color w:val="0D0D0D" w:themeColor="text1" w:themeTint="F2"/>
                <w:sz w:val="16"/>
                <w:szCs w:val="16"/>
              </w:rPr>
              <w:t>от 29.12.2017 № 6-730</w:t>
            </w:r>
          </w:p>
        </w:tc>
        <w:tc>
          <w:tcPr>
            <w:tcW w:w="19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65ECC6"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долгосрочные параметры регулирования на 2018-2022 гг.</w:t>
            </w:r>
          </w:p>
        </w:tc>
        <w:tc>
          <w:tcPr>
            <w:tcW w:w="9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3920F3"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с 01.01.2019</w:t>
            </w:r>
          </w:p>
        </w:tc>
        <w:tc>
          <w:tcPr>
            <w:tcW w:w="12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B1ECE1"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1 505,074</w:t>
            </w:r>
          </w:p>
        </w:tc>
      </w:tr>
      <w:tr w:rsidR="00D9447D" w:rsidRPr="000938AD" w14:paraId="663D589D" w14:textId="77777777" w:rsidTr="000938AD">
        <w:trPr>
          <w:trHeight w:val="565"/>
        </w:trPr>
        <w:tc>
          <w:tcPr>
            <w:tcW w:w="998" w:type="pct"/>
            <w:tcBorders>
              <w:top w:val="nil"/>
              <w:left w:val="single" w:sz="4" w:space="0" w:color="auto"/>
              <w:bottom w:val="single" w:sz="4" w:space="0" w:color="auto"/>
              <w:right w:val="single" w:sz="4" w:space="0" w:color="auto"/>
            </w:tcBorders>
            <w:shd w:val="clear" w:color="auto" w:fill="auto"/>
            <w:noWrap/>
            <w:vAlign w:val="center"/>
            <w:hideMark/>
          </w:tcPr>
          <w:p w14:paraId="427B33B6"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hAnsi="Myriad Pro"/>
                <w:color w:val="0D0D0D" w:themeColor="text1" w:themeTint="F2"/>
                <w:sz w:val="16"/>
                <w:szCs w:val="16"/>
              </w:rPr>
              <w:t>от 31.08.2018 № 6-123</w:t>
            </w:r>
          </w:p>
        </w:tc>
        <w:tc>
          <w:tcPr>
            <w:tcW w:w="1900" w:type="pct"/>
            <w:tcBorders>
              <w:top w:val="nil"/>
              <w:left w:val="nil"/>
              <w:bottom w:val="single" w:sz="4" w:space="0" w:color="auto"/>
              <w:right w:val="single" w:sz="4" w:space="0" w:color="auto"/>
            </w:tcBorders>
            <w:shd w:val="clear" w:color="auto" w:fill="auto"/>
            <w:vAlign w:val="center"/>
            <w:hideMark/>
          </w:tcPr>
          <w:p w14:paraId="0B7BA7C9"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долгосрочные параметры регулирования на 2018-2022 гг.</w:t>
            </w:r>
          </w:p>
        </w:tc>
        <w:tc>
          <w:tcPr>
            <w:tcW w:w="901" w:type="pct"/>
            <w:tcBorders>
              <w:top w:val="nil"/>
              <w:left w:val="nil"/>
              <w:bottom w:val="single" w:sz="4" w:space="0" w:color="auto"/>
              <w:right w:val="single" w:sz="4" w:space="0" w:color="auto"/>
            </w:tcBorders>
            <w:shd w:val="clear" w:color="auto" w:fill="auto"/>
            <w:noWrap/>
            <w:vAlign w:val="center"/>
            <w:hideMark/>
          </w:tcPr>
          <w:p w14:paraId="21E07541" w14:textId="77777777"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с 01.01.2019</w:t>
            </w:r>
          </w:p>
        </w:tc>
        <w:tc>
          <w:tcPr>
            <w:tcW w:w="1201" w:type="pct"/>
            <w:tcBorders>
              <w:top w:val="nil"/>
              <w:left w:val="nil"/>
              <w:bottom w:val="single" w:sz="4" w:space="0" w:color="auto"/>
              <w:right w:val="single" w:sz="4" w:space="0" w:color="auto"/>
            </w:tcBorders>
            <w:shd w:val="clear" w:color="auto" w:fill="auto"/>
            <w:noWrap/>
            <w:vAlign w:val="center"/>
            <w:hideMark/>
          </w:tcPr>
          <w:p w14:paraId="3AFF1109" w14:textId="297EB7DB" w:rsidR="00D9447D" w:rsidRPr="000938AD" w:rsidRDefault="00D9447D" w:rsidP="000938AD">
            <w:pPr>
              <w:spacing w:after="0" w:line="240" w:lineRule="auto"/>
              <w:jc w:val="center"/>
              <w:rPr>
                <w:rFonts w:ascii="Myriad Pro" w:eastAsia="Times New Roman" w:hAnsi="Myriad Pro" w:cs="Calibri"/>
                <w:color w:val="0D0D0D" w:themeColor="text1" w:themeTint="F2"/>
                <w:sz w:val="16"/>
                <w:szCs w:val="16"/>
                <w:lang w:eastAsia="ru-RU"/>
              </w:rPr>
            </w:pPr>
            <w:r w:rsidRPr="000938AD">
              <w:rPr>
                <w:rFonts w:ascii="Myriad Pro" w:eastAsia="Times New Roman" w:hAnsi="Myriad Pro" w:cs="Calibri"/>
                <w:color w:val="0D0D0D" w:themeColor="text1" w:themeTint="F2"/>
                <w:sz w:val="16"/>
                <w:szCs w:val="16"/>
                <w:lang w:eastAsia="ru-RU"/>
              </w:rPr>
              <w:t>1 497,184</w:t>
            </w:r>
          </w:p>
        </w:tc>
      </w:tr>
    </w:tbl>
    <w:p w14:paraId="195C51CB" w14:textId="5872DB34" w:rsidR="00D9447D" w:rsidRPr="00053157" w:rsidRDefault="00D9447D" w:rsidP="00053157">
      <w:pPr>
        <w:pStyle w:val="3"/>
        <w:pageBreakBefore/>
        <w:numPr>
          <w:ilvl w:val="0"/>
          <w:numId w:val="2"/>
        </w:numPr>
        <w:tabs>
          <w:tab w:val="left" w:pos="567"/>
        </w:tabs>
        <w:spacing w:before="200" w:after="200" w:line="360" w:lineRule="auto"/>
        <w:jc w:val="both"/>
        <w:rPr>
          <w:rFonts w:ascii="Myriad Pro" w:hAnsi="Myriad Pro"/>
          <w:b/>
          <w:color w:val="4F6228" w:themeColor="accent3" w:themeShade="80"/>
          <w:sz w:val="28"/>
          <w:szCs w:val="28"/>
        </w:rPr>
      </w:pPr>
      <w:bookmarkStart w:id="27" w:name="_Toc65767279"/>
      <w:r w:rsidRPr="00053157">
        <w:rPr>
          <w:rFonts w:ascii="Myriad Pro" w:hAnsi="Myriad Pro"/>
          <w:b/>
          <w:color w:val="4F6228" w:themeColor="accent3" w:themeShade="80"/>
          <w:sz w:val="28"/>
          <w:szCs w:val="28"/>
        </w:rPr>
        <w:lastRenderedPageBreak/>
        <w:t xml:space="preserve">Анализ документов, предоставленных ПАО «ТРК» в </w:t>
      </w:r>
      <w:r w:rsidR="00B203C1">
        <w:rPr>
          <w:rFonts w:ascii="Myriad Pro" w:hAnsi="Myriad Pro"/>
          <w:b/>
          <w:color w:val="4F6228" w:themeColor="accent3" w:themeShade="80"/>
          <w:sz w:val="28"/>
          <w:szCs w:val="28"/>
        </w:rPr>
        <w:t>регулирующие органы</w:t>
      </w:r>
      <w:r w:rsidRPr="00053157">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Департаментом тарифного регулирования Томской области были приняты соответствующие тарифно-балансовые решения на 2019 год</w:t>
      </w:r>
      <w:bookmarkEnd w:id="27"/>
    </w:p>
    <w:p w14:paraId="05BAA7E0" w14:textId="49FA4C1F" w:rsidR="00D9447D" w:rsidRPr="00053157" w:rsidRDefault="00D9447D" w:rsidP="00053157">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28" w:name="_Toc65767280"/>
      <w:r w:rsidRPr="00053157">
        <w:rPr>
          <w:rFonts w:ascii="Myriad Pro" w:hAnsi="Myriad Pro"/>
          <w:b/>
          <w:color w:val="4F6228" w:themeColor="accent3" w:themeShade="80"/>
          <w:sz w:val="28"/>
          <w:szCs w:val="28"/>
        </w:rPr>
        <w:t>Анализ тарифно-балансовых решений Департамента тарифного регулирования Томской области</w:t>
      </w:r>
      <w:bookmarkEnd w:id="28"/>
    </w:p>
    <w:p w14:paraId="64C6E8A8" w14:textId="1E32A63E"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DD85C48" w14:textId="77777777"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0591B89" w14:textId="77777777"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65822764" w14:textId="77777777"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4D2E1240" w14:textId="6F599BAF"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1)</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оценку достоверности данных, приведенных в предложениях об установлении цен (тарифов) и (или) их предельных уровней;</w:t>
      </w:r>
    </w:p>
    <w:p w14:paraId="7B7F02CE" w14:textId="779C05B2"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lastRenderedPageBreak/>
        <w:t>2)</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p>
    <w:p w14:paraId="529B85B5" w14:textId="649ABA76"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3)</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 xml:space="preserve">анализ основных технико-экономических показателей за </w:t>
      </w:r>
      <w:r w:rsidR="00CA5C47">
        <w:rPr>
          <w:rFonts w:ascii="Myriad Pro" w:eastAsia="Calibri" w:hAnsi="Myriad Pro" w:cs="Times New Roman"/>
          <w:color w:val="000000" w:themeColor="text1"/>
          <w:sz w:val="26"/>
          <w:szCs w:val="26"/>
        </w:rPr>
        <w:br/>
      </w:r>
      <w:r w:rsidRPr="00053157">
        <w:rPr>
          <w:rFonts w:ascii="Myriad Pro" w:eastAsia="Calibri" w:hAnsi="Myriad Pro" w:cs="Times New Roman"/>
          <w:color w:val="000000" w:themeColor="text1"/>
          <w:sz w:val="26"/>
          <w:szCs w:val="26"/>
        </w:rPr>
        <w:t>2 предшествующих года, текущий год и расчетный период регулирования;</w:t>
      </w:r>
    </w:p>
    <w:p w14:paraId="336547BF" w14:textId="34D086E9"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4)</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анализ экономической обоснованности расходов по статьям расходов;</w:t>
      </w:r>
    </w:p>
    <w:p w14:paraId="4F7E3FCE" w14:textId="4F50E200"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5)</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9629E60" w14:textId="232FA1F7"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6)</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176288DE" w14:textId="66A03199"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7)</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A2964C5" w14:textId="7B4EDA4C" w:rsidR="00D9447D" w:rsidRPr="00053157" w:rsidRDefault="00D9447D" w:rsidP="00D9447D">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00000" w:themeColor="text1"/>
          <w:sz w:val="26"/>
          <w:szCs w:val="26"/>
        </w:rPr>
        <w:t>8)</w:t>
      </w:r>
      <w:r w:rsidR="00CA5C47">
        <w:rPr>
          <w:rFonts w:ascii="Myriad Pro" w:eastAsia="Calibri" w:hAnsi="Myriad Pro" w:cs="Times New Roman"/>
          <w:color w:val="000000" w:themeColor="text1"/>
          <w:sz w:val="26"/>
          <w:szCs w:val="26"/>
        </w:rPr>
        <w:t> </w:t>
      </w:r>
      <w:r w:rsidRPr="00053157">
        <w:rPr>
          <w:rFonts w:ascii="Myriad Pro" w:eastAsia="Calibri" w:hAnsi="Myriad Pro" w:cs="Times New Roman"/>
          <w:color w:val="000000" w:themeColor="text1"/>
          <w:sz w:val="26"/>
          <w:szCs w:val="26"/>
        </w:rPr>
        <w:t xml:space="preserve">анализ соответствия организации критериям отнесения владельцев объектов электросетевого хозяйства к территориальным сетевым </w:t>
      </w:r>
      <w:r w:rsidRPr="00053157">
        <w:rPr>
          <w:rFonts w:ascii="Myriad Pro" w:eastAsia="Calibri" w:hAnsi="Myriad Pro" w:cs="Times New Roman"/>
          <w:color w:val="0D0D0D" w:themeColor="text1" w:themeTint="F2"/>
          <w:sz w:val="26"/>
          <w:szCs w:val="26"/>
        </w:rPr>
        <w:t>организациям.</w:t>
      </w:r>
    </w:p>
    <w:p w14:paraId="19364B39" w14:textId="1F78B041" w:rsidR="00D9447D" w:rsidRPr="00053157" w:rsidRDefault="00D9447D" w:rsidP="00B5413A">
      <w:pPr>
        <w:spacing w:after="0" w:line="360" w:lineRule="auto"/>
        <w:ind w:firstLine="567"/>
        <w:contextualSpacing/>
        <w:jc w:val="both"/>
        <w:rPr>
          <w:rFonts w:ascii="Myriad Pro" w:hAnsi="Myriad Pro"/>
          <w:color w:val="0D0D0D" w:themeColor="text1" w:themeTint="F2"/>
          <w:sz w:val="26"/>
          <w:szCs w:val="26"/>
        </w:rPr>
      </w:pPr>
      <w:r w:rsidRPr="00053157">
        <w:rPr>
          <w:rFonts w:ascii="Myriad Pro" w:eastAsia="Calibri" w:hAnsi="Myriad Pro" w:cs="Times New Roman"/>
          <w:color w:val="0D0D0D" w:themeColor="text1" w:themeTint="F2"/>
          <w:sz w:val="26"/>
          <w:szCs w:val="26"/>
        </w:rPr>
        <w:t xml:space="preserve">Департаментом тарифного регулирования Томской области (далее </w:t>
      </w:r>
      <w:r w:rsidR="00CA5C47">
        <w:rPr>
          <w:rFonts w:ascii="Myriad Pro" w:eastAsia="Calibri" w:hAnsi="Myriad Pro" w:cs="Times New Roman"/>
          <w:color w:val="0D0D0D" w:themeColor="text1" w:themeTint="F2"/>
          <w:sz w:val="26"/>
          <w:szCs w:val="26"/>
        </w:rPr>
        <w:t xml:space="preserve">– </w:t>
      </w:r>
      <w:r w:rsidRPr="00053157">
        <w:rPr>
          <w:rFonts w:ascii="Myriad Pro" w:eastAsia="Calibri" w:hAnsi="Myriad Pro" w:cs="Times New Roman"/>
          <w:color w:val="0D0D0D" w:themeColor="text1" w:themeTint="F2"/>
          <w:sz w:val="26"/>
          <w:szCs w:val="26"/>
        </w:rPr>
        <w:t>ДТР Томской области) на основании п. 22 Правил была проведена экспертиза предложения ПАО «ТРК» об установлении тарифов на 2019 год</w:t>
      </w:r>
      <w:r w:rsidR="00B5413A">
        <w:rPr>
          <w:rFonts w:ascii="Myriad Pro" w:eastAsia="Calibri" w:hAnsi="Myriad Pro" w:cs="Times New Roman"/>
          <w:color w:val="0D0D0D" w:themeColor="text1" w:themeTint="F2"/>
          <w:sz w:val="26"/>
          <w:szCs w:val="26"/>
        </w:rPr>
        <w:t xml:space="preserve"> на основании </w:t>
      </w:r>
      <w:r w:rsidRPr="00053157">
        <w:rPr>
          <w:rFonts w:ascii="Myriad Pro" w:hAnsi="Myriad Pro"/>
          <w:color w:val="0D0D0D" w:themeColor="text1" w:themeTint="F2"/>
          <w:sz w:val="26"/>
          <w:szCs w:val="26"/>
        </w:rPr>
        <w:t xml:space="preserve">заявления ПАО «ТРК» </w:t>
      </w:r>
      <w:r w:rsidR="00B5413A" w:rsidRPr="00053157">
        <w:rPr>
          <w:rFonts w:ascii="Myriad Pro" w:hAnsi="Myriad Pro" w:cs="Times New Roman"/>
          <w:color w:val="0D0D0D" w:themeColor="text1" w:themeTint="F2"/>
          <w:sz w:val="26"/>
          <w:szCs w:val="26"/>
        </w:rPr>
        <w:t>от 26.04.2018 № 12/336 по вопросу корректировк</w:t>
      </w:r>
      <w:r w:rsidR="00B5413A">
        <w:rPr>
          <w:rFonts w:ascii="Myriad Pro" w:hAnsi="Myriad Pro" w:cs="Times New Roman"/>
          <w:color w:val="0D0D0D" w:themeColor="text1" w:themeTint="F2"/>
          <w:sz w:val="26"/>
          <w:szCs w:val="26"/>
        </w:rPr>
        <w:t>и</w:t>
      </w:r>
      <w:r w:rsidR="00B5413A" w:rsidRPr="00053157">
        <w:rPr>
          <w:rFonts w:ascii="Myriad Pro" w:hAnsi="Myriad Pro" w:cs="Times New Roman"/>
          <w:color w:val="0D0D0D" w:themeColor="text1" w:themeTint="F2"/>
          <w:sz w:val="26"/>
          <w:szCs w:val="26"/>
        </w:rPr>
        <w:t xml:space="preserve"> необходимой валовой выручки организации на 2019 год, рассчитанной с применением метода долгосрочной индексации необходимой валовой выручки на услуги по передаче электрической энергии</w:t>
      </w:r>
      <w:r w:rsidR="00B5413A">
        <w:rPr>
          <w:rFonts w:ascii="Myriad Pro" w:hAnsi="Myriad Pro"/>
          <w:color w:val="0D0D0D" w:themeColor="text1" w:themeTint="F2"/>
          <w:sz w:val="26"/>
          <w:szCs w:val="26"/>
        </w:rPr>
        <w:t>.</w:t>
      </w:r>
    </w:p>
    <w:p w14:paraId="70BCD1B3" w14:textId="067B19CB" w:rsidR="00D9447D" w:rsidRPr="00053157" w:rsidRDefault="00D9447D" w:rsidP="00B5413A">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Исполнителем был пр</w:t>
      </w:r>
      <w:r w:rsidR="00B318A3" w:rsidRPr="00053157">
        <w:rPr>
          <w:rFonts w:ascii="Myriad Pro" w:eastAsia="Calibri" w:hAnsi="Myriad Pro" w:cs="Times New Roman"/>
          <w:color w:val="0D0D0D" w:themeColor="text1" w:themeTint="F2"/>
          <w:sz w:val="26"/>
          <w:szCs w:val="26"/>
        </w:rPr>
        <w:t>о</w:t>
      </w:r>
      <w:r w:rsidRPr="00053157">
        <w:rPr>
          <w:rFonts w:ascii="Myriad Pro" w:eastAsia="Calibri" w:hAnsi="Myriad Pro" w:cs="Times New Roman"/>
          <w:color w:val="0D0D0D" w:themeColor="text1" w:themeTint="F2"/>
          <w:sz w:val="26"/>
          <w:szCs w:val="26"/>
        </w:rPr>
        <w:t>веден анализ</w:t>
      </w:r>
      <w:r w:rsidR="00B5413A">
        <w:rPr>
          <w:rFonts w:ascii="Myriad Pro" w:eastAsia="Calibri" w:hAnsi="Myriad Pro" w:cs="Times New Roman"/>
          <w:color w:val="0D0D0D" w:themeColor="text1" w:themeTint="F2"/>
          <w:sz w:val="26"/>
          <w:szCs w:val="26"/>
        </w:rPr>
        <w:t xml:space="preserve"> экспертного заключения Департамента тарифного регулирования Томской области </w:t>
      </w:r>
      <w:r w:rsidR="00B5413A" w:rsidRPr="00053157">
        <w:rPr>
          <w:rFonts w:ascii="Myriad Pro" w:eastAsia="Calibri" w:hAnsi="Myriad Pro" w:cs="Times New Roman"/>
          <w:color w:val="0D0D0D" w:themeColor="text1" w:themeTint="F2"/>
          <w:sz w:val="26"/>
          <w:szCs w:val="26"/>
        </w:rPr>
        <w:t>от 2018 г.</w:t>
      </w:r>
      <w:r w:rsidR="00B5413A">
        <w:rPr>
          <w:rFonts w:ascii="Myriad Pro" w:eastAsia="Calibri" w:hAnsi="Myriad Pro" w:cs="Times New Roman"/>
          <w:color w:val="0D0D0D" w:themeColor="text1" w:themeTint="F2"/>
          <w:sz w:val="26"/>
          <w:szCs w:val="26"/>
        </w:rPr>
        <w:t xml:space="preserve"> «</w:t>
      </w:r>
      <w:bookmarkStart w:id="29" w:name="_Hlk36806547"/>
      <w:r w:rsidRPr="00053157">
        <w:rPr>
          <w:rFonts w:ascii="Myriad Pro" w:eastAsia="Calibri" w:hAnsi="Myriad Pro" w:cs="Times New Roman"/>
          <w:color w:val="0D0D0D" w:themeColor="text1" w:themeTint="F2"/>
          <w:sz w:val="26"/>
          <w:szCs w:val="26"/>
        </w:rPr>
        <w:t xml:space="preserve">о корректировке необходимой валовой выручки </w:t>
      </w:r>
      <w:r w:rsidR="00B5413A">
        <w:rPr>
          <w:rFonts w:ascii="Myriad Pro" w:eastAsia="Calibri" w:hAnsi="Myriad Pro" w:cs="Times New Roman"/>
          <w:color w:val="0D0D0D" w:themeColor="text1" w:themeTint="F2"/>
          <w:sz w:val="26"/>
          <w:szCs w:val="26"/>
        </w:rPr>
        <w:t xml:space="preserve">публичного акционерного общества </w:t>
      </w:r>
      <w:r w:rsidRPr="00053157">
        <w:rPr>
          <w:rFonts w:ascii="Myriad Pro" w:eastAsia="Calibri" w:hAnsi="Myriad Pro" w:cs="Times New Roman"/>
          <w:color w:val="0D0D0D" w:themeColor="text1" w:themeTint="F2"/>
          <w:sz w:val="26"/>
          <w:szCs w:val="26"/>
        </w:rPr>
        <w:t>«Т</w:t>
      </w:r>
      <w:r w:rsidR="00B5413A">
        <w:rPr>
          <w:rFonts w:ascii="Myriad Pro" w:eastAsia="Calibri" w:hAnsi="Myriad Pro" w:cs="Times New Roman"/>
          <w:color w:val="0D0D0D" w:themeColor="text1" w:themeTint="F2"/>
          <w:sz w:val="26"/>
          <w:szCs w:val="26"/>
        </w:rPr>
        <w:t>омская распределительная компания» на 2019 год, рассчитанной с применением метода долгосрочной индексации необходимой валовой выручки на услуги по передаче электрической энергии»</w:t>
      </w:r>
      <w:r w:rsidRPr="00053157">
        <w:rPr>
          <w:rFonts w:ascii="Myriad Pro" w:eastAsia="Calibri" w:hAnsi="Myriad Pro" w:cs="Times New Roman"/>
          <w:color w:val="0D0D0D" w:themeColor="text1" w:themeTint="F2"/>
          <w:sz w:val="26"/>
          <w:szCs w:val="26"/>
        </w:rPr>
        <w:t xml:space="preserve"> </w:t>
      </w:r>
      <w:bookmarkEnd w:id="29"/>
      <w:r w:rsidRPr="00053157">
        <w:rPr>
          <w:rFonts w:ascii="Myriad Pro" w:eastAsia="Calibri" w:hAnsi="Myriad Pro" w:cs="Times New Roman"/>
          <w:color w:val="0D0D0D" w:themeColor="text1" w:themeTint="F2"/>
          <w:sz w:val="26"/>
          <w:szCs w:val="26"/>
        </w:rPr>
        <w:t xml:space="preserve">на предмет соответствия требованиям п. 23 Правил (далее – </w:t>
      </w:r>
      <w:bookmarkStart w:id="30" w:name="_Hlk38642774"/>
      <w:r w:rsidRPr="00053157">
        <w:rPr>
          <w:rFonts w:ascii="Myriad Pro" w:eastAsia="Calibri" w:hAnsi="Myriad Pro" w:cs="Times New Roman"/>
          <w:color w:val="0D0D0D" w:themeColor="text1" w:themeTint="F2"/>
          <w:sz w:val="26"/>
          <w:szCs w:val="26"/>
        </w:rPr>
        <w:t xml:space="preserve">Экспертное заключение </w:t>
      </w:r>
      <w:r w:rsidR="00B62572">
        <w:rPr>
          <w:rFonts w:ascii="Myriad Pro" w:eastAsia="Calibri" w:hAnsi="Myriad Pro" w:cs="Times New Roman"/>
          <w:color w:val="0D0D0D" w:themeColor="text1" w:themeTint="F2"/>
          <w:sz w:val="26"/>
          <w:szCs w:val="26"/>
        </w:rPr>
        <w:t>п</w:t>
      </w:r>
      <w:r w:rsidRPr="00053157">
        <w:rPr>
          <w:rFonts w:ascii="Myriad Pro" w:hAnsi="Myriad Pro"/>
          <w:color w:val="0D0D0D" w:themeColor="text1" w:themeTint="F2"/>
          <w:sz w:val="26"/>
          <w:szCs w:val="26"/>
        </w:rPr>
        <w:t>о корректировке НВВ на 2019 год</w:t>
      </w:r>
      <w:bookmarkEnd w:id="30"/>
      <w:r w:rsidR="00B62572">
        <w:rPr>
          <w:rFonts w:ascii="Myriad Pro" w:hAnsi="Myriad Pro"/>
          <w:color w:val="0D0D0D" w:themeColor="text1" w:themeTint="F2"/>
          <w:sz w:val="26"/>
          <w:szCs w:val="26"/>
        </w:rPr>
        <w:t>, Экспертное заключение</w:t>
      </w:r>
      <w:r w:rsidRPr="00053157">
        <w:rPr>
          <w:rFonts w:ascii="Myriad Pro" w:eastAsia="Calibri" w:hAnsi="Myriad Pro" w:cs="Times New Roman"/>
          <w:color w:val="0D0D0D" w:themeColor="text1" w:themeTint="F2"/>
          <w:sz w:val="26"/>
          <w:szCs w:val="26"/>
        </w:rPr>
        <w:t xml:space="preserve">). </w:t>
      </w:r>
    </w:p>
    <w:p w14:paraId="16C5A6D5" w14:textId="12B1A077" w:rsidR="00D9447D" w:rsidRPr="00053157" w:rsidRDefault="00D9447D" w:rsidP="00D9447D">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lastRenderedPageBreak/>
        <w:t xml:space="preserve">По результатам анализа Экспертного заключения </w:t>
      </w:r>
      <w:r w:rsidR="00B62572">
        <w:rPr>
          <w:rFonts w:ascii="Myriad Pro" w:eastAsia="Calibri" w:hAnsi="Myriad Pro" w:cs="Times New Roman"/>
          <w:color w:val="0D0D0D" w:themeColor="text1" w:themeTint="F2"/>
          <w:sz w:val="26"/>
          <w:szCs w:val="26"/>
        </w:rPr>
        <w:t>п</w:t>
      </w:r>
      <w:r w:rsidRPr="00053157">
        <w:rPr>
          <w:rFonts w:ascii="Myriad Pro" w:eastAsia="Calibri" w:hAnsi="Myriad Pro" w:cs="Times New Roman"/>
          <w:color w:val="0D0D0D" w:themeColor="text1" w:themeTint="F2"/>
          <w:sz w:val="26"/>
          <w:szCs w:val="26"/>
        </w:rPr>
        <w:t xml:space="preserve">о </w:t>
      </w:r>
      <w:r w:rsidR="00FB4F28" w:rsidRPr="00053157">
        <w:rPr>
          <w:rFonts w:ascii="Myriad Pro" w:hAnsi="Myriad Pro"/>
          <w:color w:val="0D0D0D" w:themeColor="text1" w:themeTint="F2"/>
          <w:sz w:val="26"/>
          <w:szCs w:val="26"/>
        </w:rPr>
        <w:t>корректировке</w:t>
      </w:r>
      <w:r w:rsidR="00FB4F28" w:rsidRPr="00053157">
        <w:rPr>
          <w:rFonts w:ascii="Myriad Pro" w:eastAsia="Calibri" w:hAnsi="Myriad Pro" w:cs="Times New Roman"/>
          <w:color w:val="0D0D0D" w:themeColor="text1" w:themeTint="F2"/>
          <w:sz w:val="26"/>
          <w:szCs w:val="26"/>
        </w:rPr>
        <w:t xml:space="preserve"> </w:t>
      </w:r>
      <w:r w:rsidRPr="00053157">
        <w:rPr>
          <w:rFonts w:ascii="Myriad Pro" w:eastAsia="Calibri" w:hAnsi="Myriad Pro" w:cs="Times New Roman"/>
          <w:color w:val="0D0D0D" w:themeColor="text1" w:themeTint="F2"/>
          <w:sz w:val="26"/>
          <w:szCs w:val="26"/>
        </w:rPr>
        <w:t xml:space="preserve">НВВ </w:t>
      </w:r>
      <w:r w:rsidR="00CA5C47">
        <w:rPr>
          <w:rFonts w:ascii="Myriad Pro" w:eastAsia="Calibri" w:hAnsi="Myriad Pro" w:cs="Times New Roman"/>
          <w:color w:val="0D0D0D" w:themeColor="text1" w:themeTint="F2"/>
          <w:sz w:val="26"/>
          <w:szCs w:val="26"/>
        </w:rPr>
        <w:br/>
      </w:r>
      <w:r w:rsidRPr="00053157">
        <w:rPr>
          <w:rFonts w:ascii="Myriad Pro" w:eastAsia="Calibri" w:hAnsi="Myriad Pro" w:cs="Times New Roman"/>
          <w:color w:val="0D0D0D" w:themeColor="text1" w:themeTint="F2"/>
          <w:sz w:val="26"/>
          <w:szCs w:val="26"/>
        </w:rPr>
        <w:t>на 2019 год Исполнитель отмечает следующее:</w:t>
      </w:r>
    </w:p>
    <w:p w14:paraId="379DF4F3" w14:textId="777777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ДТР Томской области произведена оценка достоверности данных, приведенных в предложении ПАО «ТРК» об установлении тарифов на 2019 год.</w:t>
      </w:r>
    </w:p>
    <w:p w14:paraId="55A58A72" w14:textId="3EF2910F" w:rsidR="001B2B2F" w:rsidRPr="00053157" w:rsidRDefault="001B2B2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В экспертном заключении не о</w:t>
      </w:r>
      <w:r w:rsidRPr="00053157">
        <w:rPr>
          <w:rFonts w:ascii="Myriad Pro" w:hAnsi="Myriad Pro"/>
          <w:color w:val="0D0D0D" w:themeColor="text1" w:themeTint="F2"/>
          <w:sz w:val="26"/>
          <w:szCs w:val="26"/>
        </w:rPr>
        <w:t xml:space="preserve">тражены показатели, характеризующие финансовое состояние ПАО «ТРК», в том числе </w:t>
      </w:r>
      <w:r w:rsidR="00883DDB">
        <w:rPr>
          <w:rFonts w:ascii="Myriad Pro" w:hAnsi="Myriad Pro"/>
          <w:color w:val="0D0D0D" w:themeColor="text1" w:themeTint="F2"/>
          <w:sz w:val="26"/>
          <w:szCs w:val="26"/>
        </w:rPr>
        <w:t>не представлена</w:t>
      </w:r>
      <w:r w:rsidR="00883DDB"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динамика финансовых результатов ПАО «ТРК» за 2016 и 2017 годы, </w:t>
      </w:r>
      <w:r w:rsidR="00FB4F28">
        <w:rPr>
          <w:rFonts w:ascii="Myriad Pro" w:hAnsi="Myriad Pro"/>
          <w:color w:val="0D0D0D" w:themeColor="text1" w:themeTint="F2"/>
          <w:sz w:val="26"/>
          <w:szCs w:val="26"/>
        </w:rPr>
        <w:t xml:space="preserve">не </w:t>
      </w:r>
      <w:r w:rsidRPr="00053157">
        <w:rPr>
          <w:rFonts w:ascii="Myriad Pro" w:hAnsi="Myriad Pro"/>
          <w:color w:val="0D0D0D" w:themeColor="text1" w:themeTint="F2"/>
          <w:sz w:val="26"/>
          <w:szCs w:val="26"/>
        </w:rPr>
        <w:t>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w:t>
      </w:r>
      <w:r w:rsidR="00FB4F28">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31.12.2016, 31.12.2017</w:t>
      </w:r>
      <w:r>
        <w:rPr>
          <w:rFonts w:ascii="Myriad Pro" w:hAnsi="Myriad Pro"/>
          <w:color w:val="0D0D0D" w:themeColor="text1" w:themeTint="F2"/>
          <w:sz w:val="26"/>
          <w:szCs w:val="26"/>
        </w:rPr>
        <w:t>, а также</w:t>
      </w:r>
      <w:r w:rsidRPr="00053157">
        <w:rPr>
          <w:rFonts w:ascii="Myriad Pro" w:hAnsi="Myriad Pro"/>
          <w:color w:val="0D0D0D" w:themeColor="text1" w:themeTint="F2"/>
          <w:sz w:val="26"/>
          <w:szCs w:val="26"/>
        </w:rPr>
        <w:t xml:space="preserve"> не указаны причины изменения финансовых показателей.</w:t>
      </w:r>
    </w:p>
    <w:p w14:paraId="1CCAE004" w14:textId="7F3CD4F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w:t>
      </w:r>
      <w:r w:rsidR="00B62572">
        <w:rPr>
          <w:rFonts w:ascii="Myriad Pro" w:hAnsi="Myriad Pro"/>
          <w:color w:val="0D0D0D" w:themeColor="text1" w:themeTint="F2"/>
          <w:sz w:val="26"/>
          <w:szCs w:val="26"/>
        </w:rPr>
        <w:t>Э</w:t>
      </w:r>
      <w:r w:rsidRPr="00053157">
        <w:rPr>
          <w:rFonts w:ascii="Myriad Pro" w:hAnsi="Myriad Pro"/>
          <w:color w:val="0D0D0D" w:themeColor="text1" w:themeTint="F2"/>
          <w:sz w:val="26"/>
          <w:szCs w:val="26"/>
        </w:rPr>
        <w:t xml:space="preserve">кспертном заключении указаны плановые и фактические технико-экономические показатели (отпуск в сеть, объем потерь, отпуск из сети, </w:t>
      </w:r>
      <w:r w:rsidR="00883DDB">
        <w:rPr>
          <w:rFonts w:ascii="Myriad Pro" w:hAnsi="Myriad Pro"/>
          <w:color w:val="0D0D0D" w:themeColor="text1" w:themeTint="F2"/>
          <w:sz w:val="26"/>
          <w:szCs w:val="26"/>
        </w:rPr>
        <w:t>тариф на услуги по передаче электрической энергии</w:t>
      </w:r>
      <w:r w:rsidRPr="00053157">
        <w:rPr>
          <w:rFonts w:ascii="Myriad Pro" w:hAnsi="Myriad Pro"/>
          <w:color w:val="0D0D0D" w:themeColor="text1" w:themeTint="F2"/>
          <w:sz w:val="26"/>
          <w:szCs w:val="26"/>
        </w:rPr>
        <w:t xml:space="preserve">, выручка, расходы на оплату технологических потерь, расходы на оплату услуг ПАО «ФСК ЕЭС», финансовый результат от деятельности) </w:t>
      </w:r>
      <w:r w:rsidR="00CA5C47">
        <w:rPr>
          <w:rFonts w:ascii="Myriad Pro" w:hAnsi="Myriad Pro"/>
          <w:color w:val="0D0D0D" w:themeColor="text1" w:themeTint="F2"/>
          <w:sz w:val="26"/>
          <w:szCs w:val="26"/>
        </w:rPr>
        <w:br/>
      </w:r>
      <w:r w:rsidRPr="00053157">
        <w:rPr>
          <w:rFonts w:ascii="Myriad Pro" w:hAnsi="Myriad Pro"/>
          <w:color w:val="0D0D0D" w:themeColor="text1" w:themeTint="F2"/>
          <w:sz w:val="26"/>
          <w:szCs w:val="26"/>
        </w:rPr>
        <w:t xml:space="preserve">за 2016-2017 годы и плановые показатели </w:t>
      </w:r>
      <w:r w:rsidR="002E5E78">
        <w:rPr>
          <w:rFonts w:ascii="Myriad Pro" w:hAnsi="Myriad Pro"/>
          <w:color w:val="0D0D0D" w:themeColor="text1" w:themeTint="F2"/>
          <w:sz w:val="26"/>
          <w:szCs w:val="26"/>
        </w:rPr>
        <w:t>н</w:t>
      </w:r>
      <w:r w:rsidRPr="00053157">
        <w:rPr>
          <w:rFonts w:ascii="Myriad Pro" w:hAnsi="Myriad Pro"/>
          <w:color w:val="0D0D0D" w:themeColor="text1" w:themeTint="F2"/>
          <w:sz w:val="26"/>
          <w:szCs w:val="26"/>
        </w:rPr>
        <w:t xml:space="preserve">а 2018 год. При этом анализ основных технико-экономических показателей </w:t>
      </w:r>
      <w:r w:rsidR="00834B3F">
        <w:rPr>
          <w:rFonts w:ascii="Myriad Pro" w:hAnsi="Myriad Pro"/>
          <w:color w:val="0D0D0D" w:themeColor="text1" w:themeTint="F2"/>
          <w:sz w:val="26"/>
          <w:szCs w:val="26"/>
        </w:rPr>
        <w:t>н</w:t>
      </w:r>
      <w:r w:rsidRPr="00053157">
        <w:rPr>
          <w:rFonts w:ascii="Myriad Pro" w:hAnsi="Myriad Pro"/>
          <w:color w:val="0D0D0D" w:themeColor="text1" w:themeTint="F2"/>
          <w:sz w:val="26"/>
          <w:szCs w:val="26"/>
        </w:rPr>
        <w:t xml:space="preserve">а 2016-2019 годы </w:t>
      </w:r>
      <w:r w:rsidR="00B62572">
        <w:rPr>
          <w:rFonts w:ascii="Myriad Pro" w:hAnsi="Myriad Pro"/>
          <w:color w:val="0D0D0D" w:themeColor="text1" w:themeTint="F2"/>
          <w:sz w:val="26"/>
          <w:szCs w:val="26"/>
        </w:rPr>
        <w:t>ПАО «ТРК»</w:t>
      </w:r>
      <w:r w:rsidRPr="00053157">
        <w:rPr>
          <w:rFonts w:ascii="Myriad Pro" w:hAnsi="Myriad Pro"/>
          <w:color w:val="0D0D0D" w:themeColor="text1" w:themeTint="F2"/>
          <w:sz w:val="26"/>
          <w:szCs w:val="26"/>
        </w:rPr>
        <w:t xml:space="preserve"> не приведен.</w:t>
      </w:r>
    </w:p>
    <w:p w14:paraId="2E00C9C7" w14:textId="1345285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ДТР Томской области не приведен сравнительный анализ динамики расходов и величины необходимой прибыли, утвержденных на 2019 год, по отношению к 2018 году.</w:t>
      </w:r>
    </w:p>
    <w:p w14:paraId="6F49A657" w14:textId="777777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ДТР Томской области отражен факт соответствия расчета цен (тарифов) и формы представления предложения ПАО «ТРК» на 2019 год нормативно-методическим документам по вопросам регулирования цен (тарифов).</w:t>
      </w:r>
    </w:p>
    <w:p w14:paraId="777F49A5" w14:textId="5AA63B4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w:t>
      </w:r>
      <w:r w:rsidR="00B62572">
        <w:rPr>
          <w:rFonts w:ascii="Myriad Pro" w:hAnsi="Myriad Pro"/>
          <w:color w:val="0D0D0D" w:themeColor="text1" w:themeTint="F2"/>
          <w:sz w:val="26"/>
          <w:szCs w:val="26"/>
        </w:rPr>
        <w:t>Э</w:t>
      </w:r>
      <w:r w:rsidRPr="00053157">
        <w:rPr>
          <w:rFonts w:ascii="Myriad Pro" w:hAnsi="Myriad Pro"/>
          <w:color w:val="0D0D0D" w:themeColor="text1" w:themeTint="F2"/>
          <w:sz w:val="26"/>
          <w:szCs w:val="26"/>
        </w:rPr>
        <w:t xml:space="preserve">кспертном заключении ДТР Томской области дана ссылка на официальный сайт регулирующего органа в сети Интернет, где размещена информация об анализе соответствия организации </w:t>
      </w:r>
      <w:r w:rsidRPr="00053157">
        <w:rPr>
          <w:rFonts w:ascii="Myriad Pro" w:hAnsi="Myriad Pro"/>
          <w:color w:val="0D0D0D" w:themeColor="text1" w:themeTint="F2"/>
          <w:sz w:val="26"/>
          <w:szCs w:val="26"/>
        </w:rPr>
        <w:lastRenderedPageBreak/>
        <w:t>критериям отнесения владельцев объектов электросетевого хозяйства к территориальным сетевым организациям.</w:t>
      </w:r>
    </w:p>
    <w:p w14:paraId="69392A76" w14:textId="01DC7E2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Исполнитель отмечает, что анализ экономической обоснованности расходов по статьям расходов отражен ДТР Томской области не в полном объеме. </w:t>
      </w:r>
    </w:p>
    <w:p w14:paraId="511EE3E2" w14:textId="7F9CA2E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В </w:t>
      </w:r>
      <w:r w:rsidR="00B62572">
        <w:rPr>
          <w:rFonts w:ascii="Myriad Pro" w:hAnsi="Myriad Pro"/>
          <w:color w:val="0D0D0D" w:themeColor="text1" w:themeTint="F2"/>
          <w:sz w:val="26"/>
          <w:szCs w:val="26"/>
        </w:rPr>
        <w:t>Э</w:t>
      </w:r>
      <w:r w:rsidRPr="00053157">
        <w:rPr>
          <w:rFonts w:ascii="Myriad Pro" w:hAnsi="Myriad Pro"/>
          <w:color w:val="0D0D0D" w:themeColor="text1" w:themeTint="F2"/>
          <w:sz w:val="26"/>
          <w:szCs w:val="26"/>
        </w:rPr>
        <w:t>кспертном заключении ДТР Томской области по большинству разделов не указаны документы, предоставленные ПАО «ТРК» в обоснование своего расчета.</w:t>
      </w:r>
    </w:p>
    <w:p w14:paraId="291927F9" w14:textId="3C407CC7" w:rsidR="00D9447D" w:rsidRPr="00053157" w:rsidRDefault="00D9447D" w:rsidP="00D9447D">
      <w:pPr>
        <w:pStyle w:val="a4"/>
        <w:spacing w:after="0" w:line="360" w:lineRule="auto"/>
        <w:ind w:left="0" w:firstLine="56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Приведен расчет подконтрольных расходов, определенных ДТР Томской области с учетом долгосрочных параметров регулирования на 2019 г., при этом анализ предложения ПАО «ТРК» не отражен, не указаны документы, предоставленные </w:t>
      </w:r>
      <w:r w:rsidR="00267461" w:rsidRPr="00945ABD">
        <w:rPr>
          <w:rFonts w:ascii="Myriad Pro" w:hAnsi="Myriad Pro"/>
          <w:color w:val="0D0D0D" w:themeColor="text1" w:themeTint="F2"/>
          <w:sz w:val="26"/>
          <w:szCs w:val="26"/>
        </w:rPr>
        <w:t>ПАО «ТРК»</w:t>
      </w:r>
      <w:r w:rsidRPr="00053157">
        <w:rPr>
          <w:rFonts w:ascii="Myriad Pro" w:hAnsi="Myriad Pro"/>
          <w:color w:val="0D0D0D" w:themeColor="text1" w:themeTint="F2"/>
          <w:sz w:val="26"/>
          <w:szCs w:val="26"/>
        </w:rPr>
        <w:t xml:space="preserve"> в обоснование своего расчета, не указаны причины отклонений</w:t>
      </w:r>
      <w:r w:rsidR="001A0A0F">
        <w:rPr>
          <w:rFonts w:ascii="Myriad Pro" w:hAnsi="Myriad Pro"/>
          <w:color w:val="0D0D0D" w:themeColor="text1" w:themeTint="F2"/>
          <w:sz w:val="26"/>
          <w:szCs w:val="26"/>
        </w:rPr>
        <w:t xml:space="preserve"> от заявленных ПАО «ТРК» значений</w:t>
      </w:r>
      <w:r w:rsidRPr="00053157">
        <w:rPr>
          <w:rFonts w:ascii="Myriad Pro" w:hAnsi="Myriad Pro"/>
          <w:color w:val="0D0D0D" w:themeColor="text1" w:themeTint="F2"/>
          <w:sz w:val="26"/>
          <w:szCs w:val="26"/>
        </w:rPr>
        <w:t xml:space="preserve"> по стать</w:t>
      </w:r>
      <w:r w:rsidR="001A0A0F">
        <w:rPr>
          <w:rFonts w:ascii="Myriad Pro" w:hAnsi="Myriad Pro"/>
          <w:color w:val="0D0D0D" w:themeColor="text1" w:themeTint="F2"/>
          <w:sz w:val="26"/>
          <w:szCs w:val="26"/>
        </w:rPr>
        <w:t>ям</w:t>
      </w:r>
      <w:r w:rsidRPr="00053157">
        <w:rPr>
          <w:rFonts w:ascii="Myriad Pro" w:hAnsi="Myriad Pro"/>
          <w:color w:val="0D0D0D" w:themeColor="text1" w:themeTint="F2"/>
          <w:sz w:val="26"/>
          <w:szCs w:val="26"/>
        </w:rPr>
        <w:t>.</w:t>
      </w:r>
    </w:p>
    <w:p w14:paraId="5D7CDD43" w14:textId="21F32B03" w:rsidR="00971F91" w:rsidRDefault="00971F91" w:rsidP="00B318A3">
      <w:pPr>
        <w:spacing w:after="0" w:line="360" w:lineRule="auto"/>
        <w:ind w:firstLine="709"/>
        <w:jc w:val="both"/>
        <w:rPr>
          <w:rFonts w:ascii="Myriad Pro" w:eastAsia="Calibri" w:hAnsi="Myriad Pro" w:cs="Times New Roman"/>
          <w:color w:val="0D0D0D" w:themeColor="text1" w:themeTint="F2"/>
          <w:sz w:val="26"/>
          <w:szCs w:val="26"/>
        </w:rPr>
      </w:pPr>
      <w:bookmarkStart w:id="31" w:name="_Hlk35000845"/>
      <w:r>
        <w:rPr>
          <w:rFonts w:ascii="Myriad Pro" w:eastAsia="Calibri" w:hAnsi="Myriad Pro" w:cs="Times New Roman"/>
          <w:color w:val="0D0D0D" w:themeColor="text1" w:themeTint="F2"/>
          <w:sz w:val="26"/>
          <w:szCs w:val="26"/>
        </w:rPr>
        <w:br w:type="page"/>
      </w:r>
    </w:p>
    <w:p w14:paraId="1A414B74" w14:textId="237E5568" w:rsidR="00D9447D" w:rsidRPr="00053157" w:rsidRDefault="00D9447D" w:rsidP="00A816DA">
      <w:pPr>
        <w:pStyle w:val="3"/>
        <w:pageBreakBefore/>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2" w:name="_Toc65767281"/>
      <w:bookmarkEnd w:id="31"/>
      <w:r w:rsidRPr="00053157">
        <w:rPr>
          <w:rFonts w:ascii="Myriad Pro" w:hAnsi="Myriad Pro"/>
          <w:b/>
          <w:color w:val="4F6228" w:themeColor="accent3" w:themeShade="80"/>
          <w:sz w:val="28"/>
          <w:szCs w:val="28"/>
        </w:rPr>
        <w:lastRenderedPageBreak/>
        <w:t>Анализ документов, предоставленных ПАО «ТРК» в Департамент тарифного регулирования Томской области в рамках рассмотрения дела об установлении тарифов на 2019 год</w:t>
      </w:r>
      <w:bookmarkEnd w:id="32"/>
    </w:p>
    <w:p w14:paraId="55F85B22" w14:textId="7B55648C"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w:t>
      </w:r>
      <w:r w:rsidR="00CA5C47">
        <w:rPr>
          <w:rFonts w:ascii="Myriad Pro" w:eastAsia="Calibri" w:hAnsi="Myriad Pro" w:cs="Times New Roman"/>
          <w:color w:val="000000" w:themeColor="text1"/>
          <w:sz w:val="26"/>
          <w:szCs w:val="26"/>
        </w:rPr>
        <w:br/>
      </w:r>
      <w:r w:rsidRPr="00053157">
        <w:rPr>
          <w:rFonts w:ascii="Myriad Pro" w:eastAsia="Calibri" w:hAnsi="Myriad Pro" w:cs="Times New Roman"/>
          <w:color w:val="000000" w:themeColor="text1"/>
          <w:sz w:val="26"/>
          <w:szCs w:val="26"/>
        </w:rPr>
        <w:t>от 21 января 2004 г. № 24, или указанное опубликованное предложение не соответствует предложению, представляемому в орган регулирования.</w:t>
      </w:r>
    </w:p>
    <w:p w14:paraId="33CD17D2" w14:textId="77777777" w:rsidR="00D9447D" w:rsidRPr="00053157"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4F6DF571" w14:textId="245445A9" w:rsidR="00B13FED" w:rsidRPr="00B13FED" w:rsidRDefault="00B13FED" w:rsidP="00D9447D">
      <w:pPr>
        <w:spacing w:after="0" w:line="360" w:lineRule="auto"/>
        <w:ind w:firstLine="567"/>
        <w:contextualSpacing/>
        <w:jc w:val="both"/>
        <w:rPr>
          <w:rFonts w:ascii="Myriad Pro" w:eastAsia="Calibri" w:hAnsi="Myriad Pro" w:cs="Times New Roman"/>
          <w:i/>
          <w:iCs/>
          <w:color w:val="000000" w:themeColor="text1"/>
          <w:sz w:val="26"/>
          <w:szCs w:val="26"/>
          <w:u w:val="single"/>
        </w:rPr>
      </w:pPr>
      <w:proofErr w:type="spellStart"/>
      <w:r w:rsidRPr="00B13FED">
        <w:rPr>
          <w:rFonts w:ascii="Myriad Pro" w:eastAsia="Calibri" w:hAnsi="Myriad Pro" w:cs="Times New Roman"/>
          <w:i/>
          <w:iCs/>
          <w:color w:val="000000" w:themeColor="text1"/>
          <w:sz w:val="26"/>
          <w:szCs w:val="26"/>
          <w:u w:val="single"/>
        </w:rPr>
        <w:lastRenderedPageBreak/>
        <w:t>Справочно</w:t>
      </w:r>
      <w:proofErr w:type="spellEnd"/>
      <w:r>
        <w:rPr>
          <w:rFonts w:ascii="Myriad Pro" w:eastAsia="Calibri" w:hAnsi="Myriad Pro" w:cs="Times New Roman"/>
          <w:i/>
          <w:iCs/>
          <w:color w:val="000000" w:themeColor="text1"/>
          <w:sz w:val="26"/>
          <w:szCs w:val="26"/>
          <w:u w:val="single"/>
        </w:rPr>
        <w:t xml:space="preserve"> (с 01.01.2020 года)</w:t>
      </w:r>
      <w:r w:rsidRPr="00B13FED">
        <w:rPr>
          <w:rFonts w:ascii="Myriad Pro" w:eastAsia="Calibri" w:hAnsi="Myriad Pro" w:cs="Times New Roman"/>
          <w:i/>
          <w:iCs/>
          <w:color w:val="000000" w:themeColor="text1"/>
          <w:sz w:val="26"/>
          <w:szCs w:val="26"/>
          <w:u w:val="single"/>
        </w:rPr>
        <w:t>:</w:t>
      </w:r>
    </w:p>
    <w:p w14:paraId="5E179F6A" w14:textId="40C7E376" w:rsidR="00D9447D" w:rsidRPr="006C0CC5"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w:t>
      </w:r>
      <w:r w:rsidRPr="00B13FED">
        <w:rPr>
          <w:rFonts w:ascii="Myriad Pro" w:eastAsia="Calibri" w:hAnsi="Myriad Pro" w:cs="Times New Roman"/>
          <w:color w:val="000000" w:themeColor="text1"/>
          <w:sz w:val="26"/>
          <w:szCs w:val="26"/>
          <w:u w:val="single"/>
        </w:rPr>
        <w:t>не позднее 30 рабочих дней до даты наступления очередного периода регулирования</w:t>
      </w:r>
      <w:r w:rsidRPr="00053157">
        <w:rPr>
          <w:rFonts w:ascii="Myriad Pro" w:eastAsia="Calibri" w:hAnsi="Myriad Pro" w:cs="Times New Roman"/>
          <w:color w:val="000000" w:themeColor="text1"/>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w:t>
      </w:r>
      <w:r w:rsidRPr="006C0CC5">
        <w:rPr>
          <w:rFonts w:ascii="Myriad Pro" w:eastAsia="Calibri" w:hAnsi="Myriad Pro" w:cs="Times New Roman"/>
          <w:color w:val="000000" w:themeColor="text1"/>
          <w:sz w:val="26"/>
          <w:szCs w:val="26"/>
        </w:rPr>
        <w:t>24 «Об утверждении стандартов раскрытия информации субъектами оптового и розничных рынков электрической энергии».</w:t>
      </w:r>
    </w:p>
    <w:p w14:paraId="4B4B9454" w14:textId="77777777" w:rsidR="00D9447D" w:rsidRPr="006C0CC5"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6C0CC5">
        <w:rPr>
          <w:rFonts w:ascii="Myriad Pro" w:eastAsia="Calibri" w:hAnsi="Myriad Pro" w:cs="Times New Roman"/>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D8626CB" w14:textId="2292AC66" w:rsidR="00D9447D" w:rsidRPr="006C0CC5"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6C0CC5">
        <w:rPr>
          <w:rFonts w:ascii="Myriad Pro" w:eastAsia="Calibri" w:hAnsi="Myriad Pro" w:cs="Times New Roman"/>
          <w:color w:val="000000" w:themeColor="text1"/>
          <w:sz w:val="26"/>
          <w:szCs w:val="26"/>
        </w:rPr>
        <w:t>1)</w:t>
      </w:r>
      <w:r w:rsidR="00CA5C47">
        <w:rPr>
          <w:rFonts w:ascii="Myriad Pro" w:eastAsia="Calibri" w:hAnsi="Myriad Pro" w:cs="Times New Roman"/>
          <w:color w:val="000000" w:themeColor="text1"/>
          <w:sz w:val="26"/>
          <w:szCs w:val="26"/>
        </w:rPr>
        <w:t> </w:t>
      </w:r>
      <w:r w:rsidRPr="006C0CC5">
        <w:rPr>
          <w:rFonts w:ascii="Myriad Pro" w:eastAsia="Calibri" w:hAnsi="Myriad Pro" w:cs="Times New Roman"/>
          <w:color w:val="000000" w:themeColor="text1"/>
          <w:sz w:val="26"/>
          <w:szCs w:val="26"/>
        </w:rPr>
        <w:t>баланс электрической энергии;</w:t>
      </w:r>
    </w:p>
    <w:p w14:paraId="0E8B1024" w14:textId="0A89427F" w:rsidR="00D9447D" w:rsidRPr="006C0CC5"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6C0CC5">
        <w:rPr>
          <w:rFonts w:ascii="Myriad Pro" w:eastAsia="Calibri" w:hAnsi="Myriad Pro" w:cs="Times New Roman"/>
          <w:color w:val="000000" w:themeColor="text1"/>
          <w:sz w:val="26"/>
          <w:szCs w:val="26"/>
        </w:rPr>
        <w:t>2)</w:t>
      </w:r>
      <w:r w:rsidR="00CA5C47">
        <w:rPr>
          <w:rFonts w:ascii="Myriad Pro" w:eastAsia="Calibri" w:hAnsi="Myriad Pro" w:cs="Times New Roman"/>
          <w:color w:val="000000" w:themeColor="text1"/>
          <w:sz w:val="26"/>
          <w:szCs w:val="26"/>
        </w:rPr>
        <w:t> </w:t>
      </w:r>
      <w:r w:rsidRPr="006C0CC5">
        <w:rPr>
          <w:rFonts w:ascii="Myriad Pro" w:eastAsia="Calibri" w:hAnsi="Myriad Pro" w:cs="Times New Roman"/>
          <w:color w:val="000000" w:themeColor="text1"/>
          <w:sz w:val="26"/>
          <w:szCs w:val="26"/>
        </w:rPr>
        <w:t>баланс электрической мощности;</w:t>
      </w:r>
    </w:p>
    <w:p w14:paraId="07F6F91E" w14:textId="5225E945" w:rsidR="00D9447D" w:rsidRPr="006C0CC5" w:rsidRDefault="00D9447D" w:rsidP="00D9447D">
      <w:pPr>
        <w:spacing w:after="0" w:line="360" w:lineRule="auto"/>
        <w:ind w:firstLine="567"/>
        <w:contextualSpacing/>
        <w:jc w:val="both"/>
        <w:rPr>
          <w:rFonts w:ascii="Myriad Pro" w:eastAsia="Calibri" w:hAnsi="Myriad Pro" w:cs="Times New Roman"/>
          <w:color w:val="000000" w:themeColor="text1"/>
          <w:sz w:val="26"/>
          <w:szCs w:val="26"/>
        </w:rPr>
      </w:pPr>
      <w:r w:rsidRPr="006C0CC5">
        <w:rPr>
          <w:rFonts w:ascii="Myriad Pro" w:eastAsia="Calibri" w:hAnsi="Myriad Pro" w:cs="Times New Roman"/>
          <w:color w:val="000000" w:themeColor="text1"/>
          <w:sz w:val="26"/>
          <w:szCs w:val="26"/>
        </w:rPr>
        <w:t>5)</w:t>
      </w:r>
      <w:r w:rsidR="00CA5C47">
        <w:rPr>
          <w:rFonts w:ascii="Myriad Pro" w:eastAsia="Calibri" w:hAnsi="Myriad Pro" w:cs="Times New Roman"/>
          <w:color w:val="000000" w:themeColor="text1"/>
          <w:sz w:val="26"/>
          <w:szCs w:val="26"/>
        </w:rPr>
        <w:t> </w:t>
      </w:r>
      <w:r w:rsidRPr="006C0CC5">
        <w:rPr>
          <w:rFonts w:ascii="Myriad Pro" w:eastAsia="Calibri" w:hAnsi="Myriad Pro" w:cs="Times New Roman"/>
          <w:color w:val="000000" w:themeColor="text1"/>
          <w:sz w:val="26"/>
          <w:szCs w:val="26"/>
        </w:rPr>
        <w:t>бухгалтерская и статистическая отчетность за предшествующий период регулирования;</w:t>
      </w:r>
    </w:p>
    <w:p w14:paraId="749A206E" w14:textId="6DDFBE5A" w:rsidR="006C0CC5" w:rsidRPr="006C0CC5" w:rsidRDefault="00D9447D" w:rsidP="006C0CC5">
      <w:pPr>
        <w:spacing w:after="0" w:line="360" w:lineRule="auto"/>
        <w:ind w:firstLine="567"/>
        <w:contextualSpacing/>
        <w:jc w:val="both"/>
        <w:rPr>
          <w:rFonts w:ascii="Myriad Pro" w:eastAsia="Calibri" w:hAnsi="Myriad Pro" w:cs="Times New Roman"/>
          <w:color w:val="000000" w:themeColor="text1"/>
          <w:sz w:val="26"/>
          <w:szCs w:val="26"/>
        </w:rPr>
      </w:pPr>
      <w:r w:rsidRPr="006C0CC5">
        <w:rPr>
          <w:rFonts w:ascii="Myriad Pro" w:eastAsia="Calibri" w:hAnsi="Myriad Pro" w:cs="Times New Roman"/>
          <w:color w:val="000000" w:themeColor="text1"/>
          <w:sz w:val="26"/>
          <w:szCs w:val="26"/>
        </w:rPr>
        <w:t>6)</w:t>
      </w:r>
      <w:r w:rsidR="00CA5C47">
        <w:rPr>
          <w:rFonts w:ascii="Myriad Pro" w:eastAsia="Calibri" w:hAnsi="Myriad Pro" w:cs="Times New Roman"/>
          <w:color w:val="000000" w:themeColor="text1"/>
          <w:sz w:val="26"/>
          <w:szCs w:val="26"/>
        </w:rPr>
        <w:t> </w:t>
      </w:r>
      <w:r w:rsidR="006C0CC5" w:rsidRPr="006C0CC5">
        <w:rPr>
          <w:rFonts w:ascii="Myriad Pro" w:eastAsia="Calibri" w:hAnsi="Myriad Pro" w:cs="Times New Roman"/>
          <w:color w:val="000000" w:themeColor="text1"/>
          <w:sz w:val="26"/>
          <w:szCs w:val="26"/>
        </w:rPr>
        <w:t>расчет полезного отпуска электрической и тепловой энергии с обоснованием размера расхода электрической энергии на собственные 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70BEA165" w14:textId="286AAAF3"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8)</w:t>
      </w:r>
      <w:r w:rsidR="00CA5C47">
        <w:rPr>
          <w:rFonts w:eastAsia="Calibri" w:cs="Times New Roman"/>
          <w:color w:val="000000" w:themeColor="text1"/>
        </w:rPr>
        <w:t> </w:t>
      </w:r>
      <w:r w:rsidRPr="006C0CC5">
        <w:rPr>
          <w:rFonts w:eastAsia="Calibri" w:cs="Times New Roman"/>
          <w:color w:val="000000" w:themeColor="text1"/>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w:t>
      </w:r>
      <w:r w:rsidRPr="006C0CC5">
        <w:rPr>
          <w:rFonts w:eastAsia="Calibri" w:cs="Times New Roman"/>
          <w:color w:val="000000" w:themeColor="text1"/>
        </w:rPr>
        <w:lastRenderedPageBreak/>
        <w:t>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F717163" w14:textId="29A6073E"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9)</w:t>
      </w:r>
      <w:r w:rsidR="00CA5C47">
        <w:rPr>
          <w:rFonts w:eastAsia="Calibri" w:cs="Times New Roman"/>
          <w:color w:val="000000" w:themeColor="text1"/>
        </w:rPr>
        <w:t> </w:t>
      </w:r>
      <w:r w:rsidRPr="006C0CC5">
        <w:rPr>
          <w:rFonts w:eastAsia="Calibri" w:cs="Times New Roman"/>
          <w:color w:val="000000" w:themeColor="text1"/>
        </w:rPr>
        <w:t>расчет тарифов на отдельные услуги, оказываемые на рынках электрической и тепловой энергии;</w:t>
      </w:r>
    </w:p>
    <w:p w14:paraId="77398134" w14:textId="6C4FE621"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10)</w:t>
      </w:r>
      <w:r w:rsidR="00CA5C47">
        <w:rPr>
          <w:rFonts w:eastAsia="Calibri" w:cs="Times New Roman"/>
          <w:color w:val="000000" w:themeColor="text1"/>
        </w:rPr>
        <w:t> </w:t>
      </w:r>
      <w:r w:rsidRPr="006C0CC5">
        <w:rPr>
          <w:rFonts w:eastAsia="Calibri" w:cs="Times New Roman"/>
          <w:color w:val="000000" w:themeColor="text1"/>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F360B0C" w14:textId="06679F94"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11)</w:t>
      </w:r>
      <w:r w:rsidR="00CA5C47">
        <w:rPr>
          <w:rFonts w:eastAsia="Calibri" w:cs="Times New Roman"/>
          <w:color w:val="000000" w:themeColor="text1"/>
        </w:rPr>
        <w:t> </w:t>
      </w:r>
      <w:r w:rsidRPr="006C0CC5">
        <w:rPr>
          <w:rFonts w:eastAsia="Calibri" w:cs="Times New Roman"/>
          <w:color w:val="000000" w:themeColor="text1"/>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E884C5F" w14:textId="311A8105"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12)</w:t>
      </w:r>
      <w:r w:rsidR="00CA5C47">
        <w:rPr>
          <w:rFonts w:eastAsia="Calibri" w:cs="Times New Roman"/>
          <w:color w:val="000000" w:themeColor="text1"/>
        </w:rPr>
        <w:t> </w:t>
      </w:r>
      <w:r w:rsidRPr="006C0CC5">
        <w:rPr>
          <w:rFonts w:eastAsia="Calibri" w:cs="Times New Roman"/>
          <w:color w:val="000000" w:themeColor="text1"/>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DF44274" w14:textId="64BE9DF2"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13)</w:t>
      </w:r>
      <w:r w:rsidR="00CA5C47">
        <w:rPr>
          <w:rFonts w:eastAsia="Calibri" w:cs="Times New Roman"/>
          <w:color w:val="000000" w:themeColor="text1"/>
        </w:rPr>
        <w:t> </w:t>
      </w:r>
      <w:r w:rsidRPr="006C0CC5">
        <w:rPr>
          <w:rFonts w:eastAsia="Calibri" w:cs="Times New Roman"/>
          <w:color w:val="000000" w:themeColor="text1"/>
        </w:rPr>
        <w:t xml:space="preserve">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 (при реорганизации юридического лица </w:t>
      </w:r>
      <w:r w:rsidR="008E2C84">
        <w:rPr>
          <w:rFonts w:eastAsia="Calibri" w:cs="Times New Roman"/>
          <w:color w:val="000000" w:themeColor="text1"/>
        </w:rPr>
        <w:t>–</w:t>
      </w:r>
      <w:r w:rsidRPr="006C0CC5">
        <w:rPr>
          <w:rFonts w:eastAsia="Calibri" w:cs="Times New Roman"/>
          <w:color w:val="000000" w:themeColor="text1"/>
        </w:rPr>
        <w:t xml:space="preserve"> передаточные акты);</w:t>
      </w:r>
    </w:p>
    <w:p w14:paraId="17F54C52" w14:textId="15734428"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14)</w:t>
      </w:r>
      <w:r w:rsidR="00CA5C47">
        <w:rPr>
          <w:rFonts w:eastAsia="Calibri" w:cs="Times New Roman"/>
          <w:color w:val="000000" w:themeColor="text1"/>
        </w:rPr>
        <w:t> </w:t>
      </w:r>
      <w:r w:rsidRPr="006C0CC5">
        <w:rPr>
          <w:rFonts w:eastAsia="Calibri" w:cs="Times New Roman"/>
          <w:color w:val="000000" w:themeColor="text1"/>
        </w:rPr>
        <w:t xml:space="preserve">один из следующих документов, подтверждающих обязанность потребителя оплатить расходы сетевой организации, связанные с установкой для </w:t>
      </w:r>
      <w:r w:rsidRPr="006C0CC5">
        <w:rPr>
          <w:rFonts w:eastAsia="Calibri" w:cs="Times New Roman"/>
          <w:color w:val="000000" w:themeColor="text1"/>
        </w:rPr>
        <w:lastRenderedPageBreak/>
        <w:t>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87D98E4" w14:textId="25E677D6" w:rsidR="006C0CC5" w:rsidRPr="006C0CC5" w:rsidRDefault="006C0CC5" w:rsidP="00F35681">
      <w:pPr>
        <w:pStyle w:val="ConsPlusNormal"/>
        <w:numPr>
          <w:ilvl w:val="0"/>
          <w:numId w:val="26"/>
        </w:numPr>
        <w:spacing w:line="360" w:lineRule="auto"/>
        <w:ind w:left="1281" w:hanging="357"/>
        <w:jc w:val="both"/>
        <w:rPr>
          <w:rFonts w:eastAsia="Calibri" w:cs="Times New Roman"/>
          <w:color w:val="000000" w:themeColor="text1"/>
        </w:rPr>
      </w:pPr>
      <w:r w:rsidRPr="006C0CC5">
        <w:rPr>
          <w:rFonts w:eastAsia="Calibri" w:cs="Times New Roman"/>
          <w:color w:val="000000" w:themeColor="text1"/>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55F3806" w14:textId="77777777" w:rsidR="006C0CC5" w:rsidRPr="006C0CC5" w:rsidRDefault="006C0CC5" w:rsidP="00F35681">
      <w:pPr>
        <w:pStyle w:val="ConsPlusNormal"/>
        <w:numPr>
          <w:ilvl w:val="0"/>
          <w:numId w:val="26"/>
        </w:numPr>
        <w:spacing w:line="360" w:lineRule="auto"/>
        <w:ind w:left="1281" w:hanging="357"/>
        <w:jc w:val="both"/>
        <w:rPr>
          <w:rFonts w:eastAsia="Calibri" w:cs="Times New Roman"/>
          <w:color w:val="000000" w:themeColor="text1"/>
        </w:rPr>
      </w:pPr>
      <w:r w:rsidRPr="006C0CC5">
        <w:rPr>
          <w:rFonts w:eastAsia="Calibri" w:cs="Times New Roman"/>
          <w:color w:val="000000" w:themeColor="text1"/>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6FF3572" w14:textId="65591CD9"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15)</w:t>
      </w:r>
      <w:r w:rsidR="00CA5C47">
        <w:rPr>
          <w:rFonts w:eastAsia="Calibri" w:cs="Times New Roman"/>
          <w:color w:val="000000" w:themeColor="text1"/>
        </w:rPr>
        <w:t> </w:t>
      </w:r>
      <w:r w:rsidRPr="006C0CC5">
        <w:rPr>
          <w:rFonts w:eastAsia="Calibri" w:cs="Times New Roman"/>
          <w:color w:val="000000" w:themeColor="text1"/>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05071BD" w14:textId="5CB65928"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16)</w:t>
      </w:r>
      <w:r w:rsidR="00CA5C47">
        <w:rPr>
          <w:rFonts w:eastAsia="Calibri" w:cs="Times New Roman"/>
          <w:color w:val="000000" w:themeColor="text1"/>
        </w:rPr>
        <w:t> </w:t>
      </w:r>
      <w:r w:rsidRPr="006C0CC5">
        <w:rPr>
          <w:rFonts w:eastAsia="Calibri" w:cs="Times New Roman"/>
          <w:color w:val="000000" w:themeColor="text1"/>
        </w:rPr>
        <w:t xml:space="preserve">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0036DA">
        <w:rPr>
          <w:rFonts w:eastAsia="Calibri" w:cs="Times New Roman"/>
          <w:color w:val="000000" w:themeColor="text1"/>
        </w:rPr>
        <w:t>№</w:t>
      </w:r>
      <w:r w:rsidRPr="006C0CC5">
        <w:rPr>
          <w:rFonts w:eastAsia="Calibri" w:cs="Times New Roman"/>
          <w:color w:val="000000" w:themeColor="text1"/>
        </w:rPr>
        <w:t xml:space="preserve"> 184 </w:t>
      </w:r>
      <w:r w:rsidR="00015776">
        <w:rPr>
          <w:rFonts w:eastAsia="Calibri" w:cs="Times New Roman"/>
          <w:color w:val="000000" w:themeColor="text1"/>
        </w:rPr>
        <w:t>«</w:t>
      </w:r>
      <w:r w:rsidRPr="006C0CC5">
        <w:rPr>
          <w:rFonts w:eastAsia="Calibri" w:cs="Times New Roman"/>
          <w:color w:val="000000" w:themeColor="text1"/>
        </w:rPr>
        <w:t>Об отнесении владельцев объектов электросетевого хозяйства к территориальным сетевым организациям</w:t>
      </w:r>
      <w:r w:rsidR="00015776">
        <w:rPr>
          <w:rFonts w:eastAsia="Calibri" w:cs="Times New Roman"/>
          <w:color w:val="000000" w:themeColor="text1"/>
        </w:rPr>
        <w:t>»</w:t>
      </w:r>
      <w:r w:rsidRPr="006C0CC5">
        <w:rPr>
          <w:rFonts w:eastAsia="Calibri" w:cs="Times New Roman"/>
          <w:color w:val="000000" w:themeColor="text1"/>
        </w:rPr>
        <w:t xml:space="preserve"> (далее - критерии отнесения владельцев объектов электросетевого хозяйства к территориальным сетевым организациям).</w:t>
      </w:r>
    </w:p>
    <w:p w14:paraId="4810B913" w14:textId="13F99F78" w:rsidR="006C0CC5" w:rsidRPr="006C0CC5" w:rsidRDefault="006C0CC5" w:rsidP="006C0CC5">
      <w:pPr>
        <w:pStyle w:val="ConsPlusNormal"/>
        <w:spacing w:line="360" w:lineRule="auto"/>
        <w:ind w:firstLine="540"/>
        <w:jc w:val="both"/>
        <w:rPr>
          <w:rFonts w:eastAsia="Calibri" w:cs="Times New Roman"/>
          <w:color w:val="000000" w:themeColor="text1"/>
        </w:rPr>
      </w:pPr>
      <w:r w:rsidRPr="006C0CC5">
        <w:rPr>
          <w:rFonts w:eastAsia="Calibri" w:cs="Times New Roman"/>
          <w:color w:val="000000" w:themeColor="text1"/>
        </w:rPr>
        <w:t>17(1).</w:t>
      </w:r>
      <w:r w:rsidR="00CA5C47">
        <w:rPr>
          <w:rFonts w:eastAsia="Calibri" w:cs="Times New Roman"/>
          <w:color w:val="000000" w:themeColor="text1"/>
        </w:rPr>
        <w:t> </w:t>
      </w:r>
      <w:r w:rsidRPr="006C0CC5">
        <w:rPr>
          <w:rFonts w:eastAsia="Calibri" w:cs="Times New Roman"/>
          <w:color w:val="000000" w:themeColor="text1"/>
        </w:rPr>
        <w:t xml:space="preserve">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w:t>
      </w:r>
      <w:hyperlink r:id="rId11" w:anchor="Par2340" w:tooltip="5) бухгалтерская и статистическая отчетность за предшествующий период регулирования;" w:history="1">
        <w:r w:rsidRPr="006C0CC5">
          <w:rPr>
            <w:rFonts w:eastAsia="Calibri" w:cs="Times New Roman"/>
            <w:color w:val="000000" w:themeColor="text1"/>
          </w:rPr>
          <w:t>подпунктами 5</w:t>
        </w:r>
      </w:hyperlink>
      <w:r w:rsidRPr="006C0CC5">
        <w:rPr>
          <w:rFonts w:eastAsia="Calibri" w:cs="Times New Roman"/>
          <w:color w:val="000000" w:themeColor="text1"/>
        </w:rPr>
        <w:t xml:space="preserve">, </w:t>
      </w:r>
      <w:hyperlink r:id="rId12" w:anchor="Par2350" w:tooltip="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 w:history="1">
        <w:r w:rsidRPr="006C0CC5">
          <w:rPr>
            <w:rFonts w:eastAsia="Calibri" w:cs="Times New Roman"/>
            <w:color w:val="000000" w:themeColor="text1"/>
          </w:rPr>
          <w:t>13</w:t>
        </w:r>
      </w:hyperlink>
      <w:r w:rsidRPr="006C0CC5">
        <w:rPr>
          <w:rFonts w:eastAsia="Calibri" w:cs="Times New Roman"/>
          <w:color w:val="000000" w:themeColor="text1"/>
        </w:rPr>
        <w:t xml:space="preserve">, </w:t>
      </w:r>
      <w:hyperlink r:id="rId13" w:anchor="Par2352" w:tooltip="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 w:history="1">
        <w:r w:rsidRPr="006C0CC5">
          <w:rPr>
            <w:rFonts w:eastAsia="Calibri" w:cs="Times New Roman"/>
            <w:color w:val="000000" w:themeColor="text1"/>
          </w:rPr>
          <w:t>14 пункта 17</w:t>
        </w:r>
      </w:hyperlink>
      <w:r w:rsidRPr="006C0CC5">
        <w:rPr>
          <w:rFonts w:eastAsia="Calibri" w:cs="Times New Roman"/>
          <w:color w:val="000000" w:themeColor="text1"/>
        </w:rPr>
        <w:t xml:space="preserve"> настоящих Правил в отношении реорганизованной организации (реорганизованных организаций). </w:t>
      </w:r>
    </w:p>
    <w:p w14:paraId="266938B4" w14:textId="51CD3255" w:rsidR="006C0CC5" w:rsidRPr="006C0CC5" w:rsidRDefault="006C0CC5" w:rsidP="008E2C84">
      <w:pPr>
        <w:pStyle w:val="ConsPlusNormal"/>
        <w:spacing w:line="360" w:lineRule="auto"/>
        <w:ind w:firstLine="567"/>
        <w:jc w:val="both"/>
        <w:rPr>
          <w:rFonts w:eastAsia="Calibri" w:cs="Times New Roman"/>
          <w:color w:val="000000" w:themeColor="text1"/>
        </w:rPr>
      </w:pPr>
      <w:r w:rsidRPr="006C0CC5">
        <w:rPr>
          <w:rFonts w:eastAsia="Calibri" w:cs="Times New Roman"/>
          <w:color w:val="000000" w:themeColor="text1"/>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24188B6" w14:textId="3722DB7A" w:rsidR="00D9447D" w:rsidRPr="00053157" w:rsidRDefault="00D9447D" w:rsidP="008E2C84">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Исполнитель отмечает, что во исполнение положений п.9(1) Правил ПАО</w:t>
      </w:r>
      <w:r w:rsidR="00B62572">
        <w:rPr>
          <w:rFonts w:ascii="Myriad Pro" w:eastAsia="Calibri" w:hAnsi="Myriad Pro" w:cs="Times New Roman"/>
          <w:color w:val="0D0D0D" w:themeColor="text1" w:themeTint="F2"/>
          <w:sz w:val="26"/>
          <w:szCs w:val="26"/>
        </w:rPr>
        <w:t> </w:t>
      </w:r>
      <w:r w:rsidRPr="00053157">
        <w:rPr>
          <w:rFonts w:ascii="Myriad Pro" w:eastAsia="Calibri" w:hAnsi="Myriad Pro" w:cs="Times New Roman"/>
          <w:color w:val="0D0D0D" w:themeColor="text1" w:themeTint="F2"/>
          <w:sz w:val="26"/>
          <w:szCs w:val="26"/>
        </w:rPr>
        <w:t xml:space="preserve">«ТРК» </w:t>
      </w:r>
      <w:bookmarkStart w:id="33" w:name="_Hlk34052033"/>
      <w:r w:rsidRPr="00053157">
        <w:rPr>
          <w:rFonts w:ascii="Myriad Pro" w:eastAsia="Calibri" w:hAnsi="Myriad Pro" w:cs="Times New Roman"/>
          <w:color w:val="0D0D0D" w:themeColor="text1" w:themeTint="F2"/>
          <w:sz w:val="26"/>
          <w:szCs w:val="26"/>
        </w:rPr>
        <w:t>предложение об установлении тарифов было размещено на официальном сайте ПАО «ТРК» (http://www.trk.tom.ru)</w:t>
      </w:r>
      <w:bookmarkEnd w:id="33"/>
      <w:r w:rsidRPr="00053157">
        <w:rPr>
          <w:rFonts w:ascii="Myriad Pro" w:eastAsia="Calibri" w:hAnsi="Myriad Pro" w:cs="Times New Roman"/>
          <w:color w:val="0D0D0D" w:themeColor="text1" w:themeTint="F2"/>
          <w:sz w:val="26"/>
          <w:szCs w:val="26"/>
        </w:rPr>
        <w:t>, в разделе «Раскрытие информации», подразделе «Раскрытие информации субъектом оптового и розничных рынков электроэнергии». Сведения о месте опубликования информации были направлены ПАО «ТРК» в заявлении от 26.04.2018 № 12/3366.</w:t>
      </w:r>
    </w:p>
    <w:p w14:paraId="272664BE" w14:textId="08C5E7BD" w:rsidR="00D9447D" w:rsidRPr="00053157" w:rsidRDefault="00D9447D" w:rsidP="008E2C84">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Исполнитель проверил предложени</w:t>
      </w:r>
      <w:r w:rsidR="003745F2">
        <w:rPr>
          <w:rFonts w:ascii="Myriad Pro" w:eastAsia="Calibri" w:hAnsi="Myriad Pro" w:cs="Times New Roman"/>
          <w:color w:val="0D0D0D" w:themeColor="text1" w:themeTint="F2"/>
          <w:sz w:val="26"/>
          <w:szCs w:val="26"/>
        </w:rPr>
        <w:t>е</w:t>
      </w:r>
      <w:r w:rsidRPr="00053157">
        <w:rPr>
          <w:rFonts w:ascii="Myriad Pro" w:eastAsia="Calibri" w:hAnsi="Myriad Pro" w:cs="Times New Roman"/>
          <w:color w:val="0D0D0D" w:themeColor="text1" w:themeTint="F2"/>
          <w:sz w:val="26"/>
          <w:szCs w:val="26"/>
        </w:rPr>
        <w:t xml:space="preserve"> об установлении тарифов, размещенн</w:t>
      </w:r>
      <w:r w:rsidR="003745F2">
        <w:rPr>
          <w:rFonts w:ascii="Myriad Pro" w:eastAsia="Calibri" w:hAnsi="Myriad Pro" w:cs="Times New Roman"/>
          <w:color w:val="0D0D0D" w:themeColor="text1" w:themeTint="F2"/>
          <w:sz w:val="26"/>
          <w:szCs w:val="26"/>
        </w:rPr>
        <w:t>ое 18.04.2018</w:t>
      </w:r>
      <w:r w:rsidRPr="00053157">
        <w:rPr>
          <w:rFonts w:ascii="Myriad Pro" w:eastAsia="Calibri" w:hAnsi="Myriad Pro" w:cs="Times New Roman"/>
          <w:color w:val="0D0D0D" w:themeColor="text1" w:themeTint="F2"/>
          <w:sz w:val="26"/>
          <w:szCs w:val="26"/>
        </w:rPr>
        <w:t xml:space="preserve"> ПАО «ТРК» на официальном сайте, на соответствие показателям, заявленным на 2019 год в составе обосновывающих документов.</w:t>
      </w:r>
      <w:r w:rsidR="008C6C25" w:rsidRPr="000F00A9">
        <w:rPr>
          <w:rFonts w:ascii="Myriad Pro" w:eastAsia="Calibri" w:hAnsi="Myriad Pro" w:cs="Times New Roman"/>
          <w:color w:val="0D0D0D" w:themeColor="text1" w:themeTint="F2"/>
          <w:sz w:val="26"/>
          <w:szCs w:val="26"/>
        </w:rPr>
        <w:t xml:space="preserve"> </w:t>
      </w:r>
      <w:r w:rsidR="000F00A9">
        <w:rPr>
          <w:rFonts w:ascii="Myriad Pro" w:eastAsia="Calibri" w:hAnsi="Myriad Pro" w:cs="Times New Roman"/>
          <w:color w:val="0D0D0D" w:themeColor="text1" w:themeTint="F2"/>
          <w:sz w:val="26"/>
          <w:szCs w:val="26"/>
        </w:rPr>
        <w:t>По</w:t>
      </w:r>
      <w:r w:rsidR="008C6C25" w:rsidRPr="000F00A9">
        <w:rPr>
          <w:rFonts w:ascii="Myriad Pro" w:eastAsia="Calibri" w:hAnsi="Myriad Pro" w:cs="Times New Roman"/>
          <w:color w:val="0D0D0D" w:themeColor="text1" w:themeTint="F2"/>
          <w:sz w:val="26"/>
          <w:szCs w:val="26"/>
        </w:rPr>
        <w:t xml:space="preserve"> результат</w:t>
      </w:r>
      <w:r w:rsidR="000F00A9">
        <w:rPr>
          <w:rFonts w:ascii="Myriad Pro" w:eastAsia="Calibri" w:hAnsi="Myriad Pro" w:cs="Times New Roman"/>
          <w:color w:val="0D0D0D" w:themeColor="text1" w:themeTint="F2"/>
          <w:sz w:val="26"/>
          <w:szCs w:val="26"/>
        </w:rPr>
        <w:t xml:space="preserve">ам </w:t>
      </w:r>
      <w:r w:rsidR="008C6C25" w:rsidRPr="000F00A9">
        <w:rPr>
          <w:rFonts w:ascii="Myriad Pro" w:eastAsia="Calibri" w:hAnsi="Myriad Pro" w:cs="Times New Roman"/>
          <w:color w:val="0D0D0D" w:themeColor="text1" w:themeTint="F2"/>
          <w:sz w:val="26"/>
          <w:szCs w:val="26"/>
        </w:rPr>
        <w:t>проверки Исполнител</w:t>
      </w:r>
      <w:r w:rsidR="000F00A9">
        <w:rPr>
          <w:rFonts w:ascii="Myriad Pro" w:eastAsia="Calibri" w:hAnsi="Myriad Pro" w:cs="Times New Roman"/>
          <w:color w:val="0D0D0D" w:themeColor="text1" w:themeTint="F2"/>
          <w:sz w:val="26"/>
          <w:szCs w:val="26"/>
        </w:rPr>
        <w:t>ь</w:t>
      </w:r>
      <w:r w:rsidR="008C6C25" w:rsidRPr="00325257">
        <w:rPr>
          <w:rFonts w:ascii="Myriad Pro" w:eastAsia="Calibri" w:hAnsi="Myriad Pro" w:cs="Times New Roman"/>
          <w:color w:val="0D0D0D" w:themeColor="text1" w:themeTint="F2"/>
          <w:sz w:val="26"/>
          <w:szCs w:val="26"/>
        </w:rPr>
        <w:t xml:space="preserve"> </w:t>
      </w:r>
      <w:r w:rsidR="000F00A9">
        <w:rPr>
          <w:rFonts w:ascii="Myriad Pro" w:eastAsia="Calibri" w:hAnsi="Myriad Pro" w:cs="Times New Roman"/>
          <w:color w:val="0D0D0D" w:themeColor="text1" w:themeTint="F2"/>
          <w:sz w:val="26"/>
          <w:szCs w:val="26"/>
        </w:rPr>
        <w:t xml:space="preserve">отмечает </w:t>
      </w:r>
      <w:r w:rsidR="008C6C25" w:rsidRPr="00325257">
        <w:rPr>
          <w:rFonts w:ascii="Myriad Pro" w:eastAsia="Calibri" w:hAnsi="Myriad Pro" w:cs="Times New Roman"/>
          <w:color w:val="0D0D0D" w:themeColor="text1" w:themeTint="F2"/>
          <w:sz w:val="26"/>
          <w:szCs w:val="26"/>
        </w:rPr>
        <w:t>соответствие, указанных ПАО «ТРК» при размещении предложений об установлении тарифов по форме Приложения № 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(далее – Стандарты раскрытия информации)</w:t>
      </w:r>
      <w:r w:rsidR="008C6C25">
        <w:rPr>
          <w:rFonts w:ascii="Myriad Pro" w:eastAsia="Calibri" w:hAnsi="Myriad Pro" w:cs="Times New Roman"/>
          <w:color w:val="0D0D0D" w:themeColor="text1" w:themeTint="F2"/>
          <w:sz w:val="26"/>
          <w:szCs w:val="26"/>
        </w:rPr>
        <w:t>.</w:t>
      </w:r>
    </w:p>
    <w:p w14:paraId="1BC275BA" w14:textId="77777777" w:rsidR="00D9447D" w:rsidRPr="00053157" w:rsidRDefault="00D9447D" w:rsidP="00D9447D">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На основании п. 12 Правил письмом от 26.04.2018 № 12/3366 ПАО «ТРК» в адрес ДТР Томской области было направлено:</w:t>
      </w:r>
    </w:p>
    <w:p w14:paraId="0E2B170C" w14:textId="659456DD" w:rsidR="00D9447D" w:rsidRPr="00A063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A0637D">
        <w:rPr>
          <w:rFonts w:ascii="Myriad Pro" w:hAnsi="Myriad Pro"/>
          <w:b/>
          <w:bCs/>
          <w:color w:val="0D0D0D" w:themeColor="text1" w:themeTint="F2"/>
          <w:sz w:val="26"/>
          <w:szCs w:val="26"/>
        </w:rPr>
        <w:t xml:space="preserve">Заявление </w:t>
      </w:r>
      <w:r w:rsidR="009E5720">
        <w:rPr>
          <w:rFonts w:ascii="Myriad Pro" w:hAnsi="Myriad Pro"/>
          <w:b/>
          <w:bCs/>
          <w:color w:val="0D0D0D" w:themeColor="text1" w:themeTint="F2"/>
          <w:sz w:val="26"/>
          <w:szCs w:val="26"/>
        </w:rPr>
        <w:t>на</w:t>
      </w:r>
      <w:r w:rsidRPr="00A0637D">
        <w:rPr>
          <w:rFonts w:ascii="Myriad Pro" w:hAnsi="Myriad Pro"/>
          <w:b/>
          <w:bCs/>
          <w:color w:val="0D0D0D" w:themeColor="text1" w:themeTint="F2"/>
          <w:sz w:val="26"/>
          <w:szCs w:val="26"/>
        </w:rPr>
        <w:t xml:space="preserve"> </w:t>
      </w:r>
      <w:r w:rsidR="009E5720" w:rsidRPr="00A0637D">
        <w:rPr>
          <w:rFonts w:ascii="Myriad Pro" w:hAnsi="Myriad Pro"/>
          <w:b/>
          <w:bCs/>
          <w:color w:val="0D0D0D" w:themeColor="text1" w:themeTint="F2"/>
          <w:sz w:val="26"/>
          <w:szCs w:val="26"/>
        </w:rPr>
        <w:t>корректировк</w:t>
      </w:r>
      <w:r w:rsidR="009E5720">
        <w:rPr>
          <w:rFonts w:ascii="Myriad Pro" w:hAnsi="Myriad Pro"/>
          <w:b/>
          <w:bCs/>
          <w:color w:val="0D0D0D" w:themeColor="text1" w:themeTint="F2"/>
          <w:sz w:val="26"/>
          <w:szCs w:val="26"/>
        </w:rPr>
        <w:t>у</w:t>
      </w:r>
      <w:r w:rsidR="009E5720" w:rsidRPr="00A0637D">
        <w:rPr>
          <w:rFonts w:ascii="Myriad Pro" w:hAnsi="Myriad Pro"/>
          <w:b/>
          <w:bCs/>
          <w:color w:val="0D0D0D" w:themeColor="text1" w:themeTint="F2"/>
          <w:sz w:val="26"/>
          <w:szCs w:val="26"/>
        </w:rPr>
        <w:t xml:space="preserve"> </w:t>
      </w:r>
      <w:r w:rsidRPr="00A0637D">
        <w:rPr>
          <w:rFonts w:ascii="Myriad Pro" w:hAnsi="Myriad Pro"/>
          <w:b/>
          <w:bCs/>
          <w:color w:val="0D0D0D" w:themeColor="text1" w:themeTint="F2"/>
          <w:sz w:val="26"/>
          <w:szCs w:val="26"/>
        </w:rPr>
        <w:t>необходимой валовой выручки на услуги по передаче электрической энергии по сетям ПАО</w:t>
      </w:r>
      <w:r w:rsidR="00A0637D" w:rsidRPr="00A0637D">
        <w:rPr>
          <w:rFonts w:ascii="Myriad Pro" w:hAnsi="Myriad Pro"/>
          <w:b/>
          <w:bCs/>
          <w:color w:val="0D0D0D" w:themeColor="text1" w:themeTint="F2"/>
          <w:sz w:val="26"/>
          <w:szCs w:val="26"/>
        </w:rPr>
        <w:t> </w:t>
      </w:r>
      <w:r w:rsidRPr="00A0637D">
        <w:rPr>
          <w:rFonts w:ascii="Myriad Pro" w:hAnsi="Myriad Pro"/>
          <w:b/>
          <w:bCs/>
          <w:color w:val="0D0D0D" w:themeColor="text1" w:themeTint="F2"/>
          <w:sz w:val="26"/>
          <w:szCs w:val="26"/>
        </w:rPr>
        <w:t>«ТРК» на 2019 год методом долгосрочной индексации необходимой валовой выручки.</w:t>
      </w:r>
    </w:p>
    <w:p w14:paraId="261FDCDC" w14:textId="77777777" w:rsidR="00D9447D" w:rsidRPr="00053157" w:rsidRDefault="00D9447D" w:rsidP="00A0637D">
      <w:pPr>
        <w:spacing w:after="0" w:line="360" w:lineRule="auto"/>
        <w:ind w:left="1134" w:hanging="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К заявлению были приложены расчетные и обосновывающие документы:</w:t>
      </w:r>
    </w:p>
    <w:p w14:paraId="2F68B1EC" w14:textId="548CA8D6"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необходимой валовой выручки ПАО «ТРК» методом индексации на 2019 г.</w:t>
      </w:r>
    </w:p>
    <w:p w14:paraId="5E7E87F2" w14:textId="3A8BCD3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Пояснительная записка по корректировке необходимой валовой выручки ПАО «ТРК» на 2019 год</w:t>
      </w:r>
      <w:r w:rsidR="0095382B" w:rsidRPr="00053157">
        <w:rPr>
          <w:rFonts w:ascii="Myriad Pro" w:hAnsi="Myriad Pro"/>
          <w:color w:val="0D0D0D" w:themeColor="text1" w:themeTint="F2"/>
          <w:sz w:val="26"/>
          <w:szCs w:val="26"/>
        </w:rPr>
        <w:t>.</w:t>
      </w:r>
    </w:p>
    <w:p w14:paraId="37322741" w14:textId="6112D6F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Сравнительный анализ сметы затрат ПАО «ТРК» за 2017 год</w:t>
      </w:r>
      <w:r w:rsidR="0095382B" w:rsidRPr="00053157">
        <w:rPr>
          <w:rFonts w:ascii="Myriad Pro" w:hAnsi="Myriad Pro"/>
          <w:color w:val="0D0D0D" w:themeColor="text1" w:themeTint="F2"/>
          <w:sz w:val="26"/>
          <w:szCs w:val="26"/>
        </w:rPr>
        <w:t>.</w:t>
      </w:r>
    </w:p>
    <w:p w14:paraId="1A18C860" w14:textId="4AEDA71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Фактическая смета затрат ПАО «ТРК» за 2017 год по видам деятельности</w:t>
      </w:r>
      <w:r w:rsidR="0095382B" w:rsidRPr="00053157">
        <w:rPr>
          <w:rFonts w:ascii="Myriad Pro" w:hAnsi="Myriad Pro"/>
          <w:color w:val="0D0D0D" w:themeColor="text1" w:themeTint="F2"/>
          <w:sz w:val="26"/>
          <w:szCs w:val="26"/>
        </w:rPr>
        <w:t>.</w:t>
      </w:r>
    </w:p>
    <w:p w14:paraId="43CBC399" w14:textId="65F8F4D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Отчет о финансовых результатах по видам деятельности ПАО «ТРК» за 2017 год</w:t>
      </w:r>
      <w:r w:rsidR="0095382B" w:rsidRPr="00053157">
        <w:rPr>
          <w:rFonts w:ascii="Myriad Pro" w:hAnsi="Myriad Pro"/>
          <w:color w:val="0D0D0D" w:themeColor="text1" w:themeTint="F2"/>
          <w:sz w:val="26"/>
          <w:szCs w:val="26"/>
        </w:rPr>
        <w:t>.</w:t>
      </w:r>
    </w:p>
    <w:p w14:paraId="7B1B8B50" w14:textId="6CB37F5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Расшифровка прочих доходов и расходов из прибыли</w:t>
      </w:r>
      <w:r w:rsidR="00B5413A">
        <w:rPr>
          <w:rFonts w:ascii="Myriad Pro" w:hAnsi="Myriad Pro"/>
          <w:color w:val="0D0D0D" w:themeColor="text1" w:themeTint="F2"/>
          <w:sz w:val="26"/>
          <w:szCs w:val="26"/>
        </w:rPr>
        <w:t xml:space="preserve"> за 2017 год</w:t>
      </w:r>
      <w:r w:rsidR="0095382B" w:rsidRPr="00053157">
        <w:rPr>
          <w:rFonts w:ascii="Myriad Pro" w:hAnsi="Myriad Pro"/>
          <w:color w:val="0D0D0D" w:themeColor="text1" w:themeTint="F2"/>
          <w:sz w:val="26"/>
          <w:szCs w:val="26"/>
        </w:rPr>
        <w:t>.</w:t>
      </w:r>
    </w:p>
    <w:p w14:paraId="6ABC67E2" w14:textId="46EA484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Справка о наличии официального сайта в сети Интернет</w:t>
      </w:r>
      <w:r w:rsidR="0095382B" w:rsidRPr="00053157">
        <w:rPr>
          <w:rFonts w:ascii="Myriad Pro" w:hAnsi="Myriad Pro"/>
          <w:color w:val="0D0D0D" w:themeColor="text1" w:themeTint="F2"/>
          <w:sz w:val="26"/>
          <w:szCs w:val="26"/>
        </w:rPr>
        <w:t>.</w:t>
      </w:r>
    </w:p>
    <w:p w14:paraId="58EA31A0" w14:textId="6CAC951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Пояснительная записка по п. 17 </w:t>
      </w:r>
      <w:proofErr w:type="spellStart"/>
      <w:r w:rsidRPr="00053157">
        <w:rPr>
          <w:rFonts w:ascii="Myriad Pro" w:hAnsi="Myriad Pro"/>
          <w:color w:val="0D0D0D" w:themeColor="text1" w:themeTint="F2"/>
          <w:sz w:val="26"/>
          <w:szCs w:val="26"/>
        </w:rPr>
        <w:t>п.п</w:t>
      </w:r>
      <w:proofErr w:type="spellEnd"/>
      <w:r w:rsidRPr="00053157">
        <w:rPr>
          <w:rFonts w:ascii="Myriad Pro" w:hAnsi="Myriad Pro"/>
          <w:color w:val="0D0D0D" w:themeColor="text1" w:themeTint="F2"/>
          <w:sz w:val="26"/>
          <w:szCs w:val="26"/>
        </w:rPr>
        <w:t>. 16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w:t>
      </w:r>
      <w:r w:rsidR="0095382B" w:rsidRPr="00053157">
        <w:rPr>
          <w:rFonts w:ascii="Myriad Pro" w:hAnsi="Myriad Pro"/>
          <w:color w:val="0D0D0D" w:themeColor="text1" w:themeTint="F2"/>
          <w:sz w:val="26"/>
          <w:szCs w:val="26"/>
        </w:rPr>
        <w:t>.</w:t>
      </w:r>
    </w:p>
    <w:p w14:paraId="2B7EAFE0" w14:textId="1F124FC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Копии схем электрических сетей, подтверждающих соответствие отнесения к критериям ТСО</w:t>
      </w:r>
      <w:r w:rsidR="0095382B" w:rsidRPr="00053157">
        <w:rPr>
          <w:rFonts w:ascii="Myriad Pro" w:hAnsi="Myriad Pro"/>
          <w:color w:val="0D0D0D" w:themeColor="text1" w:themeTint="F2"/>
          <w:sz w:val="26"/>
          <w:szCs w:val="26"/>
        </w:rPr>
        <w:t>.</w:t>
      </w:r>
    </w:p>
    <w:p w14:paraId="362DFBAB" w14:textId="5492606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Пояснительная записка по п. 17 </w:t>
      </w:r>
      <w:proofErr w:type="spellStart"/>
      <w:r w:rsidRPr="00053157">
        <w:rPr>
          <w:rFonts w:ascii="Myriad Pro" w:hAnsi="Myriad Pro"/>
          <w:color w:val="0D0D0D" w:themeColor="text1" w:themeTint="F2"/>
          <w:sz w:val="26"/>
          <w:szCs w:val="26"/>
        </w:rPr>
        <w:t>п.п</w:t>
      </w:r>
      <w:proofErr w:type="spellEnd"/>
      <w:r w:rsidRPr="00053157">
        <w:rPr>
          <w:rFonts w:ascii="Myriad Pro" w:hAnsi="Myriad Pro"/>
          <w:color w:val="0D0D0D" w:themeColor="text1" w:themeTint="F2"/>
          <w:sz w:val="26"/>
          <w:szCs w:val="26"/>
        </w:rPr>
        <w:t>. 14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w:t>
      </w:r>
      <w:r w:rsidR="0095382B" w:rsidRPr="00053157">
        <w:rPr>
          <w:rFonts w:ascii="Myriad Pro" w:hAnsi="Myriad Pro"/>
          <w:color w:val="0D0D0D" w:themeColor="text1" w:themeTint="F2"/>
          <w:sz w:val="26"/>
          <w:szCs w:val="26"/>
        </w:rPr>
        <w:t>.</w:t>
      </w:r>
    </w:p>
    <w:p w14:paraId="1D1C9A0D" w14:textId="4828C23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Программа энергосбережения и повышения энергетической эффективности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на период 2017-2022 </w:t>
      </w:r>
      <w:proofErr w:type="spellStart"/>
      <w:r w:rsidRPr="00053157">
        <w:rPr>
          <w:rFonts w:ascii="Myriad Pro" w:hAnsi="Myriad Pro"/>
          <w:color w:val="0D0D0D" w:themeColor="text1" w:themeTint="F2"/>
          <w:sz w:val="26"/>
          <w:szCs w:val="26"/>
        </w:rPr>
        <w:t>г.г</w:t>
      </w:r>
      <w:proofErr w:type="spellEnd"/>
      <w:r w:rsidRPr="00053157">
        <w:rPr>
          <w:rFonts w:ascii="Myriad Pro" w:hAnsi="Myriad Pro"/>
          <w:color w:val="0D0D0D" w:themeColor="text1" w:themeTint="F2"/>
          <w:sz w:val="26"/>
          <w:szCs w:val="26"/>
        </w:rPr>
        <w:t>.</w:t>
      </w:r>
    </w:p>
    <w:p w14:paraId="6D4EB0C6" w14:textId="2609AEB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Расчёт технологического расхода электрической энергии (потерь) в электрических сетях ПАО </w:t>
      </w:r>
      <w:r w:rsidR="00B5413A">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ТРК</w:t>
      </w:r>
      <w:r w:rsidR="00B5413A">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П.1.3.</w:t>
      </w:r>
    </w:p>
    <w:p w14:paraId="7EE083C7" w14:textId="1A0DB3A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Баланс электрической энергии по сетям ВН, СН 1, СН 2 и НН ПАО</w:t>
      </w:r>
      <w:r w:rsidR="0026223C">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П.1.4.</w:t>
      </w:r>
      <w:r w:rsidR="0026223C">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062C6035" w14:textId="490967A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Баланс электрической мощности по сетям ВН, СН 1, СН 2 и НН ПАО</w:t>
      </w:r>
      <w:r w:rsidR="0026223C">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П.1.5.</w:t>
      </w:r>
      <w:r w:rsidR="0026223C" w:rsidRPr="0026223C">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6F738EEB" w14:textId="194DCF7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Структура полезного отпуска электрической энергии (мощности) по группам потребителей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таблица № П.1.6.</w:t>
      </w:r>
      <w:r w:rsidR="0026223C">
        <w:rPr>
          <w:rFonts w:ascii="Myriad Pro" w:hAnsi="Myriad Pro"/>
          <w:color w:val="0D0D0D" w:themeColor="text1" w:themeTint="F2"/>
          <w:sz w:val="26"/>
          <w:szCs w:val="26"/>
        </w:rPr>
        <w:t xml:space="preserve"> </w:t>
      </w:r>
      <w:r w:rsidR="00A0637D">
        <w:rPr>
          <w:rFonts w:ascii="Myriad Pro" w:hAnsi="Myriad Pro"/>
          <w:color w:val="0D0D0D" w:themeColor="text1" w:themeTint="F2"/>
          <w:sz w:val="26"/>
          <w:szCs w:val="26"/>
        </w:rPr>
        <w:br/>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3F3EBA04" w14:textId="1B5C97A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Предложения по технологическому расходу электроэнергии (мощности) - потерям в электрических сетях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на 2018 год в Томской области Форма 3.1</w:t>
      </w:r>
      <w:r w:rsidR="0095382B" w:rsidRPr="00053157">
        <w:rPr>
          <w:rFonts w:ascii="Myriad Pro" w:hAnsi="Myriad Pro"/>
          <w:color w:val="0D0D0D" w:themeColor="text1" w:themeTint="F2"/>
          <w:sz w:val="26"/>
          <w:szCs w:val="26"/>
        </w:rPr>
        <w:t>.</w:t>
      </w:r>
    </w:p>
    <w:p w14:paraId="647313FA" w14:textId="57ADC4C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 xml:space="preserve">Смета расходов по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таблица № П.1.15</w:t>
      </w:r>
      <w:r w:rsidR="0026223C">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2DD24692" w14:textId="763C5B26"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Расчет расходов на оплату труда по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таблица № П.1.16.</w:t>
      </w:r>
      <w:r w:rsidR="0026223C">
        <w:rPr>
          <w:rFonts w:ascii="Myriad Pro" w:hAnsi="Myriad Pro"/>
          <w:color w:val="0D0D0D" w:themeColor="text1" w:themeTint="F2"/>
          <w:sz w:val="26"/>
          <w:szCs w:val="26"/>
        </w:rPr>
        <w:t xml:space="preserve"> за 2017 и на 2019 гг.</w:t>
      </w:r>
    </w:p>
    <w:p w14:paraId="054DE271" w14:textId="77777777"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амортизационных отчислений на восстановление основных производственных фондов таблица № П.1.17</w:t>
      </w:r>
      <w:r w:rsidR="0026223C">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0FCD55CF" w14:textId="5DBB83E9"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среднегодовой стоимости основных производственных фондов по линиям электропередач и подстанциям факт за 2017 год таблица №</w:t>
      </w:r>
      <w:r w:rsidR="00971F91">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П.1.17.1</w:t>
      </w:r>
      <w:r w:rsidR="0095382B" w:rsidRPr="00053157">
        <w:rPr>
          <w:rFonts w:ascii="Myriad Pro" w:hAnsi="Myriad Pro"/>
          <w:color w:val="0D0D0D" w:themeColor="text1" w:themeTint="F2"/>
          <w:sz w:val="26"/>
          <w:szCs w:val="26"/>
        </w:rPr>
        <w:t>.</w:t>
      </w:r>
    </w:p>
    <w:p w14:paraId="5361B240" w14:textId="7DC05EB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среднегодовой стоимости основных производственных фондов по линиям электропередач и подстанциям на 2018 год таблица №</w:t>
      </w:r>
      <w:r w:rsidR="00971F91">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П.1.17.1</w:t>
      </w:r>
      <w:r w:rsidR="0095382B" w:rsidRPr="00053157">
        <w:rPr>
          <w:rFonts w:ascii="Myriad Pro" w:hAnsi="Myriad Pro"/>
          <w:color w:val="0D0D0D" w:themeColor="text1" w:themeTint="F2"/>
          <w:sz w:val="26"/>
          <w:szCs w:val="26"/>
        </w:rPr>
        <w:t>.</w:t>
      </w:r>
    </w:p>
    <w:p w14:paraId="66002919" w14:textId="57FE102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среднегодовой стоимости основных производственных фондов по линиям электропередач и подстанциям на 2019 год таблица №</w:t>
      </w:r>
      <w:r w:rsidR="00971F91">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П.1.17.1</w:t>
      </w:r>
      <w:r w:rsidR="0095382B" w:rsidRPr="00053157">
        <w:rPr>
          <w:rFonts w:ascii="Myriad Pro" w:hAnsi="Myriad Pro"/>
          <w:color w:val="0D0D0D" w:themeColor="text1" w:themeTint="F2"/>
          <w:sz w:val="26"/>
          <w:szCs w:val="26"/>
        </w:rPr>
        <w:t>.</w:t>
      </w:r>
    </w:p>
    <w:p w14:paraId="2F359AD8" w14:textId="7712750B" w:rsidR="00D9447D" w:rsidRPr="0026223C"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Калькуляция расходов, связанных с передачей электрической энергии</w:t>
      </w:r>
      <w:r w:rsidR="0095382B" w:rsidRPr="00053157">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 xml:space="preserve">ПАО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0095382B"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П.1.18.2</w:t>
      </w:r>
      <w:r w:rsidR="0026223C">
        <w:rPr>
          <w:rFonts w:ascii="Myriad Pro" w:hAnsi="Myriad Pro"/>
          <w:color w:val="0D0D0D" w:themeColor="text1" w:themeTint="F2"/>
          <w:sz w:val="26"/>
          <w:szCs w:val="26"/>
        </w:rPr>
        <w:t xml:space="preserve"> </w:t>
      </w:r>
      <w:r w:rsidR="0026223C" w:rsidRPr="00053157">
        <w:rPr>
          <w:rFonts w:ascii="Myriad Pro" w:hAnsi="Myriad Pro"/>
          <w:color w:val="0D0D0D" w:themeColor="text1" w:themeTint="F2"/>
          <w:sz w:val="26"/>
          <w:szCs w:val="26"/>
        </w:rPr>
        <w:t>на период</w:t>
      </w:r>
      <w:r w:rsidR="0026223C">
        <w:rPr>
          <w:rFonts w:ascii="Myriad Pro" w:hAnsi="Myriad Pro"/>
          <w:color w:val="0D0D0D" w:themeColor="text1" w:themeTint="F2"/>
          <w:sz w:val="26"/>
          <w:szCs w:val="26"/>
        </w:rPr>
        <w:t xml:space="preserve"> 2017-2019 гг.</w:t>
      </w:r>
    </w:p>
    <w:p w14:paraId="244F66B0" w14:textId="7B9533F1"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источников финансирования капитальных вложений ПАО</w:t>
      </w:r>
      <w:r w:rsidR="00971F91">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0095382B"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таблица № П.1.20</w:t>
      </w:r>
      <w:r w:rsidR="0026223C">
        <w:rPr>
          <w:rFonts w:ascii="Myriad Pro" w:hAnsi="Myriad Pro"/>
          <w:color w:val="0D0D0D" w:themeColor="text1" w:themeTint="F2"/>
          <w:sz w:val="26"/>
          <w:szCs w:val="26"/>
        </w:rPr>
        <w:t xml:space="preserve"> за 2017 и 2019 гг.</w:t>
      </w:r>
    </w:p>
    <w:p w14:paraId="3A0B50F8" w14:textId="521EC24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Справка о финансировании и освоении капитальных вложений</w:t>
      </w:r>
      <w:r w:rsidR="0095382B"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по источникам электроэнергии таблица № П.1.20.1</w:t>
      </w:r>
      <w:r w:rsidR="0026223C">
        <w:rPr>
          <w:rFonts w:ascii="Myriad Pro" w:hAnsi="Myriad Pro"/>
          <w:color w:val="0D0D0D" w:themeColor="text1" w:themeTint="F2"/>
          <w:sz w:val="26"/>
          <w:szCs w:val="26"/>
        </w:rPr>
        <w:t xml:space="preserve"> за 2017 год.</w:t>
      </w:r>
    </w:p>
    <w:p w14:paraId="5F2DFF7A" w14:textId="6252F7B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Расчет балансовой прибыли, принимаемой при установлении тарифов на передачу электрической энергии для ПАО </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w:t>
      </w:r>
      <w:r w:rsidR="003D62FF"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таблица П.1.21.3</w:t>
      </w:r>
      <w:r w:rsidR="0026223C">
        <w:rPr>
          <w:rFonts w:ascii="Myriad Pro" w:hAnsi="Myriad Pro"/>
          <w:color w:val="0D0D0D" w:themeColor="text1" w:themeTint="F2"/>
          <w:sz w:val="26"/>
          <w:szCs w:val="26"/>
        </w:rPr>
        <w:t xml:space="preserve"> за 2017 и 2019 гг.</w:t>
      </w:r>
    </w:p>
    <w:p w14:paraId="02AECCCE" w14:textId="0FA485F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за 2017-2019 </w:t>
      </w:r>
      <w:proofErr w:type="spellStart"/>
      <w:r w:rsidRPr="00053157">
        <w:rPr>
          <w:rFonts w:ascii="Myriad Pro" w:hAnsi="Myriad Pro"/>
          <w:color w:val="0D0D0D" w:themeColor="text1" w:themeTint="F2"/>
          <w:sz w:val="26"/>
          <w:szCs w:val="26"/>
        </w:rPr>
        <w:t>г.г</w:t>
      </w:r>
      <w:proofErr w:type="spellEnd"/>
      <w:r w:rsidRPr="00053157">
        <w:rPr>
          <w:rFonts w:ascii="Myriad Pro" w:hAnsi="Myriad Pro"/>
          <w:color w:val="0D0D0D" w:themeColor="text1" w:themeTint="F2"/>
          <w:sz w:val="26"/>
          <w:szCs w:val="26"/>
        </w:rPr>
        <w:t>.  Таблица № П.2.1.</w:t>
      </w:r>
    </w:p>
    <w:p w14:paraId="06F3BA61" w14:textId="2FE0014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Объем подстанций 35-1150 </w:t>
      </w:r>
      <w:proofErr w:type="spellStart"/>
      <w:r w:rsidRPr="00053157">
        <w:rPr>
          <w:rFonts w:ascii="Myriad Pro" w:hAnsi="Myriad Pro"/>
          <w:color w:val="0D0D0D" w:themeColor="text1" w:themeTint="F2"/>
          <w:sz w:val="26"/>
          <w:szCs w:val="26"/>
        </w:rPr>
        <w:t>кВ</w:t>
      </w:r>
      <w:proofErr w:type="spellEnd"/>
      <w:r w:rsidRPr="00053157">
        <w:rPr>
          <w:rFonts w:ascii="Myriad Pro" w:hAnsi="Myriad Pro"/>
          <w:color w:val="0D0D0D" w:themeColor="text1" w:themeTint="F2"/>
          <w:sz w:val="26"/>
          <w:szCs w:val="26"/>
        </w:rPr>
        <w:t xml:space="preserve">, трансформаторных подстанций (ТП), комплектных трансформаторных подстанций (КТП), и </w:t>
      </w:r>
      <w:r w:rsidRPr="00053157">
        <w:rPr>
          <w:rFonts w:ascii="Myriad Pro" w:hAnsi="Myriad Pro"/>
          <w:color w:val="0D0D0D" w:themeColor="text1" w:themeTint="F2"/>
          <w:sz w:val="26"/>
          <w:szCs w:val="26"/>
        </w:rPr>
        <w:lastRenderedPageBreak/>
        <w:t>ра</w:t>
      </w:r>
      <w:r w:rsidR="004C7EAC">
        <w:rPr>
          <w:rFonts w:ascii="Myriad Pro" w:hAnsi="Myriad Pro"/>
          <w:color w:val="0D0D0D" w:themeColor="text1" w:themeTint="F2"/>
          <w:sz w:val="26"/>
          <w:szCs w:val="26"/>
        </w:rPr>
        <w:t>с</w:t>
      </w:r>
      <w:r w:rsidRPr="00053157">
        <w:rPr>
          <w:rFonts w:ascii="Myriad Pro" w:hAnsi="Myriad Pro"/>
          <w:color w:val="0D0D0D" w:themeColor="text1" w:themeTint="F2"/>
          <w:sz w:val="26"/>
          <w:szCs w:val="26"/>
        </w:rPr>
        <w:t xml:space="preserve">пределительных пунктов (РП) 0,4-20 </w:t>
      </w:r>
      <w:proofErr w:type="spellStart"/>
      <w:r w:rsidRPr="00053157">
        <w:rPr>
          <w:rFonts w:ascii="Myriad Pro" w:hAnsi="Myriad Pro"/>
          <w:color w:val="0D0D0D" w:themeColor="text1" w:themeTint="F2"/>
          <w:sz w:val="26"/>
          <w:szCs w:val="26"/>
        </w:rPr>
        <w:t>кВ</w:t>
      </w:r>
      <w:proofErr w:type="spellEnd"/>
      <w:r w:rsidRPr="00053157">
        <w:rPr>
          <w:rFonts w:ascii="Myriad Pro" w:hAnsi="Myriad Pro"/>
          <w:color w:val="0D0D0D" w:themeColor="text1" w:themeTint="F2"/>
          <w:sz w:val="26"/>
          <w:szCs w:val="26"/>
        </w:rPr>
        <w:t xml:space="preserve"> в условных единицах</w:t>
      </w:r>
      <w:r w:rsidR="0095382B"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П.2.2.(2017-2019г.г.).</w:t>
      </w:r>
    </w:p>
    <w:p w14:paraId="4F41CFEA" w14:textId="50161C8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платы за услуги по содержанию электрических сетей (без затрат на услуги ТСО)</w:t>
      </w:r>
      <w:r w:rsidR="0095382B"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П.1.24</w:t>
      </w:r>
      <w:r w:rsidR="0026223C">
        <w:rPr>
          <w:rFonts w:ascii="Myriad Pro" w:hAnsi="Myriad Pro"/>
          <w:color w:val="0D0D0D" w:themeColor="text1" w:themeTint="F2"/>
          <w:sz w:val="26"/>
          <w:szCs w:val="26"/>
        </w:rPr>
        <w:t xml:space="preserve"> на 2019 г.</w:t>
      </w:r>
    </w:p>
    <w:p w14:paraId="2AD22914" w14:textId="53367023"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ставки по оплате технологического расхода (потерь) электрической энергии на ее передачу</w:t>
      </w:r>
      <w:r w:rsidR="0095382B"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П.1.25</w:t>
      </w:r>
      <w:r w:rsidR="0026223C">
        <w:rPr>
          <w:rFonts w:ascii="Myriad Pro" w:hAnsi="Myriad Pro"/>
          <w:color w:val="0D0D0D" w:themeColor="text1" w:themeTint="F2"/>
          <w:sz w:val="26"/>
          <w:szCs w:val="26"/>
        </w:rPr>
        <w:t xml:space="preserve"> на 2019 г.</w:t>
      </w:r>
    </w:p>
    <w:p w14:paraId="5B7EB017" w14:textId="3224F08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Экономически обоснованные тарифы на электрическую энергию (мощность)</w:t>
      </w:r>
      <w:r w:rsidR="0095382B" w:rsidRPr="000531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таблица № П.1.27</w:t>
      </w:r>
      <w:r w:rsidR="0026223C">
        <w:rPr>
          <w:rFonts w:ascii="Myriad Pro" w:hAnsi="Myriad Pro"/>
          <w:color w:val="0D0D0D" w:themeColor="text1" w:themeTint="F2"/>
          <w:sz w:val="26"/>
          <w:szCs w:val="26"/>
        </w:rPr>
        <w:t xml:space="preserve"> на 2019 г.</w:t>
      </w:r>
    </w:p>
    <w:p w14:paraId="26365BAB" w14:textId="08371CB3"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Пояснительная записка по состоянию сетей, расчет затрат на техническое обслуживание и ремонт объектов электросетевого хозяйства</w:t>
      </w:r>
      <w:r w:rsidR="0095382B" w:rsidRPr="00053157">
        <w:rPr>
          <w:rFonts w:ascii="Myriad Pro" w:hAnsi="Myriad Pro"/>
          <w:color w:val="0D0D0D" w:themeColor="text1" w:themeTint="F2"/>
          <w:sz w:val="26"/>
          <w:szCs w:val="26"/>
        </w:rPr>
        <w:t>.</w:t>
      </w:r>
    </w:p>
    <w:p w14:paraId="0E676586" w14:textId="4223A39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Затраты на ремонт по ПАО</w:t>
      </w:r>
      <w:r w:rsidR="0026223C" w:rsidRPr="00053157">
        <w:rPr>
          <w:rFonts w:ascii="Myriad Pro" w:hAnsi="Myriad Pro"/>
          <w:color w:val="0D0D0D" w:themeColor="text1" w:themeTint="F2"/>
          <w:sz w:val="26"/>
          <w:szCs w:val="26"/>
        </w:rPr>
        <w:t xml:space="preserve"> </w:t>
      </w:r>
      <w:r w:rsidR="0026223C">
        <w:rPr>
          <w:rFonts w:ascii="Myriad Pro" w:hAnsi="Myriad Pro"/>
          <w:color w:val="0D0D0D" w:themeColor="text1" w:themeTint="F2"/>
          <w:sz w:val="26"/>
          <w:szCs w:val="26"/>
        </w:rPr>
        <w:t>«</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 за 2016-2017 и 2019 гг.</w:t>
      </w:r>
    </w:p>
    <w:p w14:paraId="2FAE7436" w14:textId="0B89D7A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Затраты на техническое обслуживание по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0026223C">
        <w:rPr>
          <w:rFonts w:ascii="Myriad Pro" w:hAnsi="Myriad Pro"/>
          <w:color w:val="0D0D0D" w:themeColor="text1" w:themeTint="F2"/>
          <w:sz w:val="26"/>
          <w:szCs w:val="26"/>
        </w:rPr>
        <w:t xml:space="preserve"> за 2016-2017 и 2019 гг.</w:t>
      </w:r>
    </w:p>
    <w:p w14:paraId="25373C48" w14:textId="77777777"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Физические объемы ремонтных работ по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в динамике по годам</w:t>
      </w:r>
      <w:r w:rsidR="0026223C">
        <w:rPr>
          <w:rFonts w:ascii="Myriad Pro" w:hAnsi="Myriad Pro"/>
          <w:color w:val="0D0D0D" w:themeColor="text1" w:themeTint="F2"/>
          <w:sz w:val="26"/>
          <w:szCs w:val="26"/>
        </w:rPr>
        <w:t xml:space="preserve"> за 2016-2017 и 2019 гг.</w:t>
      </w:r>
    </w:p>
    <w:p w14:paraId="66E27216" w14:textId="77777777"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Физические объемы работ по техническому обслуживанию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в динамике по годам</w:t>
      </w:r>
      <w:r w:rsidR="0026223C">
        <w:rPr>
          <w:rFonts w:ascii="Myriad Pro" w:hAnsi="Myriad Pro"/>
          <w:color w:val="0D0D0D" w:themeColor="text1" w:themeTint="F2"/>
          <w:sz w:val="26"/>
          <w:szCs w:val="26"/>
        </w:rPr>
        <w:t xml:space="preserve"> за 2016-2017 и 2019 гг.</w:t>
      </w:r>
    </w:p>
    <w:p w14:paraId="5E91E029" w14:textId="50378F92"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Анализ ремонтных работ по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в динамике по годам</w:t>
      </w:r>
      <w:r w:rsidR="0026223C">
        <w:rPr>
          <w:rFonts w:ascii="Myriad Pro" w:hAnsi="Myriad Pro"/>
          <w:color w:val="0D0D0D" w:themeColor="text1" w:themeTint="F2"/>
          <w:sz w:val="26"/>
          <w:szCs w:val="26"/>
        </w:rPr>
        <w:t xml:space="preserve"> </w:t>
      </w:r>
      <w:r w:rsidR="00A0637D">
        <w:rPr>
          <w:rFonts w:ascii="Myriad Pro" w:hAnsi="Myriad Pro"/>
          <w:color w:val="0D0D0D" w:themeColor="text1" w:themeTint="F2"/>
          <w:sz w:val="26"/>
          <w:szCs w:val="26"/>
        </w:rPr>
        <w:br/>
      </w:r>
      <w:r w:rsidR="0026223C">
        <w:rPr>
          <w:rFonts w:ascii="Myriad Pro" w:hAnsi="Myriad Pro"/>
          <w:color w:val="0D0D0D" w:themeColor="text1" w:themeTint="F2"/>
          <w:sz w:val="26"/>
          <w:szCs w:val="26"/>
        </w:rPr>
        <w:t>за 2016-2017 и 2019 гг.</w:t>
      </w:r>
    </w:p>
    <w:p w14:paraId="7FEAA6BA" w14:textId="77777777" w:rsidR="0026223C"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План ремонтов</w:t>
      </w:r>
      <w:r w:rsidR="0026223C">
        <w:rPr>
          <w:rFonts w:ascii="Myriad Pro" w:hAnsi="Myriad Pro"/>
          <w:color w:val="0D0D0D" w:themeColor="text1" w:themeTint="F2"/>
          <w:sz w:val="26"/>
          <w:szCs w:val="26"/>
        </w:rPr>
        <w:t xml:space="preserve"> за 2016-2017 и 2019 гг.</w:t>
      </w:r>
    </w:p>
    <w:p w14:paraId="12EE00C4" w14:textId="78D88142" w:rsidR="009E5720" w:rsidRPr="00325257" w:rsidRDefault="009E5720" w:rsidP="00F35681">
      <w:pPr>
        <w:pStyle w:val="a4"/>
        <w:numPr>
          <w:ilvl w:val="0"/>
          <w:numId w:val="4"/>
        </w:numPr>
        <w:spacing w:after="0" w:line="360" w:lineRule="auto"/>
        <w:jc w:val="both"/>
        <w:rPr>
          <w:rFonts w:ascii="Myriad Pro" w:hAnsi="Myriad Pro"/>
          <w:color w:val="0D0D0D" w:themeColor="text1" w:themeTint="F2"/>
          <w:sz w:val="26"/>
          <w:szCs w:val="26"/>
        </w:rPr>
      </w:pPr>
      <w:r w:rsidRPr="00325257">
        <w:rPr>
          <w:rFonts w:ascii="Myriad Pro" w:hAnsi="Myriad Pro"/>
          <w:color w:val="0D0D0D" w:themeColor="text1" w:themeTint="F2"/>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в состав платы за технологическое присоединение ПАО «ТРК» на 2019 год.</w:t>
      </w:r>
    </w:p>
    <w:p w14:paraId="2CBEB2D4" w14:textId="2797E163" w:rsidR="00D9447D" w:rsidRPr="00053157" w:rsidRDefault="009E5720"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325257">
        <w:rPr>
          <w:rFonts w:ascii="Myriad Pro" w:hAnsi="Myriad Pro"/>
          <w:color w:val="0D0D0D" w:themeColor="text1" w:themeTint="F2"/>
          <w:sz w:val="26"/>
          <w:szCs w:val="26"/>
        </w:rPr>
        <w:t>Фактические расходы по строительству для целей технологического присоединения по льготной категории заявителей от 15 кВт до 150 кВт за 2017 год.</w:t>
      </w:r>
    </w:p>
    <w:p w14:paraId="2ADF4AA8" w14:textId="0C6168D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w:t>
      </w:r>
      <w:r w:rsidR="0026223C" w:rsidRPr="00053157">
        <w:rPr>
          <w:rFonts w:ascii="Myriad Pro" w:hAnsi="Myriad Pro"/>
          <w:color w:val="0D0D0D" w:themeColor="text1" w:themeTint="F2"/>
          <w:sz w:val="26"/>
          <w:szCs w:val="26"/>
        </w:rPr>
        <w:t>ПАО</w:t>
      </w:r>
      <w:r w:rsidR="0026223C">
        <w:rPr>
          <w:rFonts w:ascii="Myriad Pro" w:hAnsi="Myriad Pro"/>
          <w:color w:val="0D0D0D" w:themeColor="text1" w:themeTint="F2"/>
          <w:sz w:val="26"/>
          <w:szCs w:val="26"/>
        </w:rPr>
        <w:t> «</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 на 2019 год.</w:t>
      </w:r>
    </w:p>
    <w:p w14:paraId="533FC820" w14:textId="6B68BCF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Фактические расходы по строительству для целей </w:t>
      </w:r>
      <w:r w:rsidR="00C61091" w:rsidRPr="00053157">
        <w:rPr>
          <w:rFonts w:ascii="Myriad Pro" w:hAnsi="Myriad Pro"/>
          <w:color w:val="0D0D0D" w:themeColor="text1" w:themeTint="F2"/>
          <w:sz w:val="26"/>
          <w:szCs w:val="26"/>
        </w:rPr>
        <w:t>технологического</w:t>
      </w:r>
      <w:r w:rsidRPr="00053157">
        <w:rPr>
          <w:rFonts w:ascii="Myriad Pro" w:hAnsi="Myriad Pro"/>
          <w:color w:val="0D0D0D" w:themeColor="text1" w:themeTint="F2"/>
          <w:sz w:val="26"/>
          <w:szCs w:val="26"/>
        </w:rPr>
        <w:t xml:space="preserve"> присоединения по льготной категории заявителей до</w:t>
      </w:r>
      <w:r w:rsidR="00C61091" w:rsidRPr="00053157">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15 кВт до 150 кВт за 2017 год</w:t>
      </w:r>
      <w:r w:rsidR="00C61091" w:rsidRPr="00053157">
        <w:rPr>
          <w:rFonts w:ascii="Myriad Pro" w:hAnsi="Myriad Pro"/>
          <w:color w:val="0D0D0D" w:themeColor="text1" w:themeTint="F2"/>
          <w:sz w:val="26"/>
          <w:szCs w:val="26"/>
        </w:rPr>
        <w:t>.</w:t>
      </w:r>
    </w:p>
    <w:p w14:paraId="50ED5D33" w14:textId="75014BE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Размер выпадающих доходов от технологического присоединения, подлежащий включению в тариф на услуги по передаче электрической энергии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на 2019 год</w:t>
      </w:r>
      <w:r w:rsidR="00C61091" w:rsidRPr="00053157">
        <w:rPr>
          <w:rFonts w:ascii="Myriad Pro" w:hAnsi="Myriad Pro"/>
          <w:color w:val="0D0D0D" w:themeColor="text1" w:themeTint="F2"/>
          <w:sz w:val="26"/>
          <w:szCs w:val="26"/>
        </w:rPr>
        <w:t>.</w:t>
      </w:r>
    </w:p>
    <w:p w14:paraId="3D1D44BF" w14:textId="07C9B08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2015 год</w:t>
      </w:r>
      <w:r w:rsidR="00C61091" w:rsidRPr="00053157">
        <w:rPr>
          <w:rFonts w:ascii="Myriad Pro" w:hAnsi="Myriad Pro"/>
          <w:color w:val="0D0D0D" w:themeColor="text1" w:themeTint="F2"/>
          <w:sz w:val="26"/>
          <w:szCs w:val="26"/>
        </w:rPr>
        <w:t>.</w:t>
      </w:r>
    </w:p>
    <w:p w14:paraId="26E31759" w14:textId="337343E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2016 год</w:t>
      </w:r>
      <w:r w:rsidR="00C61091" w:rsidRPr="00053157">
        <w:rPr>
          <w:rFonts w:ascii="Myriad Pro" w:hAnsi="Myriad Pro"/>
          <w:color w:val="0D0D0D" w:themeColor="text1" w:themeTint="F2"/>
          <w:sz w:val="26"/>
          <w:szCs w:val="26"/>
        </w:rPr>
        <w:t>.</w:t>
      </w:r>
    </w:p>
    <w:p w14:paraId="71038181" w14:textId="4DC9DE5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Реестр договоров об осуществлении технологического присоединения потребителей к сетям </w:t>
      </w:r>
      <w:r w:rsidR="00971F91" w:rsidRPr="00053157">
        <w:rPr>
          <w:rFonts w:ascii="Myriad Pro" w:hAnsi="Myriad Pro"/>
          <w:color w:val="0D0D0D" w:themeColor="text1" w:themeTint="F2"/>
          <w:sz w:val="26"/>
          <w:szCs w:val="26"/>
        </w:rPr>
        <w:t>ПАО</w:t>
      </w:r>
      <w:r w:rsidR="00971F91">
        <w:rPr>
          <w:rFonts w:ascii="Myriad Pro" w:hAnsi="Myriad Pro"/>
          <w:color w:val="0D0D0D" w:themeColor="text1" w:themeTint="F2"/>
          <w:sz w:val="26"/>
          <w:szCs w:val="26"/>
        </w:rPr>
        <w:t> «</w:t>
      </w:r>
      <w:r w:rsidR="00971F91" w:rsidRPr="00053157">
        <w:rPr>
          <w:rFonts w:ascii="Myriad Pro" w:hAnsi="Myriad Pro"/>
          <w:color w:val="0D0D0D" w:themeColor="text1" w:themeTint="F2"/>
          <w:sz w:val="26"/>
          <w:szCs w:val="26"/>
        </w:rPr>
        <w:t>ТРК</w:t>
      </w:r>
      <w:r w:rsidR="00971F91">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Факт за 2017 год (в соответствии с подписанными актами выполненных работ)</w:t>
      </w:r>
      <w:r w:rsidR="00C61091" w:rsidRPr="00053157">
        <w:rPr>
          <w:rFonts w:ascii="Myriad Pro" w:hAnsi="Myriad Pro"/>
          <w:color w:val="0D0D0D" w:themeColor="text1" w:themeTint="F2"/>
          <w:sz w:val="26"/>
          <w:szCs w:val="26"/>
        </w:rPr>
        <w:t>.</w:t>
      </w:r>
    </w:p>
    <w:p w14:paraId="2E8C1957" w14:textId="0A36792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2015 год</w:t>
      </w:r>
      <w:r w:rsidR="00C61091" w:rsidRPr="00053157">
        <w:rPr>
          <w:rFonts w:ascii="Myriad Pro" w:hAnsi="Myriad Pro"/>
          <w:color w:val="0D0D0D" w:themeColor="text1" w:themeTint="F2"/>
          <w:sz w:val="26"/>
          <w:szCs w:val="26"/>
        </w:rPr>
        <w:t>.</w:t>
      </w:r>
    </w:p>
    <w:p w14:paraId="4FB4F299" w14:textId="4C189D3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2016 год</w:t>
      </w:r>
      <w:r w:rsidR="00C61091" w:rsidRPr="00053157">
        <w:rPr>
          <w:rFonts w:ascii="Myriad Pro" w:hAnsi="Myriad Pro"/>
          <w:color w:val="0D0D0D" w:themeColor="text1" w:themeTint="F2"/>
          <w:sz w:val="26"/>
          <w:szCs w:val="26"/>
        </w:rPr>
        <w:t>.</w:t>
      </w:r>
    </w:p>
    <w:p w14:paraId="6BCBC92C" w14:textId="011CBED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2017 год</w:t>
      </w:r>
      <w:r w:rsidR="00C61091" w:rsidRPr="00053157">
        <w:rPr>
          <w:rFonts w:ascii="Myriad Pro" w:hAnsi="Myriad Pro"/>
          <w:color w:val="0D0D0D" w:themeColor="text1" w:themeTint="F2"/>
          <w:sz w:val="26"/>
          <w:szCs w:val="26"/>
        </w:rPr>
        <w:t>.</w:t>
      </w:r>
    </w:p>
    <w:p w14:paraId="03F184EA" w14:textId="46D0D8F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Реестр исполненных договоров по технологическому присоединению за 2015-2017 гг.</w:t>
      </w:r>
    </w:p>
    <w:p w14:paraId="6384B616" w14:textId="7916B9C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Приказ </w:t>
      </w:r>
      <w:r w:rsidR="0026223C" w:rsidRPr="00053157">
        <w:rPr>
          <w:rFonts w:ascii="Myriad Pro" w:hAnsi="Myriad Pro"/>
          <w:color w:val="0D0D0D" w:themeColor="text1" w:themeTint="F2"/>
          <w:sz w:val="26"/>
          <w:szCs w:val="26"/>
        </w:rPr>
        <w:t>ПАО</w:t>
      </w:r>
      <w:r w:rsidR="0026223C">
        <w:rPr>
          <w:rFonts w:ascii="Myriad Pro" w:hAnsi="Myriad Pro"/>
          <w:color w:val="0D0D0D" w:themeColor="text1" w:themeTint="F2"/>
          <w:sz w:val="26"/>
          <w:szCs w:val="26"/>
        </w:rPr>
        <w:t> «</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от 29.09.2017 №1601м</w:t>
      </w:r>
      <w:r w:rsidR="00C61091" w:rsidRPr="00053157">
        <w:rPr>
          <w:rFonts w:ascii="Myriad Pro" w:hAnsi="Myriad Pro"/>
          <w:color w:val="0D0D0D" w:themeColor="text1" w:themeTint="F2"/>
          <w:sz w:val="26"/>
          <w:szCs w:val="26"/>
        </w:rPr>
        <w:t>.</w:t>
      </w:r>
    </w:p>
    <w:p w14:paraId="754A42DB" w14:textId="503428B9"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Информационное письмо от №17.01.2018</w:t>
      </w:r>
      <w:r w:rsidR="00C61091" w:rsidRPr="00053157">
        <w:rPr>
          <w:rFonts w:ascii="Myriad Pro" w:hAnsi="Myriad Pro"/>
          <w:color w:val="0D0D0D" w:themeColor="text1" w:themeTint="F2"/>
          <w:sz w:val="26"/>
          <w:szCs w:val="26"/>
        </w:rPr>
        <w:t>.</w:t>
      </w:r>
    </w:p>
    <w:p w14:paraId="3CF3B5BC" w14:textId="549764C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Прогнозный расчет по земельному налогу на 2019 год</w:t>
      </w:r>
      <w:r w:rsidR="00C61091" w:rsidRPr="00053157">
        <w:rPr>
          <w:rFonts w:ascii="Myriad Pro" w:hAnsi="Myriad Pro"/>
          <w:color w:val="0D0D0D" w:themeColor="text1" w:themeTint="F2"/>
          <w:sz w:val="26"/>
          <w:szCs w:val="26"/>
        </w:rPr>
        <w:t>.</w:t>
      </w:r>
    </w:p>
    <w:p w14:paraId="6C8FAF9B" w14:textId="4C2271C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Прогнозный расчет по транспортному налогу на 2019 год</w:t>
      </w:r>
      <w:r w:rsidR="00C61091" w:rsidRPr="00053157">
        <w:rPr>
          <w:rFonts w:ascii="Myriad Pro" w:hAnsi="Myriad Pro"/>
          <w:color w:val="0D0D0D" w:themeColor="text1" w:themeTint="F2"/>
          <w:sz w:val="26"/>
          <w:szCs w:val="26"/>
        </w:rPr>
        <w:t>.</w:t>
      </w:r>
    </w:p>
    <w:p w14:paraId="5F50C3FE" w14:textId="5EA36F6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Прогнозный расчет по водному налогу на 2019 год</w:t>
      </w:r>
      <w:r w:rsidR="00C61091" w:rsidRPr="00053157">
        <w:rPr>
          <w:rFonts w:ascii="Myriad Pro" w:hAnsi="Myriad Pro"/>
          <w:color w:val="0D0D0D" w:themeColor="text1" w:themeTint="F2"/>
          <w:sz w:val="26"/>
          <w:szCs w:val="26"/>
        </w:rPr>
        <w:t>.</w:t>
      </w:r>
    </w:p>
    <w:p w14:paraId="387BDCB0" w14:textId="5132BE4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Прогнозный расчет по страховым взносам на 2019 год</w:t>
      </w:r>
      <w:r w:rsidR="00C61091" w:rsidRPr="00053157">
        <w:rPr>
          <w:rFonts w:ascii="Myriad Pro" w:hAnsi="Myriad Pro"/>
          <w:color w:val="0D0D0D" w:themeColor="text1" w:themeTint="F2"/>
          <w:sz w:val="26"/>
          <w:szCs w:val="26"/>
        </w:rPr>
        <w:t>.</w:t>
      </w:r>
    </w:p>
    <w:p w14:paraId="02CE179E" w14:textId="19C6363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Прогнозные расчеты по налогам и сборам на 2019 год</w:t>
      </w:r>
      <w:r w:rsidR="00C61091" w:rsidRPr="00053157">
        <w:rPr>
          <w:rFonts w:ascii="Myriad Pro" w:hAnsi="Myriad Pro"/>
          <w:color w:val="0D0D0D" w:themeColor="text1" w:themeTint="F2"/>
          <w:sz w:val="26"/>
          <w:szCs w:val="26"/>
        </w:rPr>
        <w:t>.</w:t>
      </w:r>
    </w:p>
    <w:p w14:paraId="376CCD69" w14:textId="641B53C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Расчет земельного налога за 2017, 2019 </w:t>
      </w:r>
      <w:proofErr w:type="spellStart"/>
      <w:r w:rsidRPr="00053157">
        <w:rPr>
          <w:rFonts w:ascii="Myriad Pro" w:hAnsi="Myriad Pro"/>
          <w:color w:val="0D0D0D" w:themeColor="text1" w:themeTint="F2"/>
          <w:sz w:val="26"/>
          <w:szCs w:val="26"/>
        </w:rPr>
        <w:t>г.г</w:t>
      </w:r>
      <w:proofErr w:type="spellEnd"/>
      <w:r w:rsidRPr="00053157">
        <w:rPr>
          <w:rFonts w:ascii="Myriad Pro" w:hAnsi="Myriad Pro"/>
          <w:color w:val="0D0D0D" w:themeColor="text1" w:themeTint="F2"/>
          <w:sz w:val="26"/>
          <w:szCs w:val="26"/>
        </w:rPr>
        <w:t>.</w:t>
      </w:r>
    </w:p>
    <w:p w14:paraId="6410F3C9" w14:textId="74874A46"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транспортного налога в разрезе транспортных средств на период 2017-2019 годы</w:t>
      </w:r>
      <w:r w:rsidR="00C61091" w:rsidRPr="00053157">
        <w:rPr>
          <w:rFonts w:ascii="Myriad Pro" w:hAnsi="Myriad Pro"/>
          <w:color w:val="0D0D0D" w:themeColor="text1" w:themeTint="F2"/>
          <w:sz w:val="26"/>
          <w:szCs w:val="26"/>
        </w:rPr>
        <w:t>.</w:t>
      </w:r>
    </w:p>
    <w:p w14:paraId="7965512A" w14:textId="6B1D8B5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Отчет по проводкам за 2017 год (ООО </w:t>
      </w:r>
      <w:r w:rsidR="00971F91">
        <w:rPr>
          <w:rFonts w:ascii="Myriad Pro" w:hAnsi="Myriad Pro"/>
          <w:color w:val="0D0D0D" w:themeColor="text1" w:themeTint="F2"/>
          <w:sz w:val="26"/>
          <w:szCs w:val="26"/>
        </w:rPr>
        <w:t>«</w:t>
      </w:r>
      <w:proofErr w:type="spellStart"/>
      <w:r w:rsidRPr="00053157">
        <w:rPr>
          <w:rFonts w:ascii="Myriad Pro" w:hAnsi="Myriad Pro"/>
          <w:color w:val="0D0D0D" w:themeColor="text1" w:themeTint="F2"/>
          <w:sz w:val="26"/>
          <w:szCs w:val="26"/>
        </w:rPr>
        <w:t>Русэнергосбыт</w:t>
      </w:r>
      <w:proofErr w:type="spellEnd"/>
      <w:r w:rsidR="00971F91">
        <w:rPr>
          <w:rFonts w:ascii="Myriad Pro" w:hAnsi="Myriad Pro"/>
          <w:color w:val="0D0D0D" w:themeColor="text1" w:themeTint="F2"/>
          <w:sz w:val="26"/>
          <w:szCs w:val="26"/>
        </w:rPr>
        <w:t>»</w:t>
      </w:r>
      <w:r w:rsidRPr="00053157">
        <w:rPr>
          <w:rFonts w:ascii="Myriad Pro" w:hAnsi="Myriad Pro"/>
          <w:color w:val="0D0D0D" w:themeColor="text1" w:themeTint="F2"/>
          <w:sz w:val="26"/>
          <w:szCs w:val="26"/>
        </w:rPr>
        <w:t>)</w:t>
      </w:r>
      <w:r w:rsidR="00C61091" w:rsidRPr="00053157">
        <w:rPr>
          <w:rFonts w:ascii="Myriad Pro" w:hAnsi="Myriad Pro"/>
          <w:color w:val="0D0D0D" w:themeColor="text1" w:themeTint="F2"/>
          <w:sz w:val="26"/>
          <w:szCs w:val="26"/>
        </w:rPr>
        <w:t>.</w:t>
      </w:r>
    </w:p>
    <w:p w14:paraId="3EE7AEB8" w14:textId="598895B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Отчет по проводкам за 2017 год (ПАО </w:t>
      </w:r>
      <w:r w:rsidR="003D62FF">
        <w:rPr>
          <w:rFonts w:ascii="Myriad Pro" w:hAnsi="Myriad Pro"/>
          <w:color w:val="0D0D0D" w:themeColor="text1" w:themeTint="F2"/>
          <w:sz w:val="26"/>
          <w:szCs w:val="26"/>
        </w:rPr>
        <w:t>«</w:t>
      </w:r>
      <w:proofErr w:type="spellStart"/>
      <w:r w:rsidRPr="00053157">
        <w:rPr>
          <w:rFonts w:ascii="Myriad Pro" w:hAnsi="Myriad Pro"/>
          <w:color w:val="0D0D0D" w:themeColor="text1" w:themeTint="F2"/>
          <w:sz w:val="26"/>
          <w:szCs w:val="26"/>
        </w:rPr>
        <w:t>Томскэнергосбыт</w:t>
      </w:r>
      <w:proofErr w:type="spellEnd"/>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w:t>
      </w:r>
      <w:r w:rsidR="00C61091" w:rsidRPr="00053157">
        <w:rPr>
          <w:rFonts w:ascii="Myriad Pro" w:hAnsi="Myriad Pro"/>
          <w:color w:val="0D0D0D" w:themeColor="text1" w:themeTint="F2"/>
          <w:sz w:val="26"/>
          <w:szCs w:val="26"/>
        </w:rPr>
        <w:t>.</w:t>
      </w:r>
    </w:p>
    <w:p w14:paraId="5926A96D" w14:textId="2BB898C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Отчет по проводкам за 2017 год (АО </w:t>
      </w:r>
      <w:r w:rsidR="003D62FF">
        <w:rPr>
          <w:rFonts w:ascii="Myriad Pro" w:hAnsi="Myriad Pro"/>
          <w:color w:val="0D0D0D" w:themeColor="text1" w:themeTint="F2"/>
          <w:sz w:val="26"/>
          <w:szCs w:val="26"/>
        </w:rPr>
        <w:t>«</w:t>
      </w:r>
      <w:proofErr w:type="spellStart"/>
      <w:r w:rsidRPr="00053157">
        <w:rPr>
          <w:rFonts w:ascii="Myriad Pro" w:hAnsi="Myriad Pro"/>
          <w:color w:val="0D0D0D" w:themeColor="text1" w:themeTint="F2"/>
          <w:sz w:val="26"/>
          <w:szCs w:val="26"/>
        </w:rPr>
        <w:t>Межрегионэнергосбыт</w:t>
      </w:r>
      <w:proofErr w:type="spellEnd"/>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w:t>
      </w:r>
      <w:r w:rsidR="00C61091" w:rsidRPr="00053157">
        <w:rPr>
          <w:rFonts w:ascii="Myriad Pro" w:hAnsi="Myriad Pro"/>
          <w:color w:val="0D0D0D" w:themeColor="text1" w:themeTint="F2"/>
          <w:sz w:val="26"/>
          <w:szCs w:val="26"/>
        </w:rPr>
        <w:t>.</w:t>
      </w:r>
    </w:p>
    <w:p w14:paraId="3B3E999B" w14:textId="08A3AF9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Карточка счета 91.02 за 2017 г.</w:t>
      </w:r>
    </w:p>
    <w:p w14:paraId="6B97B56F" w14:textId="3643598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Письмо </w:t>
      </w:r>
      <w:r w:rsidR="0026223C" w:rsidRPr="00053157">
        <w:rPr>
          <w:rFonts w:ascii="Myriad Pro" w:hAnsi="Myriad Pro"/>
          <w:color w:val="0D0D0D" w:themeColor="text1" w:themeTint="F2"/>
          <w:sz w:val="26"/>
          <w:szCs w:val="26"/>
        </w:rPr>
        <w:t>ПАО</w:t>
      </w:r>
      <w:r w:rsidR="0026223C">
        <w:rPr>
          <w:rFonts w:ascii="Myriad Pro" w:hAnsi="Myriad Pro"/>
          <w:color w:val="0D0D0D" w:themeColor="text1" w:themeTint="F2"/>
          <w:sz w:val="26"/>
          <w:szCs w:val="26"/>
        </w:rPr>
        <w:t> «</w:t>
      </w:r>
      <w:r w:rsidR="0026223C" w:rsidRPr="00053157">
        <w:rPr>
          <w:rFonts w:ascii="Myriad Pro" w:hAnsi="Myriad Pro"/>
          <w:color w:val="0D0D0D" w:themeColor="text1" w:themeTint="F2"/>
          <w:sz w:val="26"/>
          <w:szCs w:val="26"/>
        </w:rPr>
        <w:t>ТРК</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от 13.03.2018 №00001/05/17</w:t>
      </w:r>
      <w:r w:rsidR="00C61091" w:rsidRPr="00053157">
        <w:rPr>
          <w:rFonts w:ascii="Myriad Pro" w:hAnsi="Myriad Pro"/>
          <w:color w:val="0D0D0D" w:themeColor="text1" w:themeTint="F2"/>
          <w:sz w:val="26"/>
          <w:szCs w:val="26"/>
        </w:rPr>
        <w:t>.</w:t>
      </w:r>
    </w:p>
    <w:p w14:paraId="36185345" w14:textId="6240199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Письмо ПАО </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ФСК ЕЭС</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от 02.03.2018 №2/6/620</w:t>
      </w:r>
      <w:r w:rsidR="00C61091" w:rsidRPr="00053157">
        <w:rPr>
          <w:rFonts w:ascii="Myriad Pro" w:hAnsi="Myriad Pro"/>
          <w:color w:val="0D0D0D" w:themeColor="text1" w:themeTint="F2"/>
          <w:sz w:val="26"/>
          <w:szCs w:val="26"/>
        </w:rPr>
        <w:t>.</w:t>
      </w:r>
    </w:p>
    <w:p w14:paraId="5E3F3FED" w14:textId="0460F38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Налоговая декларация 2016 Томск 7017 Корр.1 подпис</w:t>
      </w:r>
      <w:r w:rsidR="00C61091" w:rsidRPr="00053157">
        <w:rPr>
          <w:rFonts w:ascii="Myriad Pro" w:hAnsi="Myriad Pro"/>
          <w:color w:val="0D0D0D" w:themeColor="text1" w:themeTint="F2"/>
          <w:sz w:val="26"/>
          <w:szCs w:val="26"/>
        </w:rPr>
        <w:t>ь</w:t>
      </w:r>
      <w:r w:rsidRPr="00053157">
        <w:rPr>
          <w:rFonts w:ascii="Myriad Pro" w:hAnsi="Myriad Pro"/>
          <w:color w:val="0D0D0D" w:themeColor="text1" w:themeTint="F2"/>
          <w:sz w:val="26"/>
          <w:szCs w:val="26"/>
        </w:rPr>
        <w:t>. (только в электронном виде)</w:t>
      </w:r>
      <w:r w:rsidR="00C61091" w:rsidRPr="00053157">
        <w:rPr>
          <w:rFonts w:ascii="Myriad Pro" w:hAnsi="Myriad Pro"/>
          <w:color w:val="0D0D0D" w:themeColor="text1" w:themeTint="F2"/>
          <w:sz w:val="26"/>
          <w:szCs w:val="26"/>
        </w:rPr>
        <w:t>.</w:t>
      </w:r>
    </w:p>
    <w:p w14:paraId="3B845A57" w14:textId="544119F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Налоговая декларация 2016 ХМАО 7017 Корр.1 подпис</w:t>
      </w:r>
      <w:r w:rsidR="00C61091" w:rsidRPr="00053157">
        <w:rPr>
          <w:rFonts w:ascii="Myriad Pro" w:hAnsi="Myriad Pro"/>
          <w:color w:val="0D0D0D" w:themeColor="text1" w:themeTint="F2"/>
          <w:sz w:val="26"/>
          <w:szCs w:val="26"/>
        </w:rPr>
        <w:t>ь</w:t>
      </w:r>
      <w:r w:rsidRPr="00053157">
        <w:rPr>
          <w:rFonts w:ascii="Myriad Pro" w:hAnsi="Myriad Pro"/>
          <w:color w:val="0D0D0D" w:themeColor="text1" w:themeTint="F2"/>
          <w:sz w:val="26"/>
          <w:szCs w:val="26"/>
        </w:rPr>
        <w:t>. (только в электронном виде)</w:t>
      </w:r>
      <w:r w:rsidR="00C61091" w:rsidRPr="00053157">
        <w:rPr>
          <w:rFonts w:ascii="Myriad Pro" w:hAnsi="Myriad Pro"/>
          <w:color w:val="0D0D0D" w:themeColor="text1" w:themeTint="F2"/>
          <w:sz w:val="26"/>
          <w:szCs w:val="26"/>
        </w:rPr>
        <w:t>.</w:t>
      </w:r>
    </w:p>
    <w:p w14:paraId="5F8A7D04" w14:textId="23155360" w:rsidR="00D9447D"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Налоговые регистры за 2016 год </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Косвенные расходы 2016</w:t>
      </w:r>
      <w:r w:rsidR="0026223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Корр.1 (только в электронном виде).</w:t>
      </w:r>
    </w:p>
    <w:p w14:paraId="042C455F" w14:textId="373A88C7"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Опись документов - ТОМ № 2 из 11 Томов</w:t>
      </w:r>
      <w:r>
        <w:rPr>
          <w:rFonts w:ascii="Myriad Pro" w:hAnsi="Myriad Pro"/>
          <w:color w:val="0D0D0D" w:themeColor="text1" w:themeTint="F2"/>
          <w:sz w:val="26"/>
          <w:szCs w:val="26"/>
        </w:rPr>
        <w:t>.</w:t>
      </w:r>
    </w:p>
    <w:p w14:paraId="4ABF5665" w14:textId="5B9E052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Аудиторское заключение</w:t>
      </w:r>
      <w:r>
        <w:rPr>
          <w:rFonts w:ascii="Myriad Pro" w:hAnsi="Myriad Pro"/>
          <w:color w:val="0D0D0D" w:themeColor="text1" w:themeTint="F2"/>
          <w:sz w:val="26"/>
          <w:szCs w:val="26"/>
        </w:rPr>
        <w:t>.</w:t>
      </w:r>
    </w:p>
    <w:p w14:paraId="7E17EA14" w14:textId="7734C490"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Форма №1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Бухгалтерский баланс</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за 2017г.</w:t>
      </w:r>
    </w:p>
    <w:p w14:paraId="52297CBF" w14:textId="5E56805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Форма№2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Отчете финансовых результатах</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за 2017г.</w:t>
      </w:r>
    </w:p>
    <w:p w14:paraId="195CE576" w14:textId="39211F7B"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Форма №3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Отчет об изменениях капитала</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за 2017г.</w:t>
      </w:r>
    </w:p>
    <w:p w14:paraId="17D70719" w14:textId="5422576E"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Форма №4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Отчет о движении денежных средств</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за 2017г.</w:t>
      </w:r>
    </w:p>
    <w:p w14:paraId="32223195" w14:textId="4480EC01"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Текстовые пояснения к бухгалтерскому балансу и отчету о финансовых результатах за 2017 год</w:t>
      </w:r>
      <w:r>
        <w:rPr>
          <w:rFonts w:ascii="Myriad Pro" w:hAnsi="Myriad Pro"/>
          <w:color w:val="0D0D0D" w:themeColor="text1" w:themeTint="F2"/>
          <w:sz w:val="26"/>
          <w:szCs w:val="26"/>
        </w:rPr>
        <w:t>.</w:t>
      </w:r>
    </w:p>
    <w:p w14:paraId="79479316" w14:textId="7DEBF2BB"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сч.08 «Вложения во внеоборотные активы» по субконто за 2017г.</w:t>
      </w:r>
    </w:p>
    <w:p w14:paraId="5FCBDFA6" w14:textId="629A0C96"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Обороты сч.08 за 2017г.</w:t>
      </w:r>
    </w:p>
    <w:p w14:paraId="4AE1D259" w14:textId="7A1816AB"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Обороты сч.02 за 2017г.</w:t>
      </w:r>
    </w:p>
    <w:p w14:paraId="092A8A79" w14:textId="3F108B3C"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lastRenderedPageBreak/>
        <w:t>Оборотно-сальдовая ведомость по сч,90.1.1 за 2017г.</w:t>
      </w:r>
    </w:p>
    <w:p w14:paraId="78BA470C" w14:textId="1DE78E13"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Оборотно-сальдовая ведомость по сч.91.1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Прочие доходы</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в разрезе доходов за 2017г.</w:t>
      </w:r>
    </w:p>
    <w:p w14:paraId="491E3C11" w14:textId="34F38F3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Оборотно-сальдовая ведомость по сч.91.2 </w:t>
      </w:r>
      <w:r>
        <w:rPr>
          <w:rFonts w:ascii="Myriad Pro" w:hAnsi="Myriad Pro"/>
          <w:color w:val="0D0D0D" w:themeColor="text1" w:themeTint="F2"/>
          <w:sz w:val="26"/>
          <w:szCs w:val="26"/>
        </w:rPr>
        <w:t>«Прочие</w:t>
      </w:r>
      <w:r w:rsidRPr="00A4117F">
        <w:rPr>
          <w:rFonts w:ascii="Myriad Pro" w:hAnsi="Myriad Pro"/>
          <w:color w:val="0D0D0D" w:themeColor="text1" w:themeTint="F2"/>
          <w:sz w:val="26"/>
          <w:szCs w:val="26"/>
        </w:rPr>
        <w:t xml:space="preserve"> расходы</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в разрезе расходов за 2017г.</w:t>
      </w:r>
    </w:p>
    <w:p w14:paraId="78DCC96D" w14:textId="7EC9438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ОСВ по счету 96.01.1 за 2017 год</w:t>
      </w:r>
      <w:r>
        <w:rPr>
          <w:rFonts w:ascii="Myriad Pro" w:hAnsi="Myriad Pro"/>
          <w:color w:val="0D0D0D" w:themeColor="text1" w:themeTint="F2"/>
          <w:sz w:val="26"/>
          <w:szCs w:val="26"/>
        </w:rPr>
        <w:t>.</w:t>
      </w:r>
    </w:p>
    <w:p w14:paraId="6A7A1507" w14:textId="0A2FC3F9"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ОСВ по счету 96.01.2 за 2017 год</w:t>
      </w:r>
      <w:r>
        <w:rPr>
          <w:rFonts w:ascii="Myriad Pro" w:hAnsi="Myriad Pro"/>
          <w:color w:val="0D0D0D" w:themeColor="text1" w:themeTint="F2"/>
          <w:sz w:val="26"/>
          <w:szCs w:val="26"/>
        </w:rPr>
        <w:t>.</w:t>
      </w:r>
    </w:p>
    <w:p w14:paraId="53A168F2" w14:textId="657DD0BE"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96 Резерв на вознаграждение по итогам года 2017 год</w:t>
      </w:r>
      <w:r>
        <w:rPr>
          <w:rFonts w:ascii="Myriad Pro" w:hAnsi="Myriad Pro"/>
          <w:color w:val="0D0D0D" w:themeColor="text1" w:themeTint="F2"/>
          <w:sz w:val="26"/>
          <w:szCs w:val="26"/>
        </w:rPr>
        <w:t>.</w:t>
      </w:r>
    </w:p>
    <w:p w14:paraId="2310FF7B" w14:textId="26BDE616"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96 Резерв па выплату квартального премирования 2017 год</w:t>
      </w:r>
      <w:r>
        <w:rPr>
          <w:rFonts w:ascii="Myriad Pro" w:hAnsi="Myriad Pro"/>
          <w:color w:val="0D0D0D" w:themeColor="text1" w:themeTint="F2"/>
          <w:sz w:val="26"/>
          <w:szCs w:val="26"/>
        </w:rPr>
        <w:t>.</w:t>
      </w:r>
    </w:p>
    <w:p w14:paraId="2C6111B0" w14:textId="5E30A46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96 Резерв на выплату ежемесячной премии 2017 год</w:t>
      </w:r>
      <w:r>
        <w:rPr>
          <w:rFonts w:ascii="Myriad Pro" w:hAnsi="Myriad Pro"/>
          <w:color w:val="0D0D0D" w:themeColor="text1" w:themeTint="F2"/>
          <w:sz w:val="26"/>
          <w:szCs w:val="26"/>
        </w:rPr>
        <w:t>.</w:t>
      </w:r>
    </w:p>
    <w:p w14:paraId="19804D25" w14:textId="0B1F9EB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96 Резерв на предстоящую оплату отпусков 2017 год</w:t>
      </w:r>
      <w:r>
        <w:rPr>
          <w:rFonts w:ascii="Myriad Pro" w:hAnsi="Myriad Pro"/>
          <w:color w:val="0D0D0D" w:themeColor="text1" w:themeTint="F2"/>
          <w:sz w:val="26"/>
          <w:szCs w:val="26"/>
        </w:rPr>
        <w:t>.</w:t>
      </w:r>
    </w:p>
    <w:p w14:paraId="6545E54F" w14:textId="45EC1F7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сч.97 "Расходы будущих периодов" по субконто за 2017г.</w:t>
      </w:r>
    </w:p>
    <w:p w14:paraId="0E7FB5D5" w14:textId="604CBC97"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сч.63 "Резервы по сомнительным долгам" по субконто за 2017г. с аналитикой по периодам (помесячно и в целом за год), в разрезе трех субконто в следующей последовательности: 1)</w:t>
      </w:r>
      <w:r>
        <w:rPr>
          <w:rFonts w:ascii="Myriad Pro" w:hAnsi="Myriad Pro"/>
          <w:color w:val="0D0D0D" w:themeColor="text1" w:themeTint="F2"/>
          <w:sz w:val="26"/>
          <w:szCs w:val="26"/>
        </w:rPr>
        <w:t xml:space="preserve"> «</w:t>
      </w:r>
      <w:r w:rsidRPr="00A4117F">
        <w:rPr>
          <w:rFonts w:ascii="Myriad Pro" w:hAnsi="Myriad Pro"/>
          <w:color w:val="0D0D0D" w:themeColor="text1" w:themeTint="F2"/>
          <w:sz w:val="26"/>
          <w:szCs w:val="26"/>
        </w:rPr>
        <w:t>Виды расчетов с покупателями</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2)</w:t>
      </w:r>
      <w:r>
        <w:rPr>
          <w:rFonts w:ascii="Myriad Pro" w:hAnsi="Myriad Pro"/>
          <w:color w:val="0D0D0D" w:themeColor="text1" w:themeTint="F2"/>
          <w:sz w:val="26"/>
          <w:szCs w:val="26"/>
        </w:rPr>
        <w:t xml:space="preserve"> «</w:t>
      </w:r>
      <w:r w:rsidRPr="00A4117F">
        <w:rPr>
          <w:rFonts w:ascii="Myriad Pro" w:hAnsi="Myriad Pro"/>
          <w:color w:val="0D0D0D" w:themeColor="text1" w:themeTint="F2"/>
          <w:sz w:val="26"/>
          <w:szCs w:val="26"/>
        </w:rPr>
        <w:t>Контраге</w:t>
      </w:r>
      <w:r>
        <w:rPr>
          <w:rFonts w:ascii="Myriad Pro" w:hAnsi="Myriad Pro"/>
          <w:color w:val="0D0D0D" w:themeColor="text1" w:themeTint="F2"/>
          <w:sz w:val="26"/>
          <w:szCs w:val="26"/>
        </w:rPr>
        <w:t>н</w:t>
      </w:r>
      <w:r w:rsidRPr="00A4117F">
        <w:rPr>
          <w:rFonts w:ascii="Myriad Pro" w:hAnsi="Myriad Pro"/>
          <w:color w:val="0D0D0D" w:themeColor="text1" w:themeTint="F2"/>
          <w:sz w:val="26"/>
          <w:szCs w:val="26"/>
        </w:rPr>
        <w:t>ты</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3)</w:t>
      </w:r>
      <w:r>
        <w:rPr>
          <w:rFonts w:ascii="Myriad Pro" w:hAnsi="Myriad Pro"/>
          <w:color w:val="0D0D0D" w:themeColor="text1" w:themeTint="F2"/>
          <w:sz w:val="26"/>
          <w:szCs w:val="26"/>
        </w:rPr>
        <w:t xml:space="preserve"> «</w:t>
      </w:r>
      <w:r w:rsidRPr="00A4117F">
        <w:rPr>
          <w:rFonts w:ascii="Myriad Pro" w:hAnsi="Myriad Pro"/>
          <w:color w:val="0D0D0D" w:themeColor="text1" w:themeTint="F2"/>
          <w:sz w:val="26"/>
          <w:szCs w:val="26"/>
        </w:rPr>
        <w:t>Договоры</w:t>
      </w:r>
      <w:r>
        <w:rPr>
          <w:rFonts w:ascii="Myriad Pro" w:hAnsi="Myriad Pro"/>
          <w:color w:val="0D0D0D" w:themeColor="text1" w:themeTint="F2"/>
          <w:sz w:val="26"/>
          <w:szCs w:val="26"/>
        </w:rPr>
        <w:t>».</w:t>
      </w:r>
    </w:p>
    <w:p w14:paraId="33E780C9" w14:textId="6596541A"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Карточка сч.63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Резервы по сомнительным долгам</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отдельно по каждому контрагенту за 2017 год</w:t>
      </w:r>
      <w:r>
        <w:rPr>
          <w:rFonts w:ascii="Myriad Pro" w:hAnsi="Myriad Pro"/>
          <w:color w:val="0D0D0D" w:themeColor="text1" w:themeTint="F2"/>
          <w:sz w:val="26"/>
          <w:szCs w:val="26"/>
        </w:rPr>
        <w:t>.</w:t>
      </w:r>
    </w:p>
    <w:p w14:paraId="4E0E43B7" w14:textId="5325629A"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90.8 Управленческие расходы по субконто за 2017 год</w:t>
      </w:r>
      <w:r>
        <w:rPr>
          <w:rFonts w:ascii="Myriad Pro" w:hAnsi="Myriad Pro"/>
          <w:color w:val="0D0D0D" w:themeColor="text1" w:themeTint="F2"/>
          <w:sz w:val="26"/>
          <w:szCs w:val="26"/>
        </w:rPr>
        <w:t>.</w:t>
      </w:r>
    </w:p>
    <w:p w14:paraId="57F6087E" w14:textId="5C44A32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Оборотно-сальдовая ведомость по счету: 90.8 Управленческие расходы по видам номенклатуры за 2017 год</w:t>
      </w:r>
      <w:r>
        <w:rPr>
          <w:rFonts w:ascii="Myriad Pro" w:hAnsi="Myriad Pro"/>
          <w:color w:val="0D0D0D" w:themeColor="text1" w:themeTint="F2"/>
          <w:sz w:val="26"/>
          <w:szCs w:val="26"/>
        </w:rPr>
        <w:t>.</w:t>
      </w:r>
    </w:p>
    <w:p w14:paraId="6170D621" w14:textId="79F98358"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Оборотно-сальдовая ведомость по еч.90.2.1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Себестоимость продукции, не обл. ЕНВД</w:t>
      </w:r>
      <w:r>
        <w:rPr>
          <w:rFonts w:ascii="Myriad Pro" w:hAnsi="Myriad Pro"/>
          <w:color w:val="0D0D0D" w:themeColor="text1" w:themeTint="F2"/>
          <w:sz w:val="26"/>
          <w:szCs w:val="26"/>
        </w:rPr>
        <w:t>».</w:t>
      </w:r>
    </w:p>
    <w:p w14:paraId="6C40D60B" w14:textId="7430AE84"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Оборотно-сальдовая ведомость по счету 99 11рибыли и убытки за 2017 год</w:t>
      </w:r>
      <w:r>
        <w:rPr>
          <w:rFonts w:ascii="Myriad Pro" w:hAnsi="Myriad Pro"/>
          <w:color w:val="0D0D0D" w:themeColor="text1" w:themeTint="F2"/>
          <w:sz w:val="26"/>
          <w:szCs w:val="26"/>
        </w:rPr>
        <w:t>.</w:t>
      </w:r>
    </w:p>
    <w:p w14:paraId="3D17C87C" w14:textId="0AA3FF5C"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Оборотно-сальдовая ведомость по счету 77 Отложенные налоговые обязательства (0110) за 2017 год</w:t>
      </w:r>
      <w:r>
        <w:rPr>
          <w:rFonts w:ascii="Myriad Pro" w:hAnsi="Myriad Pro"/>
          <w:color w:val="0D0D0D" w:themeColor="text1" w:themeTint="F2"/>
          <w:sz w:val="26"/>
          <w:szCs w:val="26"/>
        </w:rPr>
        <w:t>.</w:t>
      </w:r>
    </w:p>
    <w:p w14:paraId="3605C47A" w14:textId="5088143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Оборотно-сальдовая ведомость по счету 09 Отложенные налоговые активы (ОНА) за 2017 год</w:t>
      </w:r>
      <w:r>
        <w:rPr>
          <w:rFonts w:ascii="Myriad Pro" w:hAnsi="Myriad Pro"/>
          <w:color w:val="0D0D0D" w:themeColor="text1" w:themeTint="F2"/>
          <w:sz w:val="26"/>
          <w:szCs w:val="26"/>
        </w:rPr>
        <w:t>.</w:t>
      </w:r>
    </w:p>
    <w:p w14:paraId="09304905" w14:textId="1A08A5E9"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lastRenderedPageBreak/>
        <w:t>Оборотно-сальдовая ведомость по сч.04</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01 за 2017 год</w:t>
      </w:r>
      <w:r>
        <w:rPr>
          <w:rFonts w:ascii="Myriad Pro" w:hAnsi="Myriad Pro"/>
          <w:color w:val="0D0D0D" w:themeColor="text1" w:themeTint="F2"/>
          <w:sz w:val="26"/>
          <w:szCs w:val="26"/>
        </w:rPr>
        <w:t>.</w:t>
      </w:r>
    </w:p>
    <w:p w14:paraId="19F6D764" w14:textId="27F3DF85"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Оборотно-сальдовая ведомость по сч.05 за 2017 год</w:t>
      </w:r>
      <w:r>
        <w:rPr>
          <w:rFonts w:ascii="Myriad Pro" w:hAnsi="Myriad Pro"/>
          <w:color w:val="0D0D0D" w:themeColor="text1" w:themeTint="F2"/>
          <w:sz w:val="26"/>
          <w:szCs w:val="26"/>
        </w:rPr>
        <w:t>.</w:t>
      </w:r>
    </w:p>
    <w:p w14:paraId="6082CB32" w14:textId="7CE1ED9C"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Акт инвентаризации резервов по сомнительной дебиторской задолженности по состоянию па 31.12.2017г.</w:t>
      </w:r>
    </w:p>
    <w:p w14:paraId="0D709C77" w14:textId="23C5F1B8"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Смета затрат по себестоимости</w:t>
      </w:r>
      <w:r>
        <w:rPr>
          <w:rFonts w:ascii="Myriad Pro" w:hAnsi="Myriad Pro"/>
          <w:color w:val="0D0D0D" w:themeColor="text1" w:themeTint="F2"/>
          <w:sz w:val="26"/>
          <w:szCs w:val="26"/>
        </w:rPr>
        <w:t xml:space="preserve"> за 2017 год.</w:t>
      </w:r>
    </w:p>
    <w:p w14:paraId="54FBE15B" w14:textId="06EADB9E"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 13 по счету 20 за 2017 год</w:t>
      </w:r>
      <w:r>
        <w:rPr>
          <w:rFonts w:ascii="Myriad Pro" w:hAnsi="Myriad Pro"/>
          <w:color w:val="0D0D0D" w:themeColor="text1" w:themeTint="F2"/>
          <w:sz w:val="26"/>
          <w:szCs w:val="26"/>
        </w:rPr>
        <w:t>.</w:t>
      </w:r>
    </w:p>
    <w:p w14:paraId="0B7B466C" w14:textId="7AF7DDD1"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 В по счету 23 за 2017 год</w:t>
      </w:r>
      <w:r>
        <w:rPr>
          <w:rFonts w:ascii="Myriad Pro" w:hAnsi="Myriad Pro"/>
          <w:color w:val="0D0D0D" w:themeColor="text1" w:themeTint="F2"/>
          <w:sz w:val="26"/>
          <w:szCs w:val="26"/>
        </w:rPr>
        <w:t>.</w:t>
      </w:r>
    </w:p>
    <w:p w14:paraId="5D7085A0" w14:textId="7BD6F03D"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 В по счету 25 за 2017 год</w:t>
      </w:r>
      <w:r>
        <w:rPr>
          <w:rFonts w:ascii="Myriad Pro" w:hAnsi="Myriad Pro"/>
          <w:color w:val="0D0D0D" w:themeColor="text1" w:themeTint="F2"/>
          <w:sz w:val="26"/>
          <w:szCs w:val="26"/>
        </w:rPr>
        <w:t>.</w:t>
      </w:r>
    </w:p>
    <w:p w14:paraId="4B467788" w14:textId="7FCB508A"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ОС В но счету 26 за 2017 год</w:t>
      </w:r>
      <w:r>
        <w:rPr>
          <w:rFonts w:ascii="Myriad Pro" w:hAnsi="Myriad Pro"/>
          <w:color w:val="0D0D0D" w:themeColor="text1" w:themeTint="F2"/>
          <w:sz w:val="26"/>
          <w:szCs w:val="26"/>
        </w:rPr>
        <w:t>.</w:t>
      </w:r>
    </w:p>
    <w:p w14:paraId="61B800F4" w14:textId="35DDAC0E"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20 за 2017 год</w:t>
      </w:r>
      <w:r>
        <w:rPr>
          <w:rFonts w:ascii="Myriad Pro" w:hAnsi="Myriad Pro"/>
          <w:color w:val="0D0D0D" w:themeColor="text1" w:themeTint="F2"/>
          <w:sz w:val="26"/>
          <w:szCs w:val="26"/>
        </w:rPr>
        <w:t>.</w:t>
      </w:r>
    </w:p>
    <w:p w14:paraId="456FFC94" w14:textId="141E5A8C"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23 за 2017 год</w:t>
      </w:r>
      <w:r>
        <w:rPr>
          <w:rFonts w:ascii="Myriad Pro" w:hAnsi="Myriad Pro"/>
          <w:color w:val="0D0D0D" w:themeColor="text1" w:themeTint="F2"/>
          <w:sz w:val="26"/>
          <w:szCs w:val="26"/>
        </w:rPr>
        <w:t>.</w:t>
      </w:r>
    </w:p>
    <w:p w14:paraId="46D55FA6" w14:textId="6B846EF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25 за 2017 год</w:t>
      </w:r>
      <w:r>
        <w:rPr>
          <w:rFonts w:ascii="Myriad Pro" w:hAnsi="Myriad Pro"/>
          <w:color w:val="0D0D0D" w:themeColor="text1" w:themeTint="F2"/>
          <w:sz w:val="26"/>
          <w:szCs w:val="26"/>
        </w:rPr>
        <w:t>.</w:t>
      </w:r>
    </w:p>
    <w:p w14:paraId="55D9F69D" w14:textId="52A11BB2"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Анализ счета 26 за 2017 год</w:t>
      </w:r>
      <w:r>
        <w:rPr>
          <w:rFonts w:ascii="Myriad Pro" w:hAnsi="Myriad Pro"/>
          <w:color w:val="0D0D0D" w:themeColor="text1" w:themeTint="F2"/>
          <w:sz w:val="26"/>
          <w:szCs w:val="26"/>
        </w:rPr>
        <w:t>.</w:t>
      </w:r>
    </w:p>
    <w:p w14:paraId="3FE6625D" w14:textId="3EED01FA"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Приказ от 15.02.2018 №126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 создании резерва по сомнительным долгам, с приложениями</w:t>
      </w:r>
      <w:r>
        <w:rPr>
          <w:rFonts w:ascii="Myriad Pro" w:hAnsi="Myriad Pro"/>
          <w:color w:val="0D0D0D" w:themeColor="text1" w:themeTint="F2"/>
          <w:sz w:val="26"/>
          <w:szCs w:val="26"/>
        </w:rPr>
        <w:t>».</w:t>
      </w:r>
    </w:p>
    <w:p w14:paraId="5C2DAD3F" w14:textId="060D97B7"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Приказ от 25.10.2017 №827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 создании резерва по сомнительным долгам, с приложениями</w:t>
      </w:r>
      <w:r>
        <w:rPr>
          <w:rFonts w:ascii="Myriad Pro" w:hAnsi="Myriad Pro"/>
          <w:color w:val="0D0D0D" w:themeColor="text1" w:themeTint="F2"/>
          <w:sz w:val="26"/>
          <w:szCs w:val="26"/>
        </w:rPr>
        <w:t>».</w:t>
      </w:r>
    </w:p>
    <w:p w14:paraId="7B060F3C" w14:textId="0D94AF11"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Приказ от 27.07.2017 №535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 создании резерва по сомнительным долгам, с приложениями</w:t>
      </w:r>
      <w:r>
        <w:rPr>
          <w:rFonts w:ascii="Myriad Pro" w:hAnsi="Myriad Pro"/>
          <w:color w:val="0D0D0D" w:themeColor="text1" w:themeTint="F2"/>
          <w:sz w:val="26"/>
          <w:szCs w:val="26"/>
        </w:rPr>
        <w:t>».</w:t>
      </w:r>
    </w:p>
    <w:p w14:paraId="11329AF9" w14:textId="0AF9E0C4" w:rsidR="00A4117F" w:rsidRP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 xml:space="preserve">Приказ от 02.05.2017 №293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О создании резерва по сомнительным долгам, с приложениями</w:t>
      </w:r>
      <w:r>
        <w:rPr>
          <w:rFonts w:ascii="Myriad Pro" w:hAnsi="Myriad Pro"/>
          <w:color w:val="0D0D0D" w:themeColor="text1" w:themeTint="F2"/>
          <w:sz w:val="26"/>
          <w:szCs w:val="26"/>
        </w:rPr>
        <w:t>».</w:t>
      </w:r>
    </w:p>
    <w:p w14:paraId="629A0F07" w14:textId="07450F63" w:rsidR="00A4117F" w:rsidRDefault="00A4117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4117F">
        <w:rPr>
          <w:rFonts w:ascii="Myriad Pro" w:hAnsi="Myriad Pro"/>
          <w:color w:val="0D0D0D" w:themeColor="text1" w:themeTint="F2"/>
          <w:sz w:val="26"/>
          <w:szCs w:val="26"/>
        </w:rPr>
        <w:t>Регистр-расчет резерва</w:t>
      </w:r>
      <w:r>
        <w:rPr>
          <w:rFonts w:ascii="Myriad Pro" w:hAnsi="Myriad Pro"/>
          <w:color w:val="0D0D0D" w:themeColor="text1" w:themeTint="F2"/>
          <w:sz w:val="26"/>
          <w:szCs w:val="26"/>
        </w:rPr>
        <w:t xml:space="preserve"> п</w:t>
      </w:r>
      <w:r w:rsidRPr="00A4117F">
        <w:rPr>
          <w:rFonts w:ascii="Myriad Pro" w:hAnsi="Myriad Pro"/>
          <w:color w:val="0D0D0D" w:themeColor="text1" w:themeTint="F2"/>
          <w:sz w:val="26"/>
          <w:szCs w:val="26"/>
        </w:rPr>
        <w:t xml:space="preserve">о сомнительным долгам ПАО </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ТРК</w:t>
      </w:r>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по ПАО</w:t>
      </w:r>
      <w:r>
        <w:rPr>
          <w:rFonts w:ascii="Myriad Pro" w:hAnsi="Myriad Pro"/>
          <w:color w:val="0D0D0D" w:themeColor="text1" w:themeTint="F2"/>
          <w:sz w:val="26"/>
          <w:szCs w:val="26"/>
        </w:rPr>
        <w:t> «</w:t>
      </w:r>
      <w:proofErr w:type="spellStart"/>
      <w:r w:rsidRPr="00A4117F">
        <w:rPr>
          <w:rFonts w:ascii="Myriad Pro" w:hAnsi="Myriad Pro"/>
          <w:color w:val="0D0D0D" w:themeColor="text1" w:themeTint="F2"/>
          <w:sz w:val="26"/>
          <w:szCs w:val="26"/>
        </w:rPr>
        <w:t>Томскэнергосбыт</w:t>
      </w:r>
      <w:proofErr w:type="spellEnd"/>
      <w:r>
        <w:rPr>
          <w:rFonts w:ascii="Myriad Pro" w:hAnsi="Myriad Pro"/>
          <w:color w:val="0D0D0D" w:themeColor="text1" w:themeTint="F2"/>
          <w:sz w:val="26"/>
          <w:szCs w:val="26"/>
        </w:rPr>
        <w:t>»</w:t>
      </w:r>
      <w:r w:rsidRPr="00A4117F">
        <w:rPr>
          <w:rFonts w:ascii="Myriad Pro" w:hAnsi="Myriad Pro"/>
          <w:color w:val="0D0D0D" w:themeColor="text1" w:themeTint="F2"/>
          <w:sz w:val="26"/>
          <w:szCs w:val="26"/>
        </w:rPr>
        <w:t xml:space="preserve"> за период с 2011 года по 31.12.2017</w:t>
      </w:r>
    </w:p>
    <w:p w14:paraId="7F6BF565" w14:textId="1396D6A6"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Опись документов - ТОМ № 3 из 11 Томов</w:t>
      </w:r>
      <w:r>
        <w:rPr>
          <w:rFonts w:ascii="Myriad Pro" w:hAnsi="Myriad Pro"/>
          <w:color w:val="0D0D0D" w:themeColor="text1" w:themeTint="F2"/>
          <w:sz w:val="26"/>
          <w:szCs w:val="26"/>
        </w:rPr>
        <w:t>.</w:t>
      </w:r>
    </w:p>
    <w:p w14:paraId="0D52950D" w14:textId="585C8A89"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по транспортному налогу за 2017г.</w:t>
      </w:r>
    </w:p>
    <w:p w14:paraId="713B9584" w14:textId="2C49CA65"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по земельному налогу за 2017г.</w:t>
      </w:r>
    </w:p>
    <w:p w14:paraId="25E65817" w14:textId="2FD0363F"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по водному налогу за 2017г.</w:t>
      </w:r>
    </w:p>
    <w:p w14:paraId="61BDCF2C" w14:textId="5BBE0961"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по налогу на имущество организаций за 2017г.</w:t>
      </w:r>
    </w:p>
    <w:p w14:paraId="247ABE09" w14:textId="05819F75"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по налогу па прибыль организации за 2017г.</w:t>
      </w:r>
    </w:p>
    <w:p w14:paraId="58CF0D84" w14:textId="21763B5B"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Налоговая декларация расчет по страховым взносам за 2017г.</w:t>
      </w:r>
    </w:p>
    <w:p w14:paraId="4FCFE441" w14:textId="1CB54918"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lastRenderedPageBreak/>
        <w:t>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(Форма -4ФСС)</w:t>
      </w:r>
      <w:r>
        <w:rPr>
          <w:rFonts w:ascii="Myriad Pro" w:hAnsi="Myriad Pro"/>
          <w:color w:val="0D0D0D" w:themeColor="text1" w:themeTint="F2"/>
          <w:sz w:val="26"/>
          <w:szCs w:val="26"/>
        </w:rPr>
        <w:t>.</w:t>
      </w:r>
    </w:p>
    <w:p w14:paraId="772C727C" w14:textId="71C1D4B2" w:rsidR="006947A3" w:rsidRPr="006947A3"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6947A3">
        <w:rPr>
          <w:rFonts w:ascii="Myriad Pro" w:hAnsi="Myriad Pro"/>
          <w:color w:val="0D0D0D" w:themeColor="text1" w:themeTint="F2"/>
          <w:sz w:val="26"/>
          <w:szCs w:val="26"/>
        </w:rPr>
        <w:t>Регистры налогового учета за 2017 год</w:t>
      </w:r>
      <w:r>
        <w:rPr>
          <w:rFonts w:ascii="Myriad Pro" w:hAnsi="Myriad Pro"/>
          <w:color w:val="0D0D0D" w:themeColor="text1" w:themeTint="F2"/>
          <w:sz w:val="26"/>
          <w:szCs w:val="26"/>
        </w:rPr>
        <w:t>.</w:t>
      </w:r>
    </w:p>
    <w:p w14:paraId="31C459AF" w14:textId="34099ECF"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 - ТОМ № 4 из 11 Томов Часть 1</w:t>
      </w:r>
    </w:p>
    <w:p w14:paraId="701E45A3" w14:textId="6B3E9098"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П-1 «Сведения о производстве и отгрузке товаров и услуг» за январь - декабрь 2017г.</w:t>
      </w:r>
    </w:p>
    <w:p w14:paraId="5D6CB9C1" w14:textId="250DB257"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1-услуги «Сведения об объёме платных услуг населению» за 2017г.</w:t>
      </w:r>
    </w:p>
    <w:p w14:paraId="29EB8AD9" w14:textId="62434999"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Форма № </w:t>
      </w:r>
      <w:r w:rsidR="00025A6A">
        <w:rPr>
          <w:rFonts w:ascii="Myriad Pro" w:hAnsi="Myriad Pro"/>
          <w:color w:val="0D0D0D" w:themeColor="text1" w:themeTint="F2"/>
          <w:sz w:val="26"/>
          <w:szCs w:val="26"/>
        </w:rPr>
        <w:t>1</w:t>
      </w:r>
      <w:r w:rsidRPr="00B47505">
        <w:rPr>
          <w:rFonts w:ascii="Myriad Pro" w:hAnsi="Myriad Pro"/>
          <w:color w:val="0D0D0D" w:themeColor="text1" w:themeTint="F2"/>
          <w:sz w:val="26"/>
          <w:szCs w:val="26"/>
        </w:rPr>
        <w:t xml:space="preserve"> -натура-БМ «Сведения о производстве, отгрузке продукции и балансе производственных мощностей» за 2017г.</w:t>
      </w:r>
    </w:p>
    <w:p w14:paraId="7309CC62" w14:textId="5C01065B"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11-2 «Сведения об инвестициях в нефинансовые активы» за январь-нюнь 2017г.</w:t>
      </w:r>
    </w:p>
    <w:p w14:paraId="46806842" w14:textId="2030CC68"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11-2 «Сведения об инвестициях в нефинансовые активы» за январь- сентябрь 2017 г.</w:t>
      </w:r>
    </w:p>
    <w:p w14:paraId="49473611" w14:textId="71CB882E"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П-2 «Сведения об инвестициях в нефинансовые активы» за январь- декабрь 2017г.</w:t>
      </w:r>
    </w:p>
    <w:p w14:paraId="129D8BE5" w14:textId="620078E7"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П-2 (</w:t>
      </w:r>
      <w:proofErr w:type="spellStart"/>
      <w:r w:rsidRPr="00B47505">
        <w:rPr>
          <w:rFonts w:ascii="Myriad Pro" w:hAnsi="Myriad Pro"/>
          <w:color w:val="0D0D0D" w:themeColor="text1" w:themeTint="F2"/>
          <w:sz w:val="26"/>
          <w:szCs w:val="26"/>
        </w:rPr>
        <w:t>инвест</w:t>
      </w:r>
      <w:proofErr w:type="spellEnd"/>
      <w:r w:rsidRPr="00B47505">
        <w:rPr>
          <w:rFonts w:ascii="Myriad Pro" w:hAnsi="Myriad Pro"/>
          <w:color w:val="0D0D0D" w:themeColor="text1" w:themeTint="F2"/>
          <w:sz w:val="26"/>
          <w:szCs w:val="26"/>
        </w:rPr>
        <w:t>.) «Сведения об инвестиционной деятельности за 2017г.»</w:t>
      </w:r>
    </w:p>
    <w:p w14:paraId="3AC1A113" w14:textId="2F0A2FC1"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П-3 «Сведения о финансовом состоянии организации» на 31.12.2017г.</w:t>
      </w:r>
    </w:p>
    <w:p w14:paraId="6BD6D5F4" w14:textId="3B7E1444"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П-4 «Сведения о численности, заработной плате и движения работников за январь - декабрь 2017г.»</w:t>
      </w:r>
    </w:p>
    <w:p w14:paraId="207D4744" w14:textId="7F63A28E"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№1-предприятие «Основные сведения о деятельности организации за 2017г.»</w:t>
      </w:r>
    </w:p>
    <w:p w14:paraId="30F338F6" w14:textId="23A4BD70"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11 «Сведения о наличии основных фондов (средств) и других нефинансовых активов за 2017г.»</w:t>
      </w:r>
    </w:p>
    <w:p w14:paraId="7B20192B" w14:textId="36AB39C8"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12-Ф «Сведения об использовании денежных средств за 2017г.»</w:t>
      </w:r>
    </w:p>
    <w:p w14:paraId="67A57930" w14:textId="26E89FF6"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lastRenderedPageBreak/>
        <w:t>Форма 23-н «Сведения о производстве и распределении электрической энергии за 2017г.»</w:t>
      </w:r>
    </w:p>
    <w:p w14:paraId="43EC8237" w14:textId="2F750E1B"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5-3 «Сведения о затратах па производство и продажу продукции (товаров, работ, услуг)» за январь-март 2017г.</w:t>
      </w:r>
    </w:p>
    <w:p w14:paraId="0DDB8AC7" w14:textId="38AAF6EE"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5-3 «Сведения о затратах на производство и продажу продукции (товаров, работ, услуг)» за январь-июнь 2017г.</w:t>
      </w:r>
    </w:p>
    <w:p w14:paraId="1A43D249" w14:textId="3F459AAD"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5-3 «Сведения о затратах на производство и продажу продукции (товаров, работ, услуг)» за январь-сентябрь 2017г.</w:t>
      </w:r>
    </w:p>
    <w:p w14:paraId="21ECA166" w14:textId="6A6B20E6"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3-Ф «Сведения о просроченной задолженности по заработной плате по состоянию на 1 января 2017г. - на 1 января 2018г.»</w:t>
      </w:r>
    </w:p>
    <w:p w14:paraId="03EB0206" w14:textId="0169F9C9"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 за 2017 год, за январь - декабрь 2017 года</w:t>
      </w:r>
    </w:p>
    <w:p w14:paraId="50E70079" w14:textId="666FCF46" w:rsidR="006947A3" w:rsidRPr="00B47505" w:rsidRDefault="006947A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 - ТОМ № 4 из 11 Томов Часть 2</w:t>
      </w:r>
    </w:p>
    <w:p w14:paraId="6A6F8DCA" w14:textId="42C71089" w:rsidR="002D34B3"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bookmarkStart w:id="34" w:name="_Hlk47247570"/>
      <w:r w:rsidRPr="00B47505">
        <w:rPr>
          <w:rFonts w:ascii="Myriad Pro" w:hAnsi="Myriad Pro"/>
          <w:color w:val="0D0D0D" w:themeColor="text1" w:themeTint="F2"/>
          <w:sz w:val="26"/>
          <w:szCs w:val="26"/>
        </w:rPr>
        <w:t>Приказ ФСТ РФ от 09.12.2005 N 602-э «</w:t>
      </w:r>
      <w:r w:rsidR="002D34B3" w:rsidRPr="00B47505">
        <w:rPr>
          <w:rFonts w:ascii="Myriad Pro" w:hAnsi="Myriad Pro"/>
          <w:color w:val="0D0D0D" w:themeColor="text1" w:themeTint="F2"/>
          <w:sz w:val="26"/>
          <w:szCs w:val="26"/>
        </w:rPr>
        <w:t xml:space="preserve">О включении </w:t>
      </w:r>
      <w:r w:rsidRPr="00B47505">
        <w:rPr>
          <w:rFonts w:ascii="Myriad Pro" w:hAnsi="Myriad Pro"/>
          <w:color w:val="0D0D0D" w:themeColor="text1" w:themeTint="F2"/>
          <w:sz w:val="26"/>
          <w:szCs w:val="26"/>
        </w:rPr>
        <w:t xml:space="preserve">ПАО «ТРК» </w:t>
      </w:r>
      <w:r w:rsidR="002D34B3" w:rsidRPr="00B47505">
        <w:rPr>
          <w:rFonts w:ascii="Myriad Pro" w:hAnsi="Myriad Pro"/>
          <w:color w:val="0D0D0D" w:themeColor="text1" w:themeTint="F2"/>
          <w:sz w:val="26"/>
          <w:szCs w:val="26"/>
        </w:rPr>
        <w:t>в реестр субъектов естественных монополий, в отношении которых осуществляются государственное регулирование и контроль</w:t>
      </w:r>
      <w:r w:rsidRPr="00B47505">
        <w:rPr>
          <w:rFonts w:ascii="Myriad Pro" w:hAnsi="Myriad Pro"/>
          <w:color w:val="0D0D0D" w:themeColor="text1" w:themeTint="F2"/>
          <w:sz w:val="26"/>
          <w:szCs w:val="26"/>
        </w:rPr>
        <w:t>.</w:t>
      </w:r>
    </w:p>
    <w:p w14:paraId="36939763" w14:textId="69D22D09"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Свидетельство о государственной регистрации юридического лица Открытого акционерного общества «Томская распределительная компания»</w:t>
      </w:r>
      <w:r w:rsidR="00210CBF" w:rsidRPr="00B47505">
        <w:rPr>
          <w:rFonts w:ascii="Myriad Pro" w:hAnsi="Myriad Pro"/>
          <w:color w:val="0D0D0D" w:themeColor="text1" w:themeTint="F2"/>
          <w:sz w:val="26"/>
          <w:szCs w:val="26"/>
        </w:rPr>
        <w:t>.</w:t>
      </w:r>
    </w:p>
    <w:p w14:paraId="3ADD3BC1" w14:textId="24D2A78B"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Свидетельство о внесении записи в </w:t>
      </w:r>
      <w:r w:rsidR="00210CBF" w:rsidRPr="00B47505">
        <w:rPr>
          <w:rFonts w:ascii="Myriad Pro" w:hAnsi="Myriad Pro"/>
          <w:color w:val="0D0D0D" w:themeColor="text1" w:themeTint="F2"/>
          <w:sz w:val="26"/>
          <w:szCs w:val="26"/>
        </w:rPr>
        <w:t>ЕГРЮЛ</w:t>
      </w:r>
      <w:r w:rsidRPr="00B47505">
        <w:rPr>
          <w:rFonts w:ascii="Myriad Pro" w:hAnsi="Myriad Pro"/>
          <w:color w:val="0D0D0D" w:themeColor="text1" w:themeTint="F2"/>
          <w:sz w:val="26"/>
          <w:szCs w:val="26"/>
        </w:rPr>
        <w:t xml:space="preserve"> </w:t>
      </w:r>
      <w:r w:rsidR="00210CBF" w:rsidRPr="00B47505">
        <w:rPr>
          <w:rFonts w:ascii="Myriad Pro" w:hAnsi="Myriad Pro"/>
          <w:color w:val="0D0D0D" w:themeColor="text1" w:themeTint="F2"/>
          <w:sz w:val="26"/>
          <w:szCs w:val="26"/>
        </w:rPr>
        <w:t>Открытого</w:t>
      </w:r>
      <w:r w:rsidRPr="00B47505">
        <w:rPr>
          <w:rFonts w:ascii="Myriad Pro" w:hAnsi="Myriad Pro"/>
          <w:color w:val="0D0D0D" w:themeColor="text1" w:themeTint="F2"/>
          <w:sz w:val="26"/>
          <w:szCs w:val="26"/>
        </w:rPr>
        <w:t xml:space="preserve"> акционерного общества «Томская распределительная компания»</w:t>
      </w:r>
      <w:r w:rsidR="00210CBF" w:rsidRPr="00B47505">
        <w:rPr>
          <w:rFonts w:ascii="Myriad Pro" w:hAnsi="Myriad Pro"/>
          <w:color w:val="0D0D0D" w:themeColor="text1" w:themeTint="F2"/>
          <w:sz w:val="26"/>
          <w:szCs w:val="26"/>
        </w:rPr>
        <w:t>.</w:t>
      </w:r>
    </w:p>
    <w:p w14:paraId="2E0B5E96" w14:textId="407257E9"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Свидетельство о постановке на учет в налоговом органе Открытого акционерного общества «Томская распределительная компания»</w:t>
      </w:r>
      <w:r w:rsidR="00210CBF" w:rsidRPr="00B47505">
        <w:rPr>
          <w:rFonts w:ascii="Myriad Pro" w:hAnsi="Myriad Pro"/>
          <w:color w:val="0D0D0D" w:themeColor="text1" w:themeTint="F2"/>
          <w:sz w:val="26"/>
          <w:szCs w:val="26"/>
        </w:rPr>
        <w:t>.</w:t>
      </w:r>
    </w:p>
    <w:p w14:paraId="24E062F7" w14:textId="0C3DB9A6"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Устав </w:t>
      </w:r>
      <w:r w:rsidR="00210CBF" w:rsidRPr="00B47505">
        <w:rPr>
          <w:rFonts w:ascii="Myriad Pro" w:hAnsi="Myriad Pro"/>
          <w:color w:val="0D0D0D" w:themeColor="text1" w:themeTint="F2"/>
          <w:sz w:val="26"/>
          <w:szCs w:val="26"/>
        </w:rPr>
        <w:t xml:space="preserve">ПАО «ТРК» </w:t>
      </w:r>
      <w:r w:rsidRPr="00B47505">
        <w:rPr>
          <w:rFonts w:ascii="Myriad Pro" w:hAnsi="Myriad Pro"/>
          <w:color w:val="0D0D0D" w:themeColor="text1" w:themeTint="F2"/>
          <w:sz w:val="26"/>
          <w:szCs w:val="26"/>
        </w:rPr>
        <w:t>(новая редакция)</w:t>
      </w:r>
      <w:r w:rsidR="00210CBF" w:rsidRPr="00B47505">
        <w:rPr>
          <w:rFonts w:ascii="Myriad Pro" w:hAnsi="Myriad Pro"/>
          <w:color w:val="0D0D0D" w:themeColor="text1" w:themeTint="F2"/>
          <w:sz w:val="26"/>
          <w:szCs w:val="26"/>
        </w:rPr>
        <w:t>.</w:t>
      </w:r>
    </w:p>
    <w:p w14:paraId="3D9D391E" w14:textId="41F71B3B"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Выписка из Протокола №17 Заседания Совета директоров ОАО </w:t>
      </w:r>
      <w:r w:rsidR="00210CBF" w:rsidRPr="00B47505">
        <w:rPr>
          <w:rFonts w:ascii="Myriad Pro" w:hAnsi="Myriad Pro"/>
          <w:color w:val="0D0D0D" w:themeColor="text1" w:themeTint="F2"/>
          <w:sz w:val="26"/>
          <w:szCs w:val="26"/>
        </w:rPr>
        <w:t>«</w:t>
      </w:r>
      <w:r w:rsidRPr="00B47505">
        <w:rPr>
          <w:rFonts w:ascii="Myriad Pro" w:hAnsi="Myriad Pro"/>
          <w:color w:val="0D0D0D" w:themeColor="text1" w:themeTint="F2"/>
          <w:sz w:val="26"/>
          <w:szCs w:val="26"/>
        </w:rPr>
        <w:t>ТРК</w:t>
      </w:r>
      <w:r w:rsidR="00210CBF" w:rsidRPr="00B47505">
        <w:rPr>
          <w:rFonts w:ascii="Myriad Pro" w:hAnsi="Myriad Pro"/>
          <w:color w:val="0D0D0D" w:themeColor="text1" w:themeTint="F2"/>
          <w:sz w:val="26"/>
          <w:szCs w:val="26"/>
        </w:rPr>
        <w:t>»</w:t>
      </w:r>
      <w:r w:rsidRPr="00B47505">
        <w:rPr>
          <w:rFonts w:ascii="Myriad Pro" w:hAnsi="Myriad Pro"/>
          <w:color w:val="0D0D0D" w:themeColor="text1" w:themeTint="F2"/>
          <w:sz w:val="26"/>
          <w:szCs w:val="26"/>
        </w:rPr>
        <w:t xml:space="preserve"> от 26.06.2015</w:t>
      </w:r>
      <w:r w:rsidR="00025A6A">
        <w:rPr>
          <w:rFonts w:ascii="Myriad Pro" w:hAnsi="Myriad Pro"/>
          <w:color w:val="0D0D0D" w:themeColor="text1" w:themeTint="F2"/>
          <w:sz w:val="26"/>
          <w:szCs w:val="26"/>
        </w:rPr>
        <w:t>.</w:t>
      </w:r>
    </w:p>
    <w:p w14:paraId="0C99290D" w14:textId="725DD5AD" w:rsidR="002D34B3"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П</w:t>
      </w:r>
      <w:r w:rsidR="002D34B3" w:rsidRPr="00B47505">
        <w:rPr>
          <w:rFonts w:ascii="Myriad Pro" w:hAnsi="Myriad Pro"/>
          <w:color w:val="0D0D0D" w:themeColor="text1" w:themeTint="F2"/>
          <w:sz w:val="26"/>
          <w:szCs w:val="26"/>
        </w:rPr>
        <w:t xml:space="preserve">риказ </w:t>
      </w:r>
      <w:r w:rsidRPr="00B47505">
        <w:rPr>
          <w:rFonts w:ascii="Myriad Pro" w:hAnsi="Myriad Pro"/>
          <w:color w:val="0D0D0D" w:themeColor="text1" w:themeTint="F2"/>
          <w:sz w:val="26"/>
          <w:szCs w:val="26"/>
        </w:rPr>
        <w:t xml:space="preserve">ПАО «ТРК </w:t>
      </w:r>
      <w:r w:rsidR="002D34B3" w:rsidRPr="00B47505">
        <w:rPr>
          <w:rFonts w:ascii="Myriad Pro" w:hAnsi="Myriad Pro"/>
          <w:color w:val="0D0D0D" w:themeColor="text1" w:themeTint="F2"/>
          <w:sz w:val="26"/>
          <w:szCs w:val="26"/>
        </w:rPr>
        <w:t>от 01.07.2016 №242 л/с</w:t>
      </w:r>
      <w:r w:rsidRPr="00B47505">
        <w:rPr>
          <w:rFonts w:ascii="Myriad Pro" w:hAnsi="Myriad Pro"/>
          <w:color w:val="0D0D0D" w:themeColor="text1" w:themeTint="F2"/>
          <w:sz w:val="26"/>
          <w:szCs w:val="26"/>
        </w:rPr>
        <w:t>.</w:t>
      </w:r>
    </w:p>
    <w:p w14:paraId="75857870" w14:textId="02AB2345"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lastRenderedPageBreak/>
        <w:t>Выписка из Единого государственного реестра юридических лиц в отношении ОАО</w:t>
      </w:r>
      <w:r w:rsidR="00210CBF" w:rsidRPr="00B47505">
        <w:rPr>
          <w:rFonts w:ascii="Myriad Pro" w:hAnsi="Myriad Pro"/>
          <w:color w:val="0D0D0D" w:themeColor="text1" w:themeTint="F2"/>
          <w:sz w:val="26"/>
          <w:szCs w:val="26"/>
        </w:rPr>
        <w:t xml:space="preserve"> «ТРК» </w:t>
      </w:r>
      <w:r w:rsidRPr="00B47505">
        <w:rPr>
          <w:rFonts w:ascii="Myriad Pro" w:hAnsi="Myriad Pro"/>
          <w:color w:val="0D0D0D" w:themeColor="text1" w:themeTint="F2"/>
          <w:sz w:val="26"/>
          <w:szCs w:val="26"/>
        </w:rPr>
        <w:t>от 07.07.2015 г.</w:t>
      </w:r>
    </w:p>
    <w:p w14:paraId="6F051A1D" w14:textId="19AFCD38"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Выписка из Единого государственного реестра юридических лиц в отношении </w:t>
      </w:r>
      <w:r w:rsidR="00210CBF" w:rsidRPr="00B47505">
        <w:rPr>
          <w:rFonts w:ascii="Myriad Pro" w:hAnsi="Myriad Pro"/>
          <w:color w:val="0D0D0D" w:themeColor="text1" w:themeTint="F2"/>
          <w:sz w:val="26"/>
          <w:szCs w:val="26"/>
        </w:rPr>
        <w:t>ОАО «ТРК»</w:t>
      </w:r>
      <w:r w:rsidRPr="00B47505">
        <w:rPr>
          <w:rFonts w:ascii="Myriad Pro" w:hAnsi="Myriad Pro"/>
          <w:color w:val="0D0D0D" w:themeColor="text1" w:themeTint="F2"/>
          <w:sz w:val="26"/>
          <w:szCs w:val="26"/>
        </w:rPr>
        <w:t xml:space="preserve"> от 13.07.2015 г.</w:t>
      </w:r>
    </w:p>
    <w:p w14:paraId="0D171EAF" w14:textId="16E1C5D8"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Выписка из Едино</w:t>
      </w:r>
      <w:r w:rsidR="00210CBF" w:rsidRPr="00B47505">
        <w:rPr>
          <w:rFonts w:ascii="Myriad Pro" w:hAnsi="Myriad Pro"/>
          <w:color w:val="0D0D0D" w:themeColor="text1" w:themeTint="F2"/>
          <w:sz w:val="26"/>
          <w:szCs w:val="26"/>
        </w:rPr>
        <w:t>го</w:t>
      </w:r>
      <w:r w:rsidRPr="00B47505">
        <w:rPr>
          <w:rFonts w:ascii="Myriad Pro" w:hAnsi="Myriad Pro"/>
          <w:color w:val="0D0D0D" w:themeColor="text1" w:themeTint="F2"/>
          <w:sz w:val="26"/>
          <w:szCs w:val="26"/>
        </w:rPr>
        <w:t xml:space="preserve"> государственного реестра юридических лиц от 16.04.2018</w:t>
      </w:r>
      <w:r w:rsidR="00210CBF" w:rsidRPr="00B47505">
        <w:rPr>
          <w:rFonts w:ascii="Myriad Pro" w:hAnsi="Myriad Pro"/>
          <w:color w:val="0D0D0D" w:themeColor="text1" w:themeTint="F2"/>
          <w:sz w:val="26"/>
          <w:szCs w:val="26"/>
        </w:rPr>
        <w:t>.</w:t>
      </w:r>
    </w:p>
    <w:p w14:paraId="7DB5722E" w14:textId="6E6FA7AA" w:rsidR="002D34B3" w:rsidRPr="00B47505" w:rsidRDefault="002D34B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Письмо из </w:t>
      </w:r>
      <w:proofErr w:type="spellStart"/>
      <w:r w:rsidRPr="00B47505">
        <w:rPr>
          <w:rFonts w:ascii="Myriad Pro" w:hAnsi="Myriad Pro"/>
          <w:color w:val="0D0D0D" w:themeColor="text1" w:themeTint="F2"/>
          <w:sz w:val="26"/>
          <w:szCs w:val="26"/>
        </w:rPr>
        <w:t>Томсксгата</w:t>
      </w:r>
      <w:proofErr w:type="spellEnd"/>
      <w:r w:rsidRPr="00B47505">
        <w:rPr>
          <w:rFonts w:ascii="Myriad Pro" w:hAnsi="Myriad Pro"/>
          <w:color w:val="0D0D0D" w:themeColor="text1" w:themeTint="F2"/>
          <w:sz w:val="26"/>
          <w:szCs w:val="26"/>
        </w:rPr>
        <w:t xml:space="preserve"> 2011</w:t>
      </w:r>
      <w:r w:rsidR="00210CBF" w:rsidRPr="00B47505">
        <w:rPr>
          <w:rFonts w:ascii="Myriad Pro" w:hAnsi="Myriad Pro"/>
          <w:color w:val="0D0D0D" w:themeColor="text1" w:themeTint="F2"/>
          <w:sz w:val="26"/>
          <w:szCs w:val="26"/>
        </w:rPr>
        <w:t>.</w:t>
      </w:r>
    </w:p>
    <w:p w14:paraId="6C49F037" w14:textId="1D524E5B"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Уведомление из </w:t>
      </w:r>
      <w:proofErr w:type="spellStart"/>
      <w:r w:rsidRPr="00B47505">
        <w:rPr>
          <w:rFonts w:ascii="Myriad Pro" w:hAnsi="Myriad Pro"/>
          <w:color w:val="0D0D0D" w:themeColor="text1" w:themeTint="F2"/>
          <w:sz w:val="26"/>
          <w:szCs w:val="26"/>
        </w:rPr>
        <w:t>Томскстата</w:t>
      </w:r>
      <w:proofErr w:type="spellEnd"/>
      <w:r w:rsidRPr="00B47505">
        <w:rPr>
          <w:rFonts w:ascii="Myriad Pro" w:hAnsi="Myriad Pro"/>
          <w:color w:val="0D0D0D" w:themeColor="text1" w:themeTint="F2"/>
          <w:sz w:val="26"/>
          <w:szCs w:val="26"/>
        </w:rPr>
        <w:t xml:space="preserve"> 2015 – ЕГРПО.</w:t>
      </w:r>
    </w:p>
    <w:p w14:paraId="3D47D17A" w14:textId="5F95AF9D"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Доверенность </w:t>
      </w:r>
      <w:proofErr w:type="spellStart"/>
      <w:r w:rsidRPr="00B47505">
        <w:rPr>
          <w:rFonts w:ascii="Myriad Pro" w:hAnsi="Myriad Pro"/>
          <w:color w:val="0D0D0D" w:themeColor="text1" w:themeTint="F2"/>
          <w:sz w:val="26"/>
          <w:szCs w:val="26"/>
        </w:rPr>
        <w:t>Кинаша</w:t>
      </w:r>
      <w:proofErr w:type="spellEnd"/>
      <w:r w:rsidRPr="00B47505">
        <w:rPr>
          <w:rFonts w:ascii="Myriad Pro" w:hAnsi="Myriad Pro"/>
          <w:color w:val="0D0D0D" w:themeColor="text1" w:themeTint="F2"/>
          <w:sz w:val="26"/>
          <w:szCs w:val="26"/>
        </w:rPr>
        <w:t xml:space="preserve"> О.А. № 15 от 01.04.2016.</w:t>
      </w:r>
    </w:p>
    <w:p w14:paraId="482C16CD" w14:textId="0C7EFF32"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Доверенность </w:t>
      </w:r>
      <w:proofErr w:type="spellStart"/>
      <w:r w:rsidRPr="00B47505">
        <w:rPr>
          <w:rFonts w:ascii="Myriad Pro" w:hAnsi="Myriad Pro"/>
          <w:color w:val="0D0D0D" w:themeColor="text1" w:themeTint="F2"/>
          <w:sz w:val="26"/>
          <w:szCs w:val="26"/>
        </w:rPr>
        <w:t>Черпинского</w:t>
      </w:r>
      <w:proofErr w:type="spellEnd"/>
      <w:r w:rsidRPr="00B47505">
        <w:rPr>
          <w:rFonts w:ascii="Myriad Pro" w:hAnsi="Myriad Pro"/>
          <w:color w:val="0D0D0D" w:themeColor="text1" w:themeTint="F2"/>
          <w:sz w:val="26"/>
          <w:szCs w:val="26"/>
        </w:rPr>
        <w:t xml:space="preserve"> А.В. №87 от 20 05 2016.</w:t>
      </w:r>
    </w:p>
    <w:p w14:paraId="77C08D92" w14:textId="20EB68BE"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Доверенность на </w:t>
      </w:r>
      <w:proofErr w:type="spellStart"/>
      <w:r w:rsidRPr="00B47505">
        <w:rPr>
          <w:rFonts w:ascii="Myriad Pro" w:hAnsi="Myriad Pro"/>
          <w:color w:val="0D0D0D" w:themeColor="text1" w:themeTint="F2"/>
          <w:sz w:val="26"/>
          <w:szCs w:val="26"/>
        </w:rPr>
        <w:t>Разманову</w:t>
      </w:r>
      <w:proofErr w:type="spellEnd"/>
      <w:r w:rsidRPr="00B47505">
        <w:rPr>
          <w:rFonts w:ascii="Myriad Pro" w:hAnsi="Myriad Pro"/>
          <w:color w:val="0D0D0D" w:themeColor="text1" w:themeTint="F2"/>
          <w:sz w:val="26"/>
          <w:szCs w:val="26"/>
        </w:rPr>
        <w:t xml:space="preserve"> И. Н.№ 119 от 05 07 2016.</w:t>
      </w:r>
    </w:p>
    <w:p w14:paraId="0A348663" w14:textId="42A95589"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Доверенность </w:t>
      </w:r>
      <w:proofErr w:type="spellStart"/>
      <w:r w:rsidRPr="00B47505">
        <w:rPr>
          <w:rFonts w:ascii="Myriad Pro" w:hAnsi="Myriad Pro"/>
          <w:color w:val="0D0D0D" w:themeColor="text1" w:themeTint="F2"/>
          <w:sz w:val="26"/>
          <w:szCs w:val="26"/>
        </w:rPr>
        <w:t>Вихоревой</w:t>
      </w:r>
      <w:proofErr w:type="spellEnd"/>
      <w:r w:rsidRPr="00B47505">
        <w:rPr>
          <w:rFonts w:ascii="Myriad Pro" w:hAnsi="Myriad Pro"/>
          <w:color w:val="0D0D0D" w:themeColor="text1" w:themeTint="F2"/>
          <w:sz w:val="26"/>
          <w:szCs w:val="26"/>
        </w:rPr>
        <w:t xml:space="preserve"> Ю.Г. №96 от 06.06.2016.</w:t>
      </w:r>
    </w:p>
    <w:p w14:paraId="59E182D8" w14:textId="75434A19"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Доверенность Шабановой Н.Л. №54 от 05 04 2016.</w:t>
      </w:r>
    </w:p>
    <w:p w14:paraId="18F0196E" w14:textId="021DF27B"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Доверенность </w:t>
      </w:r>
      <w:proofErr w:type="spellStart"/>
      <w:r w:rsidRPr="00B47505">
        <w:rPr>
          <w:rFonts w:ascii="Myriad Pro" w:hAnsi="Myriad Pro"/>
          <w:color w:val="0D0D0D" w:themeColor="text1" w:themeTint="F2"/>
          <w:sz w:val="26"/>
          <w:szCs w:val="26"/>
        </w:rPr>
        <w:t>Вайсер</w:t>
      </w:r>
      <w:proofErr w:type="spellEnd"/>
      <w:r w:rsidRPr="00B47505">
        <w:rPr>
          <w:rFonts w:ascii="Myriad Pro" w:hAnsi="Myriad Pro"/>
          <w:color w:val="0D0D0D" w:themeColor="text1" w:themeTint="F2"/>
          <w:sz w:val="26"/>
          <w:szCs w:val="26"/>
        </w:rPr>
        <w:t xml:space="preserve"> Е.Л. № 33 от 20.03.2018.</w:t>
      </w:r>
    </w:p>
    <w:p w14:paraId="14114A1B" w14:textId="51EC07AA"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Доверенность Власова В.С. №88 от 20 05 2016.</w:t>
      </w:r>
    </w:p>
    <w:p w14:paraId="4B9DB86A" w14:textId="373EB2B2"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Доверенность Зайцевой О.П. №37 от 07.03.2017.</w:t>
      </w:r>
    </w:p>
    <w:p w14:paraId="0FC832D5" w14:textId="7B5A2F27"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Доверенность на руководителей общая.</w:t>
      </w:r>
    </w:p>
    <w:p w14:paraId="2A17F865" w14:textId="4DCFD8DD"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Приказ ПАО ТРК от 25.04.2018 №61к.</w:t>
      </w:r>
    </w:p>
    <w:p w14:paraId="75805246" w14:textId="1B0DA38C" w:rsidR="002D34B3"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Уведомление из </w:t>
      </w:r>
      <w:proofErr w:type="spellStart"/>
      <w:r w:rsidRPr="00B47505">
        <w:rPr>
          <w:rFonts w:ascii="Myriad Pro" w:hAnsi="Myriad Pro"/>
          <w:color w:val="0D0D0D" w:themeColor="text1" w:themeTint="F2"/>
          <w:sz w:val="26"/>
          <w:szCs w:val="26"/>
        </w:rPr>
        <w:t>Томскстата</w:t>
      </w:r>
      <w:proofErr w:type="spellEnd"/>
      <w:r w:rsidRPr="00B47505">
        <w:rPr>
          <w:rFonts w:ascii="Myriad Pro" w:hAnsi="Myriad Pro"/>
          <w:color w:val="0D0D0D" w:themeColor="text1" w:themeTint="F2"/>
          <w:sz w:val="26"/>
          <w:szCs w:val="26"/>
        </w:rPr>
        <w:t xml:space="preserve"> 2015 – ЕГРПО </w:t>
      </w:r>
      <w:r w:rsidR="002D34B3" w:rsidRPr="00B47505">
        <w:rPr>
          <w:rFonts w:ascii="Myriad Pro" w:hAnsi="Myriad Pro"/>
          <w:color w:val="0D0D0D" w:themeColor="text1" w:themeTint="F2"/>
          <w:sz w:val="26"/>
          <w:szCs w:val="26"/>
        </w:rPr>
        <w:t xml:space="preserve">Доверенность на </w:t>
      </w:r>
      <w:proofErr w:type="spellStart"/>
      <w:r w:rsidR="002D34B3" w:rsidRPr="00B47505">
        <w:rPr>
          <w:rFonts w:ascii="Myriad Pro" w:hAnsi="Myriad Pro"/>
          <w:color w:val="0D0D0D" w:themeColor="text1" w:themeTint="F2"/>
          <w:sz w:val="26"/>
          <w:szCs w:val="26"/>
        </w:rPr>
        <w:t>Кинаша</w:t>
      </w:r>
      <w:proofErr w:type="spellEnd"/>
      <w:r w:rsidR="002D34B3" w:rsidRPr="00B47505">
        <w:rPr>
          <w:rFonts w:ascii="Myriad Pro" w:hAnsi="Myriad Pro"/>
          <w:color w:val="0D0D0D" w:themeColor="text1" w:themeTint="F2"/>
          <w:sz w:val="26"/>
          <w:szCs w:val="26"/>
        </w:rPr>
        <w:t xml:space="preserve"> О.Л. от 01</w:t>
      </w:r>
      <w:r w:rsidRPr="00B47505">
        <w:rPr>
          <w:rFonts w:ascii="Myriad Pro" w:hAnsi="Myriad Pro"/>
          <w:color w:val="0D0D0D" w:themeColor="text1" w:themeTint="F2"/>
          <w:sz w:val="26"/>
          <w:szCs w:val="26"/>
        </w:rPr>
        <w:t>.</w:t>
      </w:r>
      <w:r w:rsidR="002D34B3" w:rsidRPr="00B47505">
        <w:rPr>
          <w:rFonts w:ascii="Myriad Pro" w:hAnsi="Myriad Pro"/>
          <w:color w:val="0D0D0D" w:themeColor="text1" w:themeTint="F2"/>
          <w:sz w:val="26"/>
          <w:szCs w:val="26"/>
        </w:rPr>
        <w:t>04.2016г. №15</w:t>
      </w:r>
      <w:r w:rsidRPr="00B47505">
        <w:rPr>
          <w:rFonts w:ascii="Myriad Pro" w:hAnsi="Myriad Pro"/>
          <w:color w:val="0D0D0D" w:themeColor="text1" w:themeTint="F2"/>
          <w:sz w:val="26"/>
          <w:szCs w:val="26"/>
        </w:rPr>
        <w:t>.</w:t>
      </w:r>
    </w:p>
    <w:bookmarkEnd w:id="34"/>
    <w:p w14:paraId="7547E170" w14:textId="36143DA1"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документов-ТОМ № 5 из 11 Томов Часть 1.</w:t>
      </w:r>
    </w:p>
    <w:p w14:paraId="6B38ED45" w14:textId="19E33C06"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Приказ ПАО «ТРК» от 29.12.2017г. №1099 «Об учетной политике ПАО «ТРК» па 2018 год» с приложениями.</w:t>
      </w:r>
    </w:p>
    <w:p w14:paraId="4ACD339E" w14:textId="58BF20F3"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 - ТОМ № 5 из 11 Томов Часть 2.</w:t>
      </w:r>
    </w:p>
    <w:p w14:paraId="1F84870D" w14:textId="00A51910"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Приказ ПАО «ТРК» от 30.12.2016г. №916 «Об учетной политике ПАО «ТРК» па 2017 год» с приложениями.</w:t>
      </w:r>
    </w:p>
    <w:p w14:paraId="7634F069" w14:textId="375FF594"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 - ТОМ № 6 из 11 Томов Часть 1.</w:t>
      </w:r>
    </w:p>
    <w:p w14:paraId="684E127F" w14:textId="43B8FB2B"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Проект Инвестиционная программа ПАО «ТРК» на период 2016-2020 г.</w:t>
      </w:r>
    </w:p>
    <w:p w14:paraId="573FBD13" w14:textId="2A8868C7"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Опись документов - ТОМ № 6 из 11 Томов Часть 2.</w:t>
      </w:r>
    </w:p>
    <w:p w14:paraId="714B2810" w14:textId="4E28710F"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proofErr w:type="spellStart"/>
      <w:r w:rsidRPr="00B47505">
        <w:rPr>
          <w:rFonts w:ascii="Myriad Pro" w:hAnsi="Myriad Pro"/>
          <w:color w:val="0D0D0D" w:themeColor="text1" w:themeTint="F2"/>
          <w:sz w:val="26"/>
          <w:szCs w:val="26"/>
        </w:rPr>
        <w:t>Финплан</w:t>
      </w:r>
      <w:proofErr w:type="spellEnd"/>
      <w:r w:rsidRPr="00B47505">
        <w:rPr>
          <w:rFonts w:ascii="Myriad Pro" w:hAnsi="Myriad Pro"/>
          <w:color w:val="0D0D0D" w:themeColor="text1" w:themeTint="F2"/>
          <w:sz w:val="26"/>
          <w:szCs w:val="26"/>
        </w:rPr>
        <w:t xml:space="preserve"> за 2017 год</w:t>
      </w:r>
    </w:p>
    <w:p w14:paraId="651E29E1" w14:textId="04FD0E88"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lastRenderedPageBreak/>
        <w:t xml:space="preserve">Отчет об исполнении Инвестиционной программы </w:t>
      </w:r>
      <w:r w:rsidR="00FA169D" w:rsidRPr="00B47505">
        <w:rPr>
          <w:rFonts w:ascii="Myriad Pro" w:hAnsi="Myriad Pro"/>
          <w:color w:val="0D0D0D" w:themeColor="text1" w:themeTint="F2"/>
          <w:sz w:val="26"/>
          <w:szCs w:val="26"/>
        </w:rPr>
        <w:t xml:space="preserve">ПАО «ТРК» </w:t>
      </w:r>
      <w:r w:rsidRPr="00B47505">
        <w:rPr>
          <w:rFonts w:ascii="Myriad Pro" w:hAnsi="Myriad Pro"/>
          <w:color w:val="0D0D0D" w:themeColor="text1" w:themeTint="F2"/>
          <w:sz w:val="26"/>
          <w:szCs w:val="26"/>
        </w:rPr>
        <w:t>за 2017 год в формате Минэнерго</w:t>
      </w:r>
      <w:r w:rsidR="00B47505" w:rsidRPr="00B47505">
        <w:rPr>
          <w:rFonts w:ascii="Myriad Pro" w:hAnsi="Myriad Pro"/>
          <w:color w:val="0D0D0D" w:themeColor="text1" w:themeTint="F2"/>
          <w:sz w:val="26"/>
          <w:szCs w:val="26"/>
        </w:rPr>
        <w:t>.</w:t>
      </w:r>
    </w:p>
    <w:p w14:paraId="1996EF12" w14:textId="0B0A9928"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Томская </w:t>
      </w:r>
      <w:proofErr w:type="spellStart"/>
      <w:r w:rsidRPr="00B47505">
        <w:rPr>
          <w:rFonts w:ascii="Myriad Pro" w:hAnsi="Myriad Pro"/>
          <w:color w:val="0D0D0D" w:themeColor="text1" w:themeTint="F2"/>
          <w:sz w:val="26"/>
          <w:szCs w:val="26"/>
        </w:rPr>
        <w:t>область.NET.INV</w:t>
      </w:r>
      <w:proofErr w:type="spellEnd"/>
      <w:r w:rsidRPr="00B47505">
        <w:rPr>
          <w:rFonts w:ascii="Myriad Pro" w:hAnsi="Myriad Pro"/>
          <w:color w:val="0D0D0D" w:themeColor="text1" w:themeTint="F2"/>
          <w:sz w:val="26"/>
          <w:szCs w:val="26"/>
        </w:rPr>
        <w:t>.(год)2017</w:t>
      </w:r>
      <w:r w:rsidR="00B47505" w:rsidRPr="00B47505">
        <w:rPr>
          <w:rFonts w:ascii="Myriad Pro" w:hAnsi="Myriad Pro"/>
          <w:color w:val="0D0D0D" w:themeColor="text1" w:themeTint="F2"/>
          <w:sz w:val="26"/>
          <w:szCs w:val="26"/>
        </w:rPr>
        <w:t>.</w:t>
      </w:r>
    </w:p>
    <w:p w14:paraId="74D7EA9A" w14:textId="0C94B3A0"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Отчет об исполнении инвестиционной программы ш 2017 год в формате </w:t>
      </w:r>
      <w:r w:rsidR="00B47505" w:rsidRPr="00B47505">
        <w:rPr>
          <w:rFonts w:ascii="Myriad Pro" w:hAnsi="Myriad Pro"/>
          <w:color w:val="0D0D0D" w:themeColor="text1" w:themeTint="F2"/>
          <w:sz w:val="26"/>
          <w:szCs w:val="26"/>
        </w:rPr>
        <w:t>Минэнерго.</w:t>
      </w:r>
    </w:p>
    <w:p w14:paraId="30EA6275" w14:textId="3FBBC04A" w:rsidR="00210CBF" w:rsidRPr="00B47505"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Акт №10 приемки выполненных работ от 03.03.2017</w:t>
      </w:r>
      <w:r w:rsidR="00B47505" w:rsidRPr="00B47505">
        <w:rPr>
          <w:rFonts w:ascii="Myriad Pro" w:hAnsi="Myriad Pro"/>
          <w:color w:val="0D0D0D" w:themeColor="text1" w:themeTint="F2"/>
          <w:sz w:val="26"/>
          <w:szCs w:val="26"/>
        </w:rPr>
        <w:t>.</w:t>
      </w:r>
    </w:p>
    <w:p w14:paraId="4AF186D8" w14:textId="05D47C92" w:rsidR="00210CBF" w:rsidRDefault="00210CB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Формы КС-2, КС-3 по объектам HI IP для заявителей по стандартизированным ставкам</w:t>
      </w:r>
      <w:r w:rsidR="00B47505" w:rsidRPr="00B47505">
        <w:rPr>
          <w:rFonts w:ascii="Myriad Pro" w:hAnsi="Myriad Pro"/>
          <w:color w:val="0D0D0D" w:themeColor="text1" w:themeTint="F2"/>
          <w:sz w:val="26"/>
          <w:szCs w:val="26"/>
        </w:rPr>
        <w:t>.</w:t>
      </w:r>
    </w:p>
    <w:p w14:paraId="10BBF19C" w14:textId="378B9F58" w:rsidR="00A273EE" w:rsidRPr="00B47505" w:rsidRDefault="00A273EE" w:rsidP="00A273EE">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Опись документов - ТОМ № </w:t>
      </w:r>
      <w:r>
        <w:rPr>
          <w:rFonts w:ascii="Myriad Pro" w:hAnsi="Myriad Pro"/>
          <w:color w:val="0D0D0D" w:themeColor="text1" w:themeTint="F2"/>
          <w:sz w:val="26"/>
          <w:szCs w:val="26"/>
        </w:rPr>
        <w:t>7</w:t>
      </w:r>
      <w:r w:rsidRPr="00B47505">
        <w:rPr>
          <w:rFonts w:ascii="Myriad Pro" w:hAnsi="Myriad Pro"/>
          <w:color w:val="0D0D0D" w:themeColor="text1" w:themeTint="F2"/>
          <w:sz w:val="26"/>
          <w:szCs w:val="26"/>
        </w:rPr>
        <w:t xml:space="preserve"> из 11 Томов.</w:t>
      </w:r>
    </w:p>
    <w:p w14:paraId="43BBA529" w14:textId="08F38B99"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Расчет амортизации основных средств (ОС) и нематериальных активов (НМЛ) </w:t>
      </w:r>
      <w:r w:rsidR="00FA169D" w:rsidRPr="00B47505">
        <w:rPr>
          <w:rFonts w:ascii="Myriad Pro" w:hAnsi="Myriad Pro"/>
          <w:color w:val="0D0D0D" w:themeColor="text1" w:themeTint="F2"/>
          <w:sz w:val="26"/>
          <w:szCs w:val="26"/>
        </w:rPr>
        <w:t>ПАО</w:t>
      </w:r>
      <w:r w:rsidR="00FA169D">
        <w:rPr>
          <w:rFonts w:ascii="Myriad Pro" w:hAnsi="Myriad Pro"/>
          <w:color w:val="0D0D0D" w:themeColor="text1" w:themeTint="F2"/>
          <w:sz w:val="26"/>
          <w:szCs w:val="26"/>
        </w:rPr>
        <w:t> </w:t>
      </w:r>
      <w:r w:rsidR="00FA169D" w:rsidRPr="00B47505">
        <w:rPr>
          <w:rFonts w:ascii="Myriad Pro" w:hAnsi="Myriad Pro"/>
          <w:color w:val="0D0D0D" w:themeColor="text1" w:themeTint="F2"/>
          <w:sz w:val="26"/>
          <w:szCs w:val="26"/>
        </w:rPr>
        <w:t xml:space="preserve">«ТРК» </w:t>
      </w:r>
      <w:r w:rsidRPr="008E08F7">
        <w:rPr>
          <w:rFonts w:ascii="Myriad Pro" w:hAnsi="Myriad Pro"/>
          <w:color w:val="0D0D0D" w:themeColor="text1" w:themeTint="F2"/>
          <w:sz w:val="26"/>
          <w:szCs w:val="26"/>
        </w:rPr>
        <w:t xml:space="preserve">на период 2019 год </w:t>
      </w:r>
      <w:r w:rsidR="00FA169D" w:rsidRPr="008E08F7">
        <w:rPr>
          <w:rFonts w:ascii="Myriad Pro" w:hAnsi="Myriad Pro"/>
          <w:color w:val="0D0D0D" w:themeColor="text1" w:themeTint="F2"/>
          <w:sz w:val="26"/>
          <w:szCs w:val="26"/>
        </w:rPr>
        <w:t>п</w:t>
      </w:r>
      <w:r w:rsidRPr="008E08F7">
        <w:rPr>
          <w:rFonts w:ascii="Myriad Pro" w:hAnsi="Myriad Pro"/>
          <w:color w:val="0D0D0D" w:themeColor="text1" w:themeTint="F2"/>
          <w:sz w:val="26"/>
          <w:szCs w:val="26"/>
        </w:rPr>
        <w:t>о передаче электроэнергии</w:t>
      </w:r>
      <w:r w:rsidR="00FA169D" w:rsidRPr="008E08F7">
        <w:rPr>
          <w:rFonts w:ascii="Myriad Pro" w:hAnsi="Myriad Pro"/>
          <w:color w:val="0D0D0D" w:themeColor="text1" w:themeTint="F2"/>
          <w:sz w:val="26"/>
          <w:szCs w:val="26"/>
        </w:rPr>
        <w:t>.</w:t>
      </w:r>
    </w:p>
    <w:p w14:paraId="2535F7CB" w14:textId="023F101A"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амортизационных отчислений по НМ</w:t>
      </w:r>
      <w:r w:rsidR="00FA169D" w:rsidRPr="008E08F7">
        <w:rPr>
          <w:rFonts w:ascii="Myriad Pro" w:hAnsi="Myriad Pro"/>
          <w:color w:val="0D0D0D" w:themeColor="text1" w:themeTint="F2"/>
          <w:sz w:val="26"/>
          <w:szCs w:val="26"/>
        </w:rPr>
        <w:t>А</w:t>
      </w:r>
      <w:r w:rsidRPr="008E08F7">
        <w:rPr>
          <w:rFonts w:ascii="Myriad Pro" w:hAnsi="Myriad Pro"/>
          <w:color w:val="0D0D0D" w:themeColor="text1" w:themeTint="F2"/>
          <w:sz w:val="26"/>
          <w:szCs w:val="26"/>
        </w:rPr>
        <w:t xml:space="preserve"> и НИОКР до 2023 года</w:t>
      </w:r>
      <w:r w:rsidR="00FA169D" w:rsidRPr="008E08F7">
        <w:rPr>
          <w:rFonts w:ascii="Myriad Pro" w:hAnsi="Myriad Pro"/>
          <w:color w:val="0D0D0D" w:themeColor="text1" w:themeTint="F2"/>
          <w:sz w:val="26"/>
          <w:szCs w:val="26"/>
        </w:rPr>
        <w:t>.</w:t>
      </w:r>
    </w:p>
    <w:p w14:paraId="295A4BBE" w14:textId="48596CAB"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Объекты ИПР </w:t>
      </w:r>
      <w:r w:rsidR="00FA169D" w:rsidRPr="00B47505">
        <w:rPr>
          <w:rFonts w:ascii="Myriad Pro" w:hAnsi="Myriad Pro"/>
          <w:color w:val="0D0D0D" w:themeColor="text1" w:themeTint="F2"/>
          <w:sz w:val="26"/>
          <w:szCs w:val="26"/>
        </w:rPr>
        <w:t xml:space="preserve">ПАО «ТРК» </w:t>
      </w:r>
      <w:r w:rsidRPr="008E08F7">
        <w:rPr>
          <w:rFonts w:ascii="Myriad Pro" w:hAnsi="Myriad Pro"/>
          <w:color w:val="0D0D0D" w:themeColor="text1" w:themeTint="F2"/>
          <w:sz w:val="26"/>
          <w:szCs w:val="26"/>
        </w:rPr>
        <w:t>2018-2020 для расчета амортизационных отчислений</w:t>
      </w:r>
      <w:r w:rsidR="00FA169D" w:rsidRPr="008E08F7">
        <w:rPr>
          <w:rFonts w:ascii="Myriad Pro" w:hAnsi="Myriad Pro"/>
          <w:color w:val="0D0D0D" w:themeColor="text1" w:themeTint="F2"/>
          <w:sz w:val="26"/>
          <w:szCs w:val="26"/>
        </w:rPr>
        <w:t>.</w:t>
      </w:r>
    </w:p>
    <w:p w14:paraId="3CE0D772" w14:textId="29AAB0F2"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амортизационных отчислений по объектам основных средств до 2023 года СВОД</w:t>
      </w:r>
      <w:r w:rsidR="00FA169D" w:rsidRPr="008E08F7">
        <w:rPr>
          <w:rFonts w:ascii="Myriad Pro" w:hAnsi="Myriad Pro"/>
          <w:color w:val="0D0D0D" w:themeColor="text1" w:themeTint="F2"/>
          <w:sz w:val="26"/>
          <w:szCs w:val="26"/>
        </w:rPr>
        <w:t>.</w:t>
      </w:r>
    </w:p>
    <w:p w14:paraId="3D7EBAAD" w14:textId="1452EFB6"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амортизационных отчислений по объектам основных средств до 2023 года (с 1 по 186 страницу)</w:t>
      </w:r>
      <w:r w:rsidR="00FA169D" w:rsidRPr="008E08F7">
        <w:rPr>
          <w:rFonts w:ascii="Myriad Pro" w:hAnsi="Myriad Pro"/>
          <w:color w:val="0D0D0D" w:themeColor="text1" w:themeTint="F2"/>
          <w:sz w:val="26"/>
          <w:szCs w:val="26"/>
        </w:rPr>
        <w:t>.</w:t>
      </w:r>
    </w:p>
    <w:p w14:paraId="186218F3" w14:textId="51D00BC9" w:rsidR="00A273EE"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Опись документов - ТОМ № </w:t>
      </w:r>
      <w:r>
        <w:rPr>
          <w:rFonts w:ascii="Myriad Pro" w:hAnsi="Myriad Pro"/>
          <w:color w:val="0D0D0D" w:themeColor="text1" w:themeTint="F2"/>
          <w:sz w:val="26"/>
          <w:szCs w:val="26"/>
        </w:rPr>
        <w:t>8</w:t>
      </w:r>
      <w:r w:rsidRPr="00B47505">
        <w:rPr>
          <w:rFonts w:ascii="Myriad Pro" w:hAnsi="Myriad Pro"/>
          <w:color w:val="0D0D0D" w:themeColor="text1" w:themeTint="F2"/>
          <w:sz w:val="26"/>
          <w:szCs w:val="26"/>
        </w:rPr>
        <w:t xml:space="preserve"> из 11 Томов</w:t>
      </w:r>
      <w:r>
        <w:rPr>
          <w:rFonts w:ascii="Myriad Pro" w:hAnsi="Myriad Pro"/>
          <w:color w:val="0D0D0D" w:themeColor="text1" w:themeTint="F2"/>
          <w:sz w:val="26"/>
          <w:szCs w:val="26"/>
        </w:rPr>
        <w:t>.</w:t>
      </w:r>
    </w:p>
    <w:p w14:paraId="3560EE58" w14:textId="5614A70F"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Расчет амортизационных отчислений </w:t>
      </w:r>
      <w:r w:rsidR="00FA169D" w:rsidRPr="008E08F7">
        <w:rPr>
          <w:rFonts w:ascii="Myriad Pro" w:hAnsi="Myriad Pro"/>
          <w:color w:val="0D0D0D" w:themeColor="text1" w:themeTint="F2"/>
          <w:sz w:val="26"/>
          <w:szCs w:val="26"/>
        </w:rPr>
        <w:t>п</w:t>
      </w:r>
      <w:r w:rsidRPr="008E08F7">
        <w:rPr>
          <w:rFonts w:ascii="Myriad Pro" w:hAnsi="Myriad Pro"/>
          <w:color w:val="0D0D0D" w:themeColor="text1" w:themeTint="F2"/>
          <w:sz w:val="26"/>
          <w:szCs w:val="26"/>
        </w:rPr>
        <w:t>о объектам основных средств до 2023 года (с 187 по 508 страницу)</w:t>
      </w:r>
      <w:r w:rsidR="00FA169D" w:rsidRPr="008E08F7">
        <w:rPr>
          <w:rFonts w:ascii="Myriad Pro" w:hAnsi="Myriad Pro"/>
          <w:color w:val="0D0D0D" w:themeColor="text1" w:themeTint="F2"/>
          <w:sz w:val="26"/>
          <w:szCs w:val="26"/>
        </w:rPr>
        <w:t>.</w:t>
      </w:r>
    </w:p>
    <w:p w14:paraId="78D4AF59" w14:textId="4F7677A9" w:rsidR="00A273EE" w:rsidRDefault="00A273EE" w:rsidP="00A273EE">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Опись документов - ТОМ № </w:t>
      </w:r>
      <w:r>
        <w:rPr>
          <w:rFonts w:ascii="Myriad Pro" w:hAnsi="Myriad Pro"/>
          <w:color w:val="0D0D0D" w:themeColor="text1" w:themeTint="F2"/>
          <w:sz w:val="26"/>
          <w:szCs w:val="26"/>
        </w:rPr>
        <w:t>9</w:t>
      </w:r>
      <w:r w:rsidRPr="00B47505">
        <w:rPr>
          <w:rFonts w:ascii="Myriad Pro" w:hAnsi="Myriad Pro"/>
          <w:color w:val="0D0D0D" w:themeColor="text1" w:themeTint="F2"/>
          <w:sz w:val="26"/>
          <w:szCs w:val="26"/>
        </w:rPr>
        <w:t xml:space="preserve"> из 11 Томов</w:t>
      </w:r>
      <w:r>
        <w:rPr>
          <w:rFonts w:ascii="Myriad Pro" w:hAnsi="Myriad Pro"/>
          <w:color w:val="0D0D0D" w:themeColor="text1" w:themeTint="F2"/>
          <w:sz w:val="26"/>
          <w:szCs w:val="26"/>
        </w:rPr>
        <w:t>.</w:t>
      </w:r>
    </w:p>
    <w:p w14:paraId="149D7D18" w14:textId="7159D54B"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Реестр копий актов и счетов-фактур к договорам за 2017 год</w:t>
      </w:r>
      <w:r w:rsidR="00FA169D" w:rsidRPr="008E08F7">
        <w:rPr>
          <w:rFonts w:ascii="Myriad Pro" w:hAnsi="Myriad Pro"/>
          <w:color w:val="0D0D0D" w:themeColor="text1" w:themeTint="F2"/>
          <w:sz w:val="26"/>
          <w:szCs w:val="26"/>
        </w:rPr>
        <w:t>.</w:t>
      </w:r>
    </w:p>
    <w:p w14:paraId="04C6E4A5" w14:textId="1E589F33"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Копии актов и счетов-фактур к договорам за 2017 год</w:t>
      </w:r>
      <w:r w:rsidR="00FA169D" w:rsidRPr="008E08F7">
        <w:rPr>
          <w:rFonts w:ascii="Myriad Pro" w:hAnsi="Myriad Pro"/>
          <w:color w:val="0D0D0D" w:themeColor="text1" w:themeTint="F2"/>
          <w:sz w:val="26"/>
          <w:szCs w:val="26"/>
        </w:rPr>
        <w:t>.</w:t>
      </w:r>
    </w:p>
    <w:p w14:paraId="751E9AFD" w14:textId="48E0323B"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Реестр документов по договорам аренды сооружений - электрических сетей</w:t>
      </w:r>
      <w:r w:rsidR="00FA169D" w:rsidRPr="008E08F7">
        <w:rPr>
          <w:rFonts w:ascii="Myriad Pro" w:hAnsi="Myriad Pro"/>
          <w:color w:val="0D0D0D" w:themeColor="text1" w:themeTint="F2"/>
          <w:sz w:val="26"/>
          <w:szCs w:val="26"/>
        </w:rPr>
        <w:t>.</w:t>
      </w:r>
    </w:p>
    <w:p w14:paraId="71CEA180" w14:textId="5BF3DEF1"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Копии договорам аренды сооружений - электрических сетей</w:t>
      </w:r>
      <w:r w:rsidR="00FA169D" w:rsidRPr="008E08F7">
        <w:rPr>
          <w:rFonts w:ascii="Myriad Pro" w:hAnsi="Myriad Pro"/>
          <w:color w:val="0D0D0D" w:themeColor="text1" w:themeTint="F2"/>
          <w:sz w:val="26"/>
          <w:szCs w:val="26"/>
        </w:rPr>
        <w:t>.</w:t>
      </w:r>
    </w:p>
    <w:p w14:paraId="585A0EDB" w14:textId="75C64B3D" w:rsidR="00A273EE" w:rsidRDefault="00A273EE" w:rsidP="00A273EE">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Опись документов - ТОМ № </w:t>
      </w:r>
      <w:r>
        <w:rPr>
          <w:rFonts w:ascii="Myriad Pro" w:hAnsi="Myriad Pro"/>
          <w:color w:val="0D0D0D" w:themeColor="text1" w:themeTint="F2"/>
          <w:sz w:val="26"/>
          <w:szCs w:val="26"/>
        </w:rPr>
        <w:t>10</w:t>
      </w:r>
      <w:r w:rsidRPr="00B47505">
        <w:rPr>
          <w:rFonts w:ascii="Myriad Pro" w:hAnsi="Myriad Pro"/>
          <w:color w:val="0D0D0D" w:themeColor="text1" w:themeTint="F2"/>
          <w:sz w:val="26"/>
          <w:szCs w:val="26"/>
        </w:rPr>
        <w:t xml:space="preserve"> из 11 Томов</w:t>
      </w:r>
      <w:r>
        <w:rPr>
          <w:rFonts w:ascii="Myriad Pro" w:hAnsi="Myriad Pro"/>
          <w:color w:val="0D0D0D" w:themeColor="text1" w:themeTint="F2"/>
          <w:sz w:val="26"/>
          <w:szCs w:val="26"/>
        </w:rPr>
        <w:t>.</w:t>
      </w:r>
    </w:p>
    <w:p w14:paraId="4A2E19E6" w14:textId="23E2A97B"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Реестр документов </w:t>
      </w:r>
      <w:r w:rsidR="00FA169D" w:rsidRPr="008E08F7">
        <w:rPr>
          <w:rFonts w:ascii="Myriad Pro" w:hAnsi="Myriad Pro"/>
          <w:color w:val="0D0D0D" w:themeColor="text1" w:themeTint="F2"/>
          <w:sz w:val="26"/>
          <w:szCs w:val="26"/>
        </w:rPr>
        <w:t>п</w:t>
      </w:r>
      <w:r w:rsidRPr="008E08F7">
        <w:rPr>
          <w:rFonts w:ascii="Myriad Pro" w:hAnsi="Myriad Pro"/>
          <w:color w:val="0D0D0D" w:themeColor="text1" w:themeTint="F2"/>
          <w:sz w:val="26"/>
          <w:szCs w:val="26"/>
        </w:rPr>
        <w:t>о договорам аренды сооружений - электрических сетей.</w:t>
      </w:r>
    </w:p>
    <w:p w14:paraId="1655E309" w14:textId="63C591E1"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lastRenderedPageBreak/>
        <w:t>Копии договорам аренды сооружений - электрических сетей.</w:t>
      </w:r>
    </w:p>
    <w:p w14:paraId="000FE739" w14:textId="3D0F35DA" w:rsidR="00A273EE" w:rsidRDefault="00A273EE" w:rsidP="00A273EE">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B47505">
        <w:rPr>
          <w:rFonts w:ascii="Myriad Pro" w:hAnsi="Myriad Pro"/>
          <w:color w:val="0D0D0D" w:themeColor="text1" w:themeTint="F2"/>
          <w:sz w:val="26"/>
          <w:szCs w:val="26"/>
        </w:rPr>
        <w:t xml:space="preserve">Опись документов - ТОМ № </w:t>
      </w:r>
      <w:r>
        <w:rPr>
          <w:rFonts w:ascii="Myriad Pro" w:hAnsi="Myriad Pro"/>
          <w:color w:val="0D0D0D" w:themeColor="text1" w:themeTint="F2"/>
          <w:sz w:val="26"/>
          <w:szCs w:val="26"/>
        </w:rPr>
        <w:t>11</w:t>
      </w:r>
      <w:r w:rsidRPr="00B47505">
        <w:rPr>
          <w:rFonts w:ascii="Myriad Pro" w:hAnsi="Myriad Pro"/>
          <w:color w:val="0D0D0D" w:themeColor="text1" w:themeTint="F2"/>
          <w:sz w:val="26"/>
          <w:szCs w:val="26"/>
        </w:rPr>
        <w:t xml:space="preserve"> из 11 Томов</w:t>
      </w:r>
      <w:r>
        <w:rPr>
          <w:rFonts w:ascii="Myriad Pro" w:hAnsi="Myriad Pro"/>
          <w:color w:val="0D0D0D" w:themeColor="text1" w:themeTint="F2"/>
          <w:sz w:val="26"/>
          <w:szCs w:val="26"/>
        </w:rPr>
        <w:t>.</w:t>
      </w:r>
    </w:p>
    <w:p w14:paraId="2D7A5D26" w14:textId="3C8508D6"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Пояснительная записка к расчету затрат аренды земли и имущества на 2019 год.</w:t>
      </w:r>
    </w:p>
    <w:p w14:paraId="56B0E14B" w14:textId="5C9BDD61"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Расчет затрат па арендную плату зданий и помещений в разрезе договоров </w:t>
      </w:r>
      <w:r w:rsidR="00FA169D" w:rsidRPr="00B47505">
        <w:rPr>
          <w:rFonts w:ascii="Myriad Pro" w:hAnsi="Myriad Pro"/>
          <w:color w:val="0D0D0D" w:themeColor="text1" w:themeTint="F2"/>
          <w:sz w:val="26"/>
          <w:szCs w:val="26"/>
        </w:rPr>
        <w:t>ПАО</w:t>
      </w:r>
      <w:r w:rsidR="00FA169D">
        <w:rPr>
          <w:rFonts w:ascii="Myriad Pro" w:hAnsi="Myriad Pro"/>
          <w:color w:val="0D0D0D" w:themeColor="text1" w:themeTint="F2"/>
          <w:sz w:val="26"/>
          <w:szCs w:val="26"/>
        </w:rPr>
        <w:t> </w:t>
      </w:r>
      <w:r w:rsidR="00FA169D" w:rsidRPr="00B47505">
        <w:rPr>
          <w:rFonts w:ascii="Myriad Pro" w:hAnsi="Myriad Pro"/>
          <w:color w:val="0D0D0D" w:themeColor="text1" w:themeTint="F2"/>
          <w:sz w:val="26"/>
          <w:szCs w:val="26"/>
        </w:rPr>
        <w:t>«ТРК»</w:t>
      </w:r>
      <w:r w:rsidR="00FA169D">
        <w:rPr>
          <w:rFonts w:ascii="Myriad Pro" w:hAnsi="Myriad Pro"/>
          <w:color w:val="0D0D0D" w:themeColor="text1" w:themeTint="F2"/>
          <w:sz w:val="26"/>
          <w:szCs w:val="26"/>
        </w:rPr>
        <w:t>.</w:t>
      </w:r>
    </w:p>
    <w:p w14:paraId="74B294BB" w14:textId="6288B78A"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затрат арендной платы за землю 11 АО "ТРК" на 2018-2019 годы</w:t>
      </w:r>
      <w:r w:rsidR="00FA169D" w:rsidRPr="008E08F7">
        <w:rPr>
          <w:rFonts w:ascii="Myriad Pro" w:hAnsi="Myriad Pro"/>
          <w:color w:val="0D0D0D" w:themeColor="text1" w:themeTint="F2"/>
          <w:sz w:val="26"/>
          <w:szCs w:val="26"/>
        </w:rPr>
        <w:t>.</w:t>
      </w:r>
    </w:p>
    <w:p w14:paraId="73CDF971" w14:textId="3C78F28E" w:rsidR="00A273EE" w:rsidRPr="008E08F7" w:rsidRDefault="00FA169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Пояснительная</w:t>
      </w:r>
      <w:r w:rsidR="00A273EE" w:rsidRPr="008E08F7">
        <w:rPr>
          <w:rFonts w:ascii="Myriad Pro" w:hAnsi="Myriad Pro"/>
          <w:color w:val="0D0D0D" w:themeColor="text1" w:themeTint="F2"/>
          <w:sz w:val="26"/>
          <w:szCs w:val="26"/>
        </w:rPr>
        <w:t xml:space="preserve"> записка аренда сооружений</w:t>
      </w:r>
      <w:r w:rsidRPr="008E08F7">
        <w:rPr>
          <w:rFonts w:ascii="Myriad Pro" w:hAnsi="Myriad Pro"/>
          <w:color w:val="0D0D0D" w:themeColor="text1" w:themeTint="F2"/>
          <w:sz w:val="26"/>
          <w:szCs w:val="26"/>
        </w:rPr>
        <w:t>.</w:t>
      </w:r>
    </w:p>
    <w:p w14:paraId="502B2E3B" w14:textId="492FB5D9"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затрат по аренде сооружений</w:t>
      </w:r>
      <w:r w:rsidR="00FA169D" w:rsidRPr="008E08F7">
        <w:rPr>
          <w:rFonts w:ascii="Myriad Pro" w:hAnsi="Myriad Pro"/>
          <w:color w:val="0D0D0D" w:themeColor="text1" w:themeTint="F2"/>
          <w:sz w:val="26"/>
          <w:szCs w:val="26"/>
        </w:rPr>
        <w:t>.</w:t>
      </w:r>
    </w:p>
    <w:p w14:paraId="3A0CA23A" w14:textId="46602704"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Неподконтрольные расходы (аренда сооружений)</w:t>
      </w:r>
      <w:r w:rsidR="00FA169D" w:rsidRPr="008E08F7">
        <w:rPr>
          <w:rFonts w:ascii="Myriad Pro" w:hAnsi="Myriad Pro"/>
          <w:color w:val="0D0D0D" w:themeColor="text1" w:themeTint="F2"/>
          <w:sz w:val="26"/>
          <w:szCs w:val="26"/>
        </w:rPr>
        <w:t>.</w:t>
      </w:r>
    </w:p>
    <w:p w14:paraId="246B4838" w14:textId="4A8BBF62" w:rsidR="00A273EE" w:rsidRPr="008E08F7" w:rsidRDefault="00FA169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w:t>
      </w:r>
      <w:r w:rsidR="00A273EE" w:rsidRPr="008E08F7">
        <w:rPr>
          <w:rFonts w:ascii="Myriad Pro" w:hAnsi="Myriad Pro"/>
          <w:color w:val="0D0D0D" w:themeColor="text1" w:themeTint="F2"/>
          <w:sz w:val="26"/>
          <w:szCs w:val="26"/>
        </w:rPr>
        <w:t>ояснительная записка аренда электросетевого оборудования</w:t>
      </w:r>
    </w:p>
    <w:p w14:paraId="445BE3C1" w14:textId="06FE0BA7"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Обосновывающие материалы по светодиодам</w:t>
      </w:r>
      <w:r w:rsidR="00FA169D" w:rsidRPr="008E08F7">
        <w:rPr>
          <w:rFonts w:ascii="Myriad Pro" w:hAnsi="Myriad Pro"/>
          <w:color w:val="0D0D0D" w:themeColor="text1" w:themeTint="F2"/>
          <w:sz w:val="26"/>
          <w:szCs w:val="26"/>
        </w:rPr>
        <w:t>.</w:t>
      </w:r>
    </w:p>
    <w:p w14:paraId="5F56F12E" w14:textId="0E0F81AA"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Расчет расходов па приобретение и установку светодиодных осветительных устройств </w:t>
      </w:r>
      <w:r w:rsidR="00FA169D" w:rsidRPr="00B47505">
        <w:rPr>
          <w:rFonts w:ascii="Myriad Pro" w:hAnsi="Myriad Pro"/>
          <w:color w:val="0D0D0D" w:themeColor="text1" w:themeTint="F2"/>
          <w:sz w:val="26"/>
          <w:szCs w:val="26"/>
        </w:rPr>
        <w:t xml:space="preserve">ПАО «ТРК» </w:t>
      </w:r>
      <w:r w:rsidRPr="008E08F7">
        <w:rPr>
          <w:rFonts w:ascii="Myriad Pro" w:hAnsi="Myriad Pro"/>
          <w:color w:val="0D0D0D" w:themeColor="text1" w:themeTint="F2"/>
          <w:sz w:val="26"/>
          <w:szCs w:val="26"/>
        </w:rPr>
        <w:t>на 2019 год</w:t>
      </w:r>
      <w:r w:rsidR="00FA169D" w:rsidRPr="008E08F7">
        <w:rPr>
          <w:rFonts w:ascii="Myriad Pro" w:hAnsi="Myriad Pro"/>
          <w:color w:val="0D0D0D" w:themeColor="text1" w:themeTint="F2"/>
          <w:sz w:val="26"/>
          <w:szCs w:val="26"/>
        </w:rPr>
        <w:t>.</w:t>
      </w:r>
    </w:p>
    <w:p w14:paraId="28836AE8" w14:textId="6FA7C3C3"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Цены и материалы на услуги </w:t>
      </w:r>
      <w:r w:rsidR="00FA169D" w:rsidRPr="008E08F7">
        <w:rPr>
          <w:rFonts w:ascii="Myriad Pro" w:hAnsi="Myriad Pro"/>
          <w:color w:val="0D0D0D" w:themeColor="text1" w:themeTint="F2"/>
          <w:sz w:val="26"/>
          <w:szCs w:val="26"/>
        </w:rPr>
        <w:t>п</w:t>
      </w:r>
      <w:r w:rsidRPr="008E08F7">
        <w:rPr>
          <w:rFonts w:ascii="Myriad Pro" w:hAnsi="Myriad Pro"/>
          <w:color w:val="0D0D0D" w:themeColor="text1" w:themeTint="F2"/>
          <w:sz w:val="26"/>
          <w:szCs w:val="26"/>
        </w:rPr>
        <w:t>о светодиодам</w:t>
      </w:r>
      <w:r w:rsidR="00FA169D" w:rsidRPr="008E08F7">
        <w:rPr>
          <w:rFonts w:ascii="Myriad Pro" w:hAnsi="Myriad Pro"/>
          <w:color w:val="0D0D0D" w:themeColor="text1" w:themeTint="F2"/>
          <w:sz w:val="26"/>
          <w:szCs w:val="26"/>
        </w:rPr>
        <w:t>.</w:t>
      </w:r>
    </w:p>
    <w:p w14:paraId="19A18C96" w14:textId="566D2707" w:rsidR="00A273EE" w:rsidRPr="008E08F7" w:rsidRDefault="00FA169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Пояснительная</w:t>
      </w:r>
      <w:r w:rsidR="00A273EE" w:rsidRPr="008E08F7">
        <w:rPr>
          <w:rFonts w:ascii="Myriad Pro" w:hAnsi="Myriad Pro"/>
          <w:color w:val="0D0D0D" w:themeColor="text1" w:themeTint="F2"/>
          <w:sz w:val="26"/>
          <w:szCs w:val="26"/>
        </w:rPr>
        <w:t xml:space="preserve"> записка о необходимости наличия обменного фонда приборов учета</w:t>
      </w:r>
      <w:r w:rsidRPr="008E08F7">
        <w:rPr>
          <w:rFonts w:ascii="Myriad Pro" w:hAnsi="Myriad Pro"/>
          <w:color w:val="0D0D0D" w:themeColor="text1" w:themeTint="F2"/>
          <w:sz w:val="26"/>
          <w:szCs w:val="26"/>
        </w:rPr>
        <w:t>.</w:t>
      </w:r>
    </w:p>
    <w:p w14:paraId="4B6A2E42" w14:textId="68ACFE30"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Перечень отправленного оборудования по гарантии в 2017г.</w:t>
      </w:r>
    </w:p>
    <w:p w14:paraId="4FA0546C" w14:textId="347F132E"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Цены и материалы на приборы учета</w:t>
      </w:r>
      <w:r w:rsidR="00FA169D" w:rsidRPr="008E08F7">
        <w:rPr>
          <w:rFonts w:ascii="Myriad Pro" w:hAnsi="Myriad Pro"/>
          <w:color w:val="0D0D0D" w:themeColor="text1" w:themeTint="F2"/>
          <w:sz w:val="26"/>
          <w:szCs w:val="26"/>
        </w:rPr>
        <w:t>.</w:t>
      </w:r>
    </w:p>
    <w:p w14:paraId="1C8489E5" w14:textId="59C77C09"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Программа перспективного развития 2017-2021гг.</w:t>
      </w:r>
    </w:p>
    <w:p w14:paraId="54EE5C7B" w14:textId="326BFA0B" w:rsidR="00A273EE" w:rsidRPr="008E08F7" w:rsidRDefault="00FA169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Пояснительная</w:t>
      </w:r>
      <w:r w:rsidR="00A273EE" w:rsidRPr="008E08F7">
        <w:rPr>
          <w:rFonts w:ascii="Myriad Pro" w:hAnsi="Myriad Pro"/>
          <w:color w:val="0D0D0D" w:themeColor="text1" w:themeTint="F2"/>
          <w:sz w:val="26"/>
          <w:szCs w:val="26"/>
        </w:rPr>
        <w:t xml:space="preserve"> записка по обоснованию затрат па экологию</w:t>
      </w:r>
      <w:r w:rsidRPr="008E08F7">
        <w:rPr>
          <w:rFonts w:ascii="Myriad Pro" w:hAnsi="Myriad Pro"/>
          <w:color w:val="0D0D0D" w:themeColor="text1" w:themeTint="F2"/>
          <w:sz w:val="26"/>
          <w:szCs w:val="26"/>
        </w:rPr>
        <w:t>.</w:t>
      </w:r>
    </w:p>
    <w:p w14:paraId="52AF04BF" w14:textId="5C53A541"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Свидетельства о постановке на </w:t>
      </w:r>
      <w:proofErr w:type="spellStart"/>
      <w:r w:rsidRPr="008E08F7">
        <w:rPr>
          <w:rFonts w:ascii="Myriad Pro" w:hAnsi="Myriad Pro"/>
          <w:color w:val="0D0D0D" w:themeColor="text1" w:themeTint="F2"/>
          <w:sz w:val="26"/>
          <w:szCs w:val="26"/>
        </w:rPr>
        <w:t>госуч</w:t>
      </w:r>
      <w:r w:rsidR="00FA169D" w:rsidRPr="008E08F7">
        <w:rPr>
          <w:rFonts w:ascii="Myriad Pro" w:hAnsi="Myriad Pro"/>
          <w:color w:val="0D0D0D" w:themeColor="text1" w:themeTint="F2"/>
          <w:sz w:val="26"/>
          <w:szCs w:val="26"/>
        </w:rPr>
        <w:t>е</w:t>
      </w:r>
      <w:r w:rsidRPr="008E08F7">
        <w:rPr>
          <w:rFonts w:ascii="Myriad Pro" w:hAnsi="Myriad Pro"/>
          <w:color w:val="0D0D0D" w:themeColor="text1" w:themeTint="F2"/>
          <w:sz w:val="26"/>
          <w:szCs w:val="26"/>
        </w:rPr>
        <w:t>т</w:t>
      </w:r>
      <w:proofErr w:type="spellEnd"/>
      <w:r w:rsidRPr="008E08F7">
        <w:rPr>
          <w:rFonts w:ascii="Myriad Pro" w:hAnsi="Myriad Pro"/>
          <w:color w:val="0D0D0D" w:themeColor="text1" w:themeTint="F2"/>
          <w:sz w:val="26"/>
          <w:szCs w:val="26"/>
        </w:rPr>
        <w:t xml:space="preserve"> объекта, оказывающего негативное воздействие па окружающую среду</w:t>
      </w:r>
      <w:r w:rsidR="00FA169D" w:rsidRPr="008E08F7">
        <w:rPr>
          <w:rFonts w:ascii="Myriad Pro" w:hAnsi="Myriad Pro"/>
          <w:color w:val="0D0D0D" w:themeColor="text1" w:themeTint="F2"/>
          <w:sz w:val="26"/>
          <w:szCs w:val="26"/>
        </w:rPr>
        <w:t>.</w:t>
      </w:r>
    </w:p>
    <w:p w14:paraId="650B3FC1" w14:textId="3BE981DE" w:rsidR="00A273EE" w:rsidRPr="008E08F7" w:rsidRDefault="00FA169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w:t>
      </w:r>
      <w:r w:rsidR="00A273EE" w:rsidRPr="008E08F7">
        <w:rPr>
          <w:rFonts w:ascii="Myriad Pro" w:hAnsi="Myriad Pro"/>
          <w:color w:val="0D0D0D" w:themeColor="text1" w:themeTint="F2"/>
          <w:sz w:val="26"/>
          <w:szCs w:val="26"/>
        </w:rPr>
        <w:t>ояснительная записка к расчету консультационных затрат на 2019 год</w:t>
      </w:r>
      <w:r w:rsidRPr="008E08F7">
        <w:rPr>
          <w:rFonts w:ascii="Myriad Pro" w:hAnsi="Myriad Pro"/>
          <w:color w:val="0D0D0D" w:themeColor="text1" w:themeTint="F2"/>
          <w:sz w:val="26"/>
          <w:szCs w:val="26"/>
        </w:rPr>
        <w:t>.</w:t>
      </w:r>
    </w:p>
    <w:p w14:paraId="33AD9CC3" w14:textId="02B87D18"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Пояснительная записка па ПО Микрософт</w:t>
      </w:r>
      <w:r w:rsidR="00FA169D" w:rsidRPr="008E08F7">
        <w:rPr>
          <w:rFonts w:ascii="Myriad Pro" w:hAnsi="Myriad Pro"/>
          <w:color w:val="0D0D0D" w:themeColor="text1" w:themeTint="F2"/>
          <w:sz w:val="26"/>
          <w:szCs w:val="26"/>
        </w:rPr>
        <w:t>.</w:t>
      </w:r>
    </w:p>
    <w:p w14:paraId="0E9FB9A1" w14:textId="1524C966"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у.</w:t>
      </w:r>
      <w:r w:rsidR="00FA169D" w:rsidRPr="008E08F7">
        <w:rPr>
          <w:rFonts w:ascii="Myriad Pro" w:hAnsi="Myriad Pro"/>
          <w:color w:val="0D0D0D" w:themeColor="text1" w:themeTint="F2"/>
          <w:sz w:val="26"/>
          <w:szCs w:val="26"/>
        </w:rPr>
        <w:t>е</w:t>
      </w:r>
      <w:r w:rsidRPr="008E08F7">
        <w:rPr>
          <w:rFonts w:ascii="Myriad Pro" w:hAnsi="Myriad Pro"/>
          <w:color w:val="0D0D0D" w:themeColor="text1" w:themeTint="F2"/>
          <w:sz w:val="26"/>
          <w:szCs w:val="26"/>
        </w:rPr>
        <w:t>. по объектам основных средств 2017 год</w:t>
      </w:r>
      <w:r w:rsidR="00FA169D" w:rsidRPr="008E08F7">
        <w:rPr>
          <w:rFonts w:ascii="Myriad Pro" w:hAnsi="Myriad Pro"/>
          <w:color w:val="0D0D0D" w:themeColor="text1" w:themeTint="F2"/>
          <w:sz w:val="26"/>
          <w:szCs w:val="26"/>
        </w:rPr>
        <w:t>.</w:t>
      </w:r>
    </w:p>
    <w:p w14:paraId="748FAA48" w14:textId="76F1FF3F"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Расчет у.е. по объектам основных средств 2016 год</w:t>
      </w:r>
      <w:r w:rsidR="00FA169D" w:rsidRPr="008E08F7">
        <w:rPr>
          <w:rFonts w:ascii="Myriad Pro" w:hAnsi="Myriad Pro"/>
          <w:color w:val="0D0D0D" w:themeColor="text1" w:themeTint="F2"/>
          <w:sz w:val="26"/>
          <w:szCs w:val="26"/>
        </w:rPr>
        <w:t>.</w:t>
      </w:r>
    </w:p>
    <w:p w14:paraId="21BF1C72" w14:textId="0AFB6FDB" w:rsidR="00A273EE" w:rsidRPr="008E08F7" w:rsidRDefault="00A273EE" w:rsidP="00A273EE">
      <w:pPr>
        <w:pStyle w:val="a4"/>
        <w:numPr>
          <w:ilvl w:val="0"/>
          <w:numId w:val="4"/>
        </w:numPr>
        <w:spacing w:after="0" w:line="360" w:lineRule="auto"/>
        <w:ind w:left="1281" w:hanging="357"/>
        <w:jc w:val="both"/>
        <w:rPr>
          <w:rFonts w:ascii="Myriad Pro" w:hAnsi="Myriad Pro"/>
          <w:color w:val="0D0D0D" w:themeColor="text1" w:themeTint="F2"/>
          <w:sz w:val="26"/>
          <w:szCs w:val="26"/>
        </w:rPr>
      </w:pPr>
      <w:bookmarkStart w:id="35" w:name="bookmark5"/>
      <w:r w:rsidRPr="008E08F7">
        <w:rPr>
          <w:rFonts w:ascii="Myriad Pro" w:hAnsi="Myriad Pro"/>
          <w:color w:val="0D0D0D" w:themeColor="text1" w:themeTint="F2"/>
          <w:sz w:val="26"/>
          <w:szCs w:val="26"/>
        </w:rPr>
        <w:t xml:space="preserve">Электронный ТОМ Документы к балансу электрической энергии </w:t>
      </w:r>
      <w:bookmarkEnd w:id="35"/>
      <w:r w:rsidR="00FA169D" w:rsidRPr="008E08F7">
        <w:rPr>
          <w:rFonts w:ascii="Myriad Pro" w:hAnsi="Myriad Pro"/>
          <w:color w:val="0D0D0D" w:themeColor="text1" w:themeTint="F2"/>
          <w:sz w:val="26"/>
          <w:szCs w:val="26"/>
        </w:rPr>
        <w:t>ПАО «ТРК».</w:t>
      </w:r>
    </w:p>
    <w:p w14:paraId="02BA9A79" w14:textId="43C886A3"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lastRenderedPageBreak/>
        <w:t>Реестр договоров с гарантирующим поставщиком, энергосбытовыми компаниями и прямыми потребителями</w:t>
      </w:r>
      <w:r w:rsidR="00FA169D" w:rsidRPr="008E08F7">
        <w:rPr>
          <w:rFonts w:ascii="Myriad Pro" w:hAnsi="Myriad Pro"/>
          <w:color w:val="0D0D0D" w:themeColor="text1" w:themeTint="F2"/>
          <w:sz w:val="26"/>
          <w:szCs w:val="26"/>
        </w:rPr>
        <w:t>.</w:t>
      </w:r>
    </w:p>
    <w:p w14:paraId="50126448" w14:textId="7EE1FC9E"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Реестр договоров с территориальными сетевыми организациями</w:t>
      </w:r>
      <w:r w:rsidR="00FA169D" w:rsidRPr="008E08F7">
        <w:rPr>
          <w:rFonts w:ascii="Myriad Pro" w:hAnsi="Myriad Pro"/>
          <w:color w:val="0D0D0D" w:themeColor="text1" w:themeTint="F2"/>
          <w:sz w:val="26"/>
          <w:szCs w:val="26"/>
        </w:rPr>
        <w:t>.</w:t>
      </w:r>
    </w:p>
    <w:p w14:paraId="2E951FC5" w14:textId="47B27939"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 xml:space="preserve">Реестр договоров оказании услуг по передаче электроэнергии </w:t>
      </w:r>
      <w:r w:rsidR="00FA169D" w:rsidRPr="008E08F7">
        <w:rPr>
          <w:rFonts w:ascii="Myriad Pro" w:hAnsi="Myriad Pro"/>
          <w:color w:val="0D0D0D" w:themeColor="text1" w:themeTint="F2"/>
          <w:sz w:val="26"/>
          <w:szCs w:val="26"/>
        </w:rPr>
        <w:t>п</w:t>
      </w:r>
      <w:r w:rsidRPr="008E08F7">
        <w:rPr>
          <w:rFonts w:ascii="Myriad Pro" w:hAnsi="Myriad Pro"/>
          <w:color w:val="0D0D0D" w:themeColor="text1" w:themeTint="F2"/>
          <w:sz w:val="26"/>
          <w:szCs w:val="26"/>
        </w:rPr>
        <w:t>о сетям ЕНЭС</w:t>
      </w:r>
      <w:r w:rsidR="00FA169D" w:rsidRPr="008E08F7">
        <w:rPr>
          <w:rFonts w:ascii="Myriad Pro" w:hAnsi="Myriad Pro"/>
          <w:color w:val="0D0D0D" w:themeColor="text1" w:themeTint="F2"/>
          <w:sz w:val="26"/>
          <w:szCs w:val="26"/>
        </w:rPr>
        <w:t>.</w:t>
      </w:r>
    </w:p>
    <w:p w14:paraId="46C06A2C" w14:textId="56B03824"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Реес</w:t>
      </w:r>
      <w:r w:rsidR="008E08F7" w:rsidRPr="008E08F7">
        <w:rPr>
          <w:rFonts w:ascii="Myriad Pro" w:hAnsi="Myriad Pro"/>
          <w:color w:val="0D0D0D" w:themeColor="text1" w:themeTint="F2"/>
          <w:sz w:val="26"/>
          <w:szCs w:val="26"/>
        </w:rPr>
        <w:t>т</w:t>
      </w:r>
      <w:r w:rsidRPr="008E08F7">
        <w:rPr>
          <w:rFonts w:ascii="Myriad Pro" w:hAnsi="Myriad Pro"/>
          <w:color w:val="0D0D0D" w:themeColor="text1" w:themeTint="F2"/>
          <w:sz w:val="26"/>
          <w:szCs w:val="26"/>
        </w:rPr>
        <w:t xml:space="preserve">р договоров аренды объектов электросетевого хозяйства </w:t>
      </w:r>
      <w:r w:rsidR="008E08F7" w:rsidRPr="008E08F7">
        <w:rPr>
          <w:rFonts w:ascii="Myriad Pro" w:hAnsi="Myriad Pro"/>
          <w:color w:val="0D0D0D" w:themeColor="text1" w:themeTint="F2"/>
          <w:sz w:val="26"/>
          <w:szCs w:val="26"/>
        </w:rPr>
        <w:t>по</w:t>
      </w:r>
      <w:r w:rsidRPr="008E08F7">
        <w:rPr>
          <w:rFonts w:ascii="Myriad Pro" w:hAnsi="Myriad Pro"/>
          <w:color w:val="0D0D0D" w:themeColor="text1" w:themeTint="F2"/>
          <w:sz w:val="26"/>
          <w:szCs w:val="26"/>
        </w:rPr>
        <w:t xml:space="preserve"> ОДУ</w:t>
      </w:r>
      <w:r w:rsidR="008E08F7" w:rsidRPr="008E08F7">
        <w:rPr>
          <w:rFonts w:ascii="Myriad Pro" w:hAnsi="Myriad Pro"/>
          <w:color w:val="0D0D0D" w:themeColor="text1" w:themeTint="F2"/>
          <w:sz w:val="26"/>
          <w:szCs w:val="26"/>
        </w:rPr>
        <w:t>.</w:t>
      </w:r>
    </w:p>
    <w:p w14:paraId="121B3FF9" w14:textId="1CD12FCD" w:rsidR="00A273EE" w:rsidRPr="008E08F7" w:rsidRDefault="00A273EE"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08F7">
        <w:rPr>
          <w:rFonts w:ascii="Myriad Pro" w:hAnsi="Myriad Pro"/>
          <w:color w:val="0D0D0D" w:themeColor="text1" w:themeTint="F2"/>
          <w:sz w:val="26"/>
          <w:szCs w:val="26"/>
        </w:rPr>
        <w:t>Реестр договоров энергоснабжения на хозяйственные нужды.</w:t>
      </w:r>
    </w:p>
    <w:p w14:paraId="5EEAF23F" w14:textId="46F6E852"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 ПАО «ТРК» от 01.10.2018 № 14/7894 о предоставлении материалов, касающихся анализа причин отклонений фактически произведенных инвестиций от плановых за 2017 год.</w:t>
      </w:r>
    </w:p>
    <w:p w14:paraId="765C3506"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01.10.2018 № 09/7900 представлены:</w:t>
      </w:r>
    </w:p>
    <w:p w14:paraId="4A6B14B9" w14:textId="5702619C" w:rsidR="00D9447D" w:rsidRPr="00053157" w:rsidRDefault="007A6E0B"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w:t>
      </w:r>
      <w:r w:rsidR="00D9447D" w:rsidRPr="00053157">
        <w:rPr>
          <w:rFonts w:ascii="Myriad Pro" w:hAnsi="Myriad Pro"/>
          <w:color w:val="0D0D0D" w:themeColor="text1" w:themeTint="F2"/>
          <w:sz w:val="26"/>
          <w:szCs w:val="26"/>
        </w:rPr>
        <w:t>еестр и копии актов и счетов-фактуры к договору на оказание услуг по передаче электрической энергии № 18.70.455.12 от 01.01.2012 (в части покупной электрической энергии на компенсацию потерь) между ПАО «ТРК» и ПАО</w:t>
      </w:r>
      <w:r w:rsidR="003D62FF">
        <w:rPr>
          <w:rFonts w:ascii="Myriad Pro" w:hAnsi="Myriad Pro"/>
          <w:color w:val="0D0D0D" w:themeColor="text1" w:themeTint="F2"/>
          <w:sz w:val="26"/>
          <w:szCs w:val="26"/>
        </w:rPr>
        <w:t> </w:t>
      </w:r>
      <w:r w:rsidR="00D9447D" w:rsidRPr="00053157">
        <w:rPr>
          <w:rFonts w:ascii="Myriad Pro" w:hAnsi="Myriad Pro"/>
          <w:color w:val="0D0D0D" w:themeColor="text1" w:themeTint="F2"/>
          <w:sz w:val="26"/>
          <w:szCs w:val="26"/>
        </w:rPr>
        <w:t>«</w:t>
      </w:r>
      <w:proofErr w:type="spellStart"/>
      <w:r w:rsidR="00D9447D" w:rsidRPr="00053157">
        <w:rPr>
          <w:rFonts w:ascii="Myriad Pro" w:hAnsi="Myriad Pro"/>
          <w:color w:val="0D0D0D" w:themeColor="text1" w:themeTint="F2"/>
          <w:sz w:val="26"/>
          <w:szCs w:val="26"/>
        </w:rPr>
        <w:t>Томскэнергосбыт</w:t>
      </w:r>
      <w:proofErr w:type="spellEnd"/>
      <w:r w:rsidR="00D9447D" w:rsidRPr="00053157">
        <w:rPr>
          <w:rFonts w:ascii="Myriad Pro" w:hAnsi="Myriad Pro"/>
          <w:color w:val="0D0D0D" w:themeColor="text1" w:themeTint="F2"/>
          <w:sz w:val="26"/>
          <w:szCs w:val="26"/>
        </w:rPr>
        <w:t>» за 2017 год</w:t>
      </w:r>
      <w:r w:rsidRPr="00053157">
        <w:rPr>
          <w:rFonts w:ascii="Myriad Pro" w:hAnsi="Myriad Pro"/>
          <w:color w:val="0D0D0D" w:themeColor="text1" w:themeTint="F2"/>
          <w:sz w:val="26"/>
          <w:szCs w:val="26"/>
        </w:rPr>
        <w:t>.</w:t>
      </w:r>
    </w:p>
    <w:p w14:paraId="0906ECA1" w14:textId="7887B174" w:rsidR="00D9447D" w:rsidRPr="00053157" w:rsidRDefault="007A6E0B"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w:t>
      </w:r>
      <w:r w:rsidR="00D9447D" w:rsidRPr="00053157">
        <w:rPr>
          <w:rFonts w:ascii="Myriad Pro" w:hAnsi="Myriad Pro"/>
          <w:color w:val="0D0D0D" w:themeColor="text1" w:themeTint="F2"/>
          <w:sz w:val="26"/>
          <w:szCs w:val="26"/>
        </w:rPr>
        <w:t xml:space="preserve">опии </w:t>
      </w:r>
      <w:proofErr w:type="spellStart"/>
      <w:r w:rsidR="00D9447D" w:rsidRPr="00053157">
        <w:rPr>
          <w:rFonts w:ascii="Myriad Pro" w:hAnsi="Myriad Pro"/>
          <w:color w:val="0D0D0D" w:themeColor="text1" w:themeTint="F2"/>
          <w:sz w:val="26"/>
          <w:szCs w:val="26"/>
        </w:rPr>
        <w:t>оборотно</w:t>
      </w:r>
      <w:proofErr w:type="spellEnd"/>
      <w:r w:rsidR="00D9447D" w:rsidRPr="00053157">
        <w:rPr>
          <w:rFonts w:ascii="Myriad Pro" w:hAnsi="Myriad Pro"/>
          <w:color w:val="0D0D0D" w:themeColor="text1" w:themeTint="F2"/>
          <w:sz w:val="26"/>
          <w:szCs w:val="26"/>
        </w:rPr>
        <w:t>-сальдовой ведомости и анализа по счетам 01,02 за 2017 год</w:t>
      </w:r>
      <w:r w:rsidRPr="00053157">
        <w:rPr>
          <w:rFonts w:ascii="Myriad Pro" w:hAnsi="Myriad Pro"/>
          <w:color w:val="0D0D0D" w:themeColor="text1" w:themeTint="F2"/>
          <w:sz w:val="26"/>
          <w:szCs w:val="26"/>
        </w:rPr>
        <w:t>;</w:t>
      </w:r>
    </w:p>
    <w:p w14:paraId="69B093C8" w14:textId="4C2669EB" w:rsidR="00D9447D" w:rsidRPr="00053157" w:rsidRDefault="007A6E0B"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w:t>
      </w:r>
      <w:r w:rsidR="00D9447D" w:rsidRPr="00053157">
        <w:rPr>
          <w:rFonts w:ascii="Myriad Pro" w:hAnsi="Myriad Pro"/>
          <w:color w:val="0D0D0D" w:themeColor="text1" w:themeTint="F2"/>
          <w:sz w:val="26"/>
          <w:szCs w:val="26"/>
        </w:rPr>
        <w:t>опии актов и счетов-фактур к договору на оказание услуг с ПАО «ФСК</w:t>
      </w:r>
      <w:r w:rsidR="00A0637D">
        <w:rPr>
          <w:rFonts w:ascii="Myriad Pro" w:hAnsi="Myriad Pro"/>
          <w:color w:val="0D0D0D" w:themeColor="text1" w:themeTint="F2"/>
          <w:sz w:val="26"/>
          <w:szCs w:val="26"/>
        </w:rPr>
        <w:t> </w:t>
      </w:r>
      <w:r w:rsidR="00D9447D" w:rsidRPr="00053157">
        <w:rPr>
          <w:rFonts w:ascii="Myriad Pro" w:hAnsi="Myriad Pro"/>
          <w:color w:val="0D0D0D" w:themeColor="text1" w:themeTint="F2"/>
          <w:sz w:val="26"/>
          <w:szCs w:val="26"/>
        </w:rPr>
        <w:t>ЕЭС» за 2017 г. с приложением реестра документов;</w:t>
      </w:r>
    </w:p>
    <w:p w14:paraId="362261CF" w14:textId="1D855E2F" w:rsidR="00D9447D" w:rsidRPr="00053157" w:rsidRDefault="007A6E0B"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w:t>
      </w:r>
      <w:r w:rsidR="00D9447D" w:rsidRPr="00053157">
        <w:rPr>
          <w:rFonts w:ascii="Myriad Pro" w:hAnsi="Myriad Pro"/>
          <w:color w:val="0D0D0D" w:themeColor="text1" w:themeTint="F2"/>
          <w:sz w:val="26"/>
          <w:szCs w:val="26"/>
        </w:rPr>
        <w:t>опии актов и счетов-фактур к договору на оказание услуг (в части покупной электрической энергии на компенсацию потерь) с ПАО «</w:t>
      </w:r>
      <w:proofErr w:type="spellStart"/>
      <w:r w:rsidR="00D9447D" w:rsidRPr="00053157">
        <w:rPr>
          <w:rFonts w:ascii="Myriad Pro" w:hAnsi="Myriad Pro"/>
          <w:color w:val="0D0D0D" w:themeColor="text1" w:themeTint="F2"/>
          <w:sz w:val="26"/>
          <w:szCs w:val="26"/>
        </w:rPr>
        <w:t>Томскэнергосбыт</w:t>
      </w:r>
      <w:proofErr w:type="spellEnd"/>
      <w:r w:rsidR="00D9447D" w:rsidRPr="00053157">
        <w:rPr>
          <w:rFonts w:ascii="Myriad Pro" w:hAnsi="Myriad Pro"/>
          <w:color w:val="0D0D0D" w:themeColor="text1" w:themeTint="F2"/>
          <w:sz w:val="26"/>
          <w:szCs w:val="26"/>
        </w:rPr>
        <w:t>» за 2017 г. с приложением реестра документов.</w:t>
      </w:r>
    </w:p>
    <w:p w14:paraId="600F093B"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02.10.2018 № 02.1/7917 представлен Регистр-Расшифровка стр. 400 Приложения №2 к Листу 2 Декларации по налогу на прибыль за 2016 год.</w:t>
      </w:r>
    </w:p>
    <w:p w14:paraId="3BE1FDC4"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05.10.2018 № 05/8109 представлены:</w:t>
      </w:r>
    </w:p>
    <w:p w14:paraId="67D1202B" w14:textId="665A58F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Расшифровка финансово-хозяйственных показателей ПАО «ТРК» от услуг по технологическому присоединению за 2017 год</w:t>
      </w:r>
      <w:r w:rsidR="007A6E0B" w:rsidRPr="00053157">
        <w:rPr>
          <w:rFonts w:ascii="Myriad Pro" w:hAnsi="Myriad Pro"/>
          <w:color w:val="0D0D0D" w:themeColor="text1" w:themeTint="F2"/>
          <w:sz w:val="26"/>
          <w:szCs w:val="26"/>
        </w:rPr>
        <w:t>.</w:t>
      </w:r>
    </w:p>
    <w:p w14:paraId="5CCBF4E6" w14:textId="2F81670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на технологическое присоединение заявителей с присоединяемо мощностью до 15 кВт за 2017 год</w:t>
      </w:r>
      <w:r w:rsidR="007A6E0B" w:rsidRPr="00053157">
        <w:rPr>
          <w:rFonts w:ascii="Myriad Pro" w:hAnsi="Myriad Pro"/>
          <w:color w:val="0D0D0D" w:themeColor="text1" w:themeTint="F2"/>
          <w:sz w:val="26"/>
          <w:szCs w:val="26"/>
        </w:rPr>
        <w:t>.</w:t>
      </w:r>
    </w:p>
    <w:p w14:paraId="177F0F3F" w14:textId="4745CA8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Фактические расходы по строительству (по вводу) для целей технологического присоединения по прочим категориям потребителей от 15 до 150 кВт за 2017 год</w:t>
      </w:r>
      <w:r w:rsidR="007A6E0B" w:rsidRPr="00053157">
        <w:rPr>
          <w:rFonts w:ascii="Myriad Pro" w:hAnsi="Myriad Pro"/>
          <w:color w:val="0D0D0D" w:themeColor="text1" w:themeTint="F2"/>
          <w:sz w:val="26"/>
          <w:szCs w:val="26"/>
        </w:rPr>
        <w:t>.</w:t>
      </w:r>
    </w:p>
    <w:p w14:paraId="0078A8C0" w14:textId="7DCE2BF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 08 за 2017 год</w:t>
      </w:r>
      <w:r w:rsidR="007A6E0B" w:rsidRPr="00053157">
        <w:rPr>
          <w:rFonts w:ascii="Myriad Pro" w:hAnsi="Myriad Pro"/>
          <w:color w:val="0D0D0D" w:themeColor="text1" w:themeTint="F2"/>
          <w:sz w:val="26"/>
          <w:szCs w:val="26"/>
        </w:rPr>
        <w:t>.</w:t>
      </w:r>
    </w:p>
    <w:p w14:paraId="2FEE7E74" w14:textId="5E46412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29.08.2016 №</w:t>
      </w:r>
      <w:r w:rsidR="0026223C">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20.70.2777.16</w:t>
      </w:r>
      <w:r w:rsidR="007A6E0B" w:rsidRPr="00053157">
        <w:rPr>
          <w:rFonts w:ascii="Myriad Pro" w:hAnsi="Myriad Pro"/>
          <w:color w:val="0D0D0D" w:themeColor="text1" w:themeTint="F2"/>
          <w:sz w:val="26"/>
          <w:szCs w:val="26"/>
        </w:rPr>
        <w:t>.</w:t>
      </w:r>
    </w:p>
    <w:p w14:paraId="6B760487" w14:textId="17338BE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14.10.2016 №</w:t>
      </w:r>
      <w:r w:rsidR="0026223C">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20.70.3440.16</w:t>
      </w:r>
      <w:r w:rsidR="007A6E0B" w:rsidRPr="00053157">
        <w:rPr>
          <w:rFonts w:ascii="Myriad Pro" w:hAnsi="Myriad Pro"/>
          <w:color w:val="0D0D0D" w:themeColor="text1" w:themeTint="F2"/>
          <w:sz w:val="26"/>
          <w:szCs w:val="26"/>
        </w:rPr>
        <w:t>.</w:t>
      </w:r>
    </w:p>
    <w:p w14:paraId="299892F6" w14:textId="26DB096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14.03.2017 № 20.70.400.17</w:t>
      </w:r>
      <w:r w:rsidR="007A6E0B" w:rsidRPr="00053157">
        <w:rPr>
          <w:rFonts w:ascii="Myriad Pro" w:hAnsi="Myriad Pro"/>
          <w:color w:val="0D0D0D" w:themeColor="text1" w:themeTint="F2"/>
          <w:sz w:val="26"/>
          <w:szCs w:val="26"/>
        </w:rPr>
        <w:t>.</w:t>
      </w:r>
    </w:p>
    <w:p w14:paraId="5D4AB66A" w14:textId="2500A55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23.06.2017 №</w:t>
      </w:r>
      <w:r w:rsidR="0026223C">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20.70.1748.17.</w:t>
      </w:r>
    </w:p>
    <w:p w14:paraId="1644F28D" w14:textId="7474FE1E"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10.10.2018 № 09/8217 представлен расчет амортизационных отчислений</w:t>
      </w:r>
      <w:r w:rsidR="007A6E0B" w:rsidRPr="00053157">
        <w:rPr>
          <w:rFonts w:ascii="Myriad Pro" w:hAnsi="Myriad Pro"/>
          <w:b/>
          <w:bCs/>
          <w:color w:val="0D0D0D" w:themeColor="text1" w:themeTint="F2"/>
          <w:sz w:val="26"/>
          <w:szCs w:val="26"/>
        </w:rPr>
        <w:t>.</w:t>
      </w:r>
    </w:p>
    <w:p w14:paraId="6E19D03B" w14:textId="408C236C"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10.10.2018 № 02.1/8229</w:t>
      </w:r>
      <w:r w:rsidR="007A6E0B" w:rsidRPr="00053157">
        <w:rPr>
          <w:rFonts w:ascii="Myriad Pro" w:hAnsi="Myriad Pro"/>
          <w:b/>
          <w:bCs/>
          <w:color w:val="0D0D0D" w:themeColor="text1" w:themeTint="F2"/>
          <w:sz w:val="26"/>
          <w:szCs w:val="26"/>
        </w:rPr>
        <w:t xml:space="preserve"> представлены:</w:t>
      </w:r>
    </w:p>
    <w:p w14:paraId="6F564C6F" w14:textId="34DDD3E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Фактическая смета расходов ПАО «ТРК» на услуги по передаче электрической энергии по данным бухгалтерского и налогового учета за 2017 год</w:t>
      </w:r>
      <w:r w:rsidR="007A6E0B" w:rsidRPr="00053157">
        <w:rPr>
          <w:rFonts w:ascii="Myriad Pro" w:hAnsi="Myriad Pro"/>
          <w:color w:val="0D0D0D" w:themeColor="text1" w:themeTint="F2"/>
          <w:sz w:val="26"/>
          <w:szCs w:val="26"/>
        </w:rPr>
        <w:t>.</w:t>
      </w:r>
    </w:p>
    <w:p w14:paraId="5CBF38D5" w14:textId="6929F69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Приложение 2 Расчет налога на прибыль за 2017 год</w:t>
      </w:r>
      <w:r w:rsidR="007A6E0B" w:rsidRPr="00053157">
        <w:rPr>
          <w:rFonts w:ascii="Myriad Pro" w:hAnsi="Myriad Pro"/>
          <w:color w:val="0D0D0D" w:themeColor="text1" w:themeTint="F2"/>
          <w:sz w:val="26"/>
          <w:szCs w:val="26"/>
        </w:rPr>
        <w:t>.</w:t>
      </w:r>
    </w:p>
    <w:p w14:paraId="2EF41C9F" w14:textId="19A4C6D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Приложение 2.1 Расчет налога на прибыль по виду деятельности </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услуги технологического присоединения</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за 2017 год</w:t>
      </w:r>
      <w:r w:rsidR="007A6E0B" w:rsidRPr="00053157">
        <w:rPr>
          <w:rFonts w:ascii="Myriad Pro" w:hAnsi="Myriad Pro"/>
          <w:color w:val="0D0D0D" w:themeColor="text1" w:themeTint="F2"/>
          <w:sz w:val="26"/>
          <w:szCs w:val="26"/>
        </w:rPr>
        <w:t>.</w:t>
      </w:r>
    </w:p>
    <w:p w14:paraId="65FAC00C" w14:textId="69FC1026"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Приложение 2.2 Расчет налога на прибыль по виду деятельности "услуги по передаче электрической энергии" за 2017 год</w:t>
      </w:r>
      <w:r w:rsidR="007A6E0B" w:rsidRPr="00053157">
        <w:rPr>
          <w:rFonts w:ascii="Myriad Pro" w:hAnsi="Myriad Pro"/>
          <w:color w:val="0D0D0D" w:themeColor="text1" w:themeTint="F2"/>
          <w:sz w:val="26"/>
          <w:szCs w:val="26"/>
        </w:rPr>
        <w:t>.</w:t>
      </w:r>
    </w:p>
    <w:p w14:paraId="5FA686B7" w14:textId="7644352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Приложение 2.3 Расчет налога на прибыль по виду деятельности "прочая реализация" за 2017 год</w:t>
      </w:r>
      <w:r w:rsidR="007A6E0B" w:rsidRPr="00053157">
        <w:rPr>
          <w:rFonts w:ascii="Myriad Pro" w:hAnsi="Myriad Pro"/>
          <w:color w:val="0D0D0D" w:themeColor="text1" w:themeTint="F2"/>
          <w:sz w:val="26"/>
          <w:szCs w:val="26"/>
        </w:rPr>
        <w:t>.</w:t>
      </w:r>
    </w:p>
    <w:p w14:paraId="128B0C13" w14:textId="0BEF2AD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91.01 за 2017 г. не принимаемые в НУ</w:t>
      </w:r>
      <w:r w:rsidR="007A6E0B" w:rsidRPr="00053157">
        <w:rPr>
          <w:rFonts w:ascii="Myriad Pro" w:hAnsi="Myriad Pro"/>
          <w:color w:val="0D0D0D" w:themeColor="text1" w:themeTint="F2"/>
          <w:sz w:val="26"/>
          <w:szCs w:val="26"/>
        </w:rPr>
        <w:t>.</w:t>
      </w:r>
    </w:p>
    <w:p w14:paraId="7B5AF676" w14:textId="0CE7254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91.02 за 2017 г. не принимаемые в НУ</w:t>
      </w:r>
      <w:r w:rsidR="007A6E0B" w:rsidRPr="00053157">
        <w:rPr>
          <w:rFonts w:ascii="Myriad Pro" w:hAnsi="Myriad Pro"/>
          <w:color w:val="0D0D0D" w:themeColor="text1" w:themeTint="F2"/>
          <w:sz w:val="26"/>
          <w:szCs w:val="26"/>
        </w:rPr>
        <w:t>.</w:t>
      </w:r>
    </w:p>
    <w:p w14:paraId="6BAE0A98" w14:textId="7139E74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91.01 за 2017 г. принимаемые в НУ</w:t>
      </w:r>
      <w:r w:rsidR="007A6E0B" w:rsidRPr="00053157">
        <w:rPr>
          <w:rFonts w:ascii="Myriad Pro" w:hAnsi="Myriad Pro"/>
          <w:color w:val="0D0D0D" w:themeColor="text1" w:themeTint="F2"/>
          <w:sz w:val="26"/>
          <w:szCs w:val="26"/>
        </w:rPr>
        <w:t>.</w:t>
      </w:r>
    </w:p>
    <w:p w14:paraId="0ED961A2" w14:textId="4F05C82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91.02 за 2017 г. принимаемые в НУ</w:t>
      </w:r>
      <w:r w:rsidR="007A6E0B" w:rsidRPr="00053157">
        <w:rPr>
          <w:rFonts w:ascii="Myriad Pro" w:hAnsi="Myriad Pro"/>
          <w:color w:val="0D0D0D" w:themeColor="text1" w:themeTint="F2"/>
          <w:sz w:val="26"/>
          <w:szCs w:val="26"/>
        </w:rPr>
        <w:t>.</w:t>
      </w:r>
    </w:p>
    <w:p w14:paraId="4483336E" w14:textId="16154CF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91.01 за 2017 г. (бухгалтерский учет)</w:t>
      </w:r>
      <w:r w:rsidR="007A6E0B" w:rsidRPr="00053157">
        <w:rPr>
          <w:rFonts w:ascii="Myriad Pro" w:hAnsi="Myriad Pro"/>
          <w:color w:val="0D0D0D" w:themeColor="text1" w:themeTint="F2"/>
          <w:sz w:val="26"/>
          <w:szCs w:val="26"/>
        </w:rPr>
        <w:t>.</w:t>
      </w:r>
    </w:p>
    <w:p w14:paraId="7858E9E9" w14:textId="25F4127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Анализ счета 91.02 за 2017 г. (бухгалтерский учет)</w:t>
      </w:r>
      <w:r w:rsidR="007A6E0B" w:rsidRPr="00053157">
        <w:rPr>
          <w:rFonts w:ascii="Myriad Pro" w:hAnsi="Myriad Pro"/>
          <w:color w:val="0D0D0D" w:themeColor="text1" w:themeTint="F2"/>
          <w:sz w:val="26"/>
          <w:szCs w:val="26"/>
        </w:rPr>
        <w:t>.</w:t>
      </w:r>
    </w:p>
    <w:p w14:paraId="06127F84" w14:textId="51CFAA9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Регистр-Расшифровка стр.400 Приложения №2 к Листу 2 Декларации за 2017 год "Корректировка налоговой базы на выявленные ошибки (искажения), относящиеся к прошлым налоговым периодам, приведшие к излишней уплате налога"</w:t>
      </w:r>
      <w:r w:rsidR="007A6E0B" w:rsidRPr="00053157">
        <w:rPr>
          <w:rFonts w:ascii="Myriad Pro" w:hAnsi="Myriad Pro"/>
          <w:color w:val="0D0D0D" w:themeColor="text1" w:themeTint="F2"/>
          <w:sz w:val="26"/>
          <w:szCs w:val="26"/>
        </w:rPr>
        <w:t>.</w:t>
      </w:r>
    </w:p>
    <w:p w14:paraId="0EB2A5C6" w14:textId="14D723C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20 за 2017 г.</w:t>
      </w:r>
    </w:p>
    <w:p w14:paraId="768E66F5" w14:textId="470B3AA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26 за 2017 г.</w:t>
      </w:r>
    </w:p>
    <w:p w14:paraId="5010B086" w14:textId="0B691582"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16.10.2018 № 00025-ТО представлен расчет базы распределения амортизационных отчислений, согласно учетной политике</w:t>
      </w:r>
      <w:r w:rsidR="007A6E0B" w:rsidRPr="00053157">
        <w:rPr>
          <w:rFonts w:ascii="Myriad Pro" w:hAnsi="Myriad Pro"/>
          <w:b/>
          <w:bCs/>
          <w:color w:val="0D0D0D" w:themeColor="text1" w:themeTint="F2"/>
          <w:sz w:val="26"/>
          <w:szCs w:val="26"/>
        </w:rPr>
        <w:t>.</w:t>
      </w:r>
    </w:p>
    <w:p w14:paraId="2B50F7B2" w14:textId="04CD8AB5"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25.10.2018 № 09/8730 представлен расчет экономически обоснованного размера арендной платы за имущество, используемое для осуществления регулируемой деятельности</w:t>
      </w:r>
      <w:r w:rsidR="007A6E0B" w:rsidRPr="00053157">
        <w:rPr>
          <w:rFonts w:ascii="Myriad Pro" w:hAnsi="Myriad Pro"/>
          <w:b/>
          <w:bCs/>
          <w:color w:val="0D0D0D" w:themeColor="text1" w:themeTint="F2"/>
          <w:sz w:val="26"/>
          <w:szCs w:val="26"/>
        </w:rPr>
        <w:t>.</w:t>
      </w:r>
    </w:p>
    <w:p w14:paraId="5C3B3A89" w14:textId="7E4CD380"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09.11.2018 № 02/9002 представлен</w:t>
      </w:r>
      <w:r w:rsidR="007A6E0B" w:rsidRPr="00053157">
        <w:rPr>
          <w:rFonts w:ascii="Myriad Pro" w:hAnsi="Myriad Pro"/>
          <w:b/>
          <w:bCs/>
          <w:color w:val="0D0D0D" w:themeColor="text1" w:themeTint="F2"/>
          <w:sz w:val="26"/>
          <w:szCs w:val="26"/>
        </w:rPr>
        <w:t>ы</w:t>
      </w:r>
      <w:r w:rsidRPr="00053157">
        <w:rPr>
          <w:rFonts w:ascii="Myriad Pro" w:hAnsi="Myriad Pro"/>
          <w:b/>
          <w:bCs/>
          <w:color w:val="0D0D0D" w:themeColor="text1" w:themeTint="F2"/>
          <w:sz w:val="26"/>
          <w:szCs w:val="26"/>
        </w:rPr>
        <w:t>:</w:t>
      </w:r>
    </w:p>
    <w:p w14:paraId="2FC102BA" w14:textId="34BBC294"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Информация о технологическом присоединении по категориям потребителей от 150 до 670 кВт включительно за 2017 год.</w:t>
      </w:r>
    </w:p>
    <w:p w14:paraId="22247698" w14:textId="46F31381"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Информация о технологическом присоединении по категориям потребителей более 670 кВт включительно за 2017 год.</w:t>
      </w:r>
    </w:p>
    <w:p w14:paraId="29284848" w14:textId="77777777"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Расшифровка постоянных налоговых активов и постоянных налоговых обязательств ПАО «ТРК» за 2017 год.</w:t>
      </w:r>
    </w:p>
    <w:p w14:paraId="4853DA89" w14:textId="77777777" w:rsidR="009A17B6" w:rsidRPr="00A063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09.11.2018 № 14/9029 представлены</w:t>
      </w:r>
      <w:r w:rsidR="007A6E0B" w:rsidRPr="00053157">
        <w:rPr>
          <w:rFonts w:ascii="Myriad Pro" w:hAnsi="Myriad Pro"/>
          <w:b/>
          <w:bCs/>
          <w:color w:val="0D0D0D" w:themeColor="text1" w:themeTint="F2"/>
          <w:sz w:val="26"/>
          <w:szCs w:val="26"/>
        </w:rPr>
        <w:t>:</w:t>
      </w:r>
      <w:r w:rsidR="009A17B6" w:rsidRPr="00A0637D">
        <w:rPr>
          <w:rFonts w:ascii="Myriad Pro" w:hAnsi="Myriad Pro"/>
          <w:b/>
          <w:bCs/>
          <w:color w:val="0D0D0D" w:themeColor="text1" w:themeTint="F2"/>
          <w:sz w:val="26"/>
          <w:szCs w:val="26"/>
        </w:rPr>
        <w:t xml:space="preserve"> </w:t>
      </w:r>
    </w:p>
    <w:p w14:paraId="7808D360" w14:textId="569C6176"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проектно-сметная документация.</w:t>
      </w:r>
    </w:p>
    <w:p w14:paraId="05A20BBB" w14:textId="77777777"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Акты о приемки выполненных работ в форме КС-2.</w:t>
      </w:r>
    </w:p>
    <w:p w14:paraId="34A8B02B" w14:textId="77777777"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Акты приемки законченного строительством объекта приемочной комиссией по форме КС-14.</w:t>
      </w:r>
    </w:p>
    <w:p w14:paraId="467B340B" w14:textId="77777777"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Справка о стоимости выполненных работ и затрат КС-3.</w:t>
      </w:r>
    </w:p>
    <w:p w14:paraId="7F885C57" w14:textId="77777777" w:rsidR="009A17B6" w:rsidRPr="00053157" w:rsidRDefault="009A17B6"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Документы торгово-закупочный процедур.</w:t>
      </w:r>
    </w:p>
    <w:p w14:paraId="58D18A23"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 xml:space="preserve">Письмом ПАО «ТРК» от 14.11.2018 № 02.1/9100 представлены: </w:t>
      </w:r>
    </w:p>
    <w:p w14:paraId="79AD536D" w14:textId="272F00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Мониторинг инвестиционных программ сетевых компаний за 2017 год</w:t>
      </w:r>
      <w:r w:rsidR="000917F1" w:rsidRPr="00053157">
        <w:rPr>
          <w:rFonts w:ascii="Myriad Pro" w:hAnsi="Myriad Pro"/>
          <w:color w:val="0D0D0D" w:themeColor="text1" w:themeTint="F2"/>
          <w:sz w:val="26"/>
          <w:szCs w:val="26"/>
        </w:rPr>
        <w:t>.</w:t>
      </w:r>
    </w:p>
    <w:p w14:paraId="09668053" w14:textId="513191F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Анализ счета 08</w:t>
      </w:r>
      <w:r w:rsidR="000917F1" w:rsidRPr="00053157">
        <w:rPr>
          <w:rFonts w:ascii="Myriad Pro" w:hAnsi="Myriad Pro"/>
          <w:color w:val="0D0D0D" w:themeColor="text1" w:themeTint="F2"/>
          <w:sz w:val="26"/>
          <w:szCs w:val="26"/>
        </w:rPr>
        <w:t>.</w:t>
      </w:r>
    </w:p>
    <w:p w14:paraId="3C55B037" w14:textId="75BAC963"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Анализ счета 60 за 2017 год</w:t>
      </w:r>
      <w:r w:rsidR="000917F1" w:rsidRPr="00053157">
        <w:rPr>
          <w:rFonts w:ascii="Myriad Pro" w:hAnsi="Myriad Pro"/>
          <w:color w:val="0D0D0D" w:themeColor="text1" w:themeTint="F2"/>
          <w:sz w:val="26"/>
          <w:szCs w:val="26"/>
        </w:rPr>
        <w:t>.</w:t>
      </w:r>
    </w:p>
    <w:p w14:paraId="3E56136F" w14:textId="777777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на технологическое присоединение заявителей с присоединяемой мощностью до 15 кВт за 2017 год</w:t>
      </w:r>
    </w:p>
    <w:p w14:paraId="073460EB" w14:textId="19CCCE6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на технологическое присоединение заявителей с присоединяемой мощностью от 15 кВт до 150 кВт за 2017 год</w:t>
      </w:r>
      <w:r w:rsidR="000917F1" w:rsidRPr="00053157">
        <w:rPr>
          <w:rFonts w:ascii="Myriad Pro" w:hAnsi="Myriad Pro"/>
          <w:color w:val="0D0D0D" w:themeColor="text1" w:themeTint="F2"/>
          <w:sz w:val="26"/>
          <w:szCs w:val="26"/>
        </w:rPr>
        <w:t>.</w:t>
      </w:r>
    </w:p>
    <w:p w14:paraId="7F76D7CE" w14:textId="5B93582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на технологическое присоединение заявителей с присоединяемой мощностью свыше 150 кВт за 2017</w:t>
      </w:r>
      <w:r w:rsidR="000917F1" w:rsidRPr="00053157">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год</w:t>
      </w:r>
      <w:r w:rsidR="000917F1" w:rsidRPr="00053157">
        <w:rPr>
          <w:rFonts w:ascii="Myriad Pro" w:hAnsi="Myriad Pro"/>
          <w:color w:val="0D0D0D" w:themeColor="text1" w:themeTint="F2"/>
          <w:sz w:val="26"/>
          <w:szCs w:val="26"/>
        </w:rPr>
        <w:t>.</w:t>
      </w:r>
    </w:p>
    <w:p w14:paraId="0D420222" w14:textId="1B7BA759" w:rsidR="00D9447D"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08 счет за 2017 год</w:t>
      </w:r>
      <w:r w:rsidR="000917F1" w:rsidRPr="00053157">
        <w:rPr>
          <w:rFonts w:ascii="Myriad Pro" w:hAnsi="Myriad Pro"/>
          <w:color w:val="0D0D0D" w:themeColor="text1" w:themeTint="F2"/>
          <w:sz w:val="26"/>
          <w:szCs w:val="26"/>
        </w:rPr>
        <w:t>.</w:t>
      </w:r>
    </w:p>
    <w:p w14:paraId="71CFD0FA" w14:textId="6736079F" w:rsidR="0041435B" w:rsidRPr="00053157" w:rsidRDefault="0041435B"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41435B">
        <w:rPr>
          <w:rFonts w:ascii="Myriad Pro" w:hAnsi="Myriad Pro"/>
          <w:color w:val="0D0D0D" w:themeColor="text1" w:themeTint="F2"/>
          <w:sz w:val="26"/>
          <w:szCs w:val="26"/>
        </w:rPr>
        <w:t>Расшифровка расходов на аренду имущества за 2017 год</w:t>
      </w:r>
      <w:r>
        <w:rPr>
          <w:rFonts w:ascii="Myriad Pro" w:hAnsi="Myriad Pro"/>
          <w:color w:val="0D0D0D" w:themeColor="text1" w:themeTint="F2"/>
          <w:sz w:val="26"/>
          <w:szCs w:val="26"/>
        </w:rPr>
        <w:t>.</w:t>
      </w:r>
    </w:p>
    <w:p w14:paraId="3858956A" w14:textId="2D9AE586" w:rsidR="00D944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28.11.2018 № 14/9583 представлены:</w:t>
      </w:r>
    </w:p>
    <w:p w14:paraId="14CC1ECF" w14:textId="3F4526C7"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Приложение 1 (8563821 </w:t>
      </w:r>
      <w:r w:rsidRPr="00FB2F7C">
        <w:rPr>
          <w:rFonts w:ascii="Myriad Pro" w:hAnsi="Myriad Pro"/>
          <w:color w:val="0D0D0D" w:themeColor="text1" w:themeTint="F2"/>
          <w:sz w:val="26"/>
          <w:szCs w:val="26"/>
        </w:rPr>
        <w:t>v</w:t>
      </w:r>
      <w:r w:rsidRPr="006C64AF">
        <w:rPr>
          <w:rFonts w:ascii="Myriad Pro" w:hAnsi="Myriad Pro"/>
          <w:color w:val="0D0D0D" w:themeColor="text1" w:themeTint="F2"/>
          <w:sz w:val="26"/>
          <w:szCs w:val="26"/>
        </w:rPr>
        <w:t>1</w:t>
      </w:r>
      <w:r>
        <w:rPr>
          <w:rFonts w:ascii="Myriad Pro" w:hAnsi="Myriad Pro"/>
          <w:color w:val="0D0D0D" w:themeColor="text1" w:themeTint="F2"/>
          <w:sz w:val="26"/>
          <w:szCs w:val="26"/>
        </w:rPr>
        <w:t>) (3) на 8 листах в 1 экз.</w:t>
      </w:r>
    </w:p>
    <w:p w14:paraId="624B344C" w14:textId="64872F9B"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Анализ счета 08</w:t>
      </w:r>
      <w:r w:rsidR="002A5BD2">
        <w:rPr>
          <w:rFonts w:ascii="Myriad Pro" w:hAnsi="Myriad Pro"/>
          <w:color w:val="0D0D0D" w:themeColor="text1" w:themeTint="F2"/>
          <w:sz w:val="26"/>
          <w:szCs w:val="26"/>
        </w:rPr>
        <w:t>.</w:t>
      </w:r>
    </w:p>
    <w:p w14:paraId="73319504" w14:textId="22DF41BB"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2017 (счет 60)</w:t>
      </w:r>
      <w:r w:rsidR="002A5BD2">
        <w:rPr>
          <w:rFonts w:ascii="Myriad Pro" w:hAnsi="Myriad Pro"/>
          <w:color w:val="0D0D0D" w:themeColor="text1" w:themeTint="F2"/>
          <w:sz w:val="26"/>
          <w:szCs w:val="26"/>
        </w:rPr>
        <w:t>.</w:t>
      </w:r>
    </w:p>
    <w:p w14:paraId="3E350CDB" w14:textId="3C5C1580"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Фактические расходы до 15 кВт 2017</w:t>
      </w:r>
      <w:r w:rsidR="002A5BD2">
        <w:rPr>
          <w:rFonts w:ascii="Myriad Pro" w:hAnsi="Myriad Pro"/>
          <w:color w:val="0D0D0D" w:themeColor="text1" w:themeTint="F2"/>
          <w:sz w:val="26"/>
          <w:szCs w:val="26"/>
        </w:rPr>
        <w:t>.</w:t>
      </w:r>
    </w:p>
    <w:p w14:paraId="3A3DB8EF" w14:textId="40FC88D0"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Фактические расходы от 15 до 150 кВт</w:t>
      </w:r>
      <w:r w:rsidR="002A5BD2">
        <w:rPr>
          <w:rFonts w:ascii="Myriad Pro" w:hAnsi="Myriad Pro"/>
          <w:color w:val="0D0D0D" w:themeColor="text1" w:themeTint="F2"/>
          <w:sz w:val="26"/>
          <w:szCs w:val="26"/>
        </w:rPr>
        <w:t>.</w:t>
      </w:r>
    </w:p>
    <w:p w14:paraId="53E904B8" w14:textId="71F9D4EA" w:rsidR="006C64AF"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Фактические расходы свыше 150 кВт</w:t>
      </w:r>
      <w:r w:rsidR="002A5BD2">
        <w:rPr>
          <w:rFonts w:ascii="Myriad Pro" w:hAnsi="Myriad Pro"/>
          <w:color w:val="0D0D0D" w:themeColor="text1" w:themeTint="F2"/>
          <w:sz w:val="26"/>
          <w:szCs w:val="26"/>
        </w:rPr>
        <w:t>.</w:t>
      </w:r>
    </w:p>
    <w:p w14:paraId="5A17D128" w14:textId="76B1106A" w:rsidR="006C64AF" w:rsidRPr="00053157" w:rsidRDefault="006C64AF"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08 счет за 2017 год</w:t>
      </w:r>
      <w:r w:rsidRPr="00053157">
        <w:rPr>
          <w:rFonts w:ascii="Myriad Pro" w:hAnsi="Myriad Pro"/>
          <w:color w:val="0D0D0D" w:themeColor="text1" w:themeTint="F2"/>
          <w:sz w:val="26"/>
          <w:szCs w:val="26"/>
        </w:rPr>
        <w:t>.</w:t>
      </w:r>
    </w:p>
    <w:p w14:paraId="3968CCCA" w14:textId="287CCC47" w:rsidR="00D9447D" w:rsidRPr="006C64AF"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6C64AF">
        <w:rPr>
          <w:rFonts w:ascii="Myriad Pro" w:hAnsi="Myriad Pro"/>
          <w:b/>
          <w:bCs/>
          <w:color w:val="0D0D0D" w:themeColor="text1" w:themeTint="F2"/>
          <w:sz w:val="26"/>
          <w:szCs w:val="26"/>
        </w:rPr>
        <w:t>Письмом ПАО «ТРК» от 29.11.2018 № 05/9618 представлены:</w:t>
      </w:r>
    </w:p>
    <w:p w14:paraId="04852D97" w14:textId="3F7AA8B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договора от 24.10.2017 №20.70.3672.17</w:t>
      </w:r>
      <w:r w:rsidR="000917F1" w:rsidRPr="00053157">
        <w:rPr>
          <w:rFonts w:ascii="Myriad Pro" w:hAnsi="Myriad Pro"/>
          <w:color w:val="0D0D0D" w:themeColor="text1" w:themeTint="F2"/>
          <w:sz w:val="26"/>
          <w:szCs w:val="26"/>
        </w:rPr>
        <w:t>.</w:t>
      </w:r>
    </w:p>
    <w:p w14:paraId="0432A2EC" w14:textId="5617CB6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Копия договора от 23.06.2017 №20.70.1736.17</w:t>
      </w:r>
      <w:r w:rsidR="000917F1" w:rsidRPr="00053157">
        <w:rPr>
          <w:rFonts w:ascii="Myriad Pro" w:hAnsi="Myriad Pro"/>
          <w:color w:val="0D0D0D" w:themeColor="text1" w:themeTint="F2"/>
          <w:sz w:val="26"/>
          <w:szCs w:val="26"/>
        </w:rPr>
        <w:t>.</w:t>
      </w:r>
    </w:p>
    <w:p w14:paraId="25A0D987" w14:textId="6687442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Копия договора от 24.03.2015 №2.0.70.704.15</w:t>
      </w:r>
      <w:r w:rsidR="000917F1" w:rsidRPr="00053157">
        <w:rPr>
          <w:rFonts w:ascii="Myriad Pro" w:hAnsi="Myriad Pro"/>
          <w:color w:val="0D0D0D" w:themeColor="text1" w:themeTint="F2"/>
          <w:sz w:val="26"/>
          <w:szCs w:val="26"/>
        </w:rPr>
        <w:t>.</w:t>
      </w:r>
    </w:p>
    <w:p w14:paraId="26C5E6D0" w14:textId="479C74C4"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Копия договора от 30.12.2015 №20.70.4173.15</w:t>
      </w:r>
      <w:r w:rsidR="000917F1" w:rsidRPr="00053157">
        <w:rPr>
          <w:rFonts w:ascii="Myriad Pro" w:hAnsi="Myriad Pro"/>
          <w:color w:val="0D0D0D" w:themeColor="text1" w:themeTint="F2"/>
          <w:sz w:val="26"/>
          <w:szCs w:val="26"/>
        </w:rPr>
        <w:t>.</w:t>
      </w:r>
    </w:p>
    <w:p w14:paraId="11347A14" w14:textId="037ED5E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Расчет стоимости технологического присоединения по стандартизированным тарифным ставкам к договору от №20.70.2777.16</w:t>
      </w:r>
      <w:r w:rsidR="000917F1" w:rsidRPr="00053157">
        <w:rPr>
          <w:rFonts w:ascii="Myriad Pro" w:hAnsi="Myriad Pro"/>
          <w:color w:val="0D0D0D" w:themeColor="text1" w:themeTint="F2"/>
          <w:sz w:val="26"/>
          <w:szCs w:val="26"/>
        </w:rPr>
        <w:t>.</w:t>
      </w:r>
    </w:p>
    <w:p w14:paraId="253C13CE" w14:textId="2DBB6CE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Расчет стоимости технологического присоединения по стандартизированным тарифным ставкам к договору от №20.70.400.17</w:t>
      </w:r>
      <w:r w:rsidR="000917F1" w:rsidRPr="00053157">
        <w:rPr>
          <w:rFonts w:ascii="Myriad Pro" w:hAnsi="Myriad Pro"/>
          <w:color w:val="0D0D0D" w:themeColor="text1" w:themeTint="F2"/>
          <w:sz w:val="26"/>
          <w:szCs w:val="26"/>
        </w:rPr>
        <w:t>.</w:t>
      </w:r>
    </w:p>
    <w:p w14:paraId="0CD084B4" w14:textId="0AB5E05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Копии документов, отражающие стоимостные и физические объемы выполненных работ</w:t>
      </w:r>
      <w:r w:rsidR="000917F1" w:rsidRPr="00053157">
        <w:rPr>
          <w:rFonts w:ascii="Myriad Pro" w:hAnsi="Myriad Pro"/>
          <w:color w:val="0D0D0D" w:themeColor="text1" w:themeTint="F2"/>
          <w:sz w:val="26"/>
          <w:szCs w:val="26"/>
        </w:rPr>
        <w:t>.</w:t>
      </w:r>
    </w:p>
    <w:p w14:paraId="367FB014" w14:textId="1C1EEA2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 Копия доверенности от 13.08.2018 №99</w:t>
      </w:r>
      <w:r w:rsidR="000917F1" w:rsidRPr="00053157">
        <w:rPr>
          <w:rFonts w:ascii="Myriad Pro" w:hAnsi="Myriad Pro"/>
          <w:color w:val="0D0D0D" w:themeColor="text1" w:themeTint="F2"/>
          <w:sz w:val="26"/>
          <w:szCs w:val="26"/>
        </w:rPr>
        <w:t>.</w:t>
      </w:r>
    </w:p>
    <w:p w14:paraId="5B92BC11" w14:textId="777777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 xml:space="preserve"> Копия доверенности от 20.06.2016 №105.</w:t>
      </w:r>
    </w:p>
    <w:p w14:paraId="2745B8FC"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03.12.2018 № 05/9707 представлены:</w:t>
      </w:r>
    </w:p>
    <w:p w14:paraId="38D66919" w14:textId="67E7D62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Информация о технологическом присоединении по категориям потребителей более 670 кВт включительно за 2017 год</w:t>
      </w:r>
      <w:r w:rsidR="000917F1" w:rsidRPr="00053157">
        <w:rPr>
          <w:rFonts w:ascii="Myriad Pro" w:hAnsi="Myriad Pro"/>
          <w:color w:val="0D0D0D" w:themeColor="text1" w:themeTint="F2"/>
          <w:sz w:val="26"/>
          <w:szCs w:val="26"/>
        </w:rPr>
        <w:t>.</w:t>
      </w:r>
    </w:p>
    <w:p w14:paraId="148ABDD9" w14:textId="440FE9E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Информация о технологическом присоединении по категориям потребителей от 150 до 670 кВт включительно за 2017 год</w:t>
      </w:r>
      <w:r w:rsidR="000917F1" w:rsidRPr="00053157">
        <w:rPr>
          <w:rFonts w:ascii="Myriad Pro" w:hAnsi="Myriad Pro"/>
          <w:color w:val="0D0D0D" w:themeColor="text1" w:themeTint="F2"/>
          <w:sz w:val="26"/>
          <w:szCs w:val="26"/>
        </w:rPr>
        <w:t>.</w:t>
      </w:r>
    </w:p>
    <w:p w14:paraId="29A1F88A" w14:textId="318D9BFD"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на технологическое присоединение заявителей с присоединяемой мощностью до 15 кВт за 2017 год</w:t>
      </w:r>
      <w:r w:rsidR="000917F1" w:rsidRPr="00053157">
        <w:rPr>
          <w:rFonts w:ascii="Myriad Pro" w:hAnsi="Myriad Pro"/>
          <w:color w:val="0D0D0D" w:themeColor="text1" w:themeTint="F2"/>
          <w:sz w:val="26"/>
          <w:szCs w:val="26"/>
        </w:rPr>
        <w:t>.</w:t>
      </w:r>
    </w:p>
    <w:p w14:paraId="45C87D48" w14:textId="20A5F48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Фактические расходы по строительству (по вводу) для целей технологического присоединения по прочим категориям потребителей от 15 до 150 кВт за 2017 год</w:t>
      </w:r>
      <w:r w:rsidR="000917F1" w:rsidRPr="00053157">
        <w:rPr>
          <w:rFonts w:ascii="Myriad Pro" w:hAnsi="Myriad Pro"/>
          <w:color w:val="0D0D0D" w:themeColor="text1" w:themeTint="F2"/>
          <w:sz w:val="26"/>
          <w:szCs w:val="26"/>
        </w:rPr>
        <w:t>.</w:t>
      </w:r>
    </w:p>
    <w:p w14:paraId="377B0102" w14:textId="77777777" w:rsidR="00D9447D" w:rsidRPr="00053157"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053157">
        <w:rPr>
          <w:rFonts w:ascii="Myriad Pro" w:hAnsi="Myriad Pro"/>
          <w:b/>
          <w:bCs/>
          <w:color w:val="0D0D0D" w:themeColor="text1" w:themeTint="F2"/>
          <w:sz w:val="26"/>
          <w:szCs w:val="26"/>
        </w:rPr>
        <w:t>Письмом ПАО «ТРК» от 04.12.2018 № 09/9762 представлены:</w:t>
      </w:r>
    </w:p>
    <w:p w14:paraId="04E27901" w14:textId="387853B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Опись документов</w:t>
      </w:r>
      <w:r w:rsidR="000917F1" w:rsidRPr="00053157">
        <w:rPr>
          <w:rFonts w:ascii="Myriad Pro" w:hAnsi="Myriad Pro"/>
          <w:color w:val="0D0D0D" w:themeColor="text1" w:themeTint="F2"/>
          <w:sz w:val="26"/>
          <w:szCs w:val="26"/>
        </w:rPr>
        <w:t>.</w:t>
      </w:r>
    </w:p>
    <w:p w14:paraId="7F48D594" w14:textId="6241D3B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Расчет корректировки НВВ</w:t>
      </w:r>
      <w:r w:rsidR="000917F1" w:rsidRPr="00053157">
        <w:rPr>
          <w:rFonts w:ascii="Myriad Pro" w:hAnsi="Myriad Pro"/>
          <w:color w:val="0D0D0D" w:themeColor="text1" w:themeTint="F2"/>
          <w:sz w:val="26"/>
          <w:szCs w:val="26"/>
        </w:rPr>
        <w:t>.</w:t>
      </w:r>
    </w:p>
    <w:p w14:paraId="28369424" w14:textId="475C5EC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Корректировка по результатам 2017 года</w:t>
      </w:r>
      <w:r w:rsidR="000917F1" w:rsidRPr="00053157">
        <w:rPr>
          <w:rFonts w:ascii="Myriad Pro" w:hAnsi="Myriad Pro"/>
          <w:color w:val="0D0D0D" w:themeColor="text1" w:themeTint="F2"/>
          <w:sz w:val="26"/>
          <w:szCs w:val="26"/>
        </w:rPr>
        <w:t>.</w:t>
      </w:r>
    </w:p>
    <w:p w14:paraId="50DDE8D7" w14:textId="00D0CEA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Таблица убытки прошлых лет</w:t>
      </w:r>
      <w:r w:rsidR="000917F1" w:rsidRPr="00053157">
        <w:rPr>
          <w:rFonts w:ascii="Myriad Pro" w:hAnsi="Myriad Pro"/>
          <w:color w:val="0D0D0D" w:themeColor="text1" w:themeTint="F2"/>
          <w:sz w:val="26"/>
          <w:szCs w:val="26"/>
        </w:rPr>
        <w:t>.</w:t>
      </w:r>
    </w:p>
    <w:p w14:paraId="6C3A700C" w14:textId="10B81E1E"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Пояснительная записка по обоснованию дополнительных затрат на экологию</w:t>
      </w:r>
      <w:r w:rsidR="000917F1" w:rsidRPr="00053157">
        <w:rPr>
          <w:rFonts w:ascii="Myriad Pro" w:hAnsi="Myriad Pro"/>
          <w:color w:val="0D0D0D" w:themeColor="text1" w:themeTint="F2"/>
          <w:sz w:val="26"/>
          <w:szCs w:val="26"/>
        </w:rPr>
        <w:t>.</w:t>
      </w:r>
    </w:p>
    <w:p w14:paraId="18E96470" w14:textId="68B2412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Перечень промышленных площадок ПАО </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w:t>
      </w:r>
      <w:r w:rsidR="004C7EAC">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поставленных </w:t>
      </w:r>
      <w:r w:rsidR="000917F1" w:rsidRPr="00053157">
        <w:rPr>
          <w:rFonts w:ascii="Myriad Pro" w:hAnsi="Myriad Pro"/>
          <w:color w:val="0D0D0D" w:themeColor="text1" w:themeTint="F2"/>
          <w:sz w:val="26"/>
          <w:szCs w:val="26"/>
        </w:rPr>
        <w:t>н</w:t>
      </w:r>
      <w:r w:rsidRPr="00053157">
        <w:rPr>
          <w:rFonts w:ascii="Myriad Pro" w:hAnsi="Myriad Pro"/>
          <w:color w:val="0D0D0D" w:themeColor="text1" w:themeTint="F2"/>
          <w:sz w:val="26"/>
          <w:szCs w:val="26"/>
        </w:rPr>
        <w:t xml:space="preserve">а </w:t>
      </w:r>
      <w:r w:rsidR="000917F1" w:rsidRPr="00053157">
        <w:rPr>
          <w:rFonts w:ascii="Myriad Pro" w:hAnsi="Myriad Pro"/>
          <w:color w:val="0D0D0D" w:themeColor="text1" w:themeTint="F2"/>
          <w:sz w:val="26"/>
          <w:szCs w:val="26"/>
        </w:rPr>
        <w:t>государственный</w:t>
      </w:r>
      <w:r w:rsidRPr="00053157">
        <w:rPr>
          <w:rFonts w:ascii="Myriad Pro" w:hAnsi="Myriad Pro"/>
          <w:color w:val="0D0D0D" w:themeColor="text1" w:themeTint="F2"/>
          <w:sz w:val="26"/>
          <w:szCs w:val="26"/>
        </w:rPr>
        <w:t xml:space="preserve"> учет, как объекты негативного воздействия на ОС</w:t>
      </w:r>
      <w:r w:rsidR="000917F1" w:rsidRPr="00053157">
        <w:rPr>
          <w:rFonts w:ascii="Myriad Pro" w:hAnsi="Myriad Pro"/>
          <w:color w:val="0D0D0D" w:themeColor="text1" w:themeTint="F2"/>
          <w:sz w:val="26"/>
          <w:szCs w:val="26"/>
        </w:rPr>
        <w:t>.</w:t>
      </w:r>
    </w:p>
    <w:p w14:paraId="4CBEDBB4" w14:textId="68B9F12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Коммерческое предложение ООО </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Ижица</w:t>
      </w:r>
      <w:r w:rsidR="003D62FF">
        <w:rPr>
          <w:rFonts w:ascii="Myriad Pro" w:hAnsi="Myriad Pro"/>
          <w:color w:val="0D0D0D" w:themeColor="text1" w:themeTint="F2"/>
          <w:sz w:val="26"/>
          <w:szCs w:val="26"/>
        </w:rPr>
        <w:t>»</w:t>
      </w:r>
      <w:r w:rsidR="000917F1" w:rsidRPr="00053157">
        <w:rPr>
          <w:rFonts w:ascii="Myriad Pro" w:hAnsi="Myriad Pro"/>
          <w:color w:val="0D0D0D" w:themeColor="text1" w:themeTint="F2"/>
          <w:sz w:val="26"/>
          <w:szCs w:val="26"/>
        </w:rPr>
        <w:t>.</w:t>
      </w:r>
    </w:p>
    <w:p w14:paraId="50FF5903" w14:textId="2EB1D9A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Коммерческое предложение </w:t>
      </w:r>
      <w:r w:rsidR="00325257">
        <w:rPr>
          <w:rFonts w:ascii="Myriad Pro" w:hAnsi="Myriad Pro"/>
          <w:color w:val="0D0D0D" w:themeColor="text1" w:themeTint="F2"/>
          <w:sz w:val="26"/>
          <w:szCs w:val="26"/>
        </w:rPr>
        <w:t>«</w:t>
      </w:r>
      <w:r w:rsidR="00F44BF5">
        <w:rPr>
          <w:rFonts w:ascii="Myriad Pro" w:hAnsi="Myriad Pro"/>
          <w:color w:val="0D0D0D" w:themeColor="text1" w:themeTint="F2"/>
          <w:sz w:val="26"/>
          <w:szCs w:val="26"/>
        </w:rPr>
        <w:t>Ц</w:t>
      </w:r>
      <w:r w:rsidR="00F44BF5" w:rsidRPr="00053157">
        <w:rPr>
          <w:rFonts w:ascii="Myriad Pro" w:hAnsi="Myriad Pro"/>
          <w:color w:val="0D0D0D" w:themeColor="text1" w:themeTint="F2"/>
          <w:sz w:val="26"/>
          <w:szCs w:val="26"/>
        </w:rPr>
        <w:t>ЛАТИ</w:t>
      </w:r>
      <w:r w:rsidR="00325257">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по Томской </w:t>
      </w:r>
      <w:r w:rsidR="00F44BF5" w:rsidRPr="00053157">
        <w:rPr>
          <w:rFonts w:ascii="Myriad Pro" w:hAnsi="Myriad Pro"/>
          <w:color w:val="0D0D0D" w:themeColor="text1" w:themeTint="F2"/>
          <w:sz w:val="26"/>
          <w:szCs w:val="26"/>
        </w:rPr>
        <w:t>обла</w:t>
      </w:r>
      <w:r w:rsidR="00F44BF5">
        <w:rPr>
          <w:rFonts w:ascii="Myriad Pro" w:hAnsi="Myriad Pro"/>
          <w:color w:val="0D0D0D" w:themeColor="text1" w:themeTint="F2"/>
          <w:sz w:val="26"/>
          <w:szCs w:val="26"/>
        </w:rPr>
        <w:t>сти</w:t>
      </w:r>
      <w:r w:rsidR="000917F1" w:rsidRPr="00053157">
        <w:rPr>
          <w:rFonts w:ascii="Myriad Pro" w:hAnsi="Myriad Pro"/>
          <w:color w:val="0D0D0D" w:themeColor="text1" w:themeTint="F2"/>
          <w:sz w:val="26"/>
          <w:szCs w:val="26"/>
        </w:rPr>
        <w:t>.</w:t>
      </w:r>
    </w:p>
    <w:p w14:paraId="6F06B303" w14:textId="197B0828"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Пояснительная записка </w:t>
      </w:r>
      <w:r w:rsidR="000917F1" w:rsidRPr="00053157">
        <w:rPr>
          <w:rFonts w:ascii="Myriad Pro" w:hAnsi="Myriad Pro"/>
          <w:color w:val="0D0D0D" w:themeColor="text1" w:themeTint="F2"/>
          <w:sz w:val="26"/>
          <w:szCs w:val="26"/>
        </w:rPr>
        <w:t xml:space="preserve">по </w:t>
      </w:r>
      <w:r w:rsidRPr="00053157">
        <w:rPr>
          <w:rFonts w:ascii="Myriad Pro" w:hAnsi="Myriad Pro"/>
          <w:color w:val="0D0D0D" w:themeColor="text1" w:themeTint="F2"/>
          <w:sz w:val="26"/>
          <w:szCs w:val="26"/>
        </w:rPr>
        <w:t xml:space="preserve">лицензионному договору </w:t>
      </w:r>
      <w:r w:rsidR="004C7EAC">
        <w:rPr>
          <w:rFonts w:ascii="Myriad Pro" w:hAnsi="Myriad Pro"/>
          <w:color w:val="0D0D0D" w:themeColor="text1" w:themeTint="F2"/>
          <w:sz w:val="26"/>
          <w:szCs w:val="26"/>
        </w:rPr>
        <w:t>н</w:t>
      </w:r>
      <w:r w:rsidRPr="00053157">
        <w:rPr>
          <w:rFonts w:ascii="Myriad Pro" w:hAnsi="Myriad Pro"/>
          <w:color w:val="0D0D0D" w:themeColor="text1" w:themeTint="F2"/>
          <w:sz w:val="26"/>
          <w:szCs w:val="26"/>
        </w:rPr>
        <w:t xml:space="preserve">а ПО фирмы </w:t>
      </w:r>
      <w:proofErr w:type="spellStart"/>
      <w:r w:rsidRPr="00053157">
        <w:rPr>
          <w:rFonts w:ascii="Myriad Pro" w:hAnsi="Myriad Pro"/>
          <w:color w:val="0D0D0D" w:themeColor="text1" w:themeTint="F2"/>
          <w:sz w:val="26"/>
          <w:szCs w:val="26"/>
        </w:rPr>
        <w:t>Microsoft</w:t>
      </w:r>
      <w:proofErr w:type="spellEnd"/>
      <w:r w:rsidR="000917F1" w:rsidRPr="00053157">
        <w:rPr>
          <w:rFonts w:ascii="Myriad Pro" w:hAnsi="Myriad Pro"/>
          <w:color w:val="0D0D0D" w:themeColor="text1" w:themeTint="F2"/>
          <w:sz w:val="26"/>
          <w:szCs w:val="26"/>
        </w:rPr>
        <w:t>.</w:t>
      </w:r>
    </w:p>
    <w:p w14:paraId="6F0E5BA5" w14:textId="18CF02F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Приказ от 23,01.2017 №31</w:t>
      </w:r>
      <w:r w:rsidR="000917F1" w:rsidRPr="00053157">
        <w:rPr>
          <w:rFonts w:ascii="Myriad Pro" w:hAnsi="Myriad Pro"/>
          <w:color w:val="0D0D0D" w:themeColor="text1" w:themeTint="F2"/>
          <w:sz w:val="26"/>
          <w:szCs w:val="26"/>
        </w:rPr>
        <w:t>.</w:t>
      </w:r>
    </w:p>
    <w:p w14:paraId="14DEB5F7" w14:textId="21B13340"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Приказ от 20,10.2017 №811</w:t>
      </w:r>
      <w:r w:rsidR="000917F1" w:rsidRPr="00053157">
        <w:rPr>
          <w:rFonts w:ascii="Myriad Pro" w:hAnsi="Myriad Pro"/>
          <w:color w:val="0D0D0D" w:themeColor="text1" w:themeTint="F2"/>
          <w:sz w:val="26"/>
          <w:szCs w:val="26"/>
        </w:rPr>
        <w:t>.</w:t>
      </w:r>
    </w:p>
    <w:p w14:paraId="3EF7834C" w14:textId="17D43DEA"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Копия лицензионного договора от 05.12.2016г. № 43.70.4007.16</w:t>
      </w:r>
      <w:r w:rsidR="000917F1" w:rsidRPr="00053157">
        <w:rPr>
          <w:rFonts w:ascii="Myriad Pro" w:hAnsi="Myriad Pro"/>
          <w:color w:val="0D0D0D" w:themeColor="text1" w:themeTint="F2"/>
          <w:sz w:val="26"/>
          <w:szCs w:val="26"/>
        </w:rPr>
        <w:t>.</w:t>
      </w:r>
    </w:p>
    <w:p w14:paraId="3874C7C9" w14:textId="7D01F6EC"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Копии приложений к лицензионному договора от 05.12,2016г, №43.70.4007.17</w:t>
      </w:r>
      <w:r w:rsidR="000917F1" w:rsidRPr="00053157">
        <w:rPr>
          <w:rFonts w:ascii="Myriad Pro" w:hAnsi="Myriad Pro"/>
          <w:color w:val="0D0D0D" w:themeColor="text1" w:themeTint="F2"/>
          <w:sz w:val="26"/>
          <w:szCs w:val="26"/>
        </w:rPr>
        <w:t>.</w:t>
      </w:r>
    </w:p>
    <w:p w14:paraId="7321474D" w14:textId="4AE70CE2"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Копия протокола разногласии к лицензионному договора от 05.12,2016г. №43.70.4007,18</w:t>
      </w:r>
      <w:r w:rsidR="000917F1" w:rsidRPr="00053157">
        <w:rPr>
          <w:rFonts w:ascii="Myriad Pro" w:hAnsi="Myriad Pro"/>
          <w:color w:val="0D0D0D" w:themeColor="text1" w:themeTint="F2"/>
          <w:sz w:val="26"/>
          <w:szCs w:val="26"/>
        </w:rPr>
        <w:t>.</w:t>
      </w:r>
    </w:p>
    <w:p w14:paraId="5EB95AA5" w14:textId="44E2105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Копии актов приема-передачи</w:t>
      </w:r>
      <w:r w:rsidR="000917F1" w:rsidRPr="00053157">
        <w:rPr>
          <w:rFonts w:ascii="Myriad Pro" w:hAnsi="Myriad Pro"/>
          <w:color w:val="0D0D0D" w:themeColor="text1" w:themeTint="F2"/>
          <w:sz w:val="26"/>
          <w:szCs w:val="26"/>
        </w:rPr>
        <w:t>.</w:t>
      </w:r>
    </w:p>
    <w:p w14:paraId="07D74795" w14:textId="5B9E5FA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Решения по иску ПАО </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к ООО </w:t>
      </w:r>
      <w:r w:rsidR="003D62FF">
        <w:rPr>
          <w:rFonts w:ascii="Myriad Pro" w:hAnsi="Myriad Pro"/>
          <w:color w:val="0D0D0D" w:themeColor="text1" w:themeTint="F2"/>
          <w:sz w:val="26"/>
          <w:szCs w:val="26"/>
        </w:rPr>
        <w:t>«</w:t>
      </w:r>
      <w:proofErr w:type="spellStart"/>
      <w:r w:rsidRPr="00053157">
        <w:rPr>
          <w:rFonts w:ascii="Myriad Pro" w:hAnsi="Myriad Pro"/>
          <w:color w:val="0D0D0D" w:themeColor="text1" w:themeTint="F2"/>
          <w:sz w:val="26"/>
          <w:szCs w:val="26"/>
        </w:rPr>
        <w:t>Русэнергосбыт</w:t>
      </w:r>
      <w:proofErr w:type="spellEnd"/>
      <w:r w:rsidR="003D62FF">
        <w:rPr>
          <w:rFonts w:ascii="Myriad Pro" w:hAnsi="Myriad Pro"/>
          <w:color w:val="0D0D0D" w:themeColor="text1" w:themeTint="F2"/>
          <w:sz w:val="26"/>
          <w:szCs w:val="26"/>
        </w:rPr>
        <w:t>»</w:t>
      </w:r>
      <w:r w:rsidR="000917F1" w:rsidRPr="00053157">
        <w:rPr>
          <w:rFonts w:ascii="Myriad Pro" w:hAnsi="Myriad Pro"/>
          <w:color w:val="0D0D0D" w:themeColor="text1" w:themeTint="F2"/>
          <w:sz w:val="26"/>
          <w:szCs w:val="26"/>
        </w:rPr>
        <w:t>.</w:t>
      </w:r>
    </w:p>
    <w:p w14:paraId="68E1D839" w14:textId="61ABD501"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Решения по иску </w:t>
      </w:r>
      <w:r w:rsidR="003D62FF" w:rsidRPr="00053157">
        <w:rPr>
          <w:rFonts w:ascii="Myriad Pro" w:hAnsi="Myriad Pro"/>
          <w:color w:val="0D0D0D" w:themeColor="text1" w:themeTint="F2"/>
          <w:sz w:val="26"/>
          <w:szCs w:val="26"/>
        </w:rPr>
        <w:t xml:space="preserve">ПАО </w:t>
      </w:r>
      <w:r w:rsidR="003D62FF">
        <w:rPr>
          <w:rFonts w:ascii="Myriad Pro" w:hAnsi="Myriad Pro"/>
          <w:color w:val="0D0D0D" w:themeColor="text1" w:themeTint="F2"/>
          <w:sz w:val="26"/>
          <w:szCs w:val="26"/>
        </w:rPr>
        <w:t>«</w:t>
      </w:r>
      <w:r w:rsidR="003D62FF"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к ПАО </w:t>
      </w:r>
      <w:r w:rsidR="004B0C29">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ТЭСК</w:t>
      </w:r>
      <w:r w:rsidR="004B0C29">
        <w:rPr>
          <w:rFonts w:ascii="Myriad Pro" w:hAnsi="Myriad Pro"/>
          <w:color w:val="0D0D0D" w:themeColor="text1" w:themeTint="F2"/>
          <w:sz w:val="26"/>
          <w:szCs w:val="26"/>
        </w:rPr>
        <w:t>»</w:t>
      </w:r>
      <w:r w:rsidRPr="00053157">
        <w:rPr>
          <w:rFonts w:ascii="Myriad Pro" w:hAnsi="Myriad Pro"/>
          <w:color w:val="0D0D0D" w:themeColor="text1" w:themeTint="F2"/>
          <w:sz w:val="26"/>
          <w:szCs w:val="26"/>
        </w:rPr>
        <w:t xml:space="preserve"> (+Электро</w:t>
      </w:r>
      <w:r w:rsidR="00301204">
        <w:rPr>
          <w:rFonts w:ascii="Myriad Pro" w:hAnsi="Myriad Pro"/>
          <w:color w:val="0D0D0D" w:themeColor="text1" w:themeTint="F2"/>
          <w:sz w:val="26"/>
          <w:szCs w:val="26"/>
        </w:rPr>
        <w:t>с</w:t>
      </w:r>
      <w:r w:rsidRPr="00053157">
        <w:rPr>
          <w:rFonts w:ascii="Myriad Pro" w:hAnsi="Myriad Pro"/>
          <w:color w:val="0D0D0D" w:themeColor="text1" w:themeTint="F2"/>
          <w:sz w:val="26"/>
          <w:szCs w:val="26"/>
        </w:rPr>
        <w:t>ети)</w:t>
      </w:r>
      <w:r w:rsidR="000917F1" w:rsidRPr="00053157">
        <w:rPr>
          <w:rFonts w:ascii="Myriad Pro" w:hAnsi="Myriad Pro"/>
          <w:color w:val="0D0D0D" w:themeColor="text1" w:themeTint="F2"/>
          <w:sz w:val="26"/>
          <w:szCs w:val="26"/>
        </w:rPr>
        <w:t>.</w:t>
      </w:r>
    </w:p>
    <w:p w14:paraId="3B30EC48" w14:textId="0BF39725"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Решения по иску </w:t>
      </w:r>
      <w:r w:rsidR="003D62FF" w:rsidRPr="00053157">
        <w:rPr>
          <w:rFonts w:ascii="Myriad Pro" w:hAnsi="Myriad Pro"/>
          <w:color w:val="0D0D0D" w:themeColor="text1" w:themeTint="F2"/>
          <w:sz w:val="26"/>
          <w:szCs w:val="26"/>
        </w:rPr>
        <w:t xml:space="preserve">ПАО </w:t>
      </w:r>
      <w:r w:rsidR="003D62FF">
        <w:rPr>
          <w:rFonts w:ascii="Myriad Pro" w:hAnsi="Myriad Pro"/>
          <w:color w:val="0D0D0D" w:themeColor="text1" w:themeTint="F2"/>
          <w:sz w:val="26"/>
          <w:szCs w:val="26"/>
        </w:rPr>
        <w:t>«</w:t>
      </w:r>
      <w:r w:rsidR="003D62FF"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к ПАО </w:t>
      </w:r>
      <w:r w:rsidR="004B0C29">
        <w:rPr>
          <w:rFonts w:ascii="Myriad Pro" w:hAnsi="Myriad Pro"/>
          <w:color w:val="0D0D0D" w:themeColor="text1" w:themeTint="F2"/>
          <w:sz w:val="26"/>
          <w:szCs w:val="26"/>
        </w:rPr>
        <w:t>«</w:t>
      </w:r>
      <w:r w:rsidRPr="00053157">
        <w:rPr>
          <w:rFonts w:ascii="Myriad Pro" w:hAnsi="Myriad Pro"/>
          <w:color w:val="0D0D0D" w:themeColor="text1" w:themeTint="F2"/>
          <w:sz w:val="26"/>
          <w:szCs w:val="26"/>
        </w:rPr>
        <w:t>ТЭСК</w:t>
      </w:r>
      <w:r w:rsidR="004B0C29">
        <w:rPr>
          <w:rFonts w:ascii="Myriad Pro" w:hAnsi="Myriad Pro"/>
          <w:color w:val="0D0D0D" w:themeColor="text1" w:themeTint="F2"/>
          <w:sz w:val="26"/>
          <w:szCs w:val="26"/>
        </w:rPr>
        <w:t>»</w:t>
      </w:r>
      <w:r w:rsidR="000917F1" w:rsidRPr="00053157">
        <w:rPr>
          <w:rFonts w:ascii="Myriad Pro" w:hAnsi="Myriad Pro"/>
          <w:color w:val="0D0D0D" w:themeColor="text1" w:themeTint="F2"/>
          <w:sz w:val="26"/>
          <w:szCs w:val="26"/>
        </w:rPr>
        <w:t>.</w:t>
      </w:r>
    </w:p>
    <w:p w14:paraId="5EE55D5F" w14:textId="18176EEB"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Решения по иску </w:t>
      </w:r>
      <w:r w:rsidR="003D62FF" w:rsidRPr="00053157">
        <w:rPr>
          <w:rFonts w:ascii="Myriad Pro" w:hAnsi="Myriad Pro"/>
          <w:color w:val="0D0D0D" w:themeColor="text1" w:themeTint="F2"/>
          <w:sz w:val="26"/>
          <w:szCs w:val="26"/>
        </w:rPr>
        <w:t xml:space="preserve">ПАО </w:t>
      </w:r>
      <w:r w:rsidR="003D62FF">
        <w:rPr>
          <w:rFonts w:ascii="Myriad Pro" w:hAnsi="Myriad Pro"/>
          <w:color w:val="0D0D0D" w:themeColor="text1" w:themeTint="F2"/>
          <w:sz w:val="26"/>
          <w:szCs w:val="26"/>
        </w:rPr>
        <w:t>«</w:t>
      </w:r>
      <w:r w:rsidR="003D62FF" w:rsidRPr="00053157">
        <w:rPr>
          <w:rFonts w:ascii="Myriad Pro" w:hAnsi="Myriad Pro"/>
          <w:color w:val="0D0D0D" w:themeColor="text1" w:themeTint="F2"/>
          <w:sz w:val="26"/>
          <w:szCs w:val="26"/>
        </w:rPr>
        <w:t>ТРК</w:t>
      </w:r>
      <w:r w:rsidR="003D62FF">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к АО </w:t>
      </w:r>
      <w:r w:rsidR="003D62FF">
        <w:rPr>
          <w:rFonts w:ascii="Myriad Pro" w:hAnsi="Myriad Pro"/>
          <w:color w:val="0D0D0D" w:themeColor="text1" w:themeTint="F2"/>
          <w:sz w:val="26"/>
          <w:szCs w:val="26"/>
        </w:rPr>
        <w:t>«</w:t>
      </w:r>
      <w:proofErr w:type="spellStart"/>
      <w:r w:rsidRPr="00053157">
        <w:rPr>
          <w:rFonts w:ascii="Myriad Pro" w:hAnsi="Myriad Pro"/>
          <w:color w:val="0D0D0D" w:themeColor="text1" w:themeTint="F2"/>
          <w:sz w:val="26"/>
          <w:szCs w:val="26"/>
        </w:rPr>
        <w:t>Межрегионэн</w:t>
      </w:r>
      <w:r w:rsidR="00301204">
        <w:rPr>
          <w:rFonts w:ascii="Myriad Pro" w:hAnsi="Myriad Pro"/>
          <w:color w:val="0D0D0D" w:themeColor="text1" w:themeTint="F2"/>
          <w:sz w:val="26"/>
          <w:szCs w:val="26"/>
        </w:rPr>
        <w:t>е</w:t>
      </w:r>
      <w:r w:rsidRPr="00053157">
        <w:rPr>
          <w:rFonts w:ascii="Myriad Pro" w:hAnsi="Myriad Pro"/>
          <w:color w:val="0D0D0D" w:themeColor="text1" w:themeTint="F2"/>
          <w:sz w:val="26"/>
          <w:szCs w:val="26"/>
        </w:rPr>
        <w:t>ргосбыт</w:t>
      </w:r>
      <w:proofErr w:type="spellEnd"/>
      <w:r w:rsidR="003D62FF">
        <w:rPr>
          <w:rFonts w:ascii="Myriad Pro" w:hAnsi="Myriad Pro"/>
          <w:color w:val="0D0D0D" w:themeColor="text1" w:themeTint="F2"/>
          <w:sz w:val="26"/>
          <w:szCs w:val="26"/>
        </w:rPr>
        <w:t>»</w:t>
      </w:r>
      <w:r w:rsidR="000917F1" w:rsidRPr="00053157">
        <w:rPr>
          <w:rFonts w:ascii="Myriad Pro" w:hAnsi="Myriad Pro"/>
          <w:color w:val="0D0D0D" w:themeColor="text1" w:themeTint="F2"/>
          <w:sz w:val="26"/>
          <w:szCs w:val="26"/>
        </w:rPr>
        <w:t>.</w:t>
      </w:r>
    </w:p>
    <w:p w14:paraId="203BEFD6" w14:textId="54871D1F"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Акты корректировок</w:t>
      </w:r>
      <w:r w:rsidR="000917F1" w:rsidRPr="00053157">
        <w:rPr>
          <w:rFonts w:ascii="Myriad Pro" w:hAnsi="Myriad Pro"/>
          <w:color w:val="0D0D0D" w:themeColor="text1" w:themeTint="F2"/>
          <w:sz w:val="26"/>
          <w:szCs w:val="26"/>
        </w:rPr>
        <w:t>.</w:t>
      </w:r>
    </w:p>
    <w:p w14:paraId="366CB4EB" w14:textId="77777777" w:rsidR="00D9447D" w:rsidRPr="00053157" w:rsidRDefault="00D9447D"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Налоговые регистры, корректировки.</w:t>
      </w:r>
    </w:p>
    <w:p w14:paraId="03655C7D" w14:textId="4E9E92C2" w:rsidR="00D9447D" w:rsidRPr="00A063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bookmarkStart w:id="36" w:name="_Hlk34345015"/>
      <w:r w:rsidRPr="00A0637D">
        <w:rPr>
          <w:rFonts w:ascii="Myriad Pro" w:hAnsi="Myriad Pro"/>
          <w:b/>
          <w:bCs/>
          <w:color w:val="0D0D0D" w:themeColor="text1" w:themeTint="F2"/>
          <w:sz w:val="26"/>
          <w:szCs w:val="26"/>
        </w:rPr>
        <w:t xml:space="preserve">Письмом ПАО «ТРК» от 12.12.2018 № 12/10146 </w:t>
      </w:r>
      <w:bookmarkEnd w:id="36"/>
      <w:r w:rsidRPr="00A0637D">
        <w:rPr>
          <w:rFonts w:ascii="Myriad Pro" w:hAnsi="Myriad Pro"/>
          <w:b/>
          <w:bCs/>
          <w:color w:val="0D0D0D" w:themeColor="text1" w:themeTint="F2"/>
          <w:sz w:val="26"/>
          <w:szCs w:val="26"/>
        </w:rPr>
        <w:t>представлен расчет условных единиц электросетевого оборудования ПАО «ТРК»</w:t>
      </w:r>
      <w:r w:rsidR="000917F1" w:rsidRPr="00A0637D">
        <w:rPr>
          <w:rFonts w:ascii="Myriad Pro" w:hAnsi="Myriad Pro"/>
          <w:b/>
          <w:bCs/>
          <w:color w:val="0D0D0D" w:themeColor="text1" w:themeTint="F2"/>
          <w:sz w:val="26"/>
          <w:szCs w:val="26"/>
        </w:rPr>
        <w:t>.</w:t>
      </w:r>
    </w:p>
    <w:p w14:paraId="6299D4F7" w14:textId="6D7829A8" w:rsidR="00D9447D" w:rsidRPr="00A063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A0637D">
        <w:rPr>
          <w:rFonts w:ascii="Myriad Pro" w:hAnsi="Myriad Pro"/>
          <w:b/>
          <w:bCs/>
          <w:color w:val="0D0D0D" w:themeColor="text1" w:themeTint="F2"/>
          <w:sz w:val="26"/>
          <w:szCs w:val="26"/>
        </w:rPr>
        <w:t>Письмом ПАО «ТРК» от 15.08.2018 №05/6553 представлена форма 3.1. «предложения по технологическому расходу электрической энергии (мощности) – потерям в электрических сетях ПАО «ТРК» на 2019 год в Томской области»</w:t>
      </w:r>
      <w:r w:rsidR="000917F1" w:rsidRPr="00A0637D">
        <w:rPr>
          <w:rFonts w:ascii="Myriad Pro" w:hAnsi="Myriad Pro"/>
          <w:b/>
          <w:bCs/>
          <w:color w:val="0D0D0D" w:themeColor="text1" w:themeTint="F2"/>
          <w:sz w:val="26"/>
          <w:szCs w:val="26"/>
        </w:rPr>
        <w:t>.</w:t>
      </w:r>
    </w:p>
    <w:p w14:paraId="0DDD52BF" w14:textId="47CD3057" w:rsidR="00D9447D" w:rsidRPr="00A0637D" w:rsidRDefault="00D9447D" w:rsidP="00F35681">
      <w:pPr>
        <w:pStyle w:val="a4"/>
        <w:numPr>
          <w:ilvl w:val="0"/>
          <w:numId w:val="7"/>
        </w:numPr>
        <w:tabs>
          <w:tab w:val="left" w:pos="1134"/>
        </w:tabs>
        <w:spacing w:after="0" w:line="360" w:lineRule="auto"/>
        <w:ind w:left="0" w:firstLine="567"/>
        <w:jc w:val="both"/>
        <w:rPr>
          <w:rFonts w:ascii="Myriad Pro" w:hAnsi="Myriad Pro"/>
          <w:b/>
          <w:bCs/>
          <w:color w:val="0D0D0D" w:themeColor="text1" w:themeTint="F2"/>
          <w:sz w:val="26"/>
          <w:szCs w:val="26"/>
        </w:rPr>
      </w:pPr>
      <w:r w:rsidRPr="00A0637D">
        <w:rPr>
          <w:rFonts w:ascii="Myriad Pro" w:hAnsi="Myriad Pro"/>
          <w:b/>
          <w:bCs/>
          <w:color w:val="0D0D0D" w:themeColor="text1" w:themeTint="F2"/>
          <w:sz w:val="26"/>
          <w:szCs w:val="26"/>
        </w:rPr>
        <w:t>Письмом ПАО «ТРК» от 28.12.2018 №05/10620 представлены актуальные плановые значения объемов услуг по передаче электрической энергии (мощности) из сетей ПАО «ФСК ЕЭС» на 2019 год.</w:t>
      </w:r>
    </w:p>
    <w:p w14:paraId="7EBC1A03" w14:textId="2EB76E1F" w:rsidR="00D9447D" w:rsidRPr="00053157" w:rsidRDefault="00D9447D" w:rsidP="008E2C84">
      <w:pPr>
        <w:spacing w:after="0" w:line="360" w:lineRule="auto"/>
        <w:ind w:firstLine="567"/>
        <w:contextualSpacing/>
        <w:jc w:val="both"/>
        <w:rPr>
          <w:rFonts w:ascii="Myriad Pro" w:eastAsia="Calibri" w:hAnsi="Myriad Pro" w:cs="Times New Roman"/>
          <w:color w:val="0D0D0D" w:themeColor="text1" w:themeTint="F2"/>
          <w:sz w:val="26"/>
          <w:szCs w:val="26"/>
        </w:rPr>
      </w:pPr>
      <w:r w:rsidRPr="00053157">
        <w:rPr>
          <w:rFonts w:ascii="Myriad Pro" w:eastAsia="Calibri" w:hAnsi="Myriad Pro" w:cs="Times New Roman"/>
          <w:color w:val="0D0D0D" w:themeColor="text1" w:themeTint="F2"/>
          <w:sz w:val="26"/>
          <w:szCs w:val="26"/>
        </w:rPr>
        <w:t>Исполнитель в целях анализа решения ДТР Томской области</w:t>
      </w:r>
      <w:r w:rsidR="004C7EAC">
        <w:rPr>
          <w:rFonts w:ascii="Myriad Pro" w:eastAsia="Calibri" w:hAnsi="Myriad Pro" w:cs="Times New Roman"/>
          <w:color w:val="0D0D0D" w:themeColor="text1" w:themeTint="F2"/>
          <w:sz w:val="26"/>
          <w:szCs w:val="26"/>
        </w:rPr>
        <w:t xml:space="preserve"> об установлении тарифов на услуги по передаче электрической энергии на 2019 год </w:t>
      </w:r>
      <w:r w:rsidRPr="00053157">
        <w:rPr>
          <w:rFonts w:ascii="Myriad Pro" w:eastAsia="Calibri" w:hAnsi="Myriad Pro" w:cs="Times New Roman"/>
          <w:color w:val="0D0D0D" w:themeColor="text1" w:themeTint="F2"/>
          <w:sz w:val="26"/>
          <w:szCs w:val="26"/>
        </w:rPr>
        <w:t xml:space="preserve">основывался на предложении об установлении тарифов </w:t>
      </w:r>
      <w:r w:rsidR="004C7EAC">
        <w:rPr>
          <w:rFonts w:ascii="Myriad Pro" w:eastAsia="Calibri" w:hAnsi="Myriad Pro" w:cs="Times New Roman"/>
          <w:color w:val="0D0D0D" w:themeColor="text1" w:themeTint="F2"/>
          <w:sz w:val="26"/>
          <w:szCs w:val="26"/>
        </w:rPr>
        <w:t xml:space="preserve">на услуги по передаче электрической энергии </w:t>
      </w:r>
      <w:r w:rsidRPr="00053157">
        <w:rPr>
          <w:rFonts w:ascii="Myriad Pro" w:eastAsia="Calibri" w:hAnsi="Myriad Pro" w:cs="Times New Roman"/>
          <w:color w:val="0D0D0D" w:themeColor="text1" w:themeTint="F2"/>
          <w:sz w:val="26"/>
          <w:szCs w:val="26"/>
        </w:rPr>
        <w:t>ПАО «ТРК» от 26.04.2018 №</w:t>
      </w:r>
      <w:r w:rsidR="004C7EAC">
        <w:rPr>
          <w:rFonts w:ascii="Myriad Pro" w:eastAsia="Calibri" w:hAnsi="Myriad Pro" w:cs="Times New Roman"/>
          <w:color w:val="0D0D0D" w:themeColor="text1" w:themeTint="F2"/>
          <w:sz w:val="26"/>
          <w:szCs w:val="26"/>
        </w:rPr>
        <w:t> </w:t>
      </w:r>
      <w:r w:rsidRPr="00053157">
        <w:rPr>
          <w:rFonts w:ascii="Myriad Pro" w:eastAsia="Calibri" w:hAnsi="Myriad Pro" w:cs="Times New Roman"/>
          <w:color w:val="0D0D0D" w:themeColor="text1" w:themeTint="F2"/>
          <w:sz w:val="26"/>
          <w:szCs w:val="26"/>
        </w:rPr>
        <w:t>12/3366 с учетом дополнительно направленных в адрес ДТР Томской области документов.</w:t>
      </w:r>
    </w:p>
    <w:p w14:paraId="774568D9" w14:textId="4ACB31A1" w:rsidR="00E95C1D" w:rsidRPr="00053157" w:rsidRDefault="00D9447D" w:rsidP="008E2C84">
      <w:pPr>
        <w:spacing w:line="360" w:lineRule="auto"/>
        <w:ind w:firstLine="567"/>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Постатейный анализ документов, предоставленных ПАО «ТРК» в обоснование предложения по тарифам на 2019 год, отражен в соответствующих разделах настоящего Отчета.</w:t>
      </w:r>
    </w:p>
    <w:p w14:paraId="653677ED" w14:textId="1EF2AE95" w:rsidR="004A2483" w:rsidRPr="00053157" w:rsidRDefault="004A2483" w:rsidP="00053157">
      <w:pPr>
        <w:pStyle w:val="3"/>
        <w:pageBreakBefore/>
        <w:numPr>
          <w:ilvl w:val="0"/>
          <w:numId w:val="2"/>
        </w:numPr>
        <w:tabs>
          <w:tab w:val="left" w:pos="567"/>
        </w:tabs>
        <w:spacing w:before="200" w:after="200" w:line="360" w:lineRule="auto"/>
        <w:jc w:val="both"/>
        <w:rPr>
          <w:rFonts w:ascii="Myriad Pro" w:hAnsi="Myriad Pro"/>
          <w:b/>
          <w:color w:val="4F6228" w:themeColor="accent3" w:themeShade="80"/>
          <w:sz w:val="28"/>
          <w:szCs w:val="28"/>
        </w:rPr>
      </w:pPr>
      <w:bookmarkStart w:id="37" w:name="_Toc65767282"/>
      <w:r w:rsidRPr="00053157">
        <w:rPr>
          <w:rFonts w:ascii="Myriad Pro" w:hAnsi="Myriad Pro"/>
          <w:b/>
          <w:color w:val="4F6228" w:themeColor="accent3" w:themeShade="80"/>
          <w:sz w:val="28"/>
          <w:szCs w:val="28"/>
        </w:rPr>
        <w:lastRenderedPageBreak/>
        <w:t xml:space="preserve">Экспертиза обоснованности принятых </w:t>
      </w:r>
      <w:r w:rsidR="00B203C1">
        <w:rPr>
          <w:rFonts w:ascii="Myriad Pro" w:hAnsi="Myriad Pro"/>
          <w:b/>
          <w:color w:val="4F6228" w:themeColor="accent3" w:themeShade="80"/>
          <w:sz w:val="28"/>
          <w:szCs w:val="28"/>
        </w:rPr>
        <w:t>регулирующими органами</w:t>
      </w:r>
      <w:r w:rsidRPr="0005315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7"/>
    </w:p>
    <w:p w14:paraId="75A39C01" w14:textId="1AFA2B01" w:rsidR="004A2483" w:rsidRPr="00A816DA" w:rsidRDefault="004A2483" w:rsidP="008E2C84">
      <w:pPr>
        <w:pStyle w:val="afff3"/>
        <w:widowControl w:val="0"/>
        <w:spacing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A816DA">
        <w:rPr>
          <w:rFonts w:ascii="Myriad Pro" w:eastAsia="Times New Roman" w:hAnsi="Myriad Pro" w:cs="Times New Roman"/>
          <w:i w:val="0"/>
          <w:iCs w:val="0"/>
          <w:color w:val="0D0D0D" w:themeColor="text1" w:themeTint="F2"/>
          <w:sz w:val="26"/>
          <w:szCs w:val="26"/>
          <w:lang w:eastAsia="ru-RU"/>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(РДУ), Совет рынка (АТС)</w:t>
      </w:r>
      <w:r w:rsidRPr="00A816DA">
        <w:rPr>
          <w:rFonts w:ascii="Myriad Pro" w:hAnsi="Myriad Pro"/>
          <w:color w:val="0D0D0D" w:themeColor="text1" w:themeTint="F2"/>
          <w:sz w:val="26"/>
          <w:szCs w:val="26"/>
        </w:rPr>
        <w:t xml:space="preserve"> </w:t>
      </w:r>
      <w:r w:rsidRPr="00A816DA">
        <w:rPr>
          <w:rFonts w:ascii="Myriad Pro" w:eastAsia="Times New Roman" w:hAnsi="Myriad Pro" w:cs="Times New Roman"/>
          <w:i w:val="0"/>
          <w:iCs w:val="0"/>
          <w:color w:val="0D0D0D" w:themeColor="text1" w:themeTint="F2"/>
          <w:sz w:val="26"/>
          <w:szCs w:val="26"/>
          <w:lang w:eastAsia="ru-RU"/>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20A4DB8F" w14:textId="77777777" w:rsidR="004A2483" w:rsidRPr="00A816DA" w:rsidRDefault="004A2483" w:rsidP="008E2C84">
      <w:pPr>
        <w:pStyle w:val="afff3"/>
        <w:widowControl w:val="0"/>
        <w:spacing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A816DA">
        <w:rPr>
          <w:rFonts w:ascii="Myriad Pro" w:eastAsia="Times New Roman" w:hAnsi="Myriad Pro" w:cs="Times New Roman"/>
          <w:i w:val="0"/>
          <w:iCs w:val="0"/>
          <w:color w:val="0D0D0D" w:themeColor="text1" w:themeTint="F2"/>
          <w:sz w:val="26"/>
          <w:szCs w:val="26"/>
          <w:lang w:eastAsia="ru-RU"/>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и, соответственно основанием для установления регулируемой цены (тарифа).</w:t>
      </w:r>
    </w:p>
    <w:p w14:paraId="6F87C6E7" w14:textId="63353756" w:rsidR="004A2483" w:rsidRPr="00A2628A" w:rsidRDefault="004A2483" w:rsidP="008E2C84">
      <w:pPr>
        <w:widowControl w:val="0"/>
        <w:autoSpaceDE w:val="0"/>
        <w:autoSpaceDN w:val="0"/>
        <w:adjustRightInd w:val="0"/>
        <w:spacing w:after="0" w:line="360" w:lineRule="auto"/>
        <w:ind w:firstLine="567"/>
        <w:jc w:val="both"/>
        <w:rPr>
          <w:rFonts w:ascii="Myriad Pro" w:hAnsi="Myriad Pro" w:cs="Times New Roman"/>
          <w:sz w:val="26"/>
          <w:szCs w:val="26"/>
        </w:rPr>
      </w:pPr>
      <w:r w:rsidRPr="00971F91">
        <w:rPr>
          <w:rFonts w:ascii="Myriad Pro" w:hAnsi="Myriad Pro" w:cs="Times New Roman"/>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w:t>
      </w:r>
      <w:r w:rsidRPr="00B203C1">
        <w:rPr>
          <w:rFonts w:ascii="Myriad Pro" w:hAnsi="Myriad Pro" w:cs="Times New Roman"/>
          <w:sz w:val="26"/>
          <w:szCs w:val="26"/>
        </w:rPr>
        <w:t>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B203C1" w:rsidDel="00E1126F">
        <w:rPr>
          <w:rFonts w:ascii="Myriad Pro" w:hAnsi="Myriad Pro" w:cs="Times New Roman"/>
          <w:sz w:val="26"/>
          <w:szCs w:val="26"/>
        </w:rPr>
        <w:t xml:space="preserve"> </w:t>
      </w:r>
    </w:p>
    <w:p w14:paraId="46E67079" w14:textId="4D60B475" w:rsidR="004A2483" w:rsidRPr="00A816DA" w:rsidRDefault="004A2483" w:rsidP="008E2C84">
      <w:pPr>
        <w:pStyle w:val="afff3"/>
        <w:widowControl w:val="0"/>
        <w:spacing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A816DA">
        <w:rPr>
          <w:rFonts w:ascii="Myriad Pro" w:eastAsia="MS PMincho" w:hAnsi="Myriad Pro" w:cs="Times New Roman"/>
          <w:i w:val="0"/>
          <w:iCs w:val="0"/>
          <w:color w:val="0D0D0D" w:themeColor="text1" w:themeTint="F2"/>
          <w:sz w:val="26"/>
          <w:szCs w:val="26"/>
        </w:rPr>
        <w:t xml:space="preserve">Основной составляющей при расчете тарифов на услуги по передаче </w:t>
      </w:r>
      <w:r w:rsidRPr="00A816DA">
        <w:rPr>
          <w:rFonts w:ascii="Myriad Pro" w:eastAsia="MS PMincho" w:hAnsi="Myriad Pro" w:cs="Times New Roman"/>
          <w:i w:val="0"/>
          <w:iCs w:val="0"/>
          <w:color w:val="0D0D0D" w:themeColor="text1" w:themeTint="F2"/>
          <w:sz w:val="26"/>
          <w:szCs w:val="26"/>
        </w:rPr>
        <w:lastRenderedPageBreak/>
        <w:t>электрической энергии являются балансовые показатели</w:t>
      </w:r>
      <w:r w:rsidR="005C5169">
        <w:rPr>
          <w:rFonts w:ascii="Myriad Pro" w:eastAsia="MS PMincho" w:hAnsi="Myriad Pro" w:cs="Times New Roman"/>
          <w:i w:val="0"/>
          <w:iCs w:val="0"/>
          <w:color w:val="0D0D0D" w:themeColor="text1" w:themeTint="F2"/>
          <w:sz w:val="26"/>
          <w:szCs w:val="26"/>
        </w:rPr>
        <w:t>,</w:t>
      </w:r>
      <w:r w:rsidRPr="00A816DA">
        <w:rPr>
          <w:rFonts w:ascii="Myriad Pro" w:eastAsia="Times New Roman" w:hAnsi="Myriad Pro" w:cs="Times New Roman"/>
          <w:i w:val="0"/>
          <w:iCs w:val="0"/>
          <w:color w:val="0D0D0D" w:themeColor="text1" w:themeTint="F2"/>
          <w:sz w:val="26"/>
          <w:szCs w:val="26"/>
          <w:lang w:eastAsia="ru-RU"/>
        </w:rPr>
        <w:t xml:space="preserve"> утвержденны</w:t>
      </w:r>
      <w:r w:rsidR="005C5169">
        <w:rPr>
          <w:rFonts w:ascii="Myriad Pro" w:eastAsia="Times New Roman" w:hAnsi="Myriad Pro" w:cs="Times New Roman"/>
          <w:i w:val="0"/>
          <w:iCs w:val="0"/>
          <w:color w:val="0D0D0D" w:themeColor="text1" w:themeTint="F2"/>
          <w:sz w:val="26"/>
          <w:szCs w:val="26"/>
          <w:lang w:eastAsia="ru-RU"/>
        </w:rPr>
        <w:t>е</w:t>
      </w:r>
      <w:r w:rsidRPr="00A816DA">
        <w:rPr>
          <w:rFonts w:ascii="Myriad Pro" w:eastAsia="Times New Roman" w:hAnsi="Myriad Pro" w:cs="Times New Roman"/>
          <w:i w:val="0"/>
          <w:iCs w:val="0"/>
          <w:color w:val="0D0D0D" w:themeColor="text1" w:themeTint="F2"/>
          <w:sz w:val="26"/>
          <w:szCs w:val="26"/>
          <w:lang w:eastAsia="ru-RU"/>
        </w:rPr>
        <w:t xml:space="preserve"> ФАС</w:t>
      </w:r>
      <w:r w:rsidR="005C5169">
        <w:rPr>
          <w:rFonts w:ascii="Myriad Pro" w:eastAsia="Times New Roman" w:hAnsi="Myriad Pro" w:cs="Times New Roman"/>
          <w:i w:val="0"/>
          <w:iCs w:val="0"/>
          <w:color w:val="0D0D0D" w:themeColor="text1" w:themeTint="F2"/>
          <w:sz w:val="26"/>
          <w:szCs w:val="26"/>
          <w:lang w:eastAsia="ru-RU"/>
        </w:rPr>
        <w:t> </w:t>
      </w:r>
      <w:r w:rsidRPr="00A816DA">
        <w:rPr>
          <w:rFonts w:ascii="Myriad Pro" w:eastAsia="Times New Roman" w:hAnsi="Myriad Pro" w:cs="Times New Roman"/>
          <w:i w:val="0"/>
          <w:iCs w:val="0"/>
          <w:color w:val="0D0D0D" w:themeColor="text1" w:themeTint="F2"/>
          <w:sz w:val="26"/>
          <w:szCs w:val="26"/>
          <w:lang w:eastAsia="ru-RU"/>
        </w:rPr>
        <w:t xml:space="preserve">России в сводном прогнозном балансе производства и поставок электрической энергии (мощности) в рамках ЕЭС России. </w:t>
      </w:r>
    </w:p>
    <w:p w14:paraId="1175A2CF" w14:textId="77777777" w:rsidR="004A2483" w:rsidRPr="00A816DA" w:rsidRDefault="004A2483" w:rsidP="008E2C84">
      <w:pPr>
        <w:pStyle w:val="afff3"/>
        <w:widowControl w:val="0"/>
        <w:spacing w:after="0" w:line="360" w:lineRule="auto"/>
        <w:ind w:firstLine="567"/>
        <w:jc w:val="both"/>
        <w:rPr>
          <w:rFonts w:ascii="Myriad Pro" w:eastAsia="MS PMincho" w:hAnsi="Myriad Pro" w:cs="Times New Roman"/>
          <w:i w:val="0"/>
          <w:iCs w:val="0"/>
          <w:color w:val="0D0D0D" w:themeColor="text1" w:themeTint="F2"/>
          <w:sz w:val="26"/>
          <w:szCs w:val="26"/>
        </w:rPr>
      </w:pPr>
      <w:r w:rsidRPr="00A816DA">
        <w:rPr>
          <w:rFonts w:ascii="Myriad Pro" w:eastAsia="MS PMincho" w:hAnsi="Myriad Pro" w:cs="Times New Roman"/>
          <w:i w:val="0"/>
          <w:iCs w:val="0"/>
          <w:color w:val="0D0D0D" w:themeColor="text1" w:themeTint="F2"/>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68F3924C" w14:textId="77777777" w:rsidR="004A2483" w:rsidRPr="00A0637D"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A0637D">
        <w:rPr>
          <w:rFonts w:ascii="Myriad Pro" w:hAnsi="Myriad Pro"/>
          <w:color w:val="0D0D0D" w:themeColor="text1" w:themeTint="F2"/>
          <w:sz w:val="26"/>
          <w:szCs w:val="26"/>
        </w:rPr>
        <w:t xml:space="preserve">в </w:t>
      </w:r>
      <w:proofErr w:type="spellStart"/>
      <w:r w:rsidRPr="00A0637D">
        <w:rPr>
          <w:rFonts w:ascii="Myriad Pro" w:hAnsi="Myriad Pro"/>
          <w:color w:val="0D0D0D" w:themeColor="text1" w:themeTint="F2"/>
          <w:sz w:val="26"/>
          <w:szCs w:val="26"/>
        </w:rPr>
        <w:t>двухставочном</w:t>
      </w:r>
      <w:proofErr w:type="spellEnd"/>
      <w:r w:rsidRPr="00A0637D">
        <w:rPr>
          <w:rFonts w:ascii="Myriad Pro" w:hAnsi="Myriad Pro"/>
          <w:color w:val="0D0D0D" w:themeColor="text1" w:themeTint="F2"/>
          <w:sz w:val="26"/>
          <w:szCs w:val="26"/>
        </w:rPr>
        <w:t xml:space="preserve"> выражении:</w:t>
      </w:r>
    </w:p>
    <w:p w14:paraId="6340692A" w14:textId="77777777" w:rsidR="004A2483" w:rsidRPr="00A816DA" w:rsidRDefault="004A2483" w:rsidP="00F35681">
      <w:pPr>
        <w:pStyle w:val="a4"/>
        <w:widowControl w:val="0"/>
        <w:numPr>
          <w:ilvl w:val="0"/>
          <w:numId w:val="6"/>
        </w:numPr>
        <w:spacing w:after="0" w:line="360" w:lineRule="auto"/>
        <w:ind w:left="1638" w:hanging="357"/>
        <w:jc w:val="both"/>
        <w:rPr>
          <w:rFonts w:ascii="Myriad Pro" w:eastAsia="Times New Roman" w:hAnsi="Myriad Pro"/>
          <w:color w:val="0D0D0D" w:themeColor="text1" w:themeTint="F2"/>
          <w:sz w:val="26"/>
          <w:szCs w:val="26"/>
          <w:lang w:eastAsia="ru-RU"/>
        </w:rPr>
      </w:pPr>
      <w:r w:rsidRPr="00A816DA">
        <w:rPr>
          <w:rFonts w:ascii="Myriad Pro" w:eastAsia="Times New Roman" w:hAnsi="Myriad Pro"/>
          <w:color w:val="0D0D0D" w:themeColor="text1" w:themeTint="F2"/>
          <w:sz w:val="26"/>
          <w:szCs w:val="26"/>
          <w:lang w:eastAsia="ru-RU"/>
        </w:rPr>
        <w:t>ставка на содержание электрических сетей рассчитывается за МВт заявленной мощности потребителя;</w:t>
      </w:r>
    </w:p>
    <w:p w14:paraId="390F5E41" w14:textId="77777777" w:rsidR="004A2483" w:rsidRPr="00A816DA" w:rsidRDefault="004A2483" w:rsidP="00F35681">
      <w:pPr>
        <w:pStyle w:val="a4"/>
        <w:widowControl w:val="0"/>
        <w:numPr>
          <w:ilvl w:val="0"/>
          <w:numId w:val="6"/>
        </w:numPr>
        <w:autoSpaceDE w:val="0"/>
        <w:autoSpaceDN w:val="0"/>
        <w:adjustRightInd w:val="0"/>
        <w:spacing w:after="0" w:line="360" w:lineRule="auto"/>
        <w:ind w:left="1638" w:hanging="357"/>
        <w:jc w:val="both"/>
        <w:rPr>
          <w:rFonts w:ascii="Myriad Pro" w:eastAsia="Times New Roman" w:hAnsi="Myriad Pro"/>
          <w:color w:val="0D0D0D" w:themeColor="text1" w:themeTint="F2"/>
          <w:sz w:val="26"/>
          <w:szCs w:val="26"/>
          <w:lang w:eastAsia="ru-RU"/>
        </w:rPr>
      </w:pPr>
      <w:r w:rsidRPr="00A816DA">
        <w:rPr>
          <w:rFonts w:ascii="Myriad Pro" w:eastAsia="Times New Roman" w:hAnsi="Myriad Pro"/>
          <w:color w:val="0D0D0D" w:themeColor="text1" w:themeTint="F2"/>
          <w:sz w:val="26"/>
          <w:szCs w:val="26"/>
          <w:lang w:eastAsia="ru-RU"/>
        </w:rPr>
        <w:t>ставка на оплату технологического расхода (потерь) электроэнергии рассчитывается на плановый отпуск из сети электроэнергии потребителям.</w:t>
      </w:r>
    </w:p>
    <w:p w14:paraId="1D9FAFF8" w14:textId="77777777" w:rsidR="004A2483" w:rsidRPr="00A0637D"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proofErr w:type="spellStart"/>
      <w:r w:rsidRPr="00A0637D">
        <w:rPr>
          <w:rFonts w:ascii="Myriad Pro" w:hAnsi="Myriad Pro"/>
          <w:color w:val="0D0D0D" w:themeColor="text1" w:themeTint="F2"/>
          <w:sz w:val="26"/>
          <w:szCs w:val="26"/>
        </w:rPr>
        <w:t>одноставочном</w:t>
      </w:r>
      <w:proofErr w:type="spellEnd"/>
      <w:r w:rsidRPr="00A0637D">
        <w:rPr>
          <w:rFonts w:ascii="Myriad Pro" w:hAnsi="Myriad Pro"/>
          <w:color w:val="0D0D0D" w:themeColor="text1" w:themeTint="F2"/>
          <w:sz w:val="26"/>
          <w:szCs w:val="26"/>
        </w:rPr>
        <w:t xml:space="preserve"> выражении - на плановый отпуск из сети электроэнергии потребителям.</w:t>
      </w:r>
    </w:p>
    <w:p w14:paraId="122E7418" w14:textId="77777777" w:rsidR="004A2483" w:rsidRPr="00A816DA" w:rsidRDefault="004A2483" w:rsidP="008E2C84">
      <w:pPr>
        <w:pStyle w:val="afff3"/>
        <w:widowControl w:val="0"/>
        <w:spacing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A816DA">
        <w:rPr>
          <w:rFonts w:ascii="Myriad Pro" w:eastAsia="Times New Roman" w:hAnsi="Myriad Pro" w:cs="Times New Roman"/>
          <w:i w:val="0"/>
          <w:iCs w:val="0"/>
          <w:color w:val="0D0D0D" w:themeColor="text1" w:themeTint="F2"/>
          <w:sz w:val="26"/>
          <w:szCs w:val="26"/>
          <w:lang w:eastAsia="ru-RU"/>
        </w:rPr>
        <w:t>Итоговые балансовые решения, в части которого, принимаются не позднее чем за 2 месяца до начала соответствующего периода регулирования, с максимальным сроком продления не более чем на 30 дней.</w:t>
      </w:r>
    </w:p>
    <w:p w14:paraId="11FB569A" w14:textId="633CF3DB" w:rsidR="004A2483" w:rsidRPr="00053157" w:rsidRDefault="004A2483" w:rsidP="004A2483">
      <w:pPr>
        <w:autoSpaceDE w:val="0"/>
        <w:autoSpaceDN w:val="0"/>
        <w:adjustRightInd w:val="0"/>
        <w:spacing w:before="200" w:after="200" w:line="360" w:lineRule="auto"/>
        <w:ind w:firstLine="567"/>
        <w:jc w:val="both"/>
        <w:rPr>
          <w:rFonts w:ascii="Myriad Pro" w:hAnsi="Myriad Pro" w:cs="Times New Roman"/>
          <w:b/>
          <w:bCs/>
          <w:sz w:val="26"/>
          <w:szCs w:val="26"/>
        </w:rPr>
      </w:pPr>
      <w:r w:rsidRPr="00053157">
        <w:rPr>
          <w:rFonts w:ascii="Myriad Pro" w:hAnsi="Myriad Pro" w:cs="Times New Roman"/>
          <w:b/>
          <w:bCs/>
          <w:sz w:val="26"/>
          <w:szCs w:val="26"/>
        </w:rPr>
        <w:t>ПОЗИЦИЯ ТЕРРИТОРИАЛЬНОЙ СЕТЕВОЙ ОРГАНИЗАЦИИ</w:t>
      </w:r>
    </w:p>
    <w:p w14:paraId="7236015F" w14:textId="21ED90EA" w:rsidR="004A2483" w:rsidRPr="00053157" w:rsidRDefault="004A2483" w:rsidP="004A2483">
      <w:pPr>
        <w:autoSpaceDE w:val="0"/>
        <w:autoSpaceDN w:val="0"/>
        <w:adjustRightInd w:val="0"/>
        <w:spacing w:after="0" w:line="360" w:lineRule="auto"/>
        <w:ind w:firstLine="567"/>
        <w:jc w:val="both"/>
        <w:rPr>
          <w:rFonts w:ascii="Myriad Pro" w:hAnsi="Myriad Pro"/>
          <w:color w:val="0D0D0D" w:themeColor="text1" w:themeTint="F2"/>
          <w:sz w:val="26"/>
          <w:szCs w:val="26"/>
        </w:rPr>
      </w:pPr>
      <w:bookmarkStart w:id="38" w:name="_Hlk37554428"/>
      <w:r w:rsidRPr="00053157">
        <w:rPr>
          <w:rFonts w:ascii="Myriad Pro" w:hAnsi="Myriad Pro" w:cs="Times New Roman"/>
          <w:color w:val="0D0D0D" w:themeColor="text1" w:themeTint="F2"/>
          <w:sz w:val="26"/>
          <w:szCs w:val="26"/>
        </w:rPr>
        <w:t>ПАО «ТРК» направило в Департамент тарифного регулирования Томской области заявление от 26.04.2018 № 12/336 по вопросу корректировк</w:t>
      </w:r>
      <w:r w:rsidR="005C5169">
        <w:rPr>
          <w:rFonts w:ascii="Myriad Pro" w:hAnsi="Myriad Pro" w:cs="Times New Roman"/>
          <w:color w:val="0D0D0D" w:themeColor="text1" w:themeTint="F2"/>
          <w:sz w:val="26"/>
          <w:szCs w:val="26"/>
        </w:rPr>
        <w:t>и</w:t>
      </w:r>
      <w:r w:rsidRPr="00053157">
        <w:rPr>
          <w:rFonts w:ascii="Myriad Pro" w:hAnsi="Myriad Pro" w:cs="Times New Roman"/>
          <w:color w:val="0D0D0D" w:themeColor="text1" w:themeTint="F2"/>
          <w:sz w:val="26"/>
          <w:szCs w:val="26"/>
        </w:rPr>
        <w:t xml:space="preserve"> необходимой валовой выручки на 2019 год, рассчитанной с применением метода долгосрочной индексации необходимой валовой выручки на услуги по передаче электрической энергии. </w:t>
      </w:r>
      <w:bookmarkEnd w:id="38"/>
      <w:r w:rsidRPr="00053157">
        <w:rPr>
          <w:rFonts w:ascii="Myriad Pro" w:hAnsi="Myriad Pro" w:cs="Times New Roman"/>
          <w:color w:val="0D0D0D" w:themeColor="text1" w:themeTint="F2"/>
          <w:sz w:val="26"/>
          <w:szCs w:val="26"/>
        </w:rPr>
        <w:t>В</w:t>
      </w:r>
      <w:r w:rsidRPr="00053157">
        <w:rPr>
          <w:rFonts w:ascii="Myriad Pro" w:eastAsia="Times New Roman" w:hAnsi="Myriad Pro" w:cs="Times New Roman"/>
          <w:color w:val="0D0D0D" w:themeColor="text1" w:themeTint="F2"/>
          <w:sz w:val="26"/>
          <w:szCs w:val="26"/>
          <w:lang w:eastAsia="ru-RU"/>
        </w:rPr>
        <w:t xml:space="preserve"> части баланса электрической мощности </w:t>
      </w:r>
      <w:r w:rsidRPr="00053157">
        <w:rPr>
          <w:rFonts w:ascii="Myriad Pro" w:hAnsi="Myriad Pro" w:cs="Times New Roman"/>
          <w:color w:val="0D0D0D" w:themeColor="text1" w:themeTint="F2"/>
          <w:sz w:val="26"/>
          <w:szCs w:val="26"/>
        </w:rPr>
        <w:t xml:space="preserve">на 2019 г. </w:t>
      </w:r>
      <w:r w:rsidR="00267461" w:rsidRPr="00945ABD">
        <w:rPr>
          <w:rFonts w:ascii="Myriad Pro" w:hAnsi="Myriad Pro" w:cs="Times New Roman"/>
          <w:color w:val="0D0D0D" w:themeColor="text1" w:themeTint="F2"/>
          <w:sz w:val="26"/>
          <w:szCs w:val="26"/>
        </w:rPr>
        <w:t>ПАО «ТРК»</w:t>
      </w:r>
      <w:r w:rsidRPr="00053157">
        <w:rPr>
          <w:rFonts w:ascii="Myriad Pro" w:hAnsi="Myriad Pro" w:cs="Times New Roman"/>
          <w:color w:val="0D0D0D" w:themeColor="text1" w:themeTint="F2"/>
          <w:sz w:val="26"/>
          <w:szCs w:val="26"/>
        </w:rPr>
        <w:t xml:space="preserve"> </w:t>
      </w:r>
      <w:r w:rsidR="00267461">
        <w:rPr>
          <w:rFonts w:ascii="Myriad Pro" w:hAnsi="Myriad Pro" w:cs="Times New Roman"/>
          <w:color w:val="0D0D0D" w:themeColor="text1" w:themeTint="F2"/>
          <w:sz w:val="26"/>
          <w:szCs w:val="26"/>
        </w:rPr>
        <w:t>заявлено</w:t>
      </w:r>
      <w:r w:rsidRPr="00053157">
        <w:rPr>
          <w:rFonts w:ascii="Myriad Pro" w:eastAsia="Times New Roman" w:hAnsi="Myriad Pro" w:cs="Times New Roman"/>
          <w:color w:val="0D0D0D" w:themeColor="text1" w:themeTint="F2"/>
          <w:sz w:val="26"/>
          <w:szCs w:val="26"/>
          <w:lang w:eastAsia="ru-RU"/>
        </w:rPr>
        <w:t>:</w:t>
      </w:r>
    </w:p>
    <w:p w14:paraId="1CDF98E4" w14:textId="77777777" w:rsidR="004A2483" w:rsidRPr="008E2C84"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поступление мощности в сеть - 684 МВт (на 5% ниже 2017г.);</w:t>
      </w:r>
    </w:p>
    <w:p w14:paraId="48F93493" w14:textId="0EFD1344" w:rsidR="004A2483" w:rsidRPr="008E2C84"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 xml:space="preserve">потери мощности в сети – </w:t>
      </w:r>
      <w:r w:rsidR="00A816DA" w:rsidRPr="008E2C84">
        <w:rPr>
          <w:rFonts w:ascii="Myriad Pro" w:hAnsi="Myriad Pro"/>
          <w:color w:val="0D0D0D" w:themeColor="text1" w:themeTint="F2"/>
          <w:sz w:val="26"/>
          <w:szCs w:val="26"/>
        </w:rPr>
        <w:t>8,97%</w:t>
      </w:r>
      <w:r w:rsidRPr="008E2C84">
        <w:rPr>
          <w:rFonts w:ascii="Myriad Pro" w:hAnsi="Myriad Pro"/>
          <w:color w:val="0D0D0D" w:themeColor="text1" w:themeTint="F2"/>
          <w:sz w:val="26"/>
          <w:szCs w:val="26"/>
        </w:rPr>
        <w:t xml:space="preserve"> (на </w:t>
      </w:r>
      <w:r w:rsidR="00A816DA" w:rsidRPr="008E2C84">
        <w:rPr>
          <w:rFonts w:ascii="Myriad Pro" w:hAnsi="Myriad Pro"/>
          <w:color w:val="0D0D0D" w:themeColor="text1" w:themeTint="F2"/>
          <w:sz w:val="26"/>
          <w:szCs w:val="26"/>
        </w:rPr>
        <w:t>0,7п.п.</w:t>
      </w:r>
      <w:r w:rsidRPr="008E2C84">
        <w:rPr>
          <w:rFonts w:ascii="Myriad Pro" w:hAnsi="Myriad Pro"/>
          <w:color w:val="0D0D0D" w:themeColor="text1" w:themeTint="F2"/>
          <w:sz w:val="26"/>
          <w:szCs w:val="26"/>
        </w:rPr>
        <w:t xml:space="preserve"> выше 2017г.);</w:t>
      </w:r>
    </w:p>
    <w:p w14:paraId="1B62CBC3" w14:textId="77777777" w:rsidR="004A2483" w:rsidRPr="008E2C84"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 xml:space="preserve">полезный отпуск из сети - 623 МВт (на 6% ниже 2017г.). </w:t>
      </w:r>
    </w:p>
    <w:p w14:paraId="373E5B05" w14:textId="77777777" w:rsidR="00A679BE" w:rsidRDefault="00A679BE" w:rsidP="00267461">
      <w:pPr>
        <w:pStyle w:val="afff3"/>
        <w:keepNext/>
        <w:widowControl w:val="0"/>
        <w:jc w:val="center"/>
        <w:rPr>
          <w:rFonts w:ascii="Myriad Pro" w:hAnsi="Myriad Pro" w:cs="Times New Roman"/>
          <w:b/>
          <w:bCs/>
          <w:i w:val="0"/>
          <w:iCs w:val="0"/>
          <w:color w:val="0D0D0D" w:themeColor="text1" w:themeTint="F2"/>
          <w:sz w:val="26"/>
          <w:szCs w:val="26"/>
        </w:rPr>
      </w:pPr>
    </w:p>
    <w:p w14:paraId="07575E77" w14:textId="77777777" w:rsidR="00A679BE" w:rsidRDefault="00A679BE" w:rsidP="00A679BE">
      <w:pPr>
        <w:pStyle w:val="afff3"/>
        <w:widowControl w:val="0"/>
        <w:jc w:val="center"/>
        <w:rPr>
          <w:rFonts w:ascii="Myriad Pro" w:hAnsi="Myriad Pro" w:cs="Times New Roman"/>
          <w:b/>
          <w:bCs/>
          <w:i w:val="0"/>
          <w:iCs w:val="0"/>
          <w:color w:val="0D0D0D" w:themeColor="text1" w:themeTint="F2"/>
          <w:sz w:val="26"/>
          <w:szCs w:val="26"/>
        </w:rPr>
      </w:pPr>
    </w:p>
    <w:p w14:paraId="382FC1F2" w14:textId="04BAA4F8" w:rsidR="004A2483" w:rsidRPr="00A816DA" w:rsidRDefault="004A2483" w:rsidP="00A679BE">
      <w:pPr>
        <w:pStyle w:val="afff3"/>
        <w:widowControl w:val="0"/>
        <w:jc w:val="center"/>
        <w:rPr>
          <w:rFonts w:ascii="Myriad Pro" w:eastAsia="Times New Roman" w:hAnsi="Myriad Pro" w:cs="Times New Roman"/>
          <w:b/>
          <w:bCs/>
          <w:i w:val="0"/>
          <w:iCs w:val="0"/>
          <w:color w:val="0D0D0D" w:themeColor="text1" w:themeTint="F2"/>
          <w:sz w:val="26"/>
          <w:szCs w:val="26"/>
          <w:lang w:eastAsia="ru-RU"/>
        </w:rPr>
      </w:pPr>
      <w:r w:rsidRPr="00A816DA">
        <w:rPr>
          <w:rFonts w:ascii="Myriad Pro" w:hAnsi="Myriad Pro" w:cs="Times New Roman"/>
          <w:b/>
          <w:bCs/>
          <w:i w:val="0"/>
          <w:iCs w:val="0"/>
          <w:color w:val="0D0D0D" w:themeColor="text1" w:themeTint="F2"/>
          <w:sz w:val="26"/>
          <w:szCs w:val="26"/>
        </w:rPr>
        <w:lastRenderedPageBreak/>
        <w:t>Показатели б</w:t>
      </w:r>
      <w:r w:rsidRPr="00A816DA">
        <w:rPr>
          <w:rFonts w:ascii="Myriad Pro" w:eastAsia="Times New Roman" w:hAnsi="Myriad Pro" w:cs="Times New Roman"/>
          <w:b/>
          <w:bCs/>
          <w:i w:val="0"/>
          <w:iCs w:val="0"/>
          <w:color w:val="0D0D0D" w:themeColor="text1" w:themeTint="F2"/>
          <w:sz w:val="26"/>
          <w:szCs w:val="26"/>
          <w:lang w:eastAsia="ru-RU"/>
        </w:rPr>
        <w:t>аланса электрической мощности по сетям ПАО</w:t>
      </w:r>
      <w:r w:rsidR="009C10C3" w:rsidRPr="00A816DA">
        <w:rPr>
          <w:rFonts w:ascii="Myriad Pro" w:eastAsia="Times New Roman" w:hAnsi="Myriad Pro" w:cs="Times New Roman"/>
          <w:b/>
          <w:bCs/>
          <w:i w:val="0"/>
          <w:iCs w:val="0"/>
          <w:color w:val="0D0D0D" w:themeColor="text1" w:themeTint="F2"/>
          <w:sz w:val="26"/>
          <w:szCs w:val="26"/>
          <w:lang w:eastAsia="ru-RU"/>
        </w:rPr>
        <w:t> </w:t>
      </w:r>
      <w:r w:rsidRPr="00A816DA">
        <w:rPr>
          <w:rFonts w:ascii="Myriad Pro" w:eastAsia="Times New Roman" w:hAnsi="Myriad Pro" w:cs="Times New Roman"/>
          <w:b/>
          <w:bCs/>
          <w:i w:val="0"/>
          <w:iCs w:val="0"/>
          <w:color w:val="0D0D0D" w:themeColor="text1" w:themeTint="F2"/>
          <w:sz w:val="26"/>
          <w:szCs w:val="26"/>
          <w:lang w:eastAsia="ru-RU"/>
        </w:rPr>
        <w:t>«ТРК» на 2019 г. согласно п</w:t>
      </w:r>
      <w:r w:rsidRPr="00A816DA">
        <w:rPr>
          <w:rFonts w:ascii="Myriad Pro" w:hAnsi="Myriad Pro" w:cs="Times New Roman"/>
          <w:b/>
          <w:bCs/>
          <w:i w:val="0"/>
          <w:iCs w:val="0"/>
          <w:color w:val="0D0D0D" w:themeColor="text1" w:themeTint="F2"/>
          <w:sz w:val="26"/>
          <w:szCs w:val="26"/>
        </w:rPr>
        <w:t>редложению ПАО «ТРК»</w:t>
      </w:r>
      <w:r w:rsidRPr="00A816DA">
        <w:rPr>
          <w:rFonts w:ascii="Myriad Pro" w:eastAsia="Times New Roman" w:hAnsi="Myriad Pro" w:cs="Times New Roman"/>
          <w:b/>
          <w:bCs/>
          <w:i w:val="0"/>
          <w:iCs w:val="0"/>
          <w:color w:val="0D0D0D" w:themeColor="text1" w:themeTint="F2"/>
          <w:sz w:val="26"/>
          <w:szCs w:val="26"/>
          <w:lang w:eastAsia="ru-RU"/>
        </w:rPr>
        <w:t>, МВт</w:t>
      </w:r>
    </w:p>
    <w:tbl>
      <w:tblPr>
        <w:tblW w:w="9402" w:type="dxa"/>
        <w:tblLook w:val="04A0" w:firstRow="1" w:lastRow="0" w:firstColumn="1" w:lastColumn="0" w:noHBand="0" w:noVBand="1"/>
      </w:tblPr>
      <w:tblGrid>
        <w:gridCol w:w="557"/>
        <w:gridCol w:w="1985"/>
        <w:gridCol w:w="754"/>
        <w:gridCol w:w="686"/>
        <w:gridCol w:w="618"/>
        <w:gridCol w:w="686"/>
        <w:gridCol w:w="686"/>
        <w:gridCol w:w="754"/>
        <w:gridCol w:w="686"/>
        <w:gridCol w:w="618"/>
        <w:gridCol w:w="686"/>
        <w:gridCol w:w="686"/>
      </w:tblGrid>
      <w:tr w:rsidR="004A2483" w:rsidRPr="00646DA1" w14:paraId="4DFDF8BD" w14:textId="77777777" w:rsidTr="00A816DA">
        <w:trPr>
          <w:trHeight w:val="253"/>
          <w:tblHeader/>
        </w:trPr>
        <w:tc>
          <w:tcPr>
            <w:tcW w:w="5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B302D0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proofErr w:type="spellStart"/>
            <w:r w:rsidRPr="00646DA1">
              <w:rPr>
                <w:rFonts w:ascii="Myriad Pro" w:eastAsia="Times New Roman" w:hAnsi="Myriad Pro" w:cs="Calibri"/>
                <w:b/>
                <w:bCs/>
                <w:color w:val="FFFFFF" w:themeColor="background1"/>
                <w:sz w:val="16"/>
                <w:szCs w:val="16"/>
                <w:lang w:eastAsia="ru-RU"/>
              </w:rPr>
              <w:t>п.п</w:t>
            </w:r>
            <w:proofErr w:type="spellEnd"/>
            <w:r w:rsidRPr="00646DA1">
              <w:rPr>
                <w:rFonts w:ascii="Myriad Pro" w:eastAsia="Times New Roman" w:hAnsi="Myriad Pro" w:cs="Calibri"/>
                <w:b/>
                <w:bCs/>
                <w:color w:val="FFFFFF" w:themeColor="background1"/>
                <w:sz w:val="16"/>
                <w:szCs w:val="16"/>
                <w:lang w:eastAsia="ru-RU"/>
              </w:rPr>
              <w:t>.</w:t>
            </w:r>
          </w:p>
        </w:tc>
        <w:tc>
          <w:tcPr>
            <w:tcW w:w="198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23CC774"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Показатели</w:t>
            </w:r>
          </w:p>
        </w:tc>
        <w:tc>
          <w:tcPr>
            <w:tcW w:w="3430"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0BC796C" w14:textId="77777777" w:rsidR="004A2483" w:rsidRPr="00646DA1" w:rsidRDefault="004A2483" w:rsidP="004A2483">
            <w:pPr>
              <w:spacing w:after="0" w:line="240" w:lineRule="auto"/>
              <w:jc w:val="center"/>
              <w:rPr>
                <w:rFonts w:ascii="Myriad Pro" w:eastAsia="Times New Roman" w:hAnsi="Myriad Pro" w:cs="Times New Roman"/>
                <w:b/>
                <w:bCs/>
                <w:color w:val="FFFFFF" w:themeColor="background1"/>
                <w:sz w:val="16"/>
                <w:szCs w:val="16"/>
                <w:lang w:eastAsia="ru-RU"/>
              </w:rPr>
            </w:pPr>
            <w:r w:rsidRPr="00646DA1">
              <w:rPr>
                <w:rFonts w:ascii="Myriad Pro" w:eastAsia="Times New Roman" w:hAnsi="Myriad Pro" w:cs="Times New Roman"/>
                <w:b/>
                <w:bCs/>
                <w:color w:val="FFFFFF" w:themeColor="background1"/>
                <w:sz w:val="16"/>
                <w:szCs w:val="16"/>
                <w:lang w:eastAsia="ru-RU"/>
              </w:rPr>
              <w:t>Базовый период - 2017г</w:t>
            </w:r>
          </w:p>
        </w:tc>
        <w:tc>
          <w:tcPr>
            <w:tcW w:w="3430"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98AD444"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Период регулирования - 2019г</w:t>
            </w:r>
          </w:p>
        </w:tc>
      </w:tr>
      <w:tr w:rsidR="004A2483" w:rsidRPr="00646DA1" w14:paraId="6DC69113" w14:textId="77777777" w:rsidTr="00A816DA">
        <w:trPr>
          <w:trHeight w:val="268"/>
          <w:tblHeader/>
        </w:trPr>
        <w:tc>
          <w:tcPr>
            <w:tcW w:w="5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33C41CE"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p>
        </w:tc>
        <w:tc>
          <w:tcPr>
            <w:tcW w:w="198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9B538D4"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p>
        </w:tc>
        <w:tc>
          <w:tcPr>
            <w:tcW w:w="7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851F150"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Всего</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A34ACE"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ВН</w:t>
            </w:r>
          </w:p>
        </w:tc>
        <w:tc>
          <w:tcPr>
            <w:tcW w:w="6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7971E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СН1</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13F6E0"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СН2</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F2B32F"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НН</w:t>
            </w:r>
          </w:p>
        </w:tc>
        <w:tc>
          <w:tcPr>
            <w:tcW w:w="7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8D0FAAE"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Всего</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42D8834"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ВН</w:t>
            </w:r>
          </w:p>
        </w:tc>
        <w:tc>
          <w:tcPr>
            <w:tcW w:w="6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1CF060F"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СН1</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285F1E"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СН2</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D5CA81"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НН</w:t>
            </w:r>
          </w:p>
        </w:tc>
      </w:tr>
      <w:tr w:rsidR="004A2483" w:rsidRPr="00646DA1" w14:paraId="6459FBD3" w14:textId="77777777" w:rsidTr="00A816DA">
        <w:trPr>
          <w:trHeight w:val="268"/>
          <w:tblHeader/>
        </w:trPr>
        <w:tc>
          <w:tcPr>
            <w:tcW w:w="5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5B87A6A"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w:t>
            </w:r>
          </w:p>
        </w:tc>
        <w:tc>
          <w:tcPr>
            <w:tcW w:w="19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13D1FB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2</w:t>
            </w:r>
          </w:p>
        </w:tc>
        <w:tc>
          <w:tcPr>
            <w:tcW w:w="7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F72013"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3</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3965C43"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4</w:t>
            </w:r>
          </w:p>
        </w:tc>
        <w:tc>
          <w:tcPr>
            <w:tcW w:w="6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A5E2446"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5</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8A2522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6</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6371311"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7</w:t>
            </w:r>
          </w:p>
        </w:tc>
        <w:tc>
          <w:tcPr>
            <w:tcW w:w="7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9E325AD"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13</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294805"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14</w:t>
            </w:r>
          </w:p>
        </w:tc>
        <w:tc>
          <w:tcPr>
            <w:tcW w:w="6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CBCD06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15</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294623B"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16</w:t>
            </w:r>
          </w:p>
        </w:tc>
        <w:tc>
          <w:tcPr>
            <w:tcW w:w="6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1891E3D" w14:textId="77777777" w:rsidR="004A2483" w:rsidRPr="00646DA1" w:rsidRDefault="004A2483" w:rsidP="004A2483">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17</w:t>
            </w:r>
          </w:p>
        </w:tc>
      </w:tr>
      <w:tr w:rsidR="004A2483" w:rsidRPr="00646DA1" w14:paraId="40F4B83B" w14:textId="77777777" w:rsidTr="00A816DA">
        <w:trPr>
          <w:trHeight w:val="20"/>
        </w:trPr>
        <w:tc>
          <w:tcPr>
            <w:tcW w:w="557" w:type="dxa"/>
            <w:tcBorders>
              <w:top w:val="single" w:sz="8" w:space="0" w:color="FFFFFF" w:themeColor="background1"/>
              <w:left w:val="single" w:sz="8" w:space="0" w:color="auto"/>
              <w:bottom w:val="single" w:sz="4" w:space="0" w:color="auto"/>
              <w:right w:val="nil"/>
            </w:tcBorders>
            <w:shd w:val="clear" w:color="auto" w:fill="auto"/>
            <w:noWrap/>
            <w:hideMark/>
          </w:tcPr>
          <w:p w14:paraId="6B1EBC8B" w14:textId="77777777" w:rsidR="004A2483" w:rsidRPr="00646DA1" w:rsidRDefault="004A2483" w:rsidP="009F1335">
            <w:pPr>
              <w:spacing w:after="0" w:line="240" w:lineRule="auto"/>
              <w:jc w:val="center"/>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1</w:t>
            </w:r>
          </w:p>
        </w:tc>
        <w:tc>
          <w:tcPr>
            <w:tcW w:w="1985" w:type="dxa"/>
            <w:tcBorders>
              <w:top w:val="single" w:sz="8" w:space="0" w:color="FFFFFF" w:themeColor="background1"/>
              <w:left w:val="single" w:sz="8" w:space="0" w:color="auto"/>
              <w:bottom w:val="single" w:sz="4" w:space="0" w:color="auto"/>
              <w:right w:val="single" w:sz="8" w:space="0" w:color="auto"/>
            </w:tcBorders>
            <w:shd w:val="clear" w:color="auto" w:fill="auto"/>
            <w:vAlign w:val="bottom"/>
            <w:hideMark/>
          </w:tcPr>
          <w:p w14:paraId="15341A1C" w14:textId="774A9A02"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Поступление энергии в сеть, всего</w:t>
            </w:r>
          </w:p>
        </w:tc>
        <w:tc>
          <w:tcPr>
            <w:tcW w:w="75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ADA5029"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723</w:t>
            </w:r>
          </w:p>
        </w:tc>
        <w:tc>
          <w:tcPr>
            <w:tcW w:w="68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7441D9E8"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545</w:t>
            </w:r>
          </w:p>
        </w:tc>
        <w:tc>
          <w:tcPr>
            <w:tcW w:w="61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D518F25"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180</w:t>
            </w:r>
          </w:p>
        </w:tc>
        <w:tc>
          <w:tcPr>
            <w:tcW w:w="68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CED4DA4"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156</w:t>
            </w:r>
          </w:p>
        </w:tc>
        <w:tc>
          <w:tcPr>
            <w:tcW w:w="686"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16C86632"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103</w:t>
            </w:r>
          </w:p>
        </w:tc>
        <w:tc>
          <w:tcPr>
            <w:tcW w:w="75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10548EF"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684</w:t>
            </w:r>
          </w:p>
        </w:tc>
        <w:tc>
          <w:tcPr>
            <w:tcW w:w="68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2CBB836"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571</w:t>
            </w:r>
          </w:p>
        </w:tc>
        <w:tc>
          <w:tcPr>
            <w:tcW w:w="61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3C66E315"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214</w:t>
            </w:r>
          </w:p>
        </w:tc>
        <w:tc>
          <w:tcPr>
            <w:tcW w:w="68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22272F2"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171</w:t>
            </w:r>
          </w:p>
        </w:tc>
        <w:tc>
          <w:tcPr>
            <w:tcW w:w="686"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0EA09159"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117</w:t>
            </w:r>
          </w:p>
        </w:tc>
      </w:tr>
      <w:tr w:rsidR="004A2483" w:rsidRPr="00646DA1" w14:paraId="728B35A5" w14:textId="77777777" w:rsidTr="009C10C3">
        <w:trPr>
          <w:trHeight w:val="20"/>
        </w:trPr>
        <w:tc>
          <w:tcPr>
            <w:tcW w:w="557" w:type="dxa"/>
            <w:vMerge w:val="restart"/>
            <w:tcBorders>
              <w:top w:val="nil"/>
              <w:left w:val="single" w:sz="8" w:space="0" w:color="auto"/>
              <w:bottom w:val="single" w:sz="4" w:space="0" w:color="auto"/>
              <w:right w:val="nil"/>
            </w:tcBorders>
            <w:shd w:val="clear" w:color="auto" w:fill="auto"/>
            <w:noWrap/>
            <w:vAlign w:val="center"/>
            <w:hideMark/>
          </w:tcPr>
          <w:p w14:paraId="074C926B"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1.1</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1F99C453"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из смежной сети, всего</w:t>
            </w:r>
          </w:p>
        </w:tc>
        <w:tc>
          <w:tcPr>
            <w:tcW w:w="754" w:type="dxa"/>
            <w:tcBorders>
              <w:top w:val="nil"/>
              <w:left w:val="nil"/>
              <w:bottom w:val="single" w:sz="4" w:space="0" w:color="auto"/>
              <w:right w:val="single" w:sz="4" w:space="0" w:color="auto"/>
            </w:tcBorders>
            <w:shd w:val="clear" w:color="auto" w:fill="auto"/>
            <w:noWrap/>
            <w:vAlign w:val="center"/>
            <w:hideMark/>
          </w:tcPr>
          <w:p w14:paraId="690D797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AD2B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18" w:type="dxa"/>
            <w:tcBorders>
              <w:top w:val="single" w:sz="4" w:space="0" w:color="auto"/>
              <w:left w:val="nil"/>
              <w:bottom w:val="single" w:sz="4" w:space="0" w:color="auto"/>
              <w:right w:val="single" w:sz="4" w:space="0" w:color="auto"/>
            </w:tcBorders>
            <w:shd w:val="clear" w:color="auto" w:fill="auto"/>
            <w:noWrap/>
            <w:vAlign w:val="center"/>
            <w:hideMark/>
          </w:tcPr>
          <w:p w14:paraId="65722DD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60</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68565565"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98</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5316E2E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103</w:t>
            </w:r>
          </w:p>
        </w:tc>
        <w:tc>
          <w:tcPr>
            <w:tcW w:w="754" w:type="dxa"/>
            <w:tcBorders>
              <w:top w:val="nil"/>
              <w:left w:val="nil"/>
              <w:bottom w:val="single" w:sz="4" w:space="0" w:color="auto"/>
              <w:right w:val="single" w:sz="4" w:space="0" w:color="auto"/>
            </w:tcBorders>
            <w:shd w:val="clear" w:color="auto" w:fill="auto"/>
            <w:noWrap/>
            <w:vAlign w:val="center"/>
            <w:hideMark/>
          </w:tcPr>
          <w:p w14:paraId="300C72C5"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BACC8"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18" w:type="dxa"/>
            <w:tcBorders>
              <w:top w:val="single" w:sz="4" w:space="0" w:color="auto"/>
              <w:left w:val="nil"/>
              <w:bottom w:val="single" w:sz="4" w:space="0" w:color="auto"/>
              <w:right w:val="single" w:sz="4" w:space="0" w:color="auto"/>
            </w:tcBorders>
            <w:shd w:val="clear" w:color="auto" w:fill="auto"/>
            <w:noWrap/>
            <w:vAlign w:val="center"/>
            <w:hideMark/>
          </w:tcPr>
          <w:p w14:paraId="37405DD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140</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3B5D754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132</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0B69BD2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117</w:t>
            </w:r>
          </w:p>
        </w:tc>
      </w:tr>
      <w:tr w:rsidR="004A2483" w:rsidRPr="00646DA1" w14:paraId="1E3A7D1D"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6195F406"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50BF7866"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 том числе из сети</w:t>
            </w:r>
          </w:p>
        </w:tc>
        <w:tc>
          <w:tcPr>
            <w:tcW w:w="754" w:type="dxa"/>
            <w:tcBorders>
              <w:top w:val="nil"/>
              <w:left w:val="nil"/>
              <w:bottom w:val="single" w:sz="4" w:space="0" w:color="auto"/>
              <w:right w:val="single" w:sz="4" w:space="0" w:color="auto"/>
            </w:tcBorders>
            <w:shd w:val="clear" w:color="auto" w:fill="auto"/>
            <w:noWrap/>
            <w:vAlign w:val="center"/>
            <w:hideMark/>
          </w:tcPr>
          <w:p w14:paraId="5C7AC24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6C7D480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1D424EDA"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13D7CE26"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590C502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486D06B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9A8A7E7"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763E0C93"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4575646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439AA1B5"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r>
      <w:tr w:rsidR="004A2483" w:rsidRPr="00646DA1" w14:paraId="2B700BAE"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44DE8BA4"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289FDEB5"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ВН</w:t>
            </w:r>
          </w:p>
        </w:tc>
        <w:tc>
          <w:tcPr>
            <w:tcW w:w="754" w:type="dxa"/>
            <w:tcBorders>
              <w:top w:val="nil"/>
              <w:left w:val="nil"/>
              <w:bottom w:val="single" w:sz="4" w:space="0" w:color="auto"/>
              <w:right w:val="single" w:sz="4" w:space="0" w:color="auto"/>
            </w:tcBorders>
            <w:shd w:val="clear" w:color="auto" w:fill="auto"/>
            <w:noWrap/>
            <w:vAlign w:val="center"/>
            <w:hideMark/>
          </w:tcPr>
          <w:p w14:paraId="182F8E36"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36F79E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16A41C96"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60</w:t>
            </w:r>
          </w:p>
        </w:tc>
        <w:tc>
          <w:tcPr>
            <w:tcW w:w="686" w:type="dxa"/>
            <w:tcBorders>
              <w:top w:val="nil"/>
              <w:left w:val="nil"/>
              <w:bottom w:val="single" w:sz="4" w:space="0" w:color="auto"/>
              <w:right w:val="single" w:sz="4" w:space="0" w:color="auto"/>
            </w:tcBorders>
            <w:shd w:val="clear" w:color="auto" w:fill="auto"/>
            <w:noWrap/>
            <w:vAlign w:val="center"/>
            <w:hideMark/>
          </w:tcPr>
          <w:p w14:paraId="30E96A9A"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20</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05AB740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1D901C52"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3C9B4A75"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2C844E16"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140</w:t>
            </w:r>
          </w:p>
        </w:tc>
        <w:tc>
          <w:tcPr>
            <w:tcW w:w="686" w:type="dxa"/>
            <w:tcBorders>
              <w:top w:val="nil"/>
              <w:left w:val="nil"/>
              <w:bottom w:val="single" w:sz="4" w:space="0" w:color="auto"/>
              <w:right w:val="single" w:sz="4" w:space="0" w:color="auto"/>
            </w:tcBorders>
            <w:shd w:val="clear" w:color="auto" w:fill="auto"/>
            <w:noWrap/>
            <w:vAlign w:val="center"/>
            <w:hideMark/>
          </w:tcPr>
          <w:p w14:paraId="6AB464D3"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25</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258CF3C1"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r>
      <w:tr w:rsidR="004A2483" w:rsidRPr="00646DA1" w14:paraId="06272A05"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047CE084"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45BDD450"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СН1</w:t>
            </w:r>
          </w:p>
        </w:tc>
        <w:tc>
          <w:tcPr>
            <w:tcW w:w="754" w:type="dxa"/>
            <w:tcBorders>
              <w:top w:val="nil"/>
              <w:left w:val="nil"/>
              <w:bottom w:val="single" w:sz="4" w:space="0" w:color="auto"/>
              <w:right w:val="single" w:sz="4" w:space="0" w:color="auto"/>
            </w:tcBorders>
            <w:shd w:val="clear" w:color="auto" w:fill="auto"/>
            <w:noWrap/>
            <w:vAlign w:val="center"/>
            <w:hideMark/>
          </w:tcPr>
          <w:p w14:paraId="1E86C8E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33D6C0A1"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50A8B17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72ADC972"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78</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0160DB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3919876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236BD39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7AA1B7B3"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2911386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106</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4AE84B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r>
      <w:tr w:rsidR="004A2483" w:rsidRPr="00646DA1" w14:paraId="11634F70"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2783AFC0"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01FA197E"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СН11</w:t>
            </w:r>
          </w:p>
        </w:tc>
        <w:tc>
          <w:tcPr>
            <w:tcW w:w="754" w:type="dxa"/>
            <w:tcBorders>
              <w:top w:val="nil"/>
              <w:left w:val="nil"/>
              <w:bottom w:val="single" w:sz="4" w:space="0" w:color="auto"/>
              <w:right w:val="single" w:sz="4" w:space="0" w:color="auto"/>
            </w:tcBorders>
            <w:shd w:val="clear" w:color="auto" w:fill="auto"/>
            <w:noWrap/>
            <w:vAlign w:val="center"/>
            <w:hideMark/>
          </w:tcPr>
          <w:p w14:paraId="72B0A7D9"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E242F0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4D2E53B3"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054DE09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7AE6756"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103</w:t>
            </w:r>
          </w:p>
        </w:tc>
        <w:tc>
          <w:tcPr>
            <w:tcW w:w="754" w:type="dxa"/>
            <w:tcBorders>
              <w:top w:val="nil"/>
              <w:left w:val="nil"/>
              <w:bottom w:val="single" w:sz="4" w:space="0" w:color="auto"/>
              <w:right w:val="single" w:sz="4" w:space="0" w:color="auto"/>
            </w:tcBorders>
            <w:shd w:val="clear" w:color="auto" w:fill="auto"/>
            <w:noWrap/>
            <w:vAlign w:val="center"/>
            <w:hideMark/>
          </w:tcPr>
          <w:p w14:paraId="18BF1D98"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6DF1167"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66AB9DA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60CC8FB2"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22B1930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117</w:t>
            </w:r>
          </w:p>
        </w:tc>
      </w:tr>
      <w:tr w:rsidR="004A2483" w:rsidRPr="00646DA1" w14:paraId="579B65BE" w14:textId="77777777" w:rsidTr="009C10C3">
        <w:trPr>
          <w:trHeight w:val="20"/>
        </w:trPr>
        <w:tc>
          <w:tcPr>
            <w:tcW w:w="557" w:type="dxa"/>
            <w:tcBorders>
              <w:top w:val="nil"/>
              <w:left w:val="single" w:sz="8" w:space="0" w:color="auto"/>
              <w:bottom w:val="single" w:sz="4" w:space="0" w:color="auto"/>
              <w:right w:val="nil"/>
            </w:tcBorders>
            <w:shd w:val="clear" w:color="auto" w:fill="auto"/>
            <w:noWrap/>
            <w:vAlign w:val="center"/>
            <w:hideMark/>
          </w:tcPr>
          <w:p w14:paraId="29EB3CE0"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1.2</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408B3843"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от электростанций ПЭ (ЭСО)</w:t>
            </w:r>
          </w:p>
        </w:tc>
        <w:tc>
          <w:tcPr>
            <w:tcW w:w="754" w:type="dxa"/>
            <w:tcBorders>
              <w:top w:val="nil"/>
              <w:left w:val="nil"/>
              <w:bottom w:val="single" w:sz="4" w:space="0" w:color="auto"/>
              <w:right w:val="single" w:sz="4" w:space="0" w:color="auto"/>
            </w:tcBorders>
            <w:shd w:val="clear" w:color="auto" w:fill="auto"/>
            <w:noWrap/>
            <w:vAlign w:val="center"/>
            <w:hideMark/>
          </w:tcPr>
          <w:p w14:paraId="37FA48D8"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118</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7C94C88"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63</w:t>
            </w:r>
          </w:p>
        </w:tc>
        <w:tc>
          <w:tcPr>
            <w:tcW w:w="618" w:type="dxa"/>
            <w:tcBorders>
              <w:top w:val="nil"/>
              <w:left w:val="nil"/>
              <w:bottom w:val="single" w:sz="4" w:space="0" w:color="auto"/>
              <w:right w:val="single" w:sz="4" w:space="0" w:color="auto"/>
            </w:tcBorders>
            <w:shd w:val="clear" w:color="auto" w:fill="auto"/>
            <w:noWrap/>
            <w:vAlign w:val="center"/>
            <w:hideMark/>
          </w:tcPr>
          <w:p w14:paraId="2089AA8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39</w:t>
            </w:r>
          </w:p>
        </w:tc>
        <w:tc>
          <w:tcPr>
            <w:tcW w:w="686" w:type="dxa"/>
            <w:tcBorders>
              <w:top w:val="nil"/>
              <w:left w:val="nil"/>
              <w:bottom w:val="single" w:sz="4" w:space="0" w:color="auto"/>
              <w:right w:val="single" w:sz="4" w:space="0" w:color="auto"/>
            </w:tcBorders>
            <w:shd w:val="clear" w:color="auto" w:fill="auto"/>
            <w:noWrap/>
            <w:vAlign w:val="center"/>
            <w:hideMark/>
          </w:tcPr>
          <w:p w14:paraId="5C5F4AC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16</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4EC41F9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54FD9EC7"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118</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20C122D8"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63</w:t>
            </w:r>
          </w:p>
        </w:tc>
        <w:tc>
          <w:tcPr>
            <w:tcW w:w="618" w:type="dxa"/>
            <w:tcBorders>
              <w:top w:val="nil"/>
              <w:left w:val="nil"/>
              <w:bottom w:val="single" w:sz="4" w:space="0" w:color="auto"/>
              <w:right w:val="single" w:sz="4" w:space="0" w:color="auto"/>
            </w:tcBorders>
            <w:shd w:val="clear" w:color="auto" w:fill="auto"/>
            <w:noWrap/>
            <w:vAlign w:val="center"/>
            <w:hideMark/>
          </w:tcPr>
          <w:p w14:paraId="2C62772F"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39</w:t>
            </w:r>
          </w:p>
        </w:tc>
        <w:tc>
          <w:tcPr>
            <w:tcW w:w="686" w:type="dxa"/>
            <w:tcBorders>
              <w:top w:val="nil"/>
              <w:left w:val="nil"/>
              <w:bottom w:val="single" w:sz="4" w:space="0" w:color="auto"/>
              <w:right w:val="single" w:sz="4" w:space="0" w:color="auto"/>
            </w:tcBorders>
            <w:shd w:val="clear" w:color="auto" w:fill="auto"/>
            <w:noWrap/>
            <w:vAlign w:val="center"/>
            <w:hideMark/>
          </w:tcPr>
          <w:p w14:paraId="58832130"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16</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399D037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r>
      <w:tr w:rsidR="004A2483" w:rsidRPr="00646DA1" w14:paraId="6230D17A" w14:textId="77777777" w:rsidTr="009C10C3">
        <w:trPr>
          <w:trHeight w:val="20"/>
        </w:trPr>
        <w:tc>
          <w:tcPr>
            <w:tcW w:w="557" w:type="dxa"/>
            <w:tcBorders>
              <w:top w:val="nil"/>
              <w:left w:val="single" w:sz="8" w:space="0" w:color="auto"/>
              <w:bottom w:val="single" w:sz="4" w:space="0" w:color="auto"/>
              <w:right w:val="nil"/>
            </w:tcBorders>
            <w:shd w:val="clear" w:color="auto" w:fill="auto"/>
            <w:noWrap/>
            <w:vAlign w:val="center"/>
            <w:hideMark/>
          </w:tcPr>
          <w:p w14:paraId="7F9AFE9D"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1.3</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7826D002"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от других поставщиков (в т.ч.</w:t>
            </w:r>
            <w:r w:rsidRPr="00646DA1">
              <w:rPr>
                <w:rFonts w:ascii="Myriad Pro" w:eastAsia="Times New Roman" w:hAnsi="Myriad Pro" w:cs="Times New Roman"/>
                <w:sz w:val="16"/>
                <w:szCs w:val="16"/>
                <w:lang w:eastAsia="ru-RU"/>
              </w:rPr>
              <w:br/>
              <w:t>с оптового рынка)</w:t>
            </w:r>
          </w:p>
        </w:tc>
        <w:tc>
          <w:tcPr>
            <w:tcW w:w="754" w:type="dxa"/>
            <w:tcBorders>
              <w:top w:val="nil"/>
              <w:left w:val="nil"/>
              <w:bottom w:val="single" w:sz="4" w:space="0" w:color="auto"/>
              <w:right w:val="single" w:sz="4" w:space="0" w:color="auto"/>
            </w:tcBorders>
            <w:shd w:val="clear" w:color="auto" w:fill="auto"/>
            <w:noWrap/>
            <w:vAlign w:val="center"/>
            <w:hideMark/>
          </w:tcPr>
          <w:p w14:paraId="0406CA0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589</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38208C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482</w:t>
            </w:r>
          </w:p>
        </w:tc>
        <w:tc>
          <w:tcPr>
            <w:tcW w:w="618" w:type="dxa"/>
            <w:tcBorders>
              <w:top w:val="nil"/>
              <w:left w:val="nil"/>
              <w:bottom w:val="single" w:sz="4" w:space="0" w:color="auto"/>
              <w:right w:val="single" w:sz="4" w:space="0" w:color="auto"/>
            </w:tcBorders>
            <w:shd w:val="clear" w:color="auto" w:fill="auto"/>
            <w:noWrap/>
            <w:vAlign w:val="center"/>
            <w:hideMark/>
          </w:tcPr>
          <w:p w14:paraId="7E985D29"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65</w:t>
            </w:r>
          </w:p>
        </w:tc>
        <w:tc>
          <w:tcPr>
            <w:tcW w:w="686" w:type="dxa"/>
            <w:tcBorders>
              <w:top w:val="nil"/>
              <w:left w:val="nil"/>
              <w:bottom w:val="single" w:sz="4" w:space="0" w:color="auto"/>
              <w:right w:val="single" w:sz="4" w:space="0" w:color="auto"/>
            </w:tcBorders>
            <w:shd w:val="clear" w:color="auto" w:fill="auto"/>
            <w:noWrap/>
            <w:vAlign w:val="center"/>
            <w:hideMark/>
          </w:tcPr>
          <w:p w14:paraId="363AF30B"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42</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0E8ABE4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7BB32027"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550</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21E5815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508</w:t>
            </w:r>
          </w:p>
        </w:tc>
        <w:tc>
          <w:tcPr>
            <w:tcW w:w="618" w:type="dxa"/>
            <w:tcBorders>
              <w:top w:val="nil"/>
              <w:left w:val="nil"/>
              <w:bottom w:val="single" w:sz="4" w:space="0" w:color="auto"/>
              <w:right w:val="single" w:sz="4" w:space="0" w:color="auto"/>
            </w:tcBorders>
            <w:shd w:val="clear" w:color="auto" w:fill="auto"/>
            <w:noWrap/>
            <w:vAlign w:val="center"/>
            <w:hideMark/>
          </w:tcPr>
          <w:p w14:paraId="7CA096BC"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19</w:t>
            </w:r>
          </w:p>
        </w:tc>
        <w:tc>
          <w:tcPr>
            <w:tcW w:w="686" w:type="dxa"/>
            <w:tcBorders>
              <w:top w:val="nil"/>
              <w:left w:val="nil"/>
              <w:bottom w:val="single" w:sz="4" w:space="0" w:color="auto"/>
              <w:right w:val="single" w:sz="4" w:space="0" w:color="auto"/>
            </w:tcBorders>
            <w:shd w:val="clear" w:color="auto" w:fill="auto"/>
            <w:noWrap/>
            <w:vAlign w:val="center"/>
            <w:hideMark/>
          </w:tcPr>
          <w:p w14:paraId="37C3B537"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23</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6A0BCFD3"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r>
      <w:tr w:rsidR="004A2483" w:rsidRPr="00646DA1" w14:paraId="36F0750C" w14:textId="77777777" w:rsidTr="009C10C3">
        <w:trPr>
          <w:trHeight w:val="20"/>
        </w:trPr>
        <w:tc>
          <w:tcPr>
            <w:tcW w:w="557" w:type="dxa"/>
            <w:tcBorders>
              <w:top w:val="nil"/>
              <w:left w:val="single" w:sz="8" w:space="0" w:color="auto"/>
              <w:bottom w:val="single" w:sz="4" w:space="0" w:color="auto"/>
              <w:right w:val="nil"/>
            </w:tcBorders>
            <w:shd w:val="clear" w:color="auto" w:fill="auto"/>
            <w:noWrap/>
            <w:vAlign w:val="center"/>
            <w:hideMark/>
          </w:tcPr>
          <w:p w14:paraId="05E130E2"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1.4</w:t>
            </w:r>
          </w:p>
        </w:tc>
        <w:tc>
          <w:tcPr>
            <w:tcW w:w="1985" w:type="dxa"/>
            <w:tcBorders>
              <w:top w:val="nil"/>
              <w:left w:val="single" w:sz="8" w:space="0" w:color="auto"/>
              <w:bottom w:val="single" w:sz="4" w:space="0" w:color="auto"/>
              <w:right w:val="single" w:sz="8" w:space="0" w:color="auto"/>
            </w:tcBorders>
            <w:shd w:val="clear" w:color="auto" w:fill="auto"/>
            <w:vAlign w:val="center"/>
            <w:hideMark/>
          </w:tcPr>
          <w:p w14:paraId="2B1CEF5F"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поступление эл. энергии</w:t>
            </w:r>
            <w:r w:rsidRPr="00646DA1">
              <w:rPr>
                <w:rFonts w:ascii="Myriad Pro" w:eastAsia="Times New Roman" w:hAnsi="Myriad Pro" w:cs="Times New Roman"/>
                <w:sz w:val="16"/>
                <w:szCs w:val="16"/>
                <w:lang w:eastAsia="ru-RU"/>
              </w:rPr>
              <w:br/>
              <w:t>от других организаций</w:t>
            </w:r>
          </w:p>
        </w:tc>
        <w:tc>
          <w:tcPr>
            <w:tcW w:w="754" w:type="dxa"/>
            <w:tcBorders>
              <w:top w:val="nil"/>
              <w:left w:val="nil"/>
              <w:bottom w:val="single" w:sz="4" w:space="0" w:color="auto"/>
              <w:right w:val="single" w:sz="4" w:space="0" w:color="auto"/>
            </w:tcBorders>
            <w:shd w:val="clear" w:color="auto" w:fill="auto"/>
            <w:noWrap/>
            <w:vAlign w:val="center"/>
            <w:hideMark/>
          </w:tcPr>
          <w:p w14:paraId="1017DBDE"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16</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E5A8AA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18" w:type="dxa"/>
            <w:tcBorders>
              <w:top w:val="nil"/>
              <w:left w:val="nil"/>
              <w:bottom w:val="single" w:sz="4" w:space="0" w:color="auto"/>
              <w:right w:val="single" w:sz="4" w:space="0" w:color="auto"/>
            </w:tcBorders>
            <w:shd w:val="clear" w:color="auto" w:fill="auto"/>
            <w:noWrap/>
            <w:vAlign w:val="center"/>
            <w:hideMark/>
          </w:tcPr>
          <w:p w14:paraId="7285C237" w14:textId="77777777"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16</w:t>
            </w:r>
          </w:p>
        </w:tc>
        <w:tc>
          <w:tcPr>
            <w:tcW w:w="686" w:type="dxa"/>
            <w:tcBorders>
              <w:top w:val="nil"/>
              <w:left w:val="nil"/>
              <w:bottom w:val="single" w:sz="4" w:space="0" w:color="auto"/>
              <w:right w:val="single" w:sz="4" w:space="0" w:color="auto"/>
            </w:tcBorders>
            <w:shd w:val="clear" w:color="auto" w:fill="auto"/>
            <w:noWrap/>
            <w:vAlign w:val="center"/>
            <w:hideMark/>
          </w:tcPr>
          <w:p w14:paraId="1078B5F0" w14:textId="77777777"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01E878B4" w14:textId="77777777"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4E6B53ED"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16</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067F9055"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66D0C034" w14:textId="77777777"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16</w:t>
            </w:r>
          </w:p>
        </w:tc>
        <w:tc>
          <w:tcPr>
            <w:tcW w:w="686" w:type="dxa"/>
            <w:tcBorders>
              <w:top w:val="nil"/>
              <w:left w:val="nil"/>
              <w:bottom w:val="single" w:sz="4" w:space="0" w:color="auto"/>
              <w:right w:val="single" w:sz="4" w:space="0" w:color="auto"/>
            </w:tcBorders>
            <w:shd w:val="clear" w:color="auto" w:fill="auto"/>
            <w:noWrap/>
            <w:vAlign w:val="center"/>
            <w:hideMark/>
          </w:tcPr>
          <w:p w14:paraId="716A74FD" w14:textId="77777777"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C16EF8B" w14:textId="77777777"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r>
      <w:tr w:rsidR="004A2483" w:rsidRPr="00646DA1" w14:paraId="121886D5" w14:textId="77777777" w:rsidTr="009C10C3">
        <w:trPr>
          <w:trHeight w:val="20"/>
        </w:trPr>
        <w:tc>
          <w:tcPr>
            <w:tcW w:w="557" w:type="dxa"/>
            <w:vMerge w:val="restart"/>
            <w:tcBorders>
              <w:top w:val="nil"/>
              <w:left w:val="single" w:sz="8" w:space="0" w:color="auto"/>
              <w:bottom w:val="single" w:sz="4" w:space="0" w:color="auto"/>
              <w:right w:val="nil"/>
            </w:tcBorders>
            <w:shd w:val="clear" w:color="auto" w:fill="auto"/>
            <w:noWrap/>
            <w:vAlign w:val="center"/>
            <w:hideMark/>
          </w:tcPr>
          <w:p w14:paraId="41C72720" w14:textId="77777777" w:rsidR="004A2483" w:rsidRPr="00646DA1" w:rsidRDefault="004A2483" w:rsidP="009F1335">
            <w:pPr>
              <w:spacing w:after="0" w:line="240" w:lineRule="auto"/>
              <w:jc w:val="center"/>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2</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1034C155" w14:textId="4877F9F9"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Потери в сети</w:t>
            </w:r>
          </w:p>
        </w:tc>
        <w:tc>
          <w:tcPr>
            <w:tcW w:w="754" w:type="dxa"/>
            <w:tcBorders>
              <w:top w:val="nil"/>
              <w:left w:val="nil"/>
              <w:bottom w:val="single" w:sz="4" w:space="0" w:color="auto"/>
              <w:right w:val="single" w:sz="4" w:space="0" w:color="auto"/>
            </w:tcBorders>
            <w:shd w:val="clear" w:color="auto" w:fill="auto"/>
            <w:noWrap/>
            <w:vAlign w:val="center"/>
            <w:hideMark/>
          </w:tcPr>
          <w:p w14:paraId="52E99106"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59,77</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656D8764"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23,10</w:t>
            </w:r>
          </w:p>
        </w:tc>
        <w:tc>
          <w:tcPr>
            <w:tcW w:w="618" w:type="dxa"/>
            <w:tcBorders>
              <w:top w:val="nil"/>
              <w:left w:val="nil"/>
              <w:bottom w:val="single" w:sz="4" w:space="0" w:color="auto"/>
              <w:right w:val="single" w:sz="4" w:space="0" w:color="auto"/>
            </w:tcBorders>
            <w:shd w:val="clear" w:color="auto" w:fill="auto"/>
            <w:noWrap/>
            <w:vAlign w:val="center"/>
            <w:hideMark/>
          </w:tcPr>
          <w:p w14:paraId="35EFFCF7"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6,73</w:t>
            </w:r>
          </w:p>
        </w:tc>
        <w:tc>
          <w:tcPr>
            <w:tcW w:w="686" w:type="dxa"/>
            <w:tcBorders>
              <w:top w:val="nil"/>
              <w:left w:val="nil"/>
              <w:bottom w:val="single" w:sz="4" w:space="0" w:color="auto"/>
              <w:right w:val="single" w:sz="4" w:space="0" w:color="auto"/>
            </w:tcBorders>
            <w:shd w:val="clear" w:color="auto" w:fill="auto"/>
            <w:noWrap/>
            <w:vAlign w:val="center"/>
            <w:hideMark/>
          </w:tcPr>
          <w:p w14:paraId="52C87050"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12,57</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6E898C12"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17,37</w:t>
            </w:r>
          </w:p>
        </w:tc>
        <w:tc>
          <w:tcPr>
            <w:tcW w:w="754" w:type="dxa"/>
            <w:tcBorders>
              <w:top w:val="nil"/>
              <w:left w:val="nil"/>
              <w:bottom w:val="single" w:sz="4" w:space="0" w:color="auto"/>
              <w:right w:val="single" w:sz="4" w:space="0" w:color="auto"/>
            </w:tcBorders>
            <w:shd w:val="clear" w:color="auto" w:fill="auto"/>
            <w:noWrap/>
            <w:vAlign w:val="center"/>
            <w:hideMark/>
          </w:tcPr>
          <w:p w14:paraId="2DCF74AB"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61,39</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0ABB8DC7"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22,53</w:t>
            </w:r>
          </w:p>
        </w:tc>
        <w:tc>
          <w:tcPr>
            <w:tcW w:w="618" w:type="dxa"/>
            <w:tcBorders>
              <w:top w:val="nil"/>
              <w:left w:val="nil"/>
              <w:bottom w:val="single" w:sz="4" w:space="0" w:color="auto"/>
              <w:right w:val="single" w:sz="4" w:space="0" w:color="auto"/>
            </w:tcBorders>
            <w:shd w:val="clear" w:color="auto" w:fill="auto"/>
            <w:noWrap/>
            <w:vAlign w:val="center"/>
            <w:hideMark/>
          </w:tcPr>
          <w:p w14:paraId="583AD3F9"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6,91</w:t>
            </w:r>
          </w:p>
        </w:tc>
        <w:tc>
          <w:tcPr>
            <w:tcW w:w="686" w:type="dxa"/>
            <w:tcBorders>
              <w:top w:val="nil"/>
              <w:left w:val="nil"/>
              <w:bottom w:val="single" w:sz="4" w:space="0" w:color="auto"/>
              <w:right w:val="single" w:sz="4" w:space="0" w:color="auto"/>
            </w:tcBorders>
            <w:shd w:val="clear" w:color="auto" w:fill="auto"/>
            <w:noWrap/>
            <w:vAlign w:val="center"/>
            <w:hideMark/>
          </w:tcPr>
          <w:p w14:paraId="63E2D8A3"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12,91</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09DD59C" w14:textId="77777777"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19,04</w:t>
            </w:r>
          </w:p>
        </w:tc>
      </w:tr>
      <w:tr w:rsidR="004A2483" w:rsidRPr="00646DA1" w14:paraId="28D1B473"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51F965F4"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67C933E7"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то же в % (п. 1.1 / п. 1.3)</w:t>
            </w:r>
          </w:p>
        </w:tc>
        <w:tc>
          <w:tcPr>
            <w:tcW w:w="754" w:type="dxa"/>
            <w:tcBorders>
              <w:top w:val="nil"/>
              <w:left w:val="nil"/>
              <w:bottom w:val="single" w:sz="4" w:space="0" w:color="auto"/>
              <w:right w:val="single" w:sz="4" w:space="0" w:color="auto"/>
            </w:tcBorders>
            <w:shd w:val="clear" w:color="auto" w:fill="auto"/>
            <w:noWrap/>
            <w:vAlign w:val="center"/>
            <w:hideMark/>
          </w:tcPr>
          <w:p w14:paraId="2CD92532" w14:textId="603808EA"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8,27</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2174C7CE" w14:textId="7EA42D8C"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4,24</w:t>
            </w:r>
          </w:p>
        </w:tc>
        <w:tc>
          <w:tcPr>
            <w:tcW w:w="618" w:type="dxa"/>
            <w:tcBorders>
              <w:top w:val="nil"/>
              <w:left w:val="nil"/>
              <w:bottom w:val="single" w:sz="4" w:space="0" w:color="auto"/>
              <w:right w:val="single" w:sz="4" w:space="0" w:color="auto"/>
            </w:tcBorders>
            <w:shd w:val="clear" w:color="auto" w:fill="auto"/>
            <w:noWrap/>
            <w:vAlign w:val="center"/>
            <w:hideMark/>
          </w:tcPr>
          <w:p w14:paraId="1821FF1B" w14:textId="36DB51CE"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3,74</w:t>
            </w:r>
          </w:p>
        </w:tc>
        <w:tc>
          <w:tcPr>
            <w:tcW w:w="686" w:type="dxa"/>
            <w:tcBorders>
              <w:top w:val="nil"/>
              <w:left w:val="nil"/>
              <w:bottom w:val="single" w:sz="4" w:space="0" w:color="auto"/>
              <w:right w:val="single" w:sz="4" w:space="0" w:color="auto"/>
            </w:tcBorders>
            <w:shd w:val="clear" w:color="auto" w:fill="auto"/>
            <w:noWrap/>
            <w:vAlign w:val="center"/>
            <w:hideMark/>
          </w:tcPr>
          <w:p w14:paraId="6B447D68" w14:textId="6152C6CC"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8,07</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3D8BED60" w14:textId="2DE1BB7C"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16,95</w:t>
            </w:r>
          </w:p>
        </w:tc>
        <w:tc>
          <w:tcPr>
            <w:tcW w:w="754" w:type="dxa"/>
            <w:tcBorders>
              <w:top w:val="nil"/>
              <w:left w:val="nil"/>
              <w:bottom w:val="single" w:sz="4" w:space="0" w:color="auto"/>
              <w:right w:val="single" w:sz="4" w:space="0" w:color="auto"/>
            </w:tcBorders>
            <w:shd w:val="clear" w:color="auto" w:fill="auto"/>
            <w:noWrap/>
            <w:vAlign w:val="center"/>
            <w:hideMark/>
          </w:tcPr>
          <w:p w14:paraId="3C1E599C" w14:textId="4D5ED701"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8,97</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360986D" w14:textId="0C441171"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3,94</w:t>
            </w:r>
          </w:p>
        </w:tc>
        <w:tc>
          <w:tcPr>
            <w:tcW w:w="618" w:type="dxa"/>
            <w:tcBorders>
              <w:top w:val="nil"/>
              <w:left w:val="nil"/>
              <w:bottom w:val="single" w:sz="4" w:space="0" w:color="auto"/>
              <w:right w:val="single" w:sz="4" w:space="0" w:color="auto"/>
            </w:tcBorders>
            <w:shd w:val="clear" w:color="auto" w:fill="auto"/>
            <w:noWrap/>
            <w:vAlign w:val="center"/>
            <w:hideMark/>
          </w:tcPr>
          <w:p w14:paraId="5BC476DF" w14:textId="6D98AC92"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3,22</w:t>
            </w:r>
          </w:p>
        </w:tc>
        <w:tc>
          <w:tcPr>
            <w:tcW w:w="686" w:type="dxa"/>
            <w:tcBorders>
              <w:top w:val="nil"/>
              <w:left w:val="nil"/>
              <w:bottom w:val="single" w:sz="4" w:space="0" w:color="auto"/>
              <w:right w:val="single" w:sz="4" w:space="0" w:color="auto"/>
            </w:tcBorders>
            <w:shd w:val="clear" w:color="auto" w:fill="auto"/>
            <w:noWrap/>
            <w:vAlign w:val="center"/>
            <w:hideMark/>
          </w:tcPr>
          <w:p w14:paraId="1B112ACC" w14:textId="3C871F52"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7,56</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7CA38928" w14:textId="18C35108"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16,24</w:t>
            </w:r>
          </w:p>
        </w:tc>
      </w:tr>
      <w:tr w:rsidR="004A2483" w:rsidRPr="00646DA1" w14:paraId="158B6630" w14:textId="77777777" w:rsidTr="009C10C3">
        <w:trPr>
          <w:trHeight w:val="20"/>
        </w:trPr>
        <w:tc>
          <w:tcPr>
            <w:tcW w:w="557" w:type="dxa"/>
            <w:tcBorders>
              <w:top w:val="nil"/>
              <w:left w:val="single" w:sz="8" w:space="0" w:color="auto"/>
              <w:bottom w:val="single" w:sz="4" w:space="0" w:color="auto"/>
              <w:right w:val="nil"/>
            </w:tcBorders>
            <w:shd w:val="clear" w:color="auto" w:fill="auto"/>
            <w:noWrap/>
            <w:vAlign w:val="center"/>
            <w:hideMark/>
          </w:tcPr>
          <w:p w14:paraId="10046F6E"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3</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153385A9"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Расход электроэнергии</w:t>
            </w:r>
            <w:r w:rsidRPr="00646DA1">
              <w:rPr>
                <w:rFonts w:ascii="Myriad Pro" w:eastAsia="Times New Roman" w:hAnsi="Myriad Pro" w:cs="Times New Roman"/>
                <w:sz w:val="16"/>
                <w:szCs w:val="16"/>
                <w:lang w:eastAsia="ru-RU"/>
              </w:rPr>
              <w:br/>
              <w:t>на производственные и хозяйственные нужды</w:t>
            </w:r>
          </w:p>
        </w:tc>
        <w:tc>
          <w:tcPr>
            <w:tcW w:w="754" w:type="dxa"/>
            <w:tcBorders>
              <w:top w:val="nil"/>
              <w:left w:val="nil"/>
              <w:bottom w:val="single" w:sz="4" w:space="0" w:color="auto"/>
              <w:right w:val="single" w:sz="4" w:space="0" w:color="auto"/>
            </w:tcBorders>
            <w:shd w:val="clear" w:color="auto" w:fill="auto"/>
            <w:noWrap/>
            <w:vAlign w:val="center"/>
            <w:hideMark/>
          </w:tcPr>
          <w:p w14:paraId="749B6ECC" w14:textId="14DDAC79"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1,14</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09F6701D" w14:textId="6658C81B"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0,12</w:t>
            </w:r>
          </w:p>
        </w:tc>
        <w:tc>
          <w:tcPr>
            <w:tcW w:w="618" w:type="dxa"/>
            <w:tcBorders>
              <w:top w:val="nil"/>
              <w:left w:val="nil"/>
              <w:bottom w:val="single" w:sz="4" w:space="0" w:color="auto"/>
              <w:right w:val="single" w:sz="4" w:space="0" w:color="auto"/>
            </w:tcBorders>
            <w:shd w:val="clear" w:color="auto" w:fill="auto"/>
            <w:noWrap/>
            <w:vAlign w:val="center"/>
            <w:hideMark/>
          </w:tcPr>
          <w:p w14:paraId="4E37C082" w14:textId="16CB4F9E"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0,01</w:t>
            </w:r>
          </w:p>
        </w:tc>
        <w:tc>
          <w:tcPr>
            <w:tcW w:w="686" w:type="dxa"/>
            <w:tcBorders>
              <w:top w:val="nil"/>
              <w:left w:val="nil"/>
              <w:bottom w:val="single" w:sz="4" w:space="0" w:color="auto"/>
              <w:right w:val="single" w:sz="4" w:space="0" w:color="auto"/>
            </w:tcBorders>
            <w:shd w:val="clear" w:color="auto" w:fill="auto"/>
            <w:noWrap/>
            <w:vAlign w:val="center"/>
            <w:hideMark/>
          </w:tcPr>
          <w:p w14:paraId="4BE10900" w14:textId="51875CC8"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0,41</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32333AC" w14:textId="6D4C45F1"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0,60</w:t>
            </w:r>
          </w:p>
        </w:tc>
        <w:tc>
          <w:tcPr>
            <w:tcW w:w="754" w:type="dxa"/>
            <w:tcBorders>
              <w:top w:val="nil"/>
              <w:left w:val="nil"/>
              <w:bottom w:val="single" w:sz="4" w:space="0" w:color="auto"/>
              <w:right w:val="single" w:sz="4" w:space="0" w:color="auto"/>
            </w:tcBorders>
            <w:shd w:val="clear" w:color="auto" w:fill="auto"/>
            <w:noWrap/>
            <w:vAlign w:val="center"/>
            <w:hideMark/>
          </w:tcPr>
          <w:p w14:paraId="48820BD3" w14:textId="5E4854B5"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0,12</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400C7C49" w14:textId="030AC3C3"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0,12</w:t>
            </w:r>
          </w:p>
        </w:tc>
        <w:tc>
          <w:tcPr>
            <w:tcW w:w="618" w:type="dxa"/>
            <w:tcBorders>
              <w:top w:val="nil"/>
              <w:left w:val="nil"/>
              <w:bottom w:val="single" w:sz="4" w:space="0" w:color="auto"/>
              <w:right w:val="single" w:sz="4" w:space="0" w:color="auto"/>
            </w:tcBorders>
            <w:shd w:val="clear" w:color="auto" w:fill="auto"/>
            <w:noWrap/>
            <w:vAlign w:val="center"/>
            <w:hideMark/>
          </w:tcPr>
          <w:p w14:paraId="3A08E62B" w14:textId="04896ED2"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0,01</w:t>
            </w:r>
          </w:p>
        </w:tc>
        <w:tc>
          <w:tcPr>
            <w:tcW w:w="686" w:type="dxa"/>
            <w:tcBorders>
              <w:top w:val="nil"/>
              <w:left w:val="nil"/>
              <w:bottom w:val="single" w:sz="4" w:space="0" w:color="auto"/>
              <w:right w:val="single" w:sz="4" w:space="0" w:color="auto"/>
            </w:tcBorders>
            <w:shd w:val="clear" w:color="auto" w:fill="auto"/>
            <w:noWrap/>
            <w:vAlign w:val="center"/>
            <w:hideMark/>
          </w:tcPr>
          <w:p w14:paraId="0272DDCF" w14:textId="1FCF3839"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0,41</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0BB40E0B" w14:textId="5A62F435" w:rsidR="004A2483" w:rsidRPr="00646DA1" w:rsidRDefault="004A2483" w:rsidP="00A816DA">
            <w:pPr>
              <w:spacing w:after="0" w:line="240" w:lineRule="auto"/>
              <w:jc w:val="right"/>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0,60</w:t>
            </w:r>
          </w:p>
        </w:tc>
      </w:tr>
      <w:tr w:rsidR="004A2483" w:rsidRPr="00646DA1" w14:paraId="7843C475" w14:textId="77777777" w:rsidTr="009C10C3">
        <w:trPr>
          <w:trHeight w:val="20"/>
        </w:trPr>
        <w:tc>
          <w:tcPr>
            <w:tcW w:w="557" w:type="dxa"/>
            <w:vMerge w:val="restart"/>
            <w:tcBorders>
              <w:top w:val="nil"/>
              <w:left w:val="single" w:sz="8" w:space="0" w:color="auto"/>
              <w:bottom w:val="single" w:sz="4" w:space="0" w:color="auto"/>
              <w:right w:val="nil"/>
            </w:tcBorders>
            <w:shd w:val="clear" w:color="auto" w:fill="auto"/>
            <w:noWrap/>
            <w:vAlign w:val="center"/>
            <w:hideMark/>
          </w:tcPr>
          <w:p w14:paraId="1FDBEDA9"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w:t>
            </w:r>
          </w:p>
        </w:tc>
        <w:tc>
          <w:tcPr>
            <w:tcW w:w="1985" w:type="dxa"/>
            <w:tcBorders>
              <w:top w:val="nil"/>
              <w:left w:val="single" w:sz="8" w:space="0" w:color="auto"/>
              <w:bottom w:val="single" w:sz="4" w:space="0" w:color="auto"/>
              <w:right w:val="single" w:sz="8" w:space="0" w:color="auto"/>
            </w:tcBorders>
            <w:shd w:val="clear" w:color="auto" w:fill="auto"/>
            <w:vAlign w:val="bottom"/>
            <w:hideMark/>
          </w:tcPr>
          <w:p w14:paraId="533939C2"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Полезный отпуск из сети</w:t>
            </w:r>
          </w:p>
        </w:tc>
        <w:tc>
          <w:tcPr>
            <w:tcW w:w="754" w:type="dxa"/>
            <w:tcBorders>
              <w:top w:val="nil"/>
              <w:left w:val="nil"/>
              <w:bottom w:val="single" w:sz="4" w:space="0" w:color="auto"/>
              <w:right w:val="single" w:sz="4" w:space="0" w:color="auto"/>
            </w:tcBorders>
            <w:shd w:val="clear" w:color="auto" w:fill="auto"/>
            <w:noWrap/>
            <w:vAlign w:val="center"/>
            <w:hideMark/>
          </w:tcPr>
          <w:p w14:paraId="5569A300" w14:textId="19733EF2"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663</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509F1F26" w14:textId="146964A4"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522</w:t>
            </w:r>
          </w:p>
        </w:tc>
        <w:tc>
          <w:tcPr>
            <w:tcW w:w="618" w:type="dxa"/>
            <w:tcBorders>
              <w:top w:val="nil"/>
              <w:left w:val="nil"/>
              <w:bottom w:val="single" w:sz="4" w:space="0" w:color="auto"/>
              <w:right w:val="single" w:sz="4" w:space="0" w:color="auto"/>
            </w:tcBorders>
            <w:shd w:val="clear" w:color="auto" w:fill="auto"/>
            <w:noWrap/>
            <w:vAlign w:val="center"/>
            <w:hideMark/>
          </w:tcPr>
          <w:p w14:paraId="037AE115" w14:textId="70304B58"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173</w:t>
            </w:r>
          </w:p>
        </w:tc>
        <w:tc>
          <w:tcPr>
            <w:tcW w:w="686" w:type="dxa"/>
            <w:tcBorders>
              <w:top w:val="nil"/>
              <w:left w:val="nil"/>
              <w:bottom w:val="single" w:sz="4" w:space="0" w:color="auto"/>
              <w:right w:val="single" w:sz="4" w:space="0" w:color="auto"/>
            </w:tcBorders>
            <w:shd w:val="clear" w:color="auto" w:fill="auto"/>
            <w:noWrap/>
            <w:vAlign w:val="center"/>
            <w:hideMark/>
          </w:tcPr>
          <w:p w14:paraId="1C1981CD" w14:textId="06B09760"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143</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19955E88" w14:textId="440EA795"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85</w:t>
            </w:r>
          </w:p>
        </w:tc>
        <w:tc>
          <w:tcPr>
            <w:tcW w:w="754" w:type="dxa"/>
            <w:tcBorders>
              <w:top w:val="nil"/>
              <w:left w:val="nil"/>
              <w:bottom w:val="single" w:sz="4" w:space="0" w:color="auto"/>
              <w:right w:val="single" w:sz="4" w:space="0" w:color="auto"/>
            </w:tcBorders>
            <w:shd w:val="clear" w:color="auto" w:fill="auto"/>
            <w:noWrap/>
            <w:vAlign w:val="center"/>
            <w:hideMark/>
          </w:tcPr>
          <w:p w14:paraId="12583EB5" w14:textId="06E13163"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623</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5E6A5B2D" w14:textId="3F128583"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549</w:t>
            </w:r>
          </w:p>
        </w:tc>
        <w:tc>
          <w:tcPr>
            <w:tcW w:w="618" w:type="dxa"/>
            <w:tcBorders>
              <w:top w:val="nil"/>
              <w:left w:val="nil"/>
              <w:bottom w:val="single" w:sz="4" w:space="0" w:color="auto"/>
              <w:right w:val="single" w:sz="4" w:space="0" w:color="auto"/>
            </w:tcBorders>
            <w:shd w:val="clear" w:color="auto" w:fill="auto"/>
            <w:noWrap/>
            <w:vAlign w:val="center"/>
            <w:hideMark/>
          </w:tcPr>
          <w:p w14:paraId="3138BABF" w14:textId="351C9734"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208</w:t>
            </w:r>
          </w:p>
        </w:tc>
        <w:tc>
          <w:tcPr>
            <w:tcW w:w="686" w:type="dxa"/>
            <w:tcBorders>
              <w:top w:val="nil"/>
              <w:left w:val="nil"/>
              <w:bottom w:val="single" w:sz="4" w:space="0" w:color="auto"/>
              <w:right w:val="single" w:sz="4" w:space="0" w:color="auto"/>
            </w:tcBorders>
            <w:shd w:val="clear" w:color="auto" w:fill="auto"/>
            <w:noWrap/>
            <w:vAlign w:val="center"/>
            <w:hideMark/>
          </w:tcPr>
          <w:p w14:paraId="6860EC5A" w14:textId="7969C08D"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158</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69583706" w14:textId="2DC96900" w:rsidR="004A2483" w:rsidRPr="00646DA1" w:rsidRDefault="004A2483" w:rsidP="00A816DA">
            <w:pPr>
              <w:spacing w:after="0" w:line="240" w:lineRule="auto"/>
              <w:jc w:val="right"/>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98</w:t>
            </w:r>
          </w:p>
        </w:tc>
      </w:tr>
      <w:tr w:rsidR="004A2483" w:rsidRPr="00646DA1" w14:paraId="35250DF7" w14:textId="77777777" w:rsidTr="009C10C3">
        <w:trPr>
          <w:trHeight w:val="20"/>
        </w:trPr>
        <w:tc>
          <w:tcPr>
            <w:tcW w:w="557" w:type="dxa"/>
            <w:vMerge/>
            <w:tcBorders>
              <w:top w:val="nil"/>
              <w:left w:val="single" w:sz="8" w:space="0" w:color="auto"/>
              <w:bottom w:val="single" w:sz="4" w:space="0" w:color="auto"/>
              <w:right w:val="nil"/>
            </w:tcBorders>
            <w:vAlign w:val="center"/>
            <w:hideMark/>
          </w:tcPr>
          <w:p w14:paraId="5AD4B031"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985" w:type="dxa"/>
            <w:tcBorders>
              <w:top w:val="nil"/>
              <w:left w:val="single" w:sz="8" w:space="0" w:color="auto"/>
              <w:bottom w:val="single" w:sz="4" w:space="0" w:color="auto"/>
              <w:right w:val="single" w:sz="8" w:space="0" w:color="auto"/>
            </w:tcBorders>
            <w:shd w:val="clear" w:color="auto" w:fill="auto"/>
            <w:noWrap/>
            <w:vAlign w:val="bottom"/>
            <w:hideMark/>
          </w:tcPr>
          <w:p w14:paraId="2C783306"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 т.ч.</w:t>
            </w:r>
          </w:p>
        </w:tc>
        <w:tc>
          <w:tcPr>
            <w:tcW w:w="754" w:type="dxa"/>
            <w:tcBorders>
              <w:top w:val="nil"/>
              <w:left w:val="nil"/>
              <w:bottom w:val="single" w:sz="4" w:space="0" w:color="auto"/>
              <w:right w:val="single" w:sz="4" w:space="0" w:color="auto"/>
            </w:tcBorders>
            <w:shd w:val="clear" w:color="auto" w:fill="auto"/>
            <w:noWrap/>
            <w:vAlign w:val="center"/>
            <w:hideMark/>
          </w:tcPr>
          <w:p w14:paraId="1A4A4440" w14:textId="22CE0044"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2E290146" w14:textId="53ECED52"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7622B2D8" w14:textId="43593A9B"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2C33EF32" w14:textId="512A21A7"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5F6C2C33" w14:textId="5859D93C"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754" w:type="dxa"/>
            <w:tcBorders>
              <w:top w:val="nil"/>
              <w:left w:val="nil"/>
              <w:bottom w:val="single" w:sz="4" w:space="0" w:color="auto"/>
              <w:right w:val="single" w:sz="4" w:space="0" w:color="auto"/>
            </w:tcBorders>
            <w:shd w:val="clear" w:color="auto" w:fill="auto"/>
            <w:noWrap/>
            <w:vAlign w:val="center"/>
            <w:hideMark/>
          </w:tcPr>
          <w:p w14:paraId="53E894F7" w14:textId="09EFBD46"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CA7ABE9" w14:textId="4D3CDE2D"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18" w:type="dxa"/>
            <w:tcBorders>
              <w:top w:val="nil"/>
              <w:left w:val="nil"/>
              <w:bottom w:val="single" w:sz="4" w:space="0" w:color="auto"/>
              <w:right w:val="single" w:sz="4" w:space="0" w:color="auto"/>
            </w:tcBorders>
            <w:shd w:val="clear" w:color="auto" w:fill="auto"/>
            <w:noWrap/>
            <w:vAlign w:val="center"/>
            <w:hideMark/>
          </w:tcPr>
          <w:p w14:paraId="677ADDDD" w14:textId="33244395"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nil"/>
              <w:bottom w:val="single" w:sz="4" w:space="0" w:color="auto"/>
              <w:right w:val="single" w:sz="4" w:space="0" w:color="auto"/>
            </w:tcBorders>
            <w:shd w:val="clear" w:color="auto" w:fill="auto"/>
            <w:noWrap/>
            <w:vAlign w:val="center"/>
            <w:hideMark/>
          </w:tcPr>
          <w:p w14:paraId="6F9E476A" w14:textId="11417FCD"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2626AF6F" w14:textId="18D098B1" w:rsidR="004A2483" w:rsidRPr="00646DA1" w:rsidRDefault="004A2483" w:rsidP="00A816DA">
            <w:pPr>
              <w:spacing w:after="0" w:line="240" w:lineRule="auto"/>
              <w:jc w:val="right"/>
              <w:rPr>
                <w:rFonts w:ascii="Myriad Pro" w:eastAsia="Times New Roman" w:hAnsi="Myriad Pro" w:cs="Times New Roman"/>
                <w:sz w:val="16"/>
                <w:szCs w:val="16"/>
                <w:lang w:eastAsia="ru-RU"/>
              </w:rPr>
            </w:pPr>
          </w:p>
        </w:tc>
      </w:tr>
      <w:tr w:rsidR="004A2483" w:rsidRPr="00646DA1" w14:paraId="021D3A6D" w14:textId="77777777" w:rsidTr="009C10C3">
        <w:trPr>
          <w:trHeight w:val="20"/>
        </w:trPr>
        <w:tc>
          <w:tcPr>
            <w:tcW w:w="557" w:type="dxa"/>
            <w:tcBorders>
              <w:top w:val="nil"/>
              <w:left w:val="single" w:sz="8" w:space="0" w:color="auto"/>
              <w:bottom w:val="single" w:sz="4" w:space="0" w:color="auto"/>
              <w:right w:val="single" w:sz="8" w:space="0" w:color="auto"/>
            </w:tcBorders>
            <w:shd w:val="clear" w:color="auto" w:fill="auto"/>
            <w:noWrap/>
            <w:vAlign w:val="center"/>
            <w:hideMark/>
          </w:tcPr>
          <w:p w14:paraId="699591FF"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4.1</w:t>
            </w:r>
          </w:p>
        </w:tc>
        <w:tc>
          <w:tcPr>
            <w:tcW w:w="1985" w:type="dxa"/>
            <w:tcBorders>
              <w:top w:val="nil"/>
              <w:left w:val="nil"/>
              <w:bottom w:val="single" w:sz="4" w:space="0" w:color="auto"/>
              <w:right w:val="single" w:sz="8" w:space="0" w:color="auto"/>
            </w:tcBorders>
            <w:shd w:val="clear" w:color="auto" w:fill="auto"/>
            <w:vAlign w:val="bottom"/>
            <w:hideMark/>
          </w:tcPr>
          <w:p w14:paraId="2A0ED89A"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собственным потребителям ЭСО</w:t>
            </w:r>
          </w:p>
        </w:tc>
        <w:tc>
          <w:tcPr>
            <w:tcW w:w="754" w:type="dxa"/>
            <w:tcBorders>
              <w:top w:val="nil"/>
              <w:left w:val="nil"/>
              <w:bottom w:val="single" w:sz="4" w:space="0" w:color="auto"/>
              <w:right w:val="single" w:sz="4" w:space="0" w:color="auto"/>
            </w:tcBorders>
            <w:shd w:val="clear" w:color="auto" w:fill="auto"/>
            <w:noWrap/>
            <w:vAlign w:val="center"/>
            <w:hideMark/>
          </w:tcPr>
          <w:p w14:paraId="1698542E" w14:textId="312CF674"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663</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6CE22015" w14:textId="49AA260E"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442</w:t>
            </w:r>
          </w:p>
        </w:tc>
        <w:tc>
          <w:tcPr>
            <w:tcW w:w="618" w:type="dxa"/>
            <w:tcBorders>
              <w:top w:val="nil"/>
              <w:left w:val="nil"/>
              <w:bottom w:val="single" w:sz="4" w:space="0" w:color="auto"/>
              <w:right w:val="single" w:sz="4" w:space="0" w:color="auto"/>
            </w:tcBorders>
            <w:shd w:val="clear" w:color="auto" w:fill="auto"/>
            <w:noWrap/>
            <w:vAlign w:val="center"/>
            <w:hideMark/>
          </w:tcPr>
          <w:p w14:paraId="39F5A863" w14:textId="751F020D"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95</w:t>
            </w:r>
          </w:p>
        </w:tc>
        <w:tc>
          <w:tcPr>
            <w:tcW w:w="686" w:type="dxa"/>
            <w:tcBorders>
              <w:top w:val="nil"/>
              <w:left w:val="nil"/>
              <w:bottom w:val="single" w:sz="4" w:space="0" w:color="auto"/>
              <w:right w:val="single" w:sz="4" w:space="0" w:color="auto"/>
            </w:tcBorders>
            <w:shd w:val="clear" w:color="auto" w:fill="auto"/>
            <w:noWrap/>
            <w:vAlign w:val="center"/>
            <w:hideMark/>
          </w:tcPr>
          <w:p w14:paraId="2049A107" w14:textId="0079651F"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41</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43B352D3" w14:textId="5BC69C16"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85</w:t>
            </w:r>
          </w:p>
        </w:tc>
        <w:tc>
          <w:tcPr>
            <w:tcW w:w="754" w:type="dxa"/>
            <w:tcBorders>
              <w:top w:val="nil"/>
              <w:left w:val="nil"/>
              <w:bottom w:val="single" w:sz="4" w:space="0" w:color="auto"/>
              <w:right w:val="single" w:sz="4" w:space="0" w:color="auto"/>
            </w:tcBorders>
            <w:shd w:val="clear" w:color="auto" w:fill="auto"/>
            <w:noWrap/>
            <w:vAlign w:val="center"/>
            <w:hideMark/>
          </w:tcPr>
          <w:p w14:paraId="517D34DB" w14:textId="68DB731A"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623</w:t>
            </w:r>
          </w:p>
        </w:tc>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4B6184FB" w14:textId="14A6CE92"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383</w:t>
            </w:r>
          </w:p>
        </w:tc>
        <w:tc>
          <w:tcPr>
            <w:tcW w:w="618" w:type="dxa"/>
            <w:tcBorders>
              <w:top w:val="nil"/>
              <w:left w:val="nil"/>
              <w:bottom w:val="single" w:sz="4" w:space="0" w:color="auto"/>
              <w:right w:val="single" w:sz="4" w:space="0" w:color="auto"/>
            </w:tcBorders>
            <w:shd w:val="clear" w:color="auto" w:fill="auto"/>
            <w:noWrap/>
            <w:vAlign w:val="center"/>
            <w:hideMark/>
          </w:tcPr>
          <w:p w14:paraId="77377FB3" w14:textId="280C57BF"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101</w:t>
            </w:r>
          </w:p>
        </w:tc>
        <w:tc>
          <w:tcPr>
            <w:tcW w:w="686" w:type="dxa"/>
            <w:tcBorders>
              <w:top w:val="nil"/>
              <w:left w:val="nil"/>
              <w:bottom w:val="single" w:sz="4" w:space="0" w:color="auto"/>
              <w:right w:val="single" w:sz="4" w:space="0" w:color="auto"/>
            </w:tcBorders>
            <w:shd w:val="clear" w:color="auto" w:fill="auto"/>
            <w:noWrap/>
            <w:vAlign w:val="center"/>
            <w:hideMark/>
          </w:tcPr>
          <w:p w14:paraId="272AF329" w14:textId="16AED644"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41</w:t>
            </w:r>
          </w:p>
        </w:tc>
        <w:tc>
          <w:tcPr>
            <w:tcW w:w="686" w:type="dxa"/>
            <w:tcBorders>
              <w:top w:val="nil"/>
              <w:left w:val="single" w:sz="4" w:space="0" w:color="auto"/>
              <w:bottom w:val="single" w:sz="4" w:space="0" w:color="auto"/>
              <w:right w:val="single" w:sz="8" w:space="0" w:color="auto"/>
            </w:tcBorders>
            <w:shd w:val="clear" w:color="auto" w:fill="auto"/>
            <w:noWrap/>
            <w:vAlign w:val="center"/>
            <w:hideMark/>
          </w:tcPr>
          <w:p w14:paraId="35BF2C8F" w14:textId="64D41824" w:rsidR="004A2483" w:rsidRPr="00646DA1" w:rsidRDefault="004A2483" w:rsidP="00A816DA">
            <w:pPr>
              <w:spacing w:after="0" w:line="240" w:lineRule="auto"/>
              <w:jc w:val="right"/>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98</w:t>
            </w:r>
          </w:p>
        </w:tc>
      </w:tr>
    </w:tbl>
    <w:p w14:paraId="36571E39" w14:textId="7C64C254" w:rsidR="004A2483" w:rsidRPr="00053157" w:rsidRDefault="004A2483" w:rsidP="008E2C84">
      <w:pPr>
        <w:pStyle w:val="afff3"/>
        <w:widowControl w:val="0"/>
        <w:spacing w:before="200"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053157">
        <w:rPr>
          <w:rFonts w:ascii="Myriad Pro" w:eastAsia="Times New Roman" w:hAnsi="Myriad Pro" w:cs="Times New Roman"/>
          <w:i w:val="0"/>
          <w:iCs w:val="0"/>
          <w:color w:val="0D0D0D" w:themeColor="text1" w:themeTint="F2"/>
          <w:sz w:val="26"/>
          <w:szCs w:val="26"/>
          <w:lang w:eastAsia="ru-RU"/>
        </w:rPr>
        <w:t xml:space="preserve">В части баланса электрической энергии </w:t>
      </w:r>
      <w:r w:rsidRPr="00053157">
        <w:rPr>
          <w:rFonts w:ascii="Myriad Pro" w:hAnsi="Myriad Pro" w:cs="Times New Roman"/>
          <w:i w:val="0"/>
          <w:iCs w:val="0"/>
          <w:color w:val="0D0D0D" w:themeColor="text1" w:themeTint="F2"/>
          <w:sz w:val="26"/>
          <w:szCs w:val="26"/>
        </w:rPr>
        <w:t xml:space="preserve">на 2019 г. </w:t>
      </w:r>
      <w:r w:rsidR="00B810E5">
        <w:rPr>
          <w:rFonts w:ascii="Myriad Pro" w:hAnsi="Myriad Pro" w:cs="Times New Roman"/>
          <w:i w:val="0"/>
          <w:iCs w:val="0"/>
          <w:color w:val="0D0D0D" w:themeColor="text1" w:themeTint="F2"/>
          <w:sz w:val="26"/>
          <w:szCs w:val="26"/>
        </w:rPr>
        <w:t>ПАО «ТРК»</w:t>
      </w:r>
      <w:r w:rsidR="00B810E5" w:rsidRPr="00053157">
        <w:rPr>
          <w:rFonts w:ascii="Myriad Pro" w:hAnsi="Myriad Pro" w:cs="Times New Roman"/>
          <w:i w:val="0"/>
          <w:iCs w:val="0"/>
          <w:color w:val="0D0D0D" w:themeColor="text1" w:themeTint="F2"/>
          <w:sz w:val="26"/>
          <w:szCs w:val="26"/>
        </w:rPr>
        <w:t xml:space="preserve"> </w:t>
      </w:r>
      <w:r w:rsidR="00267461">
        <w:rPr>
          <w:rFonts w:ascii="Myriad Pro" w:hAnsi="Myriad Pro" w:cs="Times New Roman"/>
          <w:i w:val="0"/>
          <w:iCs w:val="0"/>
          <w:color w:val="0D0D0D" w:themeColor="text1" w:themeTint="F2"/>
          <w:sz w:val="26"/>
          <w:szCs w:val="26"/>
        </w:rPr>
        <w:t>заявлено</w:t>
      </w:r>
      <w:r w:rsidRPr="00053157">
        <w:rPr>
          <w:rFonts w:ascii="Myriad Pro" w:eastAsia="Times New Roman" w:hAnsi="Myriad Pro" w:cs="Times New Roman"/>
          <w:i w:val="0"/>
          <w:iCs w:val="0"/>
          <w:color w:val="0D0D0D" w:themeColor="text1" w:themeTint="F2"/>
          <w:sz w:val="26"/>
          <w:szCs w:val="26"/>
          <w:lang w:eastAsia="ru-RU"/>
        </w:rPr>
        <w:t>:</w:t>
      </w:r>
    </w:p>
    <w:p w14:paraId="472F3425" w14:textId="4C41D815" w:rsidR="004A2483" w:rsidRPr="008E2C84"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поступление электрической энергии в сеть - 5 153 млн. кВт</w:t>
      </w:r>
      <w:r w:rsidR="001D7D9F" w:rsidRPr="008E2C84">
        <w:rPr>
          <w:rFonts w:ascii="Myriad Pro" w:hAnsi="Myriad Pro"/>
          <w:color w:val="0D0D0D" w:themeColor="text1" w:themeTint="F2"/>
          <w:sz w:val="26"/>
          <w:szCs w:val="26"/>
        </w:rPr>
        <w:t>*</w:t>
      </w:r>
      <w:r w:rsidRPr="008E2C84">
        <w:rPr>
          <w:rFonts w:ascii="Myriad Pro" w:hAnsi="Myriad Pro"/>
          <w:color w:val="0D0D0D" w:themeColor="text1" w:themeTint="F2"/>
          <w:sz w:val="26"/>
          <w:szCs w:val="26"/>
        </w:rPr>
        <w:t>ч (на 5% ниже 2017г.);</w:t>
      </w:r>
    </w:p>
    <w:p w14:paraId="65DFE3F3" w14:textId="3DBDAEF5" w:rsidR="00A816DA" w:rsidRPr="008E2C84" w:rsidRDefault="00A816DA"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потери мощности в сети – 8,97% (на 0,7п.п. выше 2017г.);</w:t>
      </w:r>
    </w:p>
    <w:p w14:paraId="25D94C8D" w14:textId="150B7AFE" w:rsidR="004A2483" w:rsidRPr="008E2C84" w:rsidRDefault="004A2483"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8E2C84">
        <w:rPr>
          <w:rFonts w:ascii="Myriad Pro" w:hAnsi="Myriad Pro"/>
          <w:color w:val="0D0D0D" w:themeColor="text1" w:themeTint="F2"/>
          <w:sz w:val="26"/>
          <w:szCs w:val="26"/>
        </w:rPr>
        <w:t>полезный отпуск из сети – 4 691 млн. кВт</w:t>
      </w:r>
      <w:r w:rsidR="001D7D9F" w:rsidRPr="008E2C84">
        <w:rPr>
          <w:rFonts w:ascii="Myriad Pro" w:hAnsi="Myriad Pro"/>
          <w:color w:val="0D0D0D" w:themeColor="text1" w:themeTint="F2"/>
          <w:sz w:val="26"/>
          <w:szCs w:val="26"/>
        </w:rPr>
        <w:t>*</w:t>
      </w:r>
      <w:r w:rsidRPr="008E2C84">
        <w:rPr>
          <w:rFonts w:ascii="Myriad Pro" w:hAnsi="Myriad Pro"/>
          <w:color w:val="0D0D0D" w:themeColor="text1" w:themeTint="F2"/>
          <w:sz w:val="26"/>
          <w:szCs w:val="26"/>
        </w:rPr>
        <w:t>ч (на 6% ниже 2017г.).</w:t>
      </w:r>
    </w:p>
    <w:p w14:paraId="085C2716" w14:textId="77777777" w:rsidR="00001523" w:rsidRDefault="00001523" w:rsidP="00001523">
      <w:pPr>
        <w:pStyle w:val="afff3"/>
        <w:widowControl w:val="0"/>
        <w:jc w:val="center"/>
        <w:rPr>
          <w:rFonts w:ascii="Myriad Pro" w:hAnsi="Myriad Pro" w:cs="Times New Roman"/>
          <w:b/>
          <w:bCs/>
          <w:i w:val="0"/>
          <w:iCs w:val="0"/>
          <w:color w:val="0D0D0D" w:themeColor="text1" w:themeTint="F2"/>
          <w:sz w:val="26"/>
          <w:szCs w:val="26"/>
        </w:rPr>
      </w:pPr>
    </w:p>
    <w:p w14:paraId="120A6038" w14:textId="713E9161" w:rsidR="004A2483" w:rsidRPr="00053157" w:rsidRDefault="004A2483" w:rsidP="00001523">
      <w:pPr>
        <w:pStyle w:val="afff3"/>
        <w:keepNext/>
        <w:widowControl w:val="0"/>
        <w:jc w:val="center"/>
        <w:rPr>
          <w:rFonts w:ascii="Myriad Pro" w:eastAsia="Times New Roman" w:hAnsi="Myriad Pro" w:cs="Times New Roman"/>
          <w:i w:val="0"/>
          <w:iCs w:val="0"/>
          <w:color w:val="0D0D0D" w:themeColor="text1" w:themeTint="F2"/>
          <w:sz w:val="26"/>
          <w:szCs w:val="26"/>
          <w:lang w:eastAsia="ru-RU"/>
        </w:rPr>
      </w:pPr>
      <w:r w:rsidRPr="00A816DA">
        <w:rPr>
          <w:rFonts w:ascii="Myriad Pro" w:hAnsi="Myriad Pro" w:cs="Times New Roman"/>
          <w:b/>
          <w:bCs/>
          <w:i w:val="0"/>
          <w:iCs w:val="0"/>
          <w:color w:val="0D0D0D" w:themeColor="text1" w:themeTint="F2"/>
          <w:sz w:val="26"/>
          <w:szCs w:val="26"/>
        </w:rPr>
        <w:t>Показатели б</w:t>
      </w:r>
      <w:r w:rsidRPr="00A816DA">
        <w:rPr>
          <w:rFonts w:ascii="Myriad Pro" w:eastAsia="Times New Roman" w:hAnsi="Myriad Pro" w:cs="Times New Roman"/>
          <w:b/>
          <w:bCs/>
          <w:i w:val="0"/>
          <w:iCs w:val="0"/>
          <w:color w:val="0D0D0D" w:themeColor="text1" w:themeTint="F2"/>
          <w:sz w:val="26"/>
          <w:szCs w:val="26"/>
          <w:lang w:eastAsia="ru-RU"/>
        </w:rPr>
        <w:t>аланса электрической энергии по сетям ПАО «ТРК» на 2019 г.</w:t>
      </w:r>
      <w:r w:rsidR="00A816DA">
        <w:rPr>
          <w:rFonts w:ascii="Myriad Pro" w:eastAsia="Times New Roman" w:hAnsi="Myriad Pro" w:cs="Times New Roman"/>
          <w:b/>
          <w:bCs/>
          <w:i w:val="0"/>
          <w:iCs w:val="0"/>
          <w:color w:val="0D0D0D" w:themeColor="text1" w:themeTint="F2"/>
          <w:sz w:val="26"/>
          <w:szCs w:val="26"/>
          <w:lang w:eastAsia="ru-RU"/>
        </w:rPr>
        <w:t xml:space="preserve"> </w:t>
      </w:r>
      <w:r w:rsidR="00A816DA" w:rsidRPr="00A816DA">
        <w:rPr>
          <w:rFonts w:ascii="Myriad Pro" w:eastAsia="Times New Roman" w:hAnsi="Myriad Pro" w:cs="Times New Roman"/>
          <w:b/>
          <w:bCs/>
          <w:i w:val="0"/>
          <w:iCs w:val="0"/>
          <w:color w:val="0D0D0D" w:themeColor="text1" w:themeTint="F2"/>
          <w:sz w:val="26"/>
          <w:szCs w:val="26"/>
          <w:lang w:eastAsia="ru-RU"/>
        </w:rPr>
        <w:t>согласно п</w:t>
      </w:r>
      <w:r w:rsidR="00A816DA" w:rsidRPr="00A816DA">
        <w:rPr>
          <w:rFonts w:ascii="Myriad Pro" w:hAnsi="Myriad Pro" w:cs="Times New Roman"/>
          <w:b/>
          <w:bCs/>
          <w:i w:val="0"/>
          <w:iCs w:val="0"/>
          <w:color w:val="0D0D0D" w:themeColor="text1" w:themeTint="F2"/>
          <w:sz w:val="26"/>
          <w:szCs w:val="26"/>
        </w:rPr>
        <w:t>редложению ПАО «ТРК»</w:t>
      </w:r>
      <w:r w:rsidR="00A816DA" w:rsidRPr="00A816DA">
        <w:rPr>
          <w:rFonts w:ascii="Myriad Pro" w:eastAsia="Times New Roman" w:hAnsi="Myriad Pro" w:cs="Times New Roman"/>
          <w:b/>
          <w:bCs/>
          <w:i w:val="0"/>
          <w:iCs w:val="0"/>
          <w:color w:val="0D0D0D" w:themeColor="text1" w:themeTint="F2"/>
          <w:sz w:val="26"/>
          <w:szCs w:val="26"/>
          <w:lang w:eastAsia="ru-RU"/>
        </w:rPr>
        <w:t xml:space="preserve">, </w:t>
      </w:r>
      <w:r w:rsidRPr="00A816DA">
        <w:rPr>
          <w:rFonts w:ascii="Myriad Pro" w:eastAsia="Times New Roman" w:hAnsi="Myriad Pro" w:cs="Times New Roman"/>
          <w:b/>
          <w:bCs/>
          <w:i w:val="0"/>
          <w:iCs w:val="0"/>
          <w:color w:val="0D0D0D" w:themeColor="text1" w:themeTint="F2"/>
          <w:sz w:val="26"/>
          <w:szCs w:val="26"/>
          <w:lang w:eastAsia="ru-RU"/>
        </w:rPr>
        <w:t>млн. кВт</w:t>
      </w:r>
      <w:r w:rsidR="001D7D9F">
        <w:rPr>
          <w:rFonts w:ascii="Myriad Pro" w:eastAsia="Times New Roman" w:hAnsi="Myriad Pro" w:cs="Times New Roman"/>
          <w:b/>
          <w:bCs/>
          <w:i w:val="0"/>
          <w:iCs w:val="0"/>
          <w:color w:val="0D0D0D" w:themeColor="text1" w:themeTint="F2"/>
          <w:sz w:val="26"/>
          <w:szCs w:val="26"/>
          <w:lang w:eastAsia="ru-RU"/>
        </w:rPr>
        <w:t>*</w:t>
      </w:r>
      <w:r w:rsidRPr="00A816DA">
        <w:rPr>
          <w:rFonts w:ascii="Myriad Pro" w:eastAsia="Times New Roman" w:hAnsi="Myriad Pro" w:cs="Times New Roman"/>
          <w:b/>
          <w:bCs/>
          <w:i w:val="0"/>
          <w:iCs w:val="0"/>
          <w:color w:val="0D0D0D" w:themeColor="text1" w:themeTint="F2"/>
          <w:sz w:val="26"/>
          <w:szCs w:val="26"/>
          <w:lang w:eastAsia="ru-RU"/>
        </w:rPr>
        <w:t>ч</w:t>
      </w:r>
    </w:p>
    <w:tbl>
      <w:tblPr>
        <w:tblW w:w="9346" w:type="dxa"/>
        <w:tblLayout w:type="fixed"/>
        <w:tblLook w:val="04A0" w:firstRow="1" w:lastRow="0" w:firstColumn="1" w:lastColumn="0" w:noHBand="0" w:noVBand="1"/>
      </w:tblPr>
      <w:tblGrid>
        <w:gridCol w:w="535"/>
        <w:gridCol w:w="1865"/>
        <w:gridCol w:w="779"/>
        <w:gridCol w:w="639"/>
        <w:gridCol w:w="675"/>
        <w:gridCol w:w="674"/>
        <w:gridCol w:w="635"/>
        <w:gridCol w:w="779"/>
        <w:gridCol w:w="779"/>
        <w:gridCol w:w="674"/>
        <w:gridCol w:w="674"/>
        <w:gridCol w:w="638"/>
      </w:tblGrid>
      <w:tr w:rsidR="004A2483" w:rsidRPr="00646DA1" w14:paraId="500D034B" w14:textId="77777777" w:rsidTr="00965225">
        <w:trPr>
          <w:trHeight w:val="113"/>
          <w:tblHeader/>
        </w:trPr>
        <w:tc>
          <w:tcPr>
            <w:tcW w:w="53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31A01C9"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proofErr w:type="spellStart"/>
            <w:r w:rsidRPr="00646DA1">
              <w:rPr>
                <w:rFonts w:ascii="Myriad Pro" w:eastAsia="Times New Roman" w:hAnsi="Myriad Pro" w:cs="Calibri"/>
                <w:b/>
                <w:bCs/>
                <w:color w:val="FFFFFF" w:themeColor="background1"/>
                <w:sz w:val="16"/>
                <w:szCs w:val="16"/>
                <w:lang w:eastAsia="ru-RU"/>
              </w:rPr>
              <w:t>п.п</w:t>
            </w:r>
            <w:proofErr w:type="spellEnd"/>
            <w:r w:rsidRPr="00646DA1">
              <w:rPr>
                <w:rFonts w:ascii="Myriad Pro" w:eastAsia="Times New Roman" w:hAnsi="Myriad Pro" w:cs="Calibri"/>
                <w:b/>
                <w:bCs/>
                <w:color w:val="FFFFFF" w:themeColor="background1"/>
                <w:sz w:val="16"/>
                <w:szCs w:val="16"/>
                <w:lang w:eastAsia="ru-RU"/>
              </w:rPr>
              <w:t>.</w:t>
            </w:r>
          </w:p>
        </w:tc>
        <w:tc>
          <w:tcPr>
            <w:tcW w:w="186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7C353C4"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Показатели</w:t>
            </w:r>
          </w:p>
        </w:tc>
        <w:tc>
          <w:tcPr>
            <w:tcW w:w="3402"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B712E36" w14:textId="77777777" w:rsidR="004A2483" w:rsidRPr="00646DA1" w:rsidRDefault="004A2483" w:rsidP="009F1335">
            <w:pPr>
              <w:spacing w:after="0" w:line="240" w:lineRule="auto"/>
              <w:jc w:val="center"/>
              <w:rPr>
                <w:rFonts w:ascii="Myriad Pro" w:eastAsia="Times New Roman" w:hAnsi="Myriad Pro" w:cs="Times New Roman"/>
                <w:b/>
                <w:bCs/>
                <w:color w:val="FFFFFF" w:themeColor="background1"/>
                <w:sz w:val="16"/>
                <w:szCs w:val="16"/>
                <w:lang w:eastAsia="ru-RU"/>
              </w:rPr>
            </w:pPr>
            <w:r w:rsidRPr="00646DA1">
              <w:rPr>
                <w:rFonts w:ascii="Myriad Pro" w:eastAsia="Times New Roman" w:hAnsi="Myriad Pro" w:cs="Times New Roman"/>
                <w:b/>
                <w:bCs/>
                <w:color w:val="FFFFFF" w:themeColor="background1"/>
                <w:sz w:val="16"/>
                <w:szCs w:val="16"/>
                <w:lang w:eastAsia="ru-RU"/>
              </w:rPr>
              <w:t>Базовый период - 2017г</w:t>
            </w:r>
          </w:p>
        </w:tc>
        <w:tc>
          <w:tcPr>
            <w:tcW w:w="3544"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006CDA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Период регулирования - 2019г</w:t>
            </w:r>
          </w:p>
        </w:tc>
      </w:tr>
      <w:tr w:rsidR="004A2483" w:rsidRPr="00646DA1" w14:paraId="27C74982" w14:textId="77777777" w:rsidTr="00965225">
        <w:trPr>
          <w:trHeight w:val="113"/>
          <w:tblHeader/>
        </w:trPr>
        <w:tc>
          <w:tcPr>
            <w:tcW w:w="53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E443CEC" w14:textId="77777777" w:rsidR="004A2483" w:rsidRPr="00646DA1" w:rsidRDefault="004A2483" w:rsidP="009F1335">
            <w:pPr>
              <w:spacing w:after="0" w:line="240" w:lineRule="auto"/>
              <w:rPr>
                <w:rFonts w:ascii="Myriad Pro" w:eastAsia="Times New Roman" w:hAnsi="Myriad Pro" w:cs="Calibri"/>
                <w:b/>
                <w:bCs/>
                <w:color w:val="FFFFFF" w:themeColor="background1"/>
                <w:sz w:val="16"/>
                <w:szCs w:val="16"/>
                <w:lang w:eastAsia="ru-RU"/>
              </w:rPr>
            </w:pPr>
          </w:p>
        </w:tc>
        <w:tc>
          <w:tcPr>
            <w:tcW w:w="186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AE1FA0F" w14:textId="77777777" w:rsidR="004A2483" w:rsidRPr="00646DA1" w:rsidRDefault="004A2483" w:rsidP="009F1335">
            <w:pPr>
              <w:spacing w:after="0" w:line="240" w:lineRule="auto"/>
              <w:rPr>
                <w:rFonts w:ascii="Myriad Pro" w:eastAsia="Times New Roman" w:hAnsi="Myriad Pro" w:cs="Calibri"/>
                <w:b/>
                <w:bCs/>
                <w:color w:val="FFFFFF" w:themeColor="background1"/>
                <w:sz w:val="16"/>
                <w:szCs w:val="16"/>
                <w:lang w:eastAsia="ru-RU"/>
              </w:rPr>
            </w:pP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42E081"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Всего</w:t>
            </w:r>
          </w:p>
        </w:tc>
        <w:tc>
          <w:tcPr>
            <w:tcW w:w="6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AB5A2E"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ВН</w:t>
            </w:r>
          </w:p>
        </w:tc>
        <w:tc>
          <w:tcPr>
            <w:tcW w:w="6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2AF5BB8"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СН1</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C5E86D8"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СН2</w:t>
            </w:r>
          </w:p>
        </w:tc>
        <w:tc>
          <w:tcPr>
            <w:tcW w:w="6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6806FA"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НН</w:t>
            </w: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EE07DF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Всего</w:t>
            </w: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4E0C3C"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ВН</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E380BA0"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СН1</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22CAF2"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СН2</w:t>
            </w:r>
          </w:p>
        </w:tc>
        <w:tc>
          <w:tcPr>
            <w:tcW w:w="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CD08D3E"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НН</w:t>
            </w:r>
          </w:p>
        </w:tc>
      </w:tr>
      <w:tr w:rsidR="004A2483" w:rsidRPr="00646DA1" w14:paraId="77D22999" w14:textId="77777777" w:rsidTr="00965225">
        <w:trPr>
          <w:trHeight w:val="113"/>
          <w:tblHeader/>
        </w:trPr>
        <w:tc>
          <w:tcPr>
            <w:tcW w:w="5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35BCCB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w:t>
            </w:r>
          </w:p>
        </w:tc>
        <w:tc>
          <w:tcPr>
            <w:tcW w:w="186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C9E6DF"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2</w:t>
            </w: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3AAB0AF"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3</w:t>
            </w:r>
          </w:p>
        </w:tc>
        <w:tc>
          <w:tcPr>
            <w:tcW w:w="6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64901D8"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4</w:t>
            </w:r>
          </w:p>
        </w:tc>
        <w:tc>
          <w:tcPr>
            <w:tcW w:w="6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D86DE5"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5</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EFCCD66"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6</w:t>
            </w:r>
          </w:p>
        </w:tc>
        <w:tc>
          <w:tcPr>
            <w:tcW w:w="6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360886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7</w:t>
            </w: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95E137D"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13</w:t>
            </w:r>
          </w:p>
        </w:tc>
        <w:tc>
          <w:tcPr>
            <w:tcW w:w="7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1E791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14</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118BA5B"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15</w:t>
            </w:r>
          </w:p>
        </w:tc>
        <w:tc>
          <w:tcPr>
            <w:tcW w:w="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CB1FBB7"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16</w:t>
            </w:r>
          </w:p>
        </w:tc>
        <w:tc>
          <w:tcPr>
            <w:tcW w:w="63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3128057" w14:textId="77777777" w:rsidR="004A2483" w:rsidRPr="00646DA1" w:rsidRDefault="004A2483" w:rsidP="009F1335">
            <w:pPr>
              <w:spacing w:after="0" w:line="240" w:lineRule="auto"/>
              <w:jc w:val="center"/>
              <w:rPr>
                <w:rFonts w:ascii="Myriad Pro" w:eastAsia="Times New Roman" w:hAnsi="Myriad Pro" w:cs="Calibri"/>
                <w:b/>
                <w:bCs/>
                <w:color w:val="FFFFFF" w:themeColor="background1"/>
                <w:sz w:val="16"/>
                <w:szCs w:val="16"/>
                <w:lang w:eastAsia="ru-RU"/>
              </w:rPr>
            </w:pPr>
            <w:r w:rsidRPr="00646DA1">
              <w:rPr>
                <w:rFonts w:ascii="Myriad Pro" w:eastAsia="Times New Roman" w:hAnsi="Myriad Pro" w:cs="Calibri"/>
                <w:b/>
                <w:bCs/>
                <w:color w:val="FFFFFF" w:themeColor="background1"/>
                <w:sz w:val="16"/>
                <w:szCs w:val="16"/>
                <w:lang w:eastAsia="ru-RU"/>
              </w:rPr>
              <w:t>17</w:t>
            </w:r>
          </w:p>
        </w:tc>
      </w:tr>
      <w:tr w:rsidR="004A2483" w:rsidRPr="00646DA1" w14:paraId="511ACCB0" w14:textId="77777777" w:rsidTr="00965225">
        <w:trPr>
          <w:trHeight w:val="113"/>
        </w:trPr>
        <w:tc>
          <w:tcPr>
            <w:tcW w:w="535" w:type="dxa"/>
            <w:tcBorders>
              <w:top w:val="single" w:sz="8" w:space="0" w:color="FFFFFF" w:themeColor="background1"/>
              <w:left w:val="single" w:sz="8" w:space="0" w:color="auto"/>
              <w:bottom w:val="single" w:sz="4" w:space="0" w:color="auto"/>
              <w:right w:val="nil"/>
            </w:tcBorders>
            <w:shd w:val="clear" w:color="auto" w:fill="auto"/>
            <w:noWrap/>
            <w:vAlign w:val="center"/>
            <w:hideMark/>
          </w:tcPr>
          <w:p w14:paraId="5492C1ED" w14:textId="77777777" w:rsidR="004A2483" w:rsidRPr="00646DA1" w:rsidRDefault="004A2483" w:rsidP="009F1335">
            <w:pPr>
              <w:spacing w:after="0" w:line="240" w:lineRule="auto"/>
              <w:jc w:val="center"/>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1</w:t>
            </w:r>
          </w:p>
        </w:tc>
        <w:tc>
          <w:tcPr>
            <w:tcW w:w="1865" w:type="dxa"/>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1D268EDF"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Поступление эл. энергии в сеть, всего</w:t>
            </w:r>
          </w:p>
        </w:tc>
        <w:tc>
          <w:tcPr>
            <w:tcW w:w="779"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B43B875"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5 442</w:t>
            </w:r>
          </w:p>
        </w:tc>
        <w:tc>
          <w:tcPr>
            <w:tcW w:w="639"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20084A3B"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4 103</w:t>
            </w:r>
          </w:p>
        </w:tc>
        <w:tc>
          <w:tcPr>
            <w:tcW w:w="675"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7914784C"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1 355</w:t>
            </w:r>
          </w:p>
        </w:tc>
        <w:tc>
          <w:tcPr>
            <w:tcW w:w="674"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2157E4A9" w14:textId="77777777" w:rsidR="004A2483" w:rsidRPr="00646DA1" w:rsidRDefault="004A2483" w:rsidP="00A2628A">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1 173</w:t>
            </w:r>
          </w:p>
        </w:tc>
        <w:tc>
          <w:tcPr>
            <w:tcW w:w="635" w:type="dxa"/>
            <w:tcBorders>
              <w:top w:val="single" w:sz="8" w:space="0" w:color="FFFFFF" w:themeColor="background1"/>
              <w:left w:val="nil"/>
              <w:bottom w:val="single" w:sz="4" w:space="0" w:color="auto"/>
              <w:right w:val="single" w:sz="8" w:space="0" w:color="auto"/>
            </w:tcBorders>
            <w:shd w:val="clear" w:color="000000" w:fill="FFFFFF"/>
            <w:noWrap/>
            <w:vAlign w:val="center"/>
            <w:hideMark/>
          </w:tcPr>
          <w:p w14:paraId="43EBF459" w14:textId="77777777" w:rsidR="004A2483" w:rsidRPr="00646DA1" w:rsidRDefault="004A2483" w:rsidP="008807D9">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772</w:t>
            </w:r>
          </w:p>
        </w:tc>
        <w:tc>
          <w:tcPr>
            <w:tcW w:w="779"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4E09C2B6"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5 153</w:t>
            </w:r>
          </w:p>
        </w:tc>
        <w:tc>
          <w:tcPr>
            <w:tcW w:w="779"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77FABC9"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4 301</w:t>
            </w:r>
          </w:p>
        </w:tc>
        <w:tc>
          <w:tcPr>
            <w:tcW w:w="674"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27EE3EE6"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1 615</w:t>
            </w:r>
          </w:p>
        </w:tc>
        <w:tc>
          <w:tcPr>
            <w:tcW w:w="674"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79EFC136"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1 285</w:t>
            </w:r>
          </w:p>
        </w:tc>
        <w:tc>
          <w:tcPr>
            <w:tcW w:w="638" w:type="dxa"/>
            <w:tcBorders>
              <w:top w:val="single" w:sz="8" w:space="0" w:color="FFFFFF" w:themeColor="background1"/>
              <w:left w:val="nil"/>
              <w:bottom w:val="single" w:sz="4" w:space="0" w:color="auto"/>
              <w:right w:val="single" w:sz="8" w:space="0" w:color="auto"/>
            </w:tcBorders>
            <w:shd w:val="clear" w:color="000000" w:fill="FFFFFF"/>
            <w:noWrap/>
            <w:vAlign w:val="center"/>
            <w:hideMark/>
          </w:tcPr>
          <w:p w14:paraId="7DD435A4"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883</w:t>
            </w:r>
          </w:p>
        </w:tc>
      </w:tr>
      <w:tr w:rsidR="004A2483" w:rsidRPr="00646DA1" w14:paraId="5C35DA87" w14:textId="77777777" w:rsidTr="00965225">
        <w:trPr>
          <w:trHeight w:val="113"/>
        </w:trPr>
        <w:tc>
          <w:tcPr>
            <w:tcW w:w="535" w:type="dxa"/>
            <w:vMerge w:val="restart"/>
            <w:tcBorders>
              <w:top w:val="nil"/>
              <w:left w:val="single" w:sz="8" w:space="0" w:color="auto"/>
              <w:bottom w:val="single" w:sz="4" w:space="0" w:color="auto"/>
              <w:right w:val="nil"/>
            </w:tcBorders>
            <w:shd w:val="clear" w:color="auto" w:fill="auto"/>
            <w:noWrap/>
            <w:vAlign w:val="center"/>
            <w:hideMark/>
          </w:tcPr>
          <w:p w14:paraId="0C2B5C60"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1.1</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76837995"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из смежной сети, всего</w:t>
            </w:r>
          </w:p>
        </w:tc>
        <w:tc>
          <w:tcPr>
            <w:tcW w:w="779" w:type="dxa"/>
            <w:tcBorders>
              <w:top w:val="nil"/>
              <w:left w:val="nil"/>
              <w:bottom w:val="single" w:sz="4" w:space="0" w:color="auto"/>
              <w:right w:val="single" w:sz="4" w:space="0" w:color="auto"/>
            </w:tcBorders>
            <w:shd w:val="clear" w:color="000000" w:fill="FFFFFF"/>
            <w:noWrap/>
            <w:vAlign w:val="center"/>
            <w:hideMark/>
          </w:tcPr>
          <w:p w14:paraId="2CDC3780"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49F268"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75" w:type="dxa"/>
            <w:tcBorders>
              <w:top w:val="single" w:sz="4" w:space="0" w:color="auto"/>
              <w:left w:val="nil"/>
              <w:bottom w:val="single" w:sz="4" w:space="0" w:color="auto"/>
              <w:right w:val="single" w:sz="4" w:space="0" w:color="auto"/>
            </w:tcBorders>
            <w:shd w:val="clear" w:color="000000" w:fill="FFFFFF"/>
            <w:noWrap/>
            <w:vAlign w:val="center"/>
            <w:hideMark/>
          </w:tcPr>
          <w:p w14:paraId="0AE54F82"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451</w:t>
            </w:r>
          </w:p>
        </w:tc>
        <w:tc>
          <w:tcPr>
            <w:tcW w:w="674" w:type="dxa"/>
            <w:tcBorders>
              <w:top w:val="single" w:sz="4" w:space="0" w:color="auto"/>
              <w:left w:val="nil"/>
              <w:bottom w:val="single" w:sz="4" w:space="0" w:color="auto"/>
              <w:right w:val="single" w:sz="4" w:space="0" w:color="auto"/>
            </w:tcBorders>
            <w:shd w:val="clear" w:color="000000" w:fill="FFFFFF"/>
            <w:noWrap/>
            <w:vAlign w:val="center"/>
            <w:hideMark/>
          </w:tcPr>
          <w:p w14:paraId="1A27EBE5"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738</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0891767A"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772</w:t>
            </w:r>
          </w:p>
        </w:tc>
        <w:tc>
          <w:tcPr>
            <w:tcW w:w="779" w:type="dxa"/>
            <w:tcBorders>
              <w:top w:val="nil"/>
              <w:left w:val="nil"/>
              <w:bottom w:val="single" w:sz="4" w:space="0" w:color="auto"/>
              <w:right w:val="single" w:sz="4" w:space="0" w:color="auto"/>
            </w:tcBorders>
            <w:shd w:val="clear" w:color="000000" w:fill="FFFFFF"/>
            <w:noWrap/>
            <w:vAlign w:val="center"/>
            <w:hideMark/>
          </w:tcPr>
          <w:p w14:paraId="4F7AE855"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7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2FDFB1"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74" w:type="dxa"/>
            <w:tcBorders>
              <w:top w:val="single" w:sz="4" w:space="0" w:color="auto"/>
              <w:left w:val="nil"/>
              <w:bottom w:val="single" w:sz="4" w:space="0" w:color="auto"/>
              <w:right w:val="single" w:sz="4" w:space="0" w:color="auto"/>
            </w:tcBorders>
            <w:shd w:val="clear" w:color="000000" w:fill="FFFFFF"/>
            <w:noWrap/>
            <w:vAlign w:val="center"/>
            <w:hideMark/>
          </w:tcPr>
          <w:p w14:paraId="7CA568D5"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1 056</w:t>
            </w:r>
          </w:p>
        </w:tc>
        <w:tc>
          <w:tcPr>
            <w:tcW w:w="674" w:type="dxa"/>
            <w:tcBorders>
              <w:top w:val="single" w:sz="4" w:space="0" w:color="auto"/>
              <w:left w:val="nil"/>
              <w:bottom w:val="single" w:sz="4" w:space="0" w:color="auto"/>
              <w:right w:val="single" w:sz="4" w:space="0" w:color="auto"/>
            </w:tcBorders>
            <w:shd w:val="clear" w:color="000000" w:fill="FFFFFF"/>
            <w:noWrap/>
            <w:vAlign w:val="center"/>
            <w:hideMark/>
          </w:tcPr>
          <w:p w14:paraId="70B3A3EB"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992</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36A467FB"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883</w:t>
            </w:r>
          </w:p>
        </w:tc>
      </w:tr>
      <w:tr w:rsidR="004A2483" w:rsidRPr="00646DA1" w14:paraId="0F859E5F"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190D5EC9"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30FA1485"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 том числе из сети</w:t>
            </w:r>
          </w:p>
        </w:tc>
        <w:tc>
          <w:tcPr>
            <w:tcW w:w="779" w:type="dxa"/>
            <w:tcBorders>
              <w:top w:val="nil"/>
              <w:left w:val="nil"/>
              <w:bottom w:val="single" w:sz="4" w:space="0" w:color="auto"/>
              <w:right w:val="single" w:sz="4" w:space="0" w:color="auto"/>
            </w:tcBorders>
            <w:shd w:val="clear" w:color="000000" w:fill="FFFFFF"/>
            <w:noWrap/>
            <w:vAlign w:val="center"/>
            <w:hideMark/>
          </w:tcPr>
          <w:p w14:paraId="04F20172"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532E1EB2"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2B5C79EB"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15BDEB64"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31FC0597"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p>
        </w:tc>
        <w:tc>
          <w:tcPr>
            <w:tcW w:w="779" w:type="dxa"/>
            <w:tcBorders>
              <w:top w:val="nil"/>
              <w:left w:val="nil"/>
              <w:bottom w:val="single" w:sz="4" w:space="0" w:color="auto"/>
              <w:right w:val="single" w:sz="4" w:space="0" w:color="auto"/>
            </w:tcBorders>
            <w:shd w:val="clear" w:color="000000" w:fill="FFFFFF"/>
            <w:noWrap/>
            <w:vAlign w:val="center"/>
            <w:hideMark/>
          </w:tcPr>
          <w:p w14:paraId="2C6F366B"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779" w:type="dxa"/>
            <w:tcBorders>
              <w:top w:val="nil"/>
              <w:left w:val="single" w:sz="4" w:space="0" w:color="auto"/>
              <w:bottom w:val="single" w:sz="4" w:space="0" w:color="auto"/>
              <w:right w:val="single" w:sz="4" w:space="0" w:color="auto"/>
            </w:tcBorders>
            <w:shd w:val="clear" w:color="000000" w:fill="FFFFFF"/>
            <w:noWrap/>
            <w:vAlign w:val="center"/>
            <w:hideMark/>
          </w:tcPr>
          <w:p w14:paraId="41876211"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01C9ECB0"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3A89CC7E"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5376CC3A" w14:textId="77777777" w:rsidR="004A2483" w:rsidRPr="00646DA1" w:rsidRDefault="004A2483">
            <w:pPr>
              <w:spacing w:after="0" w:line="240" w:lineRule="auto"/>
              <w:jc w:val="center"/>
              <w:rPr>
                <w:rFonts w:ascii="Myriad Pro" w:eastAsia="Times New Roman" w:hAnsi="Myriad Pro" w:cs="Calibri"/>
                <w:sz w:val="16"/>
                <w:szCs w:val="16"/>
                <w:lang w:eastAsia="ru-RU"/>
              </w:rPr>
            </w:pPr>
          </w:p>
        </w:tc>
      </w:tr>
      <w:tr w:rsidR="004A2483" w:rsidRPr="00646DA1" w14:paraId="6AC7C01E"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14195910"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2B7A7748"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ВН</w:t>
            </w:r>
          </w:p>
        </w:tc>
        <w:tc>
          <w:tcPr>
            <w:tcW w:w="779" w:type="dxa"/>
            <w:tcBorders>
              <w:top w:val="nil"/>
              <w:left w:val="nil"/>
              <w:bottom w:val="single" w:sz="4" w:space="0" w:color="auto"/>
              <w:right w:val="single" w:sz="4" w:space="0" w:color="auto"/>
            </w:tcBorders>
            <w:shd w:val="clear" w:color="000000" w:fill="FFFFFF"/>
            <w:noWrap/>
            <w:vAlign w:val="center"/>
            <w:hideMark/>
          </w:tcPr>
          <w:p w14:paraId="143ECF0A"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489969DB"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407ECB61"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451</w:t>
            </w:r>
          </w:p>
        </w:tc>
        <w:tc>
          <w:tcPr>
            <w:tcW w:w="674" w:type="dxa"/>
            <w:tcBorders>
              <w:top w:val="nil"/>
              <w:left w:val="nil"/>
              <w:bottom w:val="single" w:sz="4" w:space="0" w:color="auto"/>
              <w:right w:val="single" w:sz="4" w:space="0" w:color="auto"/>
            </w:tcBorders>
            <w:shd w:val="clear" w:color="auto" w:fill="auto"/>
            <w:noWrap/>
            <w:vAlign w:val="center"/>
            <w:hideMark/>
          </w:tcPr>
          <w:p w14:paraId="5B4D1364"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147</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36EDC449"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p>
        </w:tc>
        <w:tc>
          <w:tcPr>
            <w:tcW w:w="779" w:type="dxa"/>
            <w:tcBorders>
              <w:top w:val="nil"/>
              <w:left w:val="nil"/>
              <w:bottom w:val="single" w:sz="4" w:space="0" w:color="auto"/>
              <w:right w:val="single" w:sz="4" w:space="0" w:color="auto"/>
            </w:tcBorders>
            <w:shd w:val="clear" w:color="000000" w:fill="FFFFFF"/>
            <w:noWrap/>
            <w:vAlign w:val="center"/>
            <w:hideMark/>
          </w:tcPr>
          <w:p w14:paraId="5A900001"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779" w:type="dxa"/>
            <w:tcBorders>
              <w:top w:val="nil"/>
              <w:left w:val="single" w:sz="4" w:space="0" w:color="auto"/>
              <w:bottom w:val="single" w:sz="4" w:space="0" w:color="auto"/>
              <w:right w:val="single" w:sz="4" w:space="0" w:color="auto"/>
            </w:tcBorders>
            <w:shd w:val="clear" w:color="000000" w:fill="FFFFFF"/>
            <w:noWrap/>
            <w:vAlign w:val="center"/>
            <w:hideMark/>
          </w:tcPr>
          <w:p w14:paraId="615D1E3F"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4C5E48B4"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1 056</w:t>
            </w:r>
          </w:p>
        </w:tc>
        <w:tc>
          <w:tcPr>
            <w:tcW w:w="674" w:type="dxa"/>
            <w:tcBorders>
              <w:top w:val="nil"/>
              <w:left w:val="nil"/>
              <w:bottom w:val="single" w:sz="4" w:space="0" w:color="auto"/>
              <w:right w:val="single" w:sz="4" w:space="0" w:color="auto"/>
            </w:tcBorders>
            <w:shd w:val="clear" w:color="auto" w:fill="auto"/>
            <w:noWrap/>
            <w:vAlign w:val="center"/>
            <w:hideMark/>
          </w:tcPr>
          <w:p w14:paraId="5817F7DB"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191</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2A8C7DED" w14:textId="77777777" w:rsidR="004A2483" w:rsidRPr="00646DA1" w:rsidRDefault="004A2483">
            <w:pPr>
              <w:spacing w:after="0" w:line="240" w:lineRule="auto"/>
              <w:jc w:val="center"/>
              <w:rPr>
                <w:rFonts w:ascii="Myriad Pro" w:eastAsia="Times New Roman" w:hAnsi="Myriad Pro" w:cs="Calibri"/>
                <w:sz w:val="16"/>
                <w:szCs w:val="16"/>
                <w:lang w:eastAsia="ru-RU"/>
              </w:rPr>
            </w:pPr>
          </w:p>
        </w:tc>
      </w:tr>
      <w:tr w:rsidR="004A2483" w:rsidRPr="00646DA1" w14:paraId="51E2E16B"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0C2222A2"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14974B57"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СН1</w:t>
            </w:r>
          </w:p>
        </w:tc>
        <w:tc>
          <w:tcPr>
            <w:tcW w:w="779" w:type="dxa"/>
            <w:tcBorders>
              <w:top w:val="nil"/>
              <w:left w:val="nil"/>
              <w:bottom w:val="single" w:sz="4" w:space="0" w:color="auto"/>
              <w:right w:val="single" w:sz="4" w:space="0" w:color="auto"/>
            </w:tcBorders>
            <w:shd w:val="clear" w:color="000000" w:fill="FFFFFF"/>
            <w:noWrap/>
            <w:vAlign w:val="center"/>
            <w:hideMark/>
          </w:tcPr>
          <w:p w14:paraId="0B31FBB6"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179223F3"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5C79E8E8"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4BE8FEFF"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590</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448B59FF"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p>
        </w:tc>
        <w:tc>
          <w:tcPr>
            <w:tcW w:w="779" w:type="dxa"/>
            <w:tcBorders>
              <w:top w:val="nil"/>
              <w:left w:val="nil"/>
              <w:bottom w:val="single" w:sz="4" w:space="0" w:color="auto"/>
              <w:right w:val="single" w:sz="4" w:space="0" w:color="auto"/>
            </w:tcBorders>
            <w:shd w:val="clear" w:color="000000" w:fill="FFFFFF"/>
            <w:noWrap/>
            <w:vAlign w:val="center"/>
            <w:hideMark/>
          </w:tcPr>
          <w:p w14:paraId="310871EA"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779" w:type="dxa"/>
            <w:tcBorders>
              <w:top w:val="nil"/>
              <w:left w:val="single" w:sz="4" w:space="0" w:color="auto"/>
              <w:bottom w:val="single" w:sz="4" w:space="0" w:color="auto"/>
              <w:right w:val="single" w:sz="4" w:space="0" w:color="auto"/>
            </w:tcBorders>
            <w:shd w:val="clear" w:color="000000" w:fill="FFFFFF"/>
            <w:noWrap/>
            <w:vAlign w:val="center"/>
            <w:hideMark/>
          </w:tcPr>
          <w:p w14:paraId="2C06F587"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2205F584"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59A888A4"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801</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318EE48E" w14:textId="77777777" w:rsidR="004A2483" w:rsidRPr="00646DA1" w:rsidRDefault="004A2483">
            <w:pPr>
              <w:spacing w:after="0" w:line="240" w:lineRule="auto"/>
              <w:jc w:val="center"/>
              <w:rPr>
                <w:rFonts w:ascii="Myriad Pro" w:eastAsia="Times New Roman" w:hAnsi="Myriad Pro" w:cs="Calibri"/>
                <w:sz w:val="16"/>
                <w:szCs w:val="16"/>
                <w:lang w:eastAsia="ru-RU"/>
              </w:rPr>
            </w:pPr>
          </w:p>
        </w:tc>
      </w:tr>
      <w:tr w:rsidR="004A2483" w:rsidRPr="00646DA1" w14:paraId="1C0942AF"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07EEAACE"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6A1B47A6"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СН11</w:t>
            </w:r>
          </w:p>
        </w:tc>
        <w:tc>
          <w:tcPr>
            <w:tcW w:w="779" w:type="dxa"/>
            <w:tcBorders>
              <w:top w:val="nil"/>
              <w:left w:val="nil"/>
              <w:bottom w:val="single" w:sz="4" w:space="0" w:color="auto"/>
              <w:right w:val="single" w:sz="4" w:space="0" w:color="auto"/>
            </w:tcBorders>
            <w:shd w:val="clear" w:color="000000" w:fill="FFFFFF"/>
            <w:noWrap/>
            <w:vAlign w:val="center"/>
            <w:hideMark/>
          </w:tcPr>
          <w:p w14:paraId="33988897"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7DBCE829"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5" w:type="dxa"/>
            <w:tcBorders>
              <w:top w:val="nil"/>
              <w:left w:val="nil"/>
              <w:bottom w:val="single" w:sz="4" w:space="0" w:color="auto"/>
              <w:right w:val="single" w:sz="4" w:space="0" w:color="auto"/>
            </w:tcBorders>
            <w:shd w:val="clear" w:color="000000" w:fill="FFFFFF"/>
            <w:noWrap/>
            <w:vAlign w:val="center"/>
            <w:hideMark/>
          </w:tcPr>
          <w:p w14:paraId="53236EE5"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116226BA"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7D7477BF"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772</w:t>
            </w:r>
          </w:p>
        </w:tc>
        <w:tc>
          <w:tcPr>
            <w:tcW w:w="779" w:type="dxa"/>
            <w:tcBorders>
              <w:top w:val="nil"/>
              <w:left w:val="nil"/>
              <w:bottom w:val="single" w:sz="4" w:space="0" w:color="auto"/>
              <w:right w:val="single" w:sz="4" w:space="0" w:color="auto"/>
            </w:tcBorders>
            <w:shd w:val="clear" w:color="000000" w:fill="FFFFFF"/>
            <w:noWrap/>
            <w:vAlign w:val="center"/>
            <w:hideMark/>
          </w:tcPr>
          <w:p w14:paraId="7822D3D8"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779" w:type="dxa"/>
            <w:tcBorders>
              <w:top w:val="nil"/>
              <w:left w:val="single" w:sz="4" w:space="0" w:color="auto"/>
              <w:bottom w:val="single" w:sz="4" w:space="0" w:color="auto"/>
              <w:right w:val="single" w:sz="4" w:space="0" w:color="auto"/>
            </w:tcBorders>
            <w:shd w:val="clear" w:color="000000" w:fill="FFFFFF"/>
            <w:noWrap/>
            <w:vAlign w:val="center"/>
            <w:hideMark/>
          </w:tcPr>
          <w:p w14:paraId="6B25F03D"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297E4E38"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000000" w:fill="FFFFFF"/>
            <w:noWrap/>
            <w:vAlign w:val="center"/>
            <w:hideMark/>
          </w:tcPr>
          <w:p w14:paraId="6D8B9022" w14:textId="77777777" w:rsidR="004A2483" w:rsidRPr="00646DA1" w:rsidRDefault="004A2483">
            <w:pPr>
              <w:spacing w:after="0" w:line="240" w:lineRule="auto"/>
              <w:jc w:val="center"/>
              <w:rPr>
                <w:rFonts w:ascii="Myriad Pro" w:eastAsia="Times New Roman" w:hAnsi="Myriad Pro" w:cs="Calibri"/>
                <w:sz w:val="16"/>
                <w:szCs w:val="16"/>
                <w:lang w:eastAsia="ru-RU"/>
              </w:rPr>
            </w:pP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1E2567BB"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883</w:t>
            </w:r>
          </w:p>
        </w:tc>
      </w:tr>
      <w:tr w:rsidR="004A2483" w:rsidRPr="00646DA1" w14:paraId="7E43B89C" w14:textId="77777777" w:rsidTr="00965225">
        <w:trPr>
          <w:trHeight w:val="113"/>
        </w:trPr>
        <w:tc>
          <w:tcPr>
            <w:tcW w:w="535" w:type="dxa"/>
            <w:tcBorders>
              <w:top w:val="nil"/>
              <w:left w:val="single" w:sz="8" w:space="0" w:color="auto"/>
              <w:bottom w:val="single" w:sz="4" w:space="0" w:color="auto"/>
              <w:right w:val="nil"/>
            </w:tcBorders>
            <w:shd w:val="clear" w:color="auto" w:fill="auto"/>
            <w:noWrap/>
            <w:vAlign w:val="center"/>
            <w:hideMark/>
          </w:tcPr>
          <w:p w14:paraId="2A4FED92"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1.2</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5759C424"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от электростанций ПЭ (ЭСО)</w:t>
            </w:r>
          </w:p>
        </w:tc>
        <w:tc>
          <w:tcPr>
            <w:tcW w:w="779" w:type="dxa"/>
            <w:tcBorders>
              <w:top w:val="nil"/>
              <w:left w:val="nil"/>
              <w:bottom w:val="single" w:sz="4" w:space="0" w:color="auto"/>
              <w:right w:val="single" w:sz="4" w:space="0" w:color="auto"/>
            </w:tcBorders>
            <w:shd w:val="clear" w:color="auto" w:fill="auto"/>
            <w:noWrap/>
            <w:vAlign w:val="center"/>
            <w:hideMark/>
          </w:tcPr>
          <w:p w14:paraId="29C68B92" w14:textId="41E8B344"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877</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40E5287F" w14:textId="7816E4CF"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475</w:t>
            </w:r>
          </w:p>
        </w:tc>
        <w:tc>
          <w:tcPr>
            <w:tcW w:w="675" w:type="dxa"/>
            <w:tcBorders>
              <w:top w:val="nil"/>
              <w:left w:val="nil"/>
              <w:bottom w:val="single" w:sz="4" w:space="0" w:color="auto"/>
              <w:right w:val="single" w:sz="4" w:space="0" w:color="auto"/>
            </w:tcBorders>
            <w:shd w:val="clear" w:color="auto" w:fill="auto"/>
            <w:noWrap/>
            <w:vAlign w:val="center"/>
            <w:hideMark/>
          </w:tcPr>
          <w:p w14:paraId="324F5C6A" w14:textId="4F83F1D2"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286</w:t>
            </w:r>
          </w:p>
        </w:tc>
        <w:tc>
          <w:tcPr>
            <w:tcW w:w="674" w:type="dxa"/>
            <w:tcBorders>
              <w:top w:val="nil"/>
              <w:left w:val="nil"/>
              <w:bottom w:val="single" w:sz="4" w:space="0" w:color="auto"/>
              <w:right w:val="single" w:sz="4" w:space="0" w:color="auto"/>
            </w:tcBorders>
            <w:shd w:val="clear" w:color="auto" w:fill="auto"/>
            <w:noWrap/>
            <w:vAlign w:val="center"/>
            <w:hideMark/>
          </w:tcPr>
          <w:p w14:paraId="299924E7" w14:textId="3769494E"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117</w:t>
            </w: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732975F3" w14:textId="5D2DFFF7" w:rsidR="004A2483" w:rsidRPr="00646DA1" w:rsidRDefault="004A2483" w:rsidP="008807D9">
            <w:pPr>
              <w:spacing w:after="0" w:line="240" w:lineRule="auto"/>
              <w:jc w:val="center"/>
              <w:rPr>
                <w:rFonts w:ascii="Myriad Pro" w:eastAsia="Times New Roman" w:hAnsi="Myriad Pro" w:cs="Calibri"/>
                <w:sz w:val="16"/>
                <w:szCs w:val="16"/>
                <w:lang w:eastAsia="ru-RU"/>
              </w:rPr>
            </w:pPr>
          </w:p>
        </w:tc>
        <w:tc>
          <w:tcPr>
            <w:tcW w:w="779" w:type="dxa"/>
            <w:tcBorders>
              <w:top w:val="nil"/>
              <w:left w:val="nil"/>
              <w:bottom w:val="single" w:sz="4" w:space="0" w:color="auto"/>
              <w:right w:val="single" w:sz="4" w:space="0" w:color="auto"/>
            </w:tcBorders>
            <w:shd w:val="clear" w:color="auto" w:fill="auto"/>
            <w:noWrap/>
            <w:vAlign w:val="center"/>
            <w:hideMark/>
          </w:tcPr>
          <w:p w14:paraId="189EE8C9" w14:textId="41EFB86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877</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23552417" w14:textId="2D9F0588"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475</w:t>
            </w:r>
          </w:p>
        </w:tc>
        <w:tc>
          <w:tcPr>
            <w:tcW w:w="674" w:type="dxa"/>
            <w:tcBorders>
              <w:top w:val="nil"/>
              <w:left w:val="nil"/>
              <w:bottom w:val="single" w:sz="4" w:space="0" w:color="auto"/>
              <w:right w:val="single" w:sz="4" w:space="0" w:color="auto"/>
            </w:tcBorders>
            <w:shd w:val="clear" w:color="auto" w:fill="auto"/>
            <w:noWrap/>
            <w:vAlign w:val="center"/>
            <w:hideMark/>
          </w:tcPr>
          <w:p w14:paraId="14563B42" w14:textId="5693B449"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286</w:t>
            </w:r>
          </w:p>
        </w:tc>
        <w:tc>
          <w:tcPr>
            <w:tcW w:w="674" w:type="dxa"/>
            <w:tcBorders>
              <w:top w:val="nil"/>
              <w:left w:val="nil"/>
              <w:bottom w:val="single" w:sz="4" w:space="0" w:color="auto"/>
              <w:right w:val="single" w:sz="4" w:space="0" w:color="auto"/>
            </w:tcBorders>
            <w:shd w:val="clear" w:color="auto" w:fill="auto"/>
            <w:noWrap/>
            <w:vAlign w:val="center"/>
            <w:hideMark/>
          </w:tcPr>
          <w:p w14:paraId="4B2C0F98" w14:textId="4CCB0EC4"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117</w:t>
            </w: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745F1208" w14:textId="25025124" w:rsidR="004A2483" w:rsidRPr="00646DA1" w:rsidRDefault="004A2483">
            <w:pPr>
              <w:spacing w:after="0" w:line="240" w:lineRule="auto"/>
              <w:jc w:val="center"/>
              <w:rPr>
                <w:rFonts w:ascii="Myriad Pro" w:eastAsia="Times New Roman" w:hAnsi="Myriad Pro" w:cs="Calibri"/>
                <w:sz w:val="16"/>
                <w:szCs w:val="16"/>
                <w:lang w:eastAsia="ru-RU"/>
              </w:rPr>
            </w:pPr>
          </w:p>
        </w:tc>
      </w:tr>
      <w:tr w:rsidR="004A2483" w:rsidRPr="00646DA1" w14:paraId="4A75EF0B" w14:textId="77777777" w:rsidTr="00965225">
        <w:trPr>
          <w:trHeight w:val="113"/>
        </w:trPr>
        <w:tc>
          <w:tcPr>
            <w:tcW w:w="535" w:type="dxa"/>
            <w:tcBorders>
              <w:top w:val="nil"/>
              <w:left w:val="single" w:sz="8" w:space="0" w:color="auto"/>
              <w:bottom w:val="single" w:sz="4" w:space="0" w:color="auto"/>
              <w:right w:val="nil"/>
            </w:tcBorders>
            <w:shd w:val="clear" w:color="auto" w:fill="auto"/>
            <w:noWrap/>
            <w:vAlign w:val="center"/>
            <w:hideMark/>
          </w:tcPr>
          <w:p w14:paraId="070E34AF"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1.3</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4707C25D"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от других поставщиков (в т.ч.</w:t>
            </w:r>
            <w:r w:rsidRPr="00646DA1">
              <w:rPr>
                <w:rFonts w:ascii="Myriad Pro" w:eastAsia="Times New Roman" w:hAnsi="Myriad Pro" w:cs="Times New Roman"/>
                <w:sz w:val="16"/>
                <w:szCs w:val="16"/>
                <w:lang w:eastAsia="ru-RU"/>
              </w:rPr>
              <w:br/>
              <w:t>с оптового рынка)</w:t>
            </w:r>
          </w:p>
        </w:tc>
        <w:tc>
          <w:tcPr>
            <w:tcW w:w="779" w:type="dxa"/>
            <w:tcBorders>
              <w:top w:val="nil"/>
              <w:left w:val="nil"/>
              <w:bottom w:val="single" w:sz="4" w:space="0" w:color="auto"/>
              <w:right w:val="single" w:sz="4" w:space="0" w:color="auto"/>
            </w:tcBorders>
            <w:shd w:val="clear" w:color="auto" w:fill="auto"/>
            <w:noWrap/>
            <w:vAlign w:val="center"/>
            <w:hideMark/>
          </w:tcPr>
          <w:p w14:paraId="0FB84ABF" w14:textId="58E85073"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4 433</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C183683" w14:textId="6D7BD202"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3 629</w:t>
            </w:r>
          </w:p>
        </w:tc>
        <w:tc>
          <w:tcPr>
            <w:tcW w:w="675" w:type="dxa"/>
            <w:tcBorders>
              <w:top w:val="nil"/>
              <w:left w:val="nil"/>
              <w:bottom w:val="single" w:sz="4" w:space="0" w:color="auto"/>
              <w:right w:val="single" w:sz="4" w:space="0" w:color="auto"/>
            </w:tcBorders>
            <w:shd w:val="clear" w:color="000000" w:fill="FFFFFF"/>
            <w:noWrap/>
            <w:vAlign w:val="center"/>
            <w:hideMark/>
          </w:tcPr>
          <w:p w14:paraId="37F0111D" w14:textId="7441B4CB"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487</w:t>
            </w:r>
          </w:p>
        </w:tc>
        <w:tc>
          <w:tcPr>
            <w:tcW w:w="674" w:type="dxa"/>
            <w:tcBorders>
              <w:top w:val="nil"/>
              <w:left w:val="nil"/>
              <w:bottom w:val="single" w:sz="4" w:space="0" w:color="auto"/>
              <w:right w:val="single" w:sz="4" w:space="0" w:color="auto"/>
            </w:tcBorders>
            <w:shd w:val="clear" w:color="000000" w:fill="FFFFFF"/>
            <w:noWrap/>
            <w:vAlign w:val="center"/>
            <w:hideMark/>
          </w:tcPr>
          <w:p w14:paraId="0FCD50FE" w14:textId="7DB8B89C"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318</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52A8D060" w14:textId="328F3282" w:rsidR="004A2483" w:rsidRPr="00646DA1" w:rsidRDefault="004A2483" w:rsidP="008807D9">
            <w:pPr>
              <w:spacing w:after="0" w:line="240" w:lineRule="auto"/>
              <w:jc w:val="center"/>
              <w:rPr>
                <w:rFonts w:ascii="Myriad Pro" w:eastAsia="Times New Roman" w:hAnsi="Myriad Pro" w:cs="Calibri"/>
                <w:sz w:val="16"/>
                <w:szCs w:val="16"/>
                <w:lang w:eastAsia="ru-RU"/>
              </w:rPr>
            </w:pPr>
          </w:p>
        </w:tc>
        <w:tc>
          <w:tcPr>
            <w:tcW w:w="779" w:type="dxa"/>
            <w:tcBorders>
              <w:top w:val="nil"/>
              <w:left w:val="nil"/>
              <w:bottom w:val="single" w:sz="4" w:space="0" w:color="auto"/>
              <w:right w:val="single" w:sz="4" w:space="0" w:color="auto"/>
            </w:tcBorders>
            <w:shd w:val="clear" w:color="auto" w:fill="auto"/>
            <w:noWrap/>
            <w:vAlign w:val="center"/>
            <w:hideMark/>
          </w:tcPr>
          <w:p w14:paraId="314EE43E" w14:textId="770A2BC8"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4 145</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3A96F18B" w14:textId="6654FBB0"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3 827</w:t>
            </w:r>
          </w:p>
        </w:tc>
        <w:tc>
          <w:tcPr>
            <w:tcW w:w="674" w:type="dxa"/>
            <w:tcBorders>
              <w:top w:val="nil"/>
              <w:left w:val="nil"/>
              <w:bottom w:val="single" w:sz="4" w:space="0" w:color="auto"/>
              <w:right w:val="single" w:sz="4" w:space="0" w:color="auto"/>
            </w:tcBorders>
            <w:shd w:val="clear" w:color="000000" w:fill="FFFFFF"/>
            <w:noWrap/>
            <w:vAlign w:val="center"/>
            <w:hideMark/>
          </w:tcPr>
          <w:p w14:paraId="4BBD453A" w14:textId="2794B8B2"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142</w:t>
            </w:r>
          </w:p>
        </w:tc>
        <w:tc>
          <w:tcPr>
            <w:tcW w:w="674" w:type="dxa"/>
            <w:tcBorders>
              <w:top w:val="nil"/>
              <w:left w:val="nil"/>
              <w:bottom w:val="single" w:sz="4" w:space="0" w:color="auto"/>
              <w:right w:val="single" w:sz="4" w:space="0" w:color="auto"/>
            </w:tcBorders>
            <w:shd w:val="clear" w:color="000000" w:fill="FFFFFF"/>
            <w:noWrap/>
            <w:vAlign w:val="center"/>
            <w:hideMark/>
          </w:tcPr>
          <w:p w14:paraId="371592D8" w14:textId="7DE26DB2"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176</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51AF3AF7" w14:textId="72974424" w:rsidR="004A2483" w:rsidRPr="00646DA1" w:rsidRDefault="004A2483">
            <w:pPr>
              <w:spacing w:after="0" w:line="240" w:lineRule="auto"/>
              <w:jc w:val="center"/>
              <w:rPr>
                <w:rFonts w:ascii="Myriad Pro" w:eastAsia="Times New Roman" w:hAnsi="Myriad Pro" w:cs="Calibri"/>
                <w:sz w:val="16"/>
                <w:szCs w:val="16"/>
                <w:lang w:eastAsia="ru-RU"/>
              </w:rPr>
            </w:pPr>
          </w:p>
        </w:tc>
      </w:tr>
      <w:tr w:rsidR="004A2483" w:rsidRPr="00646DA1" w14:paraId="6B3B40D0" w14:textId="77777777" w:rsidTr="00965225">
        <w:trPr>
          <w:trHeight w:val="113"/>
        </w:trPr>
        <w:tc>
          <w:tcPr>
            <w:tcW w:w="535" w:type="dxa"/>
            <w:tcBorders>
              <w:top w:val="nil"/>
              <w:left w:val="single" w:sz="8" w:space="0" w:color="auto"/>
              <w:bottom w:val="single" w:sz="4" w:space="0" w:color="auto"/>
              <w:right w:val="nil"/>
            </w:tcBorders>
            <w:shd w:val="clear" w:color="auto" w:fill="auto"/>
            <w:noWrap/>
            <w:vAlign w:val="center"/>
            <w:hideMark/>
          </w:tcPr>
          <w:p w14:paraId="2960669E"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1.4</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724D8B45"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поступление эл. энергии</w:t>
            </w:r>
            <w:r w:rsidRPr="00646DA1">
              <w:rPr>
                <w:rFonts w:ascii="Myriad Pro" w:eastAsia="Times New Roman" w:hAnsi="Myriad Pro" w:cs="Times New Roman"/>
                <w:sz w:val="16"/>
                <w:szCs w:val="16"/>
                <w:lang w:eastAsia="ru-RU"/>
              </w:rPr>
              <w:br/>
              <w:t>от других организаций</w:t>
            </w:r>
          </w:p>
        </w:tc>
        <w:tc>
          <w:tcPr>
            <w:tcW w:w="779" w:type="dxa"/>
            <w:tcBorders>
              <w:top w:val="nil"/>
              <w:left w:val="nil"/>
              <w:bottom w:val="single" w:sz="4" w:space="0" w:color="auto"/>
              <w:right w:val="single" w:sz="4" w:space="0" w:color="auto"/>
            </w:tcBorders>
            <w:shd w:val="clear" w:color="auto" w:fill="auto"/>
            <w:noWrap/>
            <w:vAlign w:val="center"/>
            <w:hideMark/>
          </w:tcPr>
          <w:p w14:paraId="23E4C809" w14:textId="0B7DCAC6"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131</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1ADABF63" w14:textId="5B83BB58"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w:t>
            </w:r>
          </w:p>
        </w:tc>
        <w:tc>
          <w:tcPr>
            <w:tcW w:w="675" w:type="dxa"/>
            <w:tcBorders>
              <w:top w:val="nil"/>
              <w:left w:val="nil"/>
              <w:bottom w:val="single" w:sz="4" w:space="0" w:color="auto"/>
              <w:right w:val="single" w:sz="4" w:space="0" w:color="auto"/>
            </w:tcBorders>
            <w:shd w:val="clear" w:color="auto" w:fill="auto"/>
            <w:noWrap/>
            <w:vAlign w:val="center"/>
            <w:hideMark/>
          </w:tcPr>
          <w:p w14:paraId="54ED02B1" w14:textId="7179AE9C" w:rsidR="004A2483" w:rsidRPr="00646DA1" w:rsidRDefault="004A2483" w:rsidP="00B203C1">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131</w:t>
            </w:r>
          </w:p>
        </w:tc>
        <w:tc>
          <w:tcPr>
            <w:tcW w:w="674" w:type="dxa"/>
            <w:tcBorders>
              <w:top w:val="nil"/>
              <w:left w:val="nil"/>
              <w:bottom w:val="single" w:sz="4" w:space="0" w:color="auto"/>
              <w:right w:val="single" w:sz="4" w:space="0" w:color="auto"/>
            </w:tcBorders>
            <w:shd w:val="clear" w:color="auto" w:fill="auto"/>
            <w:noWrap/>
            <w:vAlign w:val="center"/>
            <w:hideMark/>
          </w:tcPr>
          <w:p w14:paraId="238D3651" w14:textId="1C577020" w:rsidR="004A2483" w:rsidRPr="00646DA1" w:rsidRDefault="004A2483" w:rsidP="00A2628A">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w:t>
            </w: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7B69781F" w14:textId="6175474D" w:rsidR="004A2483" w:rsidRPr="00646DA1" w:rsidRDefault="004A2483" w:rsidP="008807D9">
            <w:pPr>
              <w:spacing w:after="0" w:line="240" w:lineRule="auto"/>
              <w:jc w:val="center"/>
              <w:rPr>
                <w:rFonts w:ascii="Myriad Pro" w:eastAsia="Times New Roman" w:hAnsi="Myriad Pro" w:cs="Times New Roman"/>
                <w:sz w:val="16"/>
                <w:szCs w:val="16"/>
                <w:lang w:eastAsia="ru-RU"/>
              </w:rPr>
            </w:pPr>
          </w:p>
        </w:tc>
        <w:tc>
          <w:tcPr>
            <w:tcW w:w="779" w:type="dxa"/>
            <w:tcBorders>
              <w:top w:val="nil"/>
              <w:left w:val="nil"/>
              <w:bottom w:val="single" w:sz="4" w:space="0" w:color="auto"/>
              <w:right w:val="single" w:sz="4" w:space="0" w:color="auto"/>
            </w:tcBorders>
            <w:shd w:val="clear" w:color="auto" w:fill="auto"/>
            <w:noWrap/>
            <w:vAlign w:val="center"/>
            <w:hideMark/>
          </w:tcPr>
          <w:p w14:paraId="18322E08" w14:textId="27DA54F9"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131</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581CAA9E" w14:textId="7DFAA899" w:rsidR="004A2483" w:rsidRPr="00646DA1" w:rsidRDefault="004A2483">
            <w:pPr>
              <w:spacing w:after="0" w:line="240" w:lineRule="auto"/>
              <w:jc w:val="center"/>
              <w:rPr>
                <w:rFonts w:ascii="Myriad Pro" w:eastAsia="Times New Roman" w:hAnsi="Myriad Pro" w:cs="Calibri"/>
                <w:sz w:val="16"/>
                <w:szCs w:val="16"/>
                <w:lang w:eastAsia="ru-RU"/>
              </w:rPr>
            </w:pPr>
          </w:p>
        </w:tc>
        <w:tc>
          <w:tcPr>
            <w:tcW w:w="674" w:type="dxa"/>
            <w:tcBorders>
              <w:top w:val="nil"/>
              <w:left w:val="nil"/>
              <w:bottom w:val="single" w:sz="4" w:space="0" w:color="auto"/>
              <w:right w:val="single" w:sz="4" w:space="0" w:color="auto"/>
            </w:tcBorders>
            <w:shd w:val="clear" w:color="auto" w:fill="auto"/>
            <w:noWrap/>
            <w:vAlign w:val="center"/>
            <w:hideMark/>
          </w:tcPr>
          <w:p w14:paraId="5ECA54B3" w14:textId="1C221302"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131</w:t>
            </w:r>
          </w:p>
        </w:tc>
        <w:tc>
          <w:tcPr>
            <w:tcW w:w="674" w:type="dxa"/>
            <w:tcBorders>
              <w:top w:val="nil"/>
              <w:left w:val="nil"/>
              <w:bottom w:val="single" w:sz="4" w:space="0" w:color="auto"/>
              <w:right w:val="single" w:sz="4" w:space="0" w:color="auto"/>
            </w:tcBorders>
            <w:shd w:val="clear" w:color="auto" w:fill="auto"/>
            <w:noWrap/>
            <w:vAlign w:val="center"/>
            <w:hideMark/>
          </w:tcPr>
          <w:p w14:paraId="1320470C" w14:textId="623FF36A" w:rsidR="004A2483" w:rsidRPr="00646DA1" w:rsidRDefault="004A2483">
            <w:pPr>
              <w:spacing w:after="0" w:line="240" w:lineRule="auto"/>
              <w:jc w:val="center"/>
              <w:rPr>
                <w:rFonts w:ascii="Myriad Pro" w:eastAsia="Times New Roman" w:hAnsi="Myriad Pro" w:cs="Times New Roman"/>
                <w:sz w:val="16"/>
                <w:szCs w:val="16"/>
                <w:lang w:eastAsia="ru-RU"/>
              </w:rPr>
            </w:pP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5852600A" w14:textId="4A6A127B" w:rsidR="004A2483" w:rsidRPr="00646DA1" w:rsidRDefault="004A2483">
            <w:pPr>
              <w:spacing w:after="0" w:line="240" w:lineRule="auto"/>
              <w:jc w:val="center"/>
              <w:rPr>
                <w:rFonts w:ascii="Myriad Pro" w:eastAsia="Times New Roman" w:hAnsi="Myriad Pro" w:cs="Times New Roman"/>
                <w:sz w:val="16"/>
                <w:szCs w:val="16"/>
                <w:lang w:eastAsia="ru-RU"/>
              </w:rPr>
            </w:pPr>
          </w:p>
        </w:tc>
      </w:tr>
      <w:tr w:rsidR="004A2483" w:rsidRPr="00646DA1" w14:paraId="3AD5233D" w14:textId="77777777" w:rsidTr="00965225">
        <w:trPr>
          <w:trHeight w:val="113"/>
        </w:trPr>
        <w:tc>
          <w:tcPr>
            <w:tcW w:w="535" w:type="dxa"/>
            <w:vMerge w:val="restart"/>
            <w:tcBorders>
              <w:top w:val="nil"/>
              <w:left w:val="single" w:sz="8" w:space="0" w:color="auto"/>
              <w:bottom w:val="single" w:sz="4" w:space="0" w:color="auto"/>
              <w:right w:val="nil"/>
            </w:tcBorders>
            <w:shd w:val="clear" w:color="auto" w:fill="auto"/>
            <w:noWrap/>
            <w:vAlign w:val="center"/>
            <w:hideMark/>
          </w:tcPr>
          <w:p w14:paraId="5B325BF4" w14:textId="77777777" w:rsidR="004A2483" w:rsidRPr="00646DA1" w:rsidRDefault="004A2483" w:rsidP="009F1335">
            <w:pPr>
              <w:spacing w:after="0" w:line="240" w:lineRule="auto"/>
              <w:jc w:val="center"/>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lastRenderedPageBreak/>
              <w:t>2</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35FE8B2A"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Потери электроэнергии в сети</w:t>
            </w:r>
          </w:p>
        </w:tc>
        <w:tc>
          <w:tcPr>
            <w:tcW w:w="779" w:type="dxa"/>
            <w:tcBorders>
              <w:top w:val="nil"/>
              <w:left w:val="nil"/>
              <w:bottom w:val="single" w:sz="4" w:space="0" w:color="auto"/>
              <w:right w:val="single" w:sz="4" w:space="0" w:color="auto"/>
            </w:tcBorders>
            <w:shd w:val="clear" w:color="auto" w:fill="auto"/>
            <w:noWrap/>
            <w:vAlign w:val="center"/>
            <w:hideMark/>
          </w:tcPr>
          <w:p w14:paraId="012D96D7" w14:textId="475FEBF2"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450,0</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4D005BA5" w14:textId="45EB6F91"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173,9</w:t>
            </w:r>
          </w:p>
        </w:tc>
        <w:tc>
          <w:tcPr>
            <w:tcW w:w="675" w:type="dxa"/>
            <w:tcBorders>
              <w:top w:val="nil"/>
              <w:left w:val="nil"/>
              <w:bottom w:val="single" w:sz="4" w:space="0" w:color="auto"/>
              <w:right w:val="single" w:sz="4" w:space="0" w:color="auto"/>
            </w:tcBorders>
            <w:shd w:val="clear" w:color="auto" w:fill="auto"/>
            <w:noWrap/>
            <w:vAlign w:val="center"/>
            <w:hideMark/>
          </w:tcPr>
          <w:p w14:paraId="21C8A2DC" w14:textId="47D94FC2"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50,</w:t>
            </w:r>
            <w:r w:rsidR="00965225">
              <w:rPr>
                <w:rFonts w:ascii="Myriad Pro" w:eastAsia="Times New Roman" w:hAnsi="Myriad Pro" w:cs="Calibri"/>
                <w:b/>
                <w:bCs/>
                <w:sz w:val="16"/>
                <w:szCs w:val="16"/>
                <w:lang w:eastAsia="ru-RU"/>
              </w:rPr>
              <w:t>7</w:t>
            </w:r>
          </w:p>
        </w:tc>
        <w:tc>
          <w:tcPr>
            <w:tcW w:w="674" w:type="dxa"/>
            <w:tcBorders>
              <w:top w:val="nil"/>
              <w:left w:val="nil"/>
              <w:bottom w:val="single" w:sz="4" w:space="0" w:color="auto"/>
              <w:right w:val="single" w:sz="4" w:space="0" w:color="auto"/>
            </w:tcBorders>
            <w:shd w:val="clear" w:color="auto" w:fill="auto"/>
            <w:noWrap/>
            <w:vAlign w:val="center"/>
            <w:hideMark/>
          </w:tcPr>
          <w:p w14:paraId="291C8FAA" w14:textId="567C3C2F" w:rsidR="004A2483" w:rsidRPr="00646DA1" w:rsidRDefault="004A2483" w:rsidP="00A2628A">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94,</w:t>
            </w:r>
            <w:r w:rsidR="00965225">
              <w:rPr>
                <w:rFonts w:ascii="Myriad Pro" w:eastAsia="Times New Roman" w:hAnsi="Myriad Pro" w:cs="Calibri"/>
                <w:b/>
                <w:bCs/>
                <w:sz w:val="16"/>
                <w:szCs w:val="16"/>
                <w:lang w:eastAsia="ru-RU"/>
              </w:rPr>
              <w:t>7</w:t>
            </w: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47C03A02" w14:textId="4FC2BDA4" w:rsidR="004A2483" w:rsidRPr="00646DA1" w:rsidRDefault="004A2483" w:rsidP="008807D9">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130,</w:t>
            </w:r>
            <w:r w:rsidR="00965225">
              <w:rPr>
                <w:rFonts w:ascii="Myriad Pro" w:eastAsia="Times New Roman" w:hAnsi="Myriad Pro" w:cs="Calibri"/>
                <w:b/>
                <w:bCs/>
                <w:sz w:val="16"/>
                <w:szCs w:val="16"/>
                <w:lang w:eastAsia="ru-RU"/>
              </w:rPr>
              <w:t>8</w:t>
            </w:r>
          </w:p>
        </w:tc>
        <w:tc>
          <w:tcPr>
            <w:tcW w:w="779" w:type="dxa"/>
            <w:tcBorders>
              <w:top w:val="nil"/>
              <w:left w:val="nil"/>
              <w:bottom w:val="single" w:sz="4" w:space="0" w:color="auto"/>
              <w:right w:val="single" w:sz="4" w:space="0" w:color="auto"/>
            </w:tcBorders>
            <w:shd w:val="clear" w:color="auto" w:fill="auto"/>
            <w:noWrap/>
            <w:vAlign w:val="center"/>
            <w:hideMark/>
          </w:tcPr>
          <w:p w14:paraId="347E42FB" w14:textId="779B7AF0"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462,</w:t>
            </w:r>
            <w:r w:rsidR="00965225">
              <w:rPr>
                <w:rFonts w:ascii="Myriad Pro" w:eastAsia="Times New Roman" w:hAnsi="Myriad Pro" w:cs="Calibri"/>
                <w:b/>
                <w:bCs/>
                <w:sz w:val="16"/>
                <w:szCs w:val="16"/>
                <w:lang w:eastAsia="ru-RU"/>
              </w:rPr>
              <w:t>3</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6ADC725E" w14:textId="22C837DC"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169,7</w:t>
            </w:r>
          </w:p>
        </w:tc>
        <w:tc>
          <w:tcPr>
            <w:tcW w:w="674" w:type="dxa"/>
            <w:tcBorders>
              <w:top w:val="nil"/>
              <w:left w:val="nil"/>
              <w:bottom w:val="single" w:sz="4" w:space="0" w:color="auto"/>
              <w:right w:val="single" w:sz="4" w:space="0" w:color="auto"/>
            </w:tcBorders>
            <w:shd w:val="clear" w:color="auto" w:fill="auto"/>
            <w:noWrap/>
            <w:vAlign w:val="center"/>
            <w:hideMark/>
          </w:tcPr>
          <w:p w14:paraId="261C8287" w14:textId="7613B156"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52,0</w:t>
            </w:r>
          </w:p>
        </w:tc>
        <w:tc>
          <w:tcPr>
            <w:tcW w:w="674" w:type="dxa"/>
            <w:tcBorders>
              <w:top w:val="nil"/>
              <w:left w:val="nil"/>
              <w:bottom w:val="single" w:sz="4" w:space="0" w:color="auto"/>
              <w:right w:val="single" w:sz="4" w:space="0" w:color="auto"/>
            </w:tcBorders>
            <w:shd w:val="clear" w:color="auto" w:fill="auto"/>
            <w:noWrap/>
            <w:vAlign w:val="center"/>
            <w:hideMark/>
          </w:tcPr>
          <w:p w14:paraId="2EC82A9E" w14:textId="6C8715D8"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97,2</w:t>
            </w: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5017C45E" w14:textId="155DE500"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143,3</w:t>
            </w:r>
          </w:p>
        </w:tc>
      </w:tr>
      <w:tr w:rsidR="004A2483" w:rsidRPr="00646DA1" w14:paraId="572299D8"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1DB5B3E1"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5EC2749C"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то же в % (п. 1.1 / п. 1.3)</w:t>
            </w:r>
          </w:p>
        </w:tc>
        <w:tc>
          <w:tcPr>
            <w:tcW w:w="779" w:type="dxa"/>
            <w:tcBorders>
              <w:top w:val="nil"/>
              <w:left w:val="nil"/>
              <w:bottom w:val="single" w:sz="4" w:space="0" w:color="auto"/>
              <w:right w:val="single" w:sz="4" w:space="0" w:color="auto"/>
            </w:tcBorders>
            <w:shd w:val="clear" w:color="000000" w:fill="FFFFFF"/>
            <w:noWrap/>
            <w:vAlign w:val="center"/>
            <w:hideMark/>
          </w:tcPr>
          <w:p w14:paraId="65007583"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8,27</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5DA9118F"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4,24</w:t>
            </w:r>
          </w:p>
        </w:tc>
        <w:tc>
          <w:tcPr>
            <w:tcW w:w="675" w:type="dxa"/>
            <w:tcBorders>
              <w:top w:val="nil"/>
              <w:left w:val="nil"/>
              <w:bottom w:val="single" w:sz="4" w:space="0" w:color="auto"/>
              <w:right w:val="single" w:sz="4" w:space="0" w:color="auto"/>
            </w:tcBorders>
            <w:shd w:val="clear" w:color="000000" w:fill="FFFFFF"/>
            <w:noWrap/>
            <w:vAlign w:val="center"/>
            <w:hideMark/>
          </w:tcPr>
          <w:p w14:paraId="3A13752A"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3,74</w:t>
            </w:r>
          </w:p>
        </w:tc>
        <w:tc>
          <w:tcPr>
            <w:tcW w:w="674" w:type="dxa"/>
            <w:tcBorders>
              <w:top w:val="nil"/>
              <w:left w:val="nil"/>
              <w:bottom w:val="single" w:sz="4" w:space="0" w:color="auto"/>
              <w:right w:val="single" w:sz="4" w:space="0" w:color="auto"/>
            </w:tcBorders>
            <w:shd w:val="clear" w:color="000000" w:fill="FFFFFF"/>
            <w:noWrap/>
            <w:vAlign w:val="center"/>
            <w:hideMark/>
          </w:tcPr>
          <w:p w14:paraId="17829A69" w14:textId="77777777" w:rsidR="004A2483" w:rsidRPr="00646DA1" w:rsidRDefault="004A2483" w:rsidP="00A2628A">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8,07</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086A72EF" w14:textId="77777777" w:rsidR="004A2483" w:rsidRPr="00646DA1" w:rsidRDefault="004A2483" w:rsidP="008807D9">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16,95</w:t>
            </w:r>
          </w:p>
        </w:tc>
        <w:tc>
          <w:tcPr>
            <w:tcW w:w="779" w:type="dxa"/>
            <w:tcBorders>
              <w:top w:val="nil"/>
              <w:left w:val="nil"/>
              <w:bottom w:val="single" w:sz="4" w:space="0" w:color="auto"/>
              <w:right w:val="single" w:sz="4" w:space="0" w:color="auto"/>
            </w:tcBorders>
            <w:shd w:val="clear" w:color="000000" w:fill="FFFFFF"/>
            <w:noWrap/>
            <w:vAlign w:val="center"/>
            <w:hideMark/>
          </w:tcPr>
          <w:p w14:paraId="76C7E48E"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8,97</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6D982274"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3,94</w:t>
            </w:r>
          </w:p>
        </w:tc>
        <w:tc>
          <w:tcPr>
            <w:tcW w:w="674" w:type="dxa"/>
            <w:tcBorders>
              <w:top w:val="nil"/>
              <w:left w:val="nil"/>
              <w:bottom w:val="single" w:sz="4" w:space="0" w:color="auto"/>
              <w:right w:val="single" w:sz="4" w:space="0" w:color="auto"/>
            </w:tcBorders>
            <w:shd w:val="clear" w:color="auto" w:fill="auto"/>
            <w:noWrap/>
            <w:vAlign w:val="center"/>
            <w:hideMark/>
          </w:tcPr>
          <w:p w14:paraId="006EBA8D"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3,22</w:t>
            </w:r>
          </w:p>
        </w:tc>
        <w:tc>
          <w:tcPr>
            <w:tcW w:w="674" w:type="dxa"/>
            <w:tcBorders>
              <w:top w:val="nil"/>
              <w:left w:val="nil"/>
              <w:bottom w:val="single" w:sz="4" w:space="0" w:color="auto"/>
              <w:right w:val="single" w:sz="4" w:space="0" w:color="auto"/>
            </w:tcBorders>
            <w:shd w:val="clear" w:color="auto" w:fill="auto"/>
            <w:noWrap/>
            <w:vAlign w:val="center"/>
            <w:hideMark/>
          </w:tcPr>
          <w:p w14:paraId="32F750D2" w14:textId="45CFE5B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7,6</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54E45876" w14:textId="4E26E945"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16,2</w:t>
            </w:r>
          </w:p>
        </w:tc>
      </w:tr>
      <w:tr w:rsidR="004A2483" w:rsidRPr="00646DA1" w14:paraId="7941B327" w14:textId="77777777" w:rsidTr="00965225">
        <w:trPr>
          <w:trHeight w:val="113"/>
        </w:trPr>
        <w:tc>
          <w:tcPr>
            <w:tcW w:w="535" w:type="dxa"/>
            <w:tcBorders>
              <w:top w:val="nil"/>
              <w:left w:val="single" w:sz="8" w:space="0" w:color="auto"/>
              <w:bottom w:val="single" w:sz="4" w:space="0" w:color="auto"/>
              <w:right w:val="nil"/>
            </w:tcBorders>
            <w:shd w:val="clear" w:color="auto" w:fill="auto"/>
            <w:noWrap/>
            <w:vAlign w:val="center"/>
            <w:hideMark/>
          </w:tcPr>
          <w:p w14:paraId="6574D613"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3</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4E45723D"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Расход электроэнергии</w:t>
            </w:r>
            <w:r w:rsidRPr="00646DA1">
              <w:rPr>
                <w:rFonts w:ascii="Myriad Pro" w:eastAsia="Times New Roman" w:hAnsi="Myriad Pro" w:cs="Times New Roman"/>
                <w:sz w:val="16"/>
                <w:szCs w:val="16"/>
                <w:lang w:eastAsia="ru-RU"/>
              </w:rPr>
              <w:br/>
              <w:t>на производственные и хозяйственные нужды</w:t>
            </w:r>
          </w:p>
        </w:tc>
        <w:tc>
          <w:tcPr>
            <w:tcW w:w="779" w:type="dxa"/>
            <w:tcBorders>
              <w:top w:val="nil"/>
              <w:left w:val="nil"/>
              <w:bottom w:val="single" w:sz="4" w:space="0" w:color="auto"/>
              <w:right w:val="single" w:sz="4" w:space="0" w:color="auto"/>
            </w:tcBorders>
            <w:shd w:val="clear" w:color="auto" w:fill="auto"/>
            <w:noWrap/>
            <w:vAlign w:val="center"/>
            <w:hideMark/>
          </w:tcPr>
          <w:p w14:paraId="593C781C"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8,61</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7FD89DDD"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0,92</w:t>
            </w:r>
          </w:p>
        </w:tc>
        <w:tc>
          <w:tcPr>
            <w:tcW w:w="675" w:type="dxa"/>
            <w:tcBorders>
              <w:top w:val="nil"/>
              <w:left w:val="nil"/>
              <w:bottom w:val="single" w:sz="4" w:space="0" w:color="auto"/>
              <w:right w:val="single" w:sz="4" w:space="0" w:color="auto"/>
            </w:tcBorders>
            <w:shd w:val="clear" w:color="auto" w:fill="auto"/>
            <w:noWrap/>
            <w:vAlign w:val="center"/>
            <w:hideMark/>
          </w:tcPr>
          <w:p w14:paraId="342D235E"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0,10</w:t>
            </w:r>
          </w:p>
        </w:tc>
        <w:tc>
          <w:tcPr>
            <w:tcW w:w="674" w:type="dxa"/>
            <w:tcBorders>
              <w:top w:val="nil"/>
              <w:left w:val="nil"/>
              <w:bottom w:val="single" w:sz="4" w:space="0" w:color="auto"/>
              <w:right w:val="single" w:sz="4" w:space="0" w:color="auto"/>
            </w:tcBorders>
            <w:shd w:val="clear" w:color="auto" w:fill="auto"/>
            <w:noWrap/>
            <w:vAlign w:val="center"/>
            <w:hideMark/>
          </w:tcPr>
          <w:p w14:paraId="42B29F32" w14:textId="77777777" w:rsidR="004A2483" w:rsidRPr="00646DA1" w:rsidRDefault="004A2483" w:rsidP="00A2628A">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3,06</w:t>
            </w: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59921708" w14:textId="77777777" w:rsidR="004A2483" w:rsidRPr="00646DA1" w:rsidRDefault="004A2483" w:rsidP="008807D9">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4,53</w:t>
            </w:r>
          </w:p>
        </w:tc>
        <w:tc>
          <w:tcPr>
            <w:tcW w:w="779" w:type="dxa"/>
            <w:tcBorders>
              <w:top w:val="nil"/>
              <w:left w:val="nil"/>
              <w:bottom w:val="single" w:sz="4" w:space="0" w:color="auto"/>
              <w:right w:val="single" w:sz="4" w:space="0" w:color="auto"/>
            </w:tcBorders>
            <w:shd w:val="clear" w:color="auto" w:fill="auto"/>
            <w:noWrap/>
            <w:vAlign w:val="center"/>
            <w:hideMark/>
          </w:tcPr>
          <w:p w14:paraId="548A6DE3" w14:textId="77777777"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8,61</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5DA69174" w14:textId="77777777"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0,92</w:t>
            </w:r>
          </w:p>
        </w:tc>
        <w:tc>
          <w:tcPr>
            <w:tcW w:w="674" w:type="dxa"/>
            <w:tcBorders>
              <w:top w:val="nil"/>
              <w:left w:val="nil"/>
              <w:bottom w:val="single" w:sz="4" w:space="0" w:color="auto"/>
              <w:right w:val="single" w:sz="4" w:space="0" w:color="auto"/>
            </w:tcBorders>
            <w:shd w:val="clear" w:color="auto" w:fill="auto"/>
            <w:noWrap/>
            <w:vAlign w:val="center"/>
            <w:hideMark/>
          </w:tcPr>
          <w:p w14:paraId="5A26EFDF" w14:textId="77777777"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0,10</w:t>
            </w:r>
          </w:p>
        </w:tc>
        <w:tc>
          <w:tcPr>
            <w:tcW w:w="674" w:type="dxa"/>
            <w:tcBorders>
              <w:top w:val="nil"/>
              <w:left w:val="nil"/>
              <w:bottom w:val="single" w:sz="4" w:space="0" w:color="auto"/>
              <w:right w:val="single" w:sz="4" w:space="0" w:color="auto"/>
            </w:tcBorders>
            <w:shd w:val="clear" w:color="auto" w:fill="auto"/>
            <w:noWrap/>
            <w:vAlign w:val="center"/>
            <w:hideMark/>
          </w:tcPr>
          <w:p w14:paraId="22CD2AF6" w14:textId="77777777"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3,06</w:t>
            </w: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33F5D6E4" w14:textId="77777777" w:rsidR="004A2483" w:rsidRPr="00646DA1" w:rsidRDefault="004A2483">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4,53</w:t>
            </w:r>
          </w:p>
        </w:tc>
      </w:tr>
      <w:tr w:rsidR="004A2483" w:rsidRPr="00646DA1" w14:paraId="1B1C00DD" w14:textId="77777777" w:rsidTr="00965225">
        <w:trPr>
          <w:trHeight w:val="113"/>
        </w:trPr>
        <w:tc>
          <w:tcPr>
            <w:tcW w:w="535" w:type="dxa"/>
            <w:vMerge w:val="restart"/>
            <w:tcBorders>
              <w:top w:val="nil"/>
              <w:left w:val="single" w:sz="8" w:space="0" w:color="auto"/>
              <w:bottom w:val="single" w:sz="4" w:space="0" w:color="auto"/>
              <w:right w:val="nil"/>
            </w:tcBorders>
            <w:shd w:val="clear" w:color="auto" w:fill="auto"/>
            <w:noWrap/>
            <w:vAlign w:val="center"/>
            <w:hideMark/>
          </w:tcPr>
          <w:p w14:paraId="6882E690"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w:t>
            </w:r>
          </w:p>
        </w:tc>
        <w:tc>
          <w:tcPr>
            <w:tcW w:w="1865" w:type="dxa"/>
            <w:tcBorders>
              <w:top w:val="nil"/>
              <w:left w:val="single" w:sz="8" w:space="0" w:color="auto"/>
              <w:bottom w:val="single" w:sz="4" w:space="0" w:color="auto"/>
              <w:right w:val="single" w:sz="8" w:space="0" w:color="auto"/>
            </w:tcBorders>
            <w:shd w:val="clear" w:color="auto" w:fill="auto"/>
            <w:vAlign w:val="center"/>
            <w:hideMark/>
          </w:tcPr>
          <w:p w14:paraId="00D404D9" w14:textId="77777777" w:rsidR="004A2483" w:rsidRPr="00646DA1" w:rsidRDefault="004A2483" w:rsidP="009F1335">
            <w:pPr>
              <w:spacing w:after="0" w:line="240" w:lineRule="auto"/>
              <w:rPr>
                <w:rFonts w:ascii="Myriad Pro" w:eastAsia="Times New Roman" w:hAnsi="Myriad Pro" w:cs="Times New Roman"/>
                <w:b/>
                <w:bCs/>
                <w:sz w:val="16"/>
                <w:szCs w:val="16"/>
                <w:lang w:eastAsia="ru-RU"/>
              </w:rPr>
            </w:pPr>
            <w:r w:rsidRPr="00646DA1">
              <w:rPr>
                <w:rFonts w:ascii="Myriad Pro" w:eastAsia="Times New Roman" w:hAnsi="Myriad Pro" w:cs="Times New Roman"/>
                <w:b/>
                <w:bCs/>
                <w:sz w:val="16"/>
                <w:szCs w:val="16"/>
                <w:lang w:eastAsia="ru-RU"/>
              </w:rPr>
              <w:t>Полезный отпуск из сети</w:t>
            </w:r>
          </w:p>
        </w:tc>
        <w:tc>
          <w:tcPr>
            <w:tcW w:w="779" w:type="dxa"/>
            <w:tcBorders>
              <w:top w:val="nil"/>
              <w:left w:val="nil"/>
              <w:bottom w:val="single" w:sz="4" w:space="0" w:color="auto"/>
              <w:right w:val="single" w:sz="4" w:space="0" w:color="auto"/>
            </w:tcBorders>
            <w:shd w:val="clear" w:color="000000" w:fill="FFFFFF"/>
            <w:noWrap/>
            <w:vAlign w:val="center"/>
            <w:hideMark/>
          </w:tcPr>
          <w:p w14:paraId="60CAA6D6"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4 992</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596F4DD0"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3 929</w:t>
            </w:r>
          </w:p>
        </w:tc>
        <w:tc>
          <w:tcPr>
            <w:tcW w:w="675" w:type="dxa"/>
            <w:tcBorders>
              <w:top w:val="nil"/>
              <w:left w:val="nil"/>
              <w:bottom w:val="single" w:sz="4" w:space="0" w:color="auto"/>
              <w:right w:val="single" w:sz="4" w:space="0" w:color="auto"/>
            </w:tcBorders>
            <w:shd w:val="clear" w:color="000000" w:fill="FFFFFF"/>
            <w:noWrap/>
            <w:vAlign w:val="center"/>
            <w:hideMark/>
          </w:tcPr>
          <w:p w14:paraId="1E090359" w14:textId="77777777" w:rsidR="004A2483" w:rsidRPr="00646DA1" w:rsidRDefault="004A2483" w:rsidP="00B203C1">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1 304</w:t>
            </w:r>
          </w:p>
        </w:tc>
        <w:tc>
          <w:tcPr>
            <w:tcW w:w="674" w:type="dxa"/>
            <w:tcBorders>
              <w:top w:val="nil"/>
              <w:left w:val="nil"/>
              <w:bottom w:val="single" w:sz="4" w:space="0" w:color="auto"/>
              <w:right w:val="single" w:sz="4" w:space="0" w:color="auto"/>
            </w:tcBorders>
            <w:shd w:val="clear" w:color="000000" w:fill="FFFFFF"/>
            <w:noWrap/>
            <w:vAlign w:val="center"/>
            <w:hideMark/>
          </w:tcPr>
          <w:p w14:paraId="5AD23E8E" w14:textId="77777777" w:rsidR="004A2483" w:rsidRPr="00646DA1" w:rsidRDefault="004A2483" w:rsidP="00A2628A">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1 078</w:t>
            </w:r>
          </w:p>
        </w:tc>
        <w:tc>
          <w:tcPr>
            <w:tcW w:w="635" w:type="dxa"/>
            <w:tcBorders>
              <w:top w:val="nil"/>
              <w:left w:val="single" w:sz="4" w:space="0" w:color="auto"/>
              <w:bottom w:val="single" w:sz="4" w:space="0" w:color="auto"/>
              <w:right w:val="single" w:sz="8" w:space="0" w:color="auto"/>
            </w:tcBorders>
            <w:shd w:val="clear" w:color="000000" w:fill="FFFFFF"/>
            <w:noWrap/>
            <w:vAlign w:val="center"/>
            <w:hideMark/>
          </w:tcPr>
          <w:p w14:paraId="4EB6A387" w14:textId="77777777" w:rsidR="004A2483" w:rsidRPr="00646DA1" w:rsidRDefault="004A2483" w:rsidP="008807D9">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641</w:t>
            </w:r>
          </w:p>
        </w:tc>
        <w:tc>
          <w:tcPr>
            <w:tcW w:w="779" w:type="dxa"/>
            <w:tcBorders>
              <w:top w:val="nil"/>
              <w:left w:val="nil"/>
              <w:bottom w:val="single" w:sz="4" w:space="0" w:color="auto"/>
              <w:right w:val="single" w:sz="4" w:space="0" w:color="auto"/>
            </w:tcBorders>
            <w:shd w:val="clear" w:color="000000" w:fill="FFFFFF"/>
            <w:noWrap/>
            <w:vAlign w:val="center"/>
            <w:hideMark/>
          </w:tcPr>
          <w:p w14:paraId="4FAC58FE"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4 691</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21DEF825"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4 132</w:t>
            </w:r>
          </w:p>
        </w:tc>
        <w:tc>
          <w:tcPr>
            <w:tcW w:w="674" w:type="dxa"/>
            <w:tcBorders>
              <w:top w:val="nil"/>
              <w:left w:val="nil"/>
              <w:bottom w:val="single" w:sz="4" w:space="0" w:color="auto"/>
              <w:right w:val="single" w:sz="4" w:space="0" w:color="auto"/>
            </w:tcBorders>
            <w:shd w:val="clear" w:color="auto" w:fill="auto"/>
            <w:noWrap/>
            <w:vAlign w:val="center"/>
            <w:hideMark/>
          </w:tcPr>
          <w:p w14:paraId="01E25E30"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1 563</w:t>
            </w:r>
          </w:p>
        </w:tc>
        <w:tc>
          <w:tcPr>
            <w:tcW w:w="674" w:type="dxa"/>
            <w:tcBorders>
              <w:top w:val="nil"/>
              <w:left w:val="nil"/>
              <w:bottom w:val="single" w:sz="4" w:space="0" w:color="auto"/>
              <w:right w:val="single" w:sz="4" w:space="0" w:color="auto"/>
            </w:tcBorders>
            <w:shd w:val="clear" w:color="auto" w:fill="auto"/>
            <w:noWrap/>
            <w:vAlign w:val="center"/>
            <w:hideMark/>
          </w:tcPr>
          <w:p w14:paraId="64441A7F"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1 188</w:t>
            </w:r>
          </w:p>
        </w:tc>
        <w:tc>
          <w:tcPr>
            <w:tcW w:w="638" w:type="dxa"/>
            <w:tcBorders>
              <w:top w:val="nil"/>
              <w:left w:val="single" w:sz="4" w:space="0" w:color="auto"/>
              <w:bottom w:val="single" w:sz="4" w:space="0" w:color="auto"/>
              <w:right w:val="single" w:sz="8" w:space="0" w:color="auto"/>
            </w:tcBorders>
            <w:shd w:val="clear" w:color="000000" w:fill="FFFFFF"/>
            <w:noWrap/>
            <w:vAlign w:val="center"/>
            <w:hideMark/>
          </w:tcPr>
          <w:p w14:paraId="23B969C9" w14:textId="77777777" w:rsidR="004A2483" w:rsidRPr="00646DA1" w:rsidRDefault="004A2483">
            <w:pPr>
              <w:spacing w:after="0" w:line="240" w:lineRule="auto"/>
              <w:jc w:val="center"/>
              <w:rPr>
                <w:rFonts w:ascii="Myriad Pro" w:eastAsia="Times New Roman" w:hAnsi="Myriad Pro" w:cs="Calibri"/>
                <w:b/>
                <w:bCs/>
                <w:sz w:val="16"/>
                <w:szCs w:val="16"/>
                <w:lang w:eastAsia="ru-RU"/>
              </w:rPr>
            </w:pPr>
            <w:r w:rsidRPr="00646DA1">
              <w:rPr>
                <w:rFonts w:ascii="Myriad Pro" w:eastAsia="Times New Roman" w:hAnsi="Myriad Pro" w:cs="Calibri"/>
                <w:b/>
                <w:bCs/>
                <w:sz w:val="16"/>
                <w:szCs w:val="16"/>
                <w:lang w:eastAsia="ru-RU"/>
              </w:rPr>
              <w:t>739</w:t>
            </w:r>
          </w:p>
        </w:tc>
      </w:tr>
      <w:tr w:rsidR="004A2483" w:rsidRPr="00646DA1" w14:paraId="2BF48D26" w14:textId="77777777" w:rsidTr="00965225">
        <w:trPr>
          <w:trHeight w:val="113"/>
        </w:trPr>
        <w:tc>
          <w:tcPr>
            <w:tcW w:w="535" w:type="dxa"/>
            <w:vMerge/>
            <w:tcBorders>
              <w:top w:val="nil"/>
              <w:left w:val="single" w:sz="8" w:space="0" w:color="auto"/>
              <w:bottom w:val="single" w:sz="4" w:space="0" w:color="auto"/>
              <w:right w:val="nil"/>
            </w:tcBorders>
            <w:vAlign w:val="center"/>
            <w:hideMark/>
          </w:tcPr>
          <w:p w14:paraId="1C59E4A5" w14:textId="77777777" w:rsidR="004A2483" w:rsidRPr="00646DA1" w:rsidRDefault="004A2483" w:rsidP="009F1335">
            <w:pPr>
              <w:spacing w:after="0" w:line="240" w:lineRule="auto"/>
              <w:rPr>
                <w:rFonts w:ascii="Myriad Pro" w:eastAsia="Times New Roman" w:hAnsi="Myriad Pro" w:cs="Times New Roman"/>
                <w:sz w:val="16"/>
                <w:szCs w:val="16"/>
                <w:lang w:eastAsia="ru-RU"/>
              </w:rPr>
            </w:pPr>
          </w:p>
        </w:tc>
        <w:tc>
          <w:tcPr>
            <w:tcW w:w="1865" w:type="dxa"/>
            <w:tcBorders>
              <w:top w:val="nil"/>
              <w:left w:val="single" w:sz="8" w:space="0" w:color="auto"/>
              <w:bottom w:val="single" w:sz="4" w:space="0" w:color="auto"/>
              <w:right w:val="single" w:sz="8" w:space="0" w:color="auto"/>
            </w:tcBorders>
            <w:shd w:val="clear" w:color="auto" w:fill="auto"/>
            <w:noWrap/>
            <w:vAlign w:val="center"/>
            <w:hideMark/>
          </w:tcPr>
          <w:p w14:paraId="3FA556EC"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в т.ч.</w:t>
            </w:r>
          </w:p>
        </w:tc>
        <w:tc>
          <w:tcPr>
            <w:tcW w:w="779" w:type="dxa"/>
            <w:tcBorders>
              <w:top w:val="nil"/>
              <w:left w:val="nil"/>
              <w:bottom w:val="single" w:sz="4" w:space="0" w:color="auto"/>
              <w:right w:val="single" w:sz="4" w:space="0" w:color="auto"/>
            </w:tcBorders>
            <w:shd w:val="clear" w:color="auto" w:fill="auto"/>
            <w:noWrap/>
            <w:vAlign w:val="center"/>
            <w:hideMark/>
          </w:tcPr>
          <w:p w14:paraId="4504726D"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56A69F81"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p>
        </w:tc>
        <w:tc>
          <w:tcPr>
            <w:tcW w:w="675" w:type="dxa"/>
            <w:tcBorders>
              <w:top w:val="nil"/>
              <w:left w:val="nil"/>
              <w:bottom w:val="single" w:sz="4" w:space="0" w:color="auto"/>
              <w:right w:val="single" w:sz="4" w:space="0" w:color="auto"/>
            </w:tcBorders>
            <w:shd w:val="clear" w:color="auto" w:fill="auto"/>
            <w:noWrap/>
            <w:vAlign w:val="center"/>
            <w:hideMark/>
          </w:tcPr>
          <w:p w14:paraId="514204E2" w14:textId="77777777" w:rsidR="004A2483" w:rsidRPr="00646DA1" w:rsidRDefault="004A2483" w:rsidP="00B203C1">
            <w:pPr>
              <w:spacing w:after="0" w:line="240" w:lineRule="auto"/>
              <w:jc w:val="center"/>
              <w:rPr>
                <w:rFonts w:ascii="Myriad Pro" w:eastAsia="Times New Roman" w:hAnsi="Myriad Pro" w:cs="Times New Roman"/>
                <w:sz w:val="16"/>
                <w:szCs w:val="16"/>
                <w:lang w:eastAsia="ru-RU"/>
              </w:rPr>
            </w:pPr>
          </w:p>
        </w:tc>
        <w:tc>
          <w:tcPr>
            <w:tcW w:w="674" w:type="dxa"/>
            <w:tcBorders>
              <w:top w:val="nil"/>
              <w:left w:val="nil"/>
              <w:bottom w:val="single" w:sz="4" w:space="0" w:color="auto"/>
              <w:right w:val="single" w:sz="4" w:space="0" w:color="auto"/>
            </w:tcBorders>
            <w:shd w:val="clear" w:color="auto" w:fill="auto"/>
            <w:noWrap/>
            <w:vAlign w:val="center"/>
            <w:hideMark/>
          </w:tcPr>
          <w:p w14:paraId="6CC236F4" w14:textId="77777777" w:rsidR="004A2483" w:rsidRPr="00646DA1" w:rsidRDefault="004A2483" w:rsidP="00A2628A">
            <w:pPr>
              <w:spacing w:after="0" w:line="240" w:lineRule="auto"/>
              <w:jc w:val="center"/>
              <w:rPr>
                <w:rFonts w:ascii="Myriad Pro" w:eastAsia="Times New Roman" w:hAnsi="Myriad Pro" w:cs="Times New Roman"/>
                <w:sz w:val="16"/>
                <w:szCs w:val="16"/>
                <w:lang w:eastAsia="ru-RU"/>
              </w:rPr>
            </w:pP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71C31B36" w14:textId="77777777" w:rsidR="004A2483" w:rsidRPr="00646DA1" w:rsidRDefault="004A2483" w:rsidP="008807D9">
            <w:pPr>
              <w:spacing w:after="0" w:line="240" w:lineRule="auto"/>
              <w:jc w:val="center"/>
              <w:rPr>
                <w:rFonts w:ascii="Myriad Pro" w:eastAsia="Times New Roman" w:hAnsi="Myriad Pro" w:cs="Times New Roman"/>
                <w:sz w:val="16"/>
                <w:szCs w:val="16"/>
                <w:lang w:eastAsia="ru-RU"/>
              </w:rPr>
            </w:pPr>
          </w:p>
        </w:tc>
        <w:tc>
          <w:tcPr>
            <w:tcW w:w="779" w:type="dxa"/>
            <w:tcBorders>
              <w:top w:val="nil"/>
              <w:left w:val="nil"/>
              <w:bottom w:val="single" w:sz="4" w:space="0" w:color="auto"/>
              <w:right w:val="single" w:sz="4" w:space="0" w:color="auto"/>
            </w:tcBorders>
            <w:shd w:val="clear" w:color="auto" w:fill="auto"/>
            <w:noWrap/>
            <w:vAlign w:val="center"/>
            <w:hideMark/>
          </w:tcPr>
          <w:p w14:paraId="64F7C819" w14:textId="77777777" w:rsidR="004A2483" w:rsidRPr="00646DA1" w:rsidRDefault="004A2483">
            <w:pPr>
              <w:spacing w:after="0" w:line="240" w:lineRule="auto"/>
              <w:jc w:val="center"/>
              <w:rPr>
                <w:rFonts w:ascii="Myriad Pro" w:eastAsia="Times New Roman" w:hAnsi="Myriad Pro" w:cs="Times New Roman"/>
                <w:sz w:val="16"/>
                <w:szCs w:val="16"/>
                <w:lang w:eastAsia="ru-RU"/>
              </w:rPr>
            </w:pP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10C44D10" w14:textId="77777777" w:rsidR="004A2483" w:rsidRPr="00646DA1" w:rsidRDefault="004A2483">
            <w:pPr>
              <w:spacing w:after="0" w:line="240" w:lineRule="auto"/>
              <w:jc w:val="center"/>
              <w:rPr>
                <w:rFonts w:ascii="Myriad Pro" w:eastAsia="Times New Roman" w:hAnsi="Myriad Pro" w:cs="Times New Roman"/>
                <w:sz w:val="16"/>
                <w:szCs w:val="16"/>
                <w:lang w:eastAsia="ru-RU"/>
              </w:rPr>
            </w:pPr>
          </w:p>
        </w:tc>
        <w:tc>
          <w:tcPr>
            <w:tcW w:w="674" w:type="dxa"/>
            <w:tcBorders>
              <w:top w:val="nil"/>
              <w:left w:val="nil"/>
              <w:bottom w:val="single" w:sz="4" w:space="0" w:color="auto"/>
              <w:right w:val="single" w:sz="4" w:space="0" w:color="auto"/>
            </w:tcBorders>
            <w:shd w:val="clear" w:color="auto" w:fill="auto"/>
            <w:noWrap/>
            <w:vAlign w:val="center"/>
            <w:hideMark/>
          </w:tcPr>
          <w:p w14:paraId="55CD1A74" w14:textId="77777777" w:rsidR="004A2483" w:rsidRPr="00646DA1" w:rsidRDefault="004A2483">
            <w:pPr>
              <w:spacing w:after="0" w:line="240" w:lineRule="auto"/>
              <w:jc w:val="center"/>
              <w:rPr>
                <w:rFonts w:ascii="Myriad Pro" w:eastAsia="Times New Roman" w:hAnsi="Myriad Pro" w:cs="Times New Roman"/>
                <w:sz w:val="16"/>
                <w:szCs w:val="16"/>
                <w:lang w:eastAsia="ru-RU"/>
              </w:rPr>
            </w:pPr>
          </w:p>
        </w:tc>
        <w:tc>
          <w:tcPr>
            <w:tcW w:w="674" w:type="dxa"/>
            <w:tcBorders>
              <w:top w:val="nil"/>
              <w:left w:val="nil"/>
              <w:bottom w:val="single" w:sz="4" w:space="0" w:color="auto"/>
              <w:right w:val="single" w:sz="4" w:space="0" w:color="auto"/>
            </w:tcBorders>
            <w:shd w:val="clear" w:color="auto" w:fill="auto"/>
            <w:noWrap/>
            <w:vAlign w:val="center"/>
            <w:hideMark/>
          </w:tcPr>
          <w:p w14:paraId="387CC475" w14:textId="77777777" w:rsidR="004A2483" w:rsidRPr="00646DA1" w:rsidRDefault="004A2483">
            <w:pPr>
              <w:spacing w:after="0" w:line="240" w:lineRule="auto"/>
              <w:jc w:val="center"/>
              <w:rPr>
                <w:rFonts w:ascii="Myriad Pro" w:eastAsia="Times New Roman" w:hAnsi="Myriad Pro" w:cs="Times New Roman"/>
                <w:sz w:val="16"/>
                <w:szCs w:val="16"/>
                <w:lang w:eastAsia="ru-RU"/>
              </w:rPr>
            </w:pP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2589A10F" w14:textId="77777777" w:rsidR="004A2483" w:rsidRPr="00646DA1" w:rsidRDefault="004A2483">
            <w:pPr>
              <w:spacing w:after="0" w:line="240" w:lineRule="auto"/>
              <w:jc w:val="center"/>
              <w:rPr>
                <w:rFonts w:ascii="Myriad Pro" w:eastAsia="Times New Roman" w:hAnsi="Myriad Pro" w:cs="Times New Roman"/>
                <w:sz w:val="16"/>
                <w:szCs w:val="16"/>
                <w:lang w:eastAsia="ru-RU"/>
              </w:rPr>
            </w:pPr>
          </w:p>
        </w:tc>
      </w:tr>
      <w:tr w:rsidR="004A2483" w:rsidRPr="00646DA1" w14:paraId="6DD13BE2" w14:textId="77777777" w:rsidTr="00965225">
        <w:trPr>
          <w:trHeight w:val="113"/>
        </w:trPr>
        <w:tc>
          <w:tcPr>
            <w:tcW w:w="535" w:type="dxa"/>
            <w:tcBorders>
              <w:top w:val="nil"/>
              <w:left w:val="single" w:sz="8" w:space="0" w:color="auto"/>
              <w:bottom w:val="single" w:sz="4" w:space="0" w:color="auto"/>
              <w:right w:val="single" w:sz="8" w:space="0" w:color="auto"/>
            </w:tcBorders>
            <w:shd w:val="clear" w:color="auto" w:fill="auto"/>
            <w:noWrap/>
            <w:vAlign w:val="center"/>
            <w:hideMark/>
          </w:tcPr>
          <w:p w14:paraId="5FD7B655" w14:textId="77777777" w:rsidR="004A2483" w:rsidRPr="00646DA1" w:rsidRDefault="004A2483" w:rsidP="009F1335">
            <w:pPr>
              <w:spacing w:after="0" w:line="240" w:lineRule="auto"/>
              <w:jc w:val="center"/>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4.1</w:t>
            </w:r>
          </w:p>
        </w:tc>
        <w:tc>
          <w:tcPr>
            <w:tcW w:w="1865" w:type="dxa"/>
            <w:tcBorders>
              <w:top w:val="nil"/>
              <w:left w:val="nil"/>
              <w:bottom w:val="single" w:sz="4" w:space="0" w:color="auto"/>
              <w:right w:val="single" w:sz="8" w:space="0" w:color="auto"/>
            </w:tcBorders>
            <w:shd w:val="clear" w:color="auto" w:fill="auto"/>
            <w:vAlign w:val="center"/>
            <w:hideMark/>
          </w:tcPr>
          <w:p w14:paraId="717AB850" w14:textId="77777777" w:rsidR="004A2483" w:rsidRPr="00646DA1" w:rsidRDefault="004A2483" w:rsidP="009F1335">
            <w:pPr>
              <w:spacing w:after="0" w:line="240" w:lineRule="auto"/>
              <w:rPr>
                <w:rFonts w:ascii="Myriad Pro" w:eastAsia="Times New Roman" w:hAnsi="Myriad Pro" w:cs="Times New Roman"/>
                <w:sz w:val="16"/>
                <w:szCs w:val="16"/>
                <w:lang w:eastAsia="ru-RU"/>
              </w:rPr>
            </w:pPr>
            <w:r w:rsidRPr="00646DA1">
              <w:rPr>
                <w:rFonts w:ascii="Myriad Pro" w:eastAsia="Times New Roman" w:hAnsi="Myriad Pro" w:cs="Times New Roman"/>
                <w:sz w:val="16"/>
                <w:szCs w:val="16"/>
                <w:lang w:eastAsia="ru-RU"/>
              </w:rPr>
              <w:t>собственным потребителям ЭСО</w:t>
            </w:r>
          </w:p>
        </w:tc>
        <w:tc>
          <w:tcPr>
            <w:tcW w:w="779" w:type="dxa"/>
            <w:tcBorders>
              <w:top w:val="nil"/>
              <w:left w:val="nil"/>
              <w:bottom w:val="single" w:sz="4" w:space="0" w:color="auto"/>
              <w:right w:val="single" w:sz="4" w:space="0" w:color="auto"/>
            </w:tcBorders>
            <w:shd w:val="clear" w:color="auto" w:fill="auto"/>
            <w:noWrap/>
            <w:vAlign w:val="center"/>
            <w:hideMark/>
          </w:tcPr>
          <w:p w14:paraId="0BFDC250"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4 992</w:t>
            </w: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114243F"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3 331</w:t>
            </w:r>
          </w:p>
        </w:tc>
        <w:tc>
          <w:tcPr>
            <w:tcW w:w="675" w:type="dxa"/>
            <w:tcBorders>
              <w:top w:val="nil"/>
              <w:left w:val="nil"/>
              <w:bottom w:val="single" w:sz="4" w:space="0" w:color="auto"/>
              <w:right w:val="single" w:sz="4" w:space="0" w:color="auto"/>
            </w:tcBorders>
            <w:shd w:val="clear" w:color="auto" w:fill="auto"/>
            <w:noWrap/>
            <w:vAlign w:val="center"/>
            <w:hideMark/>
          </w:tcPr>
          <w:p w14:paraId="1CBF4CAC" w14:textId="77777777" w:rsidR="004A2483" w:rsidRPr="00646DA1" w:rsidRDefault="004A2483" w:rsidP="00B203C1">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714</w:t>
            </w:r>
          </w:p>
        </w:tc>
        <w:tc>
          <w:tcPr>
            <w:tcW w:w="674" w:type="dxa"/>
            <w:tcBorders>
              <w:top w:val="nil"/>
              <w:left w:val="nil"/>
              <w:bottom w:val="single" w:sz="4" w:space="0" w:color="auto"/>
              <w:right w:val="single" w:sz="4" w:space="0" w:color="auto"/>
            </w:tcBorders>
            <w:shd w:val="clear" w:color="auto" w:fill="auto"/>
            <w:noWrap/>
            <w:vAlign w:val="center"/>
            <w:hideMark/>
          </w:tcPr>
          <w:p w14:paraId="71ED1668" w14:textId="77777777" w:rsidR="004A2483" w:rsidRPr="00646DA1" w:rsidRDefault="004A2483" w:rsidP="00A2628A">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306</w:t>
            </w:r>
          </w:p>
        </w:tc>
        <w:tc>
          <w:tcPr>
            <w:tcW w:w="635" w:type="dxa"/>
            <w:tcBorders>
              <w:top w:val="nil"/>
              <w:left w:val="single" w:sz="4" w:space="0" w:color="auto"/>
              <w:bottom w:val="single" w:sz="4" w:space="0" w:color="auto"/>
              <w:right w:val="single" w:sz="8" w:space="0" w:color="auto"/>
            </w:tcBorders>
            <w:shd w:val="clear" w:color="auto" w:fill="auto"/>
            <w:noWrap/>
            <w:vAlign w:val="center"/>
            <w:hideMark/>
          </w:tcPr>
          <w:p w14:paraId="2F818F44" w14:textId="77777777" w:rsidR="004A2483" w:rsidRPr="00646DA1" w:rsidRDefault="004A2483" w:rsidP="008807D9">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641</w:t>
            </w:r>
          </w:p>
        </w:tc>
        <w:tc>
          <w:tcPr>
            <w:tcW w:w="779" w:type="dxa"/>
            <w:tcBorders>
              <w:top w:val="nil"/>
              <w:left w:val="nil"/>
              <w:bottom w:val="single" w:sz="4" w:space="0" w:color="auto"/>
              <w:right w:val="single" w:sz="4" w:space="0" w:color="auto"/>
            </w:tcBorders>
            <w:shd w:val="clear" w:color="auto" w:fill="auto"/>
            <w:noWrap/>
            <w:vAlign w:val="center"/>
            <w:hideMark/>
          </w:tcPr>
          <w:p w14:paraId="1861E45E"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4 691</w:t>
            </w:r>
          </w:p>
        </w:tc>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7E82BA9E"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2 884</w:t>
            </w:r>
          </w:p>
        </w:tc>
        <w:tc>
          <w:tcPr>
            <w:tcW w:w="674" w:type="dxa"/>
            <w:tcBorders>
              <w:top w:val="nil"/>
              <w:left w:val="nil"/>
              <w:bottom w:val="single" w:sz="4" w:space="0" w:color="auto"/>
              <w:right w:val="single" w:sz="4" w:space="0" w:color="auto"/>
            </w:tcBorders>
            <w:shd w:val="clear" w:color="auto" w:fill="auto"/>
            <w:noWrap/>
            <w:vAlign w:val="center"/>
            <w:hideMark/>
          </w:tcPr>
          <w:p w14:paraId="783E42BF"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762</w:t>
            </w:r>
          </w:p>
        </w:tc>
        <w:tc>
          <w:tcPr>
            <w:tcW w:w="674" w:type="dxa"/>
            <w:tcBorders>
              <w:top w:val="nil"/>
              <w:left w:val="nil"/>
              <w:bottom w:val="single" w:sz="4" w:space="0" w:color="auto"/>
              <w:right w:val="single" w:sz="4" w:space="0" w:color="auto"/>
            </w:tcBorders>
            <w:shd w:val="clear" w:color="auto" w:fill="auto"/>
            <w:noWrap/>
            <w:vAlign w:val="center"/>
            <w:hideMark/>
          </w:tcPr>
          <w:p w14:paraId="07938344"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305</w:t>
            </w:r>
          </w:p>
        </w:tc>
        <w:tc>
          <w:tcPr>
            <w:tcW w:w="638" w:type="dxa"/>
            <w:tcBorders>
              <w:top w:val="nil"/>
              <w:left w:val="single" w:sz="4" w:space="0" w:color="auto"/>
              <w:bottom w:val="single" w:sz="4" w:space="0" w:color="auto"/>
              <w:right w:val="single" w:sz="8" w:space="0" w:color="auto"/>
            </w:tcBorders>
            <w:shd w:val="clear" w:color="auto" w:fill="auto"/>
            <w:noWrap/>
            <w:vAlign w:val="center"/>
            <w:hideMark/>
          </w:tcPr>
          <w:p w14:paraId="411F6E24" w14:textId="77777777" w:rsidR="004A2483" w:rsidRPr="00646DA1" w:rsidRDefault="004A2483">
            <w:pPr>
              <w:spacing w:after="0" w:line="240" w:lineRule="auto"/>
              <w:jc w:val="center"/>
              <w:rPr>
                <w:rFonts w:ascii="Myriad Pro" w:eastAsia="Times New Roman" w:hAnsi="Myriad Pro" w:cs="Calibri"/>
                <w:sz w:val="16"/>
                <w:szCs w:val="16"/>
                <w:lang w:eastAsia="ru-RU"/>
              </w:rPr>
            </w:pPr>
            <w:r w:rsidRPr="00646DA1">
              <w:rPr>
                <w:rFonts w:ascii="Myriad Pro" w:eastAsia="Times New Roman" w:hAnsi="Myriad Pro" w:cs="Calibri"/>
                <w:sz w:val="16"/>
                <w:szCs w:val="16"/>
                <w:lang w:eastAsia="ru-RU"/>
              </w:rPr>
              <w:t>739</w:t>
            </w:r>
          </w:p>
        </w:tc>
      </w:tr>
    </w:tbl>
    <w:p w14:paraId="0EF34105" w14:textId="6C68800E" w:rsidR="004A2483" w:rsidRPr="00053157" w:rsidRDefault="004A2483" w:rsidP="008E2C84">
      <w:pPr>
        <w:pStyle w:val="afff3"/>
        <w:widowControl w:val="0"/>
        <w:spacing w:before="200" w:after="0" w:line="360" w:lineRule="auto"/>
        <w:ind w:firstLine="567"/>
        <w:jc w:val="both"/>
        <w:rPr>
          <w:rFonts w:ascii="Myriad Pro" w:eastAsia="Times New Roman" w:hAnsi="Myriad Pro" w:cs="Times New Roman"/>
          <w:i w:val="0"/>
          <w:iCs w:val="0"/>
          <w:color w:val="0D0D0D" w:themeColor="text1" w:themeTint="F2"/>
          <w:sz w:val="26"/>
          <w:szCs w:val="26"/>
          <w:lang w:eastAsia="ru-RU"/>
        </w:rPr>
      </w:pPr>
      <w:r w:rsidRPr="00053157">
        <w:rPr>
          <w:rFonts w:ascii="Myriad Pro" w:eastAsia="Times New Roman" w:hAnsi="Myriad Pro" w:cs="Times New Roman"/>
          <w:i w:val="0"/>
          <w:iCs w:val="0"/>
          <w:color w:val="0D0D0D" w:themeColor="text1" w:themeTint="F2"/>
          <w:sz w:val="26"/>
          <w:szCs w:val="26"/>
          <w:lang w:eastAsia="ru-RU"/>
        </w:rPr>
        <w:t xml:space="preserve">Число часов использования мощности, принятое ПАО «ТРК» при формировании балансовых показателей соответствует </w:t>
      </w:r>
      <w:r w:rsidR="00B810E5">
        <w:rPr>
          <w:rFonts w:ascii="Myriad Pro" w:eastAsia="Times New Roman" w:hAnsi="Myriad Pro" w:cs="Times New Roman"/>
          <w:i w:val="0"/>
          <w:iCs w:val="0"/>
          <w:color w:val="0D0D0D" w:themeColor="text1" w:themeTint="F2"/>
          <w:sz w:val="26"/>
          <w:szCs w:val="26"/>
          <w:lang w:eastAsia="ru-RU"/>
        </w:rPr>
        <w:t xml:space="preserve">фактическому </w:t>
      </w:r>
      <w:r w:rsidRPr="00053157">
        <w:rPr>
          <w:rFonts w:ascii="Myriad Pro" w:eastAsia="Times New Roman" w:hAnsi="Myriad Pro" w:cs="Times New Roman"/>
          <w:i w:val="0"/>
          <w:iCs w:val="0"/>
          <w:color w:val="0D0D0D" w:themeColor="text1" w:themeTint="F2"/>
          <w:sz w:val="26"/>
          <w:szCs w:val="26"/>
          <w:lang w:eastAsia="ru-RU"/>
        </w:rPr>
        <w:t xml:space="preserve">значению </w:t>
      </w:r>
      <w:r w:rsidR="00B810E5">
        <w:rPr>
          <w:rFonts w:ascii="Myriad Pro" w:eastAsia="Times New Roman" w:hAnsi="Myriad Pro" w:cs="Times New Roman"/>
          <w:i w:val="0"/>
          <w:iCs w:val="0"/>
          <w:color w:val="0D0D0D" w:themeColor="text1" w:themeTint="F2"/>
          <w:sz w:val="26"/>
          <w:szCs w:val="26"/>
          <w:lang w:eastAsia="ru-RU"/>
        </w:rPr>
        <w:t xml:space="preserve">показателя </w:t>
      </w:r>
      <w:r w:rsidRPr="00053157">
        <w:rPr>
          <w:rFonts w:ascii="Myriad Pro" w:eastAsia="Times New Roman" w:hAnsi="Myriad Pro" w:cs="Times New Roman"/>
          <w:i w:val="0"/>
          <w:iCs w:val="0"/>
          <w:color w:val="0D0D0D" w:themeColor="text1" w:themeTint="F2"/>
          <w:sz w:val="26"/>
          <w:szCs w:val="26"/>
          <w:lang w:eastAsia="ru-RU"/>
        </w:rPr>
        <w:t>за базовый период (2017 г.) – 7530 часов</w:t>
      </w:r>
      <w:r w:rsidR="00A816DA">
        <w:rPr>
          <w:rFonts w:ascii="Myriad Pro" w:eastAsia="Times New Roman" w:hAnsi="Myriad Pro" w:cs="Times New Roman"/>
          <w:i w:val="0"/>
          <w:iCs w:val="0"/>
          <w:color w:val="0D0D0D" w:themeColor="text1" w:themeTint="F2"/>
          <w:sz w:val="26"/>
          <w:szCs w:val="26"/>
          <w:lang w:eastAsia="ru-RU"/>
        </w:rPr>
        <w:t>.</w:t>
      </w:r>
    </w:p>
    <w:p w14:paraId="2512104B" w14:textId="78D6D19D" w:rsidR="004A2483" w:rsidRPr="00053157" w:rsidRDefault="004A2483" w:rsidP="008E2C84">
      <w:pPr>
        <w:widowControl w:val="0"/>
        <w:spacing w:line="360" w:lineRule="auto"/>
        <w:ind w:firstLine="567"/>
        <w:jc w:val="both"/>
        <w:rPr>
          <w:rFonts w:ascii="Myriad Pro" w:eastAsia="Times New Roman" w:hAnsi="Myriad Pro" w:cs="Times New Roman"/>
          <w:color w:val="0D0D0D" w:themeColor="text1" w:themeTint="F2"/>
          <w:sz w:val="26"/>
          <w:szCs w:val="26"/>
          <w:lang w:eastAsia="ru-RU"/>
        </w:rPr>
      </w:pPr>
      <w:r w:rsidRPr="00053157">
        <w:rPr>
          <w:rFonts w:ascii="Myriad Pro" w:eastAsia="Times New Roman" w:hAnsi="Myriad Pro" w:cs="Times New Roman"/>
          <w:color w:val="0D0D0D" w:themeColor="text1" w:themeTint="F2"/>
          <w:sz w:val="26"/>
          <w:szCs w:val="26"/>
          <w:lang w:eastAsia="ru-RU"/>
        </w:rPr>
        <w:t xml:space="preserve">В соответствии с предложением ПАО «ТРК» структура распределения объемов полезного отпуска электроэнергии по группам потребителей и уровням напряжения на 2019 г. в целом соответствует структуре </w:t>
      </w:r>
      <w:r w:rsidR="0061397B" w:rsidRPr="00053157">
        <w:rPr>
          <w:rFonts w:ascii="Myriad Pro" w:eastAsia="Times New Roman" w:hAnsi="Myriad Pro" w:cs="Times New Roman"/>
          <w:color w:val="0D0D0D" w:themeColor="text1" w:themeTint="F2"/>
          <w:sz w:val="26"/>
          <w:szCs w:val="26"/>
          <w:lang w:eastAsia="ru-RU"/>
        </w:rPr>
        <w:t xml:space="preserve">распределения объемов полезного отпуска </w:t>
      </w:r>
      <w:r w:rsidRPr="00053157">
        <w:rPr>
          <w:rFonts w:ascii="Myriad Pro" w:eastAsia="Times New Roman" w:hAnsi="Myriad Pro" w:cs="Times New Roman"/>
          <w:color w:val="0D0D0D" w:themeColor="text1" w:themeTint="F2"/>
          <w:sz w:val="26"/>
          <w:szCs w:val="26"/>
          <w:lang w:eastAsia="ru-RU"/>
        </w:rPr>
        <w:t xml:space="preserve">базового 2017 года: основная доля приходится на базовых потребителей </w:t>
      </w:r>
      <w:r w:rsidR="008E2C84">
        <w:rPr>
          <w:rFonts w:ascii="Myriad Pro" w:eastAsia="Times New Roman" w:hAnsi="Myriad Pro" w:cs="Times New Roman"/>
          <w:color w:val="0D0D0D" w:themeColor="text1" w:themeTint="F2"/>
          <w:sz w:val="26"/>
          <w:szCs w:val="26"/>
          <w:lang w:eastAsia="ru-RU"/>
        </w:rPr>
        <w:t>–</w:t>
      </w:r>
      <w:r w:rsidRPr="00053157">
        <w:rPr>
          <w:rFonts w:ascii="Myriad Pro" w:eastAsia="Times New Roman" w:hAnsi="Myriad Pro" w:cs="Times New Roman"/>
          <w:color w:val="0D0D0D" w:themeColor="text1" w:themeTint="F2"/>
          <w:sz w:val="26"/>
          <w:szCs w:val="26"/>
          <w:lang w:eastAsia="ru-RU"/>
        </w:rPr>
        <w:t xml:space="preserve"> 89%, оставшиеся 11% </w:t>
      </w:r>
      <w:r w:rsidR="008E2C84">
        <w:rPr>
          <w:rFonts w:ascii="Myriad Pro" w:eastAsia="Times New Roman" w:hAnsi="Myriad Pro" w:cs="Times New Roman"/>
          <w:color w:val="0D0D0D" w:themeColor="text1" w:themeTint="F2"/>
          <w:sz w:val="26"/>
          <w:szCs w:val="26"/>
          <w:lang w:eastAsia="ru-RU"/>
        </w:rPr>
        <w:t>–</w:t>
      </w:r>
      <w:r w:rsidRPr="00053157">
        <w:rPr>
          <w:rFonts w:ascii="Myriad Pro" w:eastAsia="Times New Roman" w:hAnsi="Myriad Pro" w:cs="Times New Roman"/>
          <w:color w:val="0D0D0D" w:themeColor="text1" w:themeTint="F2"/>
          <w:sz w:val="26"/>
          <w:szCs w:val="26"/>
          <w:lang w:eastAsia="ru-RU"/>
        </w:rPr>
        <w:t xml:space="preserve"> на группу население.</w:t>
      </w:r>
      <w:r w:rsidRPr="00053157">
        <w:rPr>
          <w:rFonts w:ascii="Myriad Pro" w:eastAsia="Times New Roman" w:hAnsi="Myriad Pro" w:cs="Times New Roman"/>
          <w:i/>
          <w:iCs/>
          <w:color w:val="0D0D0D" w:themeColor="text1" w:themeTint="F2"/>
          <w:sz w:val="26"/>
          <w:szCs w:val="26"/>
          <w:lang w:eastAsia="ru-RU"/>
        </w:rPr>
        <w:t xml:space="preserve">  </w:t>
      </w:r>
    </w:p>
    <w:p w14:paraId="4107DEEB" w14:textId="0204C50F" w:rsidR="004A2483" w:rsidRPr="00053157" w:rsidRDefault="004A2483" w:rsidP="00A816DA">
      <w:pPr>
        <w:pStyle w:val="afff3"/>
        <w:keepNext/>
        <w:jc w:val="center"/>
        <w:rPr>
          <w:rFonts w:ascii="Myriad Pro" w:eastAsia="Times New Roman" w:hAnsi="Myriad Pro" w:cs="Times New Roman"/>
          <w:i w:val="0"/>
          <w:iCs w:val="0"/>
          <w:color w:val="0D0D0D" w:themeColor="text1" w:themeTint="F2"/>
          <w:sz w:val="26"/>
          <w:szCs w:val="26"/>
          <w:lang w:eastAsia="ru-RU"/>
        </w:rPr>
      </w:pPr>
      <w:r w:rsidRPr="00A816DA">
        <w:rPr>
          <w:rFonts w:ascii="Myriad Pro" w:eastAsia="Times New Roman" w:hAnsi="Myriad Pro" w:cs="Times New Roman"/>
          <w:b/>
          <w:bCs/>
          <w:i w:val="0"/>
          <w:iCs w:val="0"/>
          <w:color w:val="0D0D0D" w:themeColor="text1" w:themeTint="F2"/>
          <w:sz w:val="26"/>
          <w:szCs w:val="26"/>
          <w:lang w:eastAsia="ru-RU"/>
        </w:rPr>
        <w:t>Структура полезного отпуска электрической энергии (мощности) по группам потребителей на 2019 г.</w:t>
      </w:r>
      <w:r w:rsidR="00A816DA">
        <w:rPr>
          <w:rFonts w:ascii="Myriad Pro" w:eastAsia="Times New Roman" w:hAnsi="Myriad Pro" w:cs="Times New Roman"/>
          <w:b/>
          <w:bCs/>
          <w:i w:val="0"/>
          <w:iCs w:val="0"/>
          <w:color w:val="0D0D0D" w:themeColor="text1" w:themeTint="F2"/>
          <w:sz w:val="26"/>
          <w:szCs w:val="26"/>
          <w:lang w:eastAsia="ru-RU"/>
        </w:rPr>
        <w:t xml:space="preserve"> </w:t>
      </w:r>
      <w:r w:rsidR="00A816DA" w:rsidRPr="00A816DA">
        <w:rPr>
          <w:rFonts w:ascii="Myriad Pro" w:eastAsia="Times New Roman" w:hAnsi="Myriad Pro" w:cs="Times New Roman"/>
          <w:b/>
          <w:bCs/>
          <w:i w:val="0"/>
          <w:iCs w:val="0"/>
          <w:color w:val="0D0D0D" w:themeColor="text1" w:themeTint="F2"/>
          <w:sz w:val="26"/>
          <w:szCs w:val="26"/>
          <w:lang w:eastAsia="ru-RU"/>
        </w:rPr>
        <w:t>согласно п</w:t>
      </w:r>
      <w:r w:rsidR="00A816DA" w:rsidRPr="00A816DA">
        <w:rPr>
          <w:rFonts w:ascii="Myriad Pro" w:hAnsi="Myriad Pro" w:cs="Times New Roman"/>
          <w:b/>
          <w:bCs/>
          <w:i w:val="0"/>
          <w:iCs w:val="0"/>
          <w:color w:val="0D0D0D" w:themeColor="text1" w:themeTint="F2"/>
          <w:sz w:val="26"/>
          <w:szCs w:val="26"/>
        </w:rPr>
        <w:t>редложению ПАО «ТРК»</w:t>
      </w:r>
    </w:p>
    <w:tbl>
      <w:tblPr>
        <w:tblW w:w="9292" w:type="dxa"/>
        <w:tblLook w:val="04A0" w:firstRow="1" w:lastRow="0" w:firstColumn="1" w:lastColumn="0" w:noHBand="0" w:noVBand="1"/>
      </w:tblPr>
      <w:tblGrid>
        <w:gridCol w:w="467"/>
        <w:gridCol w:w="1224"/>
        <w:gridCol w:w="893"/>
        <w:gridCol w:w="713"/>
        <w:gridCol w:w="623"/>
        <w:gridCol w:w="647"/>
        <w:gridCol w:w="602"/>
        <w:gridCol w:w="654"/>
        <w:gridCol w:w="623"/>
        <w:gridCol w:w="623"/>
        <w:gridCol w:w="647"/>
        <w:gridCol w:w="531"/>
        <w:gridCol w:w="1045"/>
      </w:tblGrid>
      <w:tr w:rsidR="004A2483" w:rsidRPr="009C10C3" w14:paraId="3B394B98" w14:textId="77777777" w:rsidTr="00965225">
        <w:trPr>
          <w:trHeight w:val="170"/>
          <w:tblHeader/>
        </w:trPr>
        <w:tc>
          <w:tcPr>
            <w:tcW w:w="46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5FFB6C2"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w:t>
            </w:r>
            <w:r w:rsidRPr="009C10C3">
              <w:rPr>
                <w:rFonts w:ascii="Myriad Pro" w:eastAsia="Times New Roman" w:hAnsi="Myriad Pro" w:cs="Times New Roman"/>
                <w:b/>
                <w:bCs/>
                <w:color w:val="FFFFFF" w:themeColor="background1"/>
                <w:sz w:val="15"/>
                <w:szCs w:val="15"/>
                <w:lang w:eastAsia="ru-RU"/>
              </w:rPr>
              <w:br/>
              <w:t>п/п</w:t>
            </w:r>
          </w:p>
        </w:tc>
        <w:tc>
          <w:tcPr>
            <w:tcW w:w="122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E132511"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Группа потребителей</w:t>
            </w:r>
          </w:p>
        </w:tc>
        <w:tc>
          <w:tcPr>
            <w:tcW w:w="3478"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81C8ED"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 xml:space="preserve">Объем полезного отпуска электроэнергии, млн. </w:t>
            </w:r>
            <w:proofErr w:type="spellStart"/>
            <w:r w:rsidRPr="009C10C3">
              <w:rPr>
                <w:rFonts w:ascii="Myriad Pro" w:eastAsia="Times New Roman" w:hAnsi="Myriad Pro" w:cs="Times New Roman"/>
                <w:b/>
                <w:bCs/>
                <w:color w:val="FFFFFF" w:themeColor="background1"/>
                <w:sz w:val="15"/>
                <w:szCs w:val="15"/>
                <w:lang w:eastAsia="ru-RU"/>
              </w:rPr>
              <w:t>кВт·ч</w:t>
            </w:r>
            <w:proofErr w:type="spellEnd"/>
          </w:p>
        </w:tc>
        <w:tc>
          <w:tcPr>
            <w:tcW w:w="3078"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1061E71"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Заявленная (расчетная) мощность, тыс. кВт</w:t>
            </w:r>
          </w:p>
        </w:tc>
        <w:tc>
          <w:tcPr>
            <w:tcW w:w="10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2CA8F92"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Число</w:t>
            </w:r>
          </w:p>
          <w:p w14:paraId="1FF2A88F"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 xml:space="preserve"> часов </w:t>
            </w:r>
            <w:proofErr w:type="spellStart"/>
            <w:r w:rsidRPr="009C10C3">
              <w:rPr>
                <w:rFonts w:ascii="Myriad Pro" w:eastAsia="Times New Roman" w:hAnsi="Myriad Pro" w:cs="Times New Roman"/>
                <w:b/>
                <w:bCs/>
                <w:color w:val="FFFFFF" w:themeColor="background1"/>
                <w:sz w:val="15"/>
                <w:szCs w:val="15"/>
                <w:lang w:eastAsia="ru-RU"/>
              </w:rPr>
              <w:t>использо-вания</w:t>
            </w:r>
            <w:proofErr w:type="spellEnd"/>
            <w:r w:rsidRPr="009C10C3">
              <w:rPr>
                <w:rFonts w:ascii="Myriad Pro" w:eastAsia="Times New Roman" w:hAnsi="Myriad Pro" w:cs="Times New Roman"/>
                <w:b/>
                <w:bCs/>
                <w:color w:val="FFFFFF" w:themeColor="background1"/>
                <w:sz w:val="15"/>
                <w:szCs w:val="15"/>
                <w:lang w:eastAsia="ru-RU"/>
              </w:rPr>
              <w:t>, час</w:t>
            </w:r>
          </w:p>
        </w:tc>
      </w:tr>
      <w:tr w:rsidR="00A816DA" w:rsidRPr="009C10C3" w14:paraId="698E34D6" w14:textId="77777777" w:rsidTr="00965225">
        <w:trPr>
          <w:trHeight w:val="170"/>
          <w:tblHeader/>
        </w:trPr>
        <w:tc>
          <w:tcPr>
            <w:tcW w:w="46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15D14D" w14:textId="77777777" w:rsidR="004A2483" w:rsidRPr="009C10C3" w:rsidRDefault="004A2483" w:rsidP="009F1335">
            <w:pPr>
              <w:spacing w:after="0" w:line="240" w:lineRule="auto"/>
              <w:rPr>
                <w:rFonts w:ascii="Myriad Pro" w:eastAsia="Times New Roman" w:hAnsi="Myriad Pro" w:cs="Times New Roman"/>
                <w:b/>
                <w:bCs/>
                <w:color w:val="FFFFFF" w:themeColor="background1"/>
                <w:sz w:val="15"/>
                <w:szCs w:val="15"/>
                <w:lang w:eastAsia="ru-RU"/>
              </w:rPr>
            </w:pPr>
          </w:p>
        </w:tc>
        <w:tc>
          <w:tcPr>
            <w:tcW w:w="122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00B2A9A" w14:textId="77777777" w:rsidR="004A2483" w:rsidRPr="009C10C3" w:rsidRDefault="004A2483" w:rsidP="009F1335">
            <w:pPr>
              <w:spacing w:after="0" w:line="240" w:lineRule="auto"/>
              <w:rPr>
                <w:rFonts w:ascii="Myriad Pro" w:eastAsia="Times New Roman" w:hAnsi="Myriad Pro" w:cs="Times New Roman"/>
                <w:b/>
                <w:bCs/>
                <w:color w:val="FFFFFF" w:themeColor="background1"/>
                <w:sz w:val="15"/>
                <w:szCs w:val="15"/>
                <w:lang w:eastAsia="ru-RU"/>
              </w:rPr>
            </w:pPr>
          </w:p>
        </w:tc>
        <w:tc>
          <w:tcPr>
            <w:tcW w:w="89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76E0F31"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всего</w:t>
            </w:r>
          </w:p>
        </w:tc>
        <w:tc>
          <w:tcPr>
            <w:tcW w:w="71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4499BF3"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ВН</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6F095E3"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СН1</w:t>
            </w:r>
          </w:p>
        </w:tc>
        <w:tc>
          <w:tcPr>
            <w:tcW w:w="6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6B312CA"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СН11</w:t>
            </w:r>
          </w:p>
        </w:tc>
        <w:tc>
          <w:tcPr>
            <w:tcW w:w="6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EE48376"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НН</w:t>
            </w:r>
          </w:p>
        </w:tc>
        <w:tc>
          <w:tcPr>
            <w:tcW w:w="6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F94028F"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всего</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C3306BC"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ВН</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C962B85"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СН1</w:t>
            </w:r>
          </w:p>
        </w:tc>
        <w:tc>
          <w:tcPr>
            <w:tcW w:w="6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8106342"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СН11</w:t>
            </w:r>
          </w:p>
        </w:tc>
        <w:tc>
          <w:tcPr>
            <w:tcW w:w="5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7BCC1ED"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НН</w:t>
            </w:r>
          </w:p>
        </w:tc>
        <w:tc>
          <w:tcPr>
            <w:tcW w:w="10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6890F6" w14:textId="77777777" w:rsidR="004A2483" w:rsidRPr="009C10C3" w:rsidRDefault="004A2483" w:rsidP="009F1335">
            <w:pPr>
              <w:spacing w:after="0" w:line="240" w:lineRule="auto"/>
              <w:rPr>
                <w:rFonts w:ascii="Myriad Pro" w:eastAsia="Times New Roman" w:hAnsi="Myriad Pro" w:cs="Times New Roman"/>
                <w:b/>
                <w:bCs/>
                <w:color w:val="FFFFFF" w:themeColor="background1"/>
                <w:sz w:val="15"/>
                <w:szCs w:val="15"/>
                <w:lang w:eastAsia="ru-RU"/>
              </w:rPr>
            </w:pPr>
          </w:p>
        </w:tc>
      </w:tr>
      <w:tr w:rsidR="00A816DA" w:rsidRPr="009C10C3" w14:paraId="4BCB4F32" w14:textId="77777777" w:rsidTr="00965225">
        <w:trPr>
          <w:trHeight w:val="170"/>
        </w:trPr>
        <w:tc>
          <w:tcPr>
            <w:tcW w:w="4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F8DDF2B"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1</w:t>
            </w:r>
          </w:p>
        </w:tc>
        <w:tc>
          <w:tcPr>
            <w:tcW w:w="1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0B73DE6"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2</w:t>
            </w:r>
          </w:p>
        </w:tc>
        <w:tc>
          <w:tcPr>
            <w:tcW w:w="89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0CE931F"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3</w:t>
            </w:r>
          </w:p>
        </w:tc>
        <w:tc>
          <w:tcPr>
            <w:tcW w:w="71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FEEDBB0"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4</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96EB717"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5</w:t>
            </w:r>
          </w:p>
        </w:tc>
        <w:tc>
          <w:tcPr>
            <w:tcW w:w="6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772EA7D"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6</w:t>
            </w:r>
          </w:p>
        </w:tc>
        <w:tc>
          <w:tcPr>
            <w:tcW w:w="6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E9A7E12"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7</w:t>
            </w:r>
          </w:p>
        </w:tc>
        <w:tc>
          <w:tcPr>
            <w:tcW w:w="6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7E36F61"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8</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B349303"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9</w:t>
            </w:r>
          </w:p>
        </w:tc>
        <w:tc>
          <w:tcPr>
            <w:tcW w:w="62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AF8AB76"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10</w:t>
            </w:r>
          </w:p>
        </w:tc>
        <w:tc>
          <w:tcPr>
            <w:tcW w:w="6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0D6B1BF"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11</w:t>
            </w:r>
          </w:p>
        </w:tc>
        <w:tc>
          <w:tcPr>
            <w:tcW w:w="5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76DCB2C"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12</w:t>
            </w:r>
          </w:p>
        </w:tc>
        <w:tc>
          <w:tcPr>
            <w:tcW w:w="10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A182835" w14:textId="77777777" w:rsidR="004A2483" w:rsidRPr="009C10C3" w:rsidRDefault="004A2483" w:rsidP="009F1335">
            <w:pPr>
              <w:spacing w:after="0" w:line="240" w:lineRule="auto"/>
              <w:jc w:val="center"/>
              <w:rPr>
                <w:rFonts w:ascii="Myriad Pro" w:eastAsia="Times New Roman" w:hAnsi="Myriad Pro" w:cs="Times New Roman"/>
                <w:b/>
                <w:bCs/>
                <w:color w:val="FFFFFF" w:themeColor="background1"/>
                <w:sz w:val="15"/>
                <w:szCs w:val="15"/>
                <w:lang w:eastAsia="ru-RU"/>
              </w:rPr>
            </w:pPr>
            <w:r w:rsidRPr="009C10C3">
              <w:rPr>
                <w:rFonts w:ascii="Myriad Pro" w:eastAsia="Times New Roman" w:hAnsi="Myriad Pro" w:cs="Times New Roman"/>
                <w:b/>
                <w:bCs/>
                <w:color w:val="FFFFFF" w:themeColor="background1"/>
                <w:sz w:val="15"/>
                <w:szCs w:val="15"/>
                <w:lang w:eastAsia="ru-RU"/>
              </w:rPr>
              <w:t>13</w:t>
            </w:r>
          </w:p>
        </w:tc>
      </w:tr>
      <w:tr w:rsidR="004A2483" w:rsidRPr="009C10C3" w14:paraId="056C0068" w14:textId="77777777" w:rsidTr="00965225">
        <w:trPr>
          <w:trHeight w:val="170"/>
        </w:trPr>
        <w:tc>
          <w:tcPr>
            <w:tcW w:w="9292" w:type="dxa"/>
            <w:gridSpan w:val="13"/>
            <w:tcBorders>
              <w:top w:val="single" w:sz="8" w:space="0" w:color="FFFFFF" w:themeColor="background1"/>
              <w:left w:val="single" w:sz="8" w:space="0" w:color="auto"/>
              <w:bottom w:val="nil"/>
              <w:right w:val="nil"/>
            </w:tcBorders>
            <w:shd w:val="clear" w:color="auto" w:fill="auto"/>
            <w:noWrap/>
            <w:vAlign w:val="center"/>
            <w:hideMark/>
          </w:tcPr>
          <w:p w14:paraId="51AA181D"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Базовый период - 2017г</w:t>
            </w:r>
          </w:p>
        </w:tc>
      </w:tr>
      <w:tr w:rsidR="009C10C3" w:rsidRPr="009C10C3" w14:paraId="35C3ACEA" w14:textId="77777777" w:rsidTr="00965225">
        <w:trPr>
          <w:trHeight w:val="170"/>
        </w:trPr>
        <w:tc>
          <w:tcPr>
            <w:tcW w:w="4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58508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w:t>
            </w:r>
          </w:p>
        </w:tc>
        <w:tc>
          <w:tcPr>
            <w:tcW w:w="1224" w:type="dxa"/>
            <w:tcBorders>
              <w:top w:val="single" w:sz="8" w:space="0" w:color="auto"/>
              <w:left w:val="nil"/>
              <w:bottom w:val="single" w:sz="4" w:space="0" w:color="auto"/>
              <w:right w:val="nil"/>
            </w:tcBorders>
            <w:shd w:val="clear" w:color="auto" w:fill="auto"/>
            <w:vAlign w:val="center"/>
            <w:hideMark/>
          </w:tcPr>
          <w:p w14:paraId="26160E1B"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Базовые потребители</w:t>
            </w:r>
          </w:p>
        </w:tc>
        <w:tc>
          <w:tcPr>
            <w:tcW w:w="89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27EB17" w14:textId="2CC5540F"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w:t>
            </w:r>
            <w:r w:rsidR="00D0384A">
              <w:rPr>
                <w:rFonts w:ascii="Myriad Pro" w:eastAsia="Times New Roman" w:hAnsi="Myriad Pro" w:cs="Times New Roman"/>
                <w:sz w:val="15"/>
                <w:szCs w:val="15"/>
                <w:lang w:eastAsia="ru-RU"/>
              </w:rPr>
              <w:t xml:space="preserve"> </w:t>
            </w:r>
            <w:r w:rsidRPr="009C10C3">
              <w:rPr>
                <w:rFonts w:ascii="Myriad Pro" w:eastAsia="Times New Roman" w:hAnsi="Myriad Pro" w:cs="Times New Roman"/>
                <w:sz w:val="15"/>
                <w:szCs w:val="15"/>
                <w:lang w:eastAsia="ru-RU"/>
              </w:rPr>
              <w:t>492,4</w:t>
            </w:r>
          </w:p>
        </w:tc>
        <w:tc>
          <w:tcPr>
            <w:tcW w:w="713" w:type="dxa"/>
            <w:tcBorders>
              <w:top w:val="single" w:sz="8" w:space="0" w:color="auto"/>
              <w:left w:val="nil"/>
              <w:bottom w:val="single" w:sz="4" w:space="0" w:color="auto"/>
              <w:right w:val="single" w:sz="4" w:space="0" w:color="auto"/>
            </w:tcBorders>
            <w:shd w:val="clear" w:color="auto" w:fill="auto"/>
            <w:noWrap/>
            <w:vAlign w:val="center"/>
            <w:hideMark/>
          </w:tcPr>
          <w:p w14:paraId="11729D90"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3330,9</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7513465F"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714,0</w:t>
            </w:r>
          </w:p>
        </w:tc>
        <w:tc>
          <w:tcPr>
            <w:tcW w:w="647" w:type="dxa"/>
            <w:tcBorders>
              <w:top w:val="single" w:sz="8" w:space="0" w:color="auto"/>
              <w:left w:val="nil"/>
              <w:bottom w:val="single" w:sz="4" w:space="0" w:color="auto"/>
              <w:right w:val="single" w:sz="4" w:space="0" w:color="auto"/>
            </w:tcBorders>
            <w:shd w:val="clear" w:color="auto" w:fill="auto"/>
            <w:noWrap/>
            <w:vAlign w:val="center"/>
            <w:hideMark/>
          </w:tcPr>
          <w:p w14:paraId="7F7F990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286,6</w:t>
            </w:r>
          </w:p>
        </w:tc>
        <w:tc>
          <w:tcPr>
            <w:tcW w:w="602" w:type="dxa"/>
            <w:tcBorders>
              <w:top w:val="single" w:sz="8" w:space="0" w:color="auto"/>
              <w:left w:val="nil"/>
              <w:bottom w:val="single" w:sz="4" w:space="0" w:color="auto"/>
              <w:right w:val="single" w:sz="8" w:space="0" w:color="auto"/>
            </w:tcBorders>
            <w:shd w:val="clear" w:color="auto" w:fill="auto"/>
            <w:noWrap/>
            <w:vAlign w:val="center"/>
            <w:hideMark/>
          </w:tcPr>
          <w:p w14:paraId="5D1E9EBF"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161,0</w:t>
            </w:r>
          </w:p>
        </w:tc>
        <w:tc>
          <w:tcPr>
            <w:tcW w:w="654" w:type="dxa"/>
            <w:tcBorders>
              <w:top w:val="single" w:sz="8" w:space="0" w:color="auto"/>
              <w:left w:val="nil"/>
              <w:bottom w:val="single" w:sz="4" w:space="0" w:color="auto"/>
              <w:right w:val="single" w:sz="4" w:space="0" w:color="auto"/>
            </w:tcBorders>
            <w:shd w:val="clear" w:color="auto" w:fill="auto"/>
            <w:noWrap/>
            <w:vAlign w:val="center"/>
            <w:hideMark/>
          </w:tcPr>
          <w:p w14:paraId="7ABCF34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596,6</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3DCEE31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442,3</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44EA7E4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94,8</w:t>
            </w:r>
          </w:p>
        </w:tc>
        <w:tc>
          <w:tcPr>
            <w:tcW w:w="647" w:type="dxa"/>
            <w:tcBorders>
              <w:top w:val="single" w:sz="8" w:space="0" w:color="auto"/>
              <w:left w:val="nil"/>
              <w:bottom w:val="single" w:sz="4" w:space="0" w:color="auto"/>
              <w:right w:val="single" w:sz="4" w:space="0" w:color="auto"/>
            </w:tcBorders>
            <w:shd w:val="clear" w:color="auto" w:fill="auto"/>
            <w:noWrap/>
            <w:vAlign w:val="center"/>
            <w:hideMark/>
          </w:tcPr>
          <w:p w14:paraId="72FA9DD0"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38,1</w:t>
            </w:r>
          </w:p>
        </w:tc>
        <w:tc>
          <w:tcPr>
            <w:tcW w:w="531" w:type="dxa"/>
            <w:tcBorders>
              <w:top w:val="single" w:sz="8" w:space="0" w:color="auto"/>
              <w:left w:val="nil"/>
              <w:bottom w:val="single" w:sz="4" w:space="0" w:color="auto"/>
              <w:right w:val="single" w:sz="8" w:space="0" w:color="auto"/>
            </w:tcBorders>
            <w:shd w:val="clear" w:color="auto" w:fill="auto"/>
            <w:noWrap/>
            <w:vAlign w:val="center"/>
            <w:hideMark/>
          </w:tcPr>
          <w:p w14:paraId="13852DB9"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21,4</w:t>
            </w:r>
          </w:p>
        </w:tc>
        <w:tc>
          <w:tcPr>
            <w:tcW w:w="1033" w:type="dxa"/>
            <w:tcBorders>
              <w:top w:val="single" w:sz="8" w:space="0" w:color="auto"/>
              <w:left w:val="nil"/>
              <w:bottom w:val="single" w:sz="4" w:space="0" w:color="auto"/>
              <w:right w:val="single" w:sz="8" w:space="0" w:color="auto"/>
            </w:tcBorders>
            <w:shd w:val="clear" w:color="auto" w:fill="auto"/>
            <w:noWrap/>
            <w:vAlign w:val="center"/>
            <w:hideMark/>
          </w:tcPr>
          <w:p w14:paraId="7737E11A" w14:textId="297E4B52"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w:t>
            </w:r>
            <w:r w:rsidR="00D0384A">
              <w:rPr>
                <w:rFonts w:ascii="Myriad Pro" w:eastAsia="Times New Roman" w:hAnsi="Myriad Pro" w:cs="Times New Roman"/>
                <w:sz w:val="15"/>
                <w:szCs w:val="15"/>
                <w:lang w:eastAsia="ru-RU"/>
              </w:rPr>
              <w:t xml:space="preserve"> </w:t>
            </w:r>
            <w:r w:rsidRPr="009C10C3">
              <w:rPr>
                <w:rFonts w:ascii="Myriad Pro" w:eastAsia="Times New Roman" w:hAnsi="Myriad Pro" w:cs="Times New Roman"/>
                <w:sz w:val="15"/>
                <w:szCs w:val="15"/>
                <w:lang w:eastAsia="ru-RU"/>
              </w:rPr>
              <w:t>530</w:t>
            </w:r>
          </w:p>
        </w:tc>
      </w:tr>
      <w:tr w:rsidR="009C10C3" w:rsidRPr="009C10C3" w14:paraId="37043BFA"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2ECD5A4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w:t>
            </w:r>
          </w:p>
        </w:tc>
        <w:tc>
          <w:tcPr>
            <w:tcW w:w="1224" w:type="dxa"/>
            <w:tcBorders>
              <w:top w:val="nil"/>
              <w:left w:val="nil"/>
              <w:bottom w:val="single" w:sz="4" w:space="0" w:color="auto"/>
              <w:right w:val="nil"/>
            </w:tcBorders>
            <w:shd w:val="clear" w:color="auto" w:fill="auto"/>
            <w:vAlign w:val="center"/>
            <w:hideMark/>
          </w:tcPr>
          <w:p w14:paraId="170C7A3C"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Население</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54BA049F"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499,8</w:t>
            </w:r>
          </w:p>
        </w:tc>
        <w:tc>
          <w:tcPr>
            <w:tcW w:w="713" w:type="dxa"/>
            <w:tcBorders>
              <w:top w:val="nil"/>
              <w:left w:val="nil"/>
              <w:bottom w:val="single" w:sz="4" w:space="0" w:color="auto"/>
              <w:right w:val="single" w:sz="4" w:space="0" w:color="auto"/>
            </w:tcBorders>
            <w:shd w:val="clear" w:color="auto" w:fill="auto"/>
            <w:noWrap/>
            <w:vAlign w:val="center"/>
            <w:hideMark/>
          </w:tcPr>
          <w:p w14:paraId="7F5023C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40793ED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066D9FB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19,7</w:t>
            </w:r>
          </w:p>
        </w:tc>
        <w:tc>
          <w:tcPr>
            <w:tcW w:w="602" w:type="dxa"/>
            <w:tcBorders>
              <w:top w:val="nil"/>
              <w:left w:val="nil"/>
              <w:bottom w:val="single" w:sz="4" w:space="0" w:color="auto"/>
              <w:right w:val="single" w:sz="8" w:space="0" w:color="auto"/>
            </w:tcBorders>
            <w:shd w:val="clear" w:color="auto" w:fill="auto"/>
            <w:noWrap/>
            <w:vAlign w:val="center"/>
            <w:hideMark/>
          </w:tcPr>
          <w:p w14:paraId="3694295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480,1</w:t>
            </w:r>
          </w:p>
        </w:tc>
        <w:tc>
          <w:tcPr>
            <w:tcW w:w="654" w:type="dxa"/>
            <w:tcBorders>
              <w:top w:val="nil"/>
              <w:left w:val="nil"/>
              <w:bottom w:val="single" w:sz="4" w:space="0" w:color="auto"/>
              <w:right w:val="single" w:sz="4" w:space="0" w:color="auto"/>
            </w:tcBorders>
            <w:shd w:val="clear" w:color="auto" w:fill="auto"/>
            <w:noWrap/>
            <w:vAlign w:val="center"/>
            <w:hideMark/>
          </w:tcPr>
          <w:p w14:paraId="6D03830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66,4</w:t>
            </w:r>
          </w:p>
        </w:tc>
        <w:tc>
          <w:tcPr>
            <w:tcW w:w="623" w:type="dxa"/>
            <w:tcBorders>
              <w:top w:val="nil"/>
              <w:left w:val="nil"/>
              <w:bottom w:val="single" w:sz="4" w:space="0" w:color="auto"/>
              <w:right w:val="single" w:sz="4" w:space="0" w:color="auto"/>
            </w:tcBorders>
            <w:shd w:val="clear" w:color="auto" w:fill="auto"/>
            <w:noWrap/>
            <w:vAlign w:val="center"/>
            <w:hideMark/>
          </w:tcPr>
          <w:p w14:paraId="3AC60D1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5AF00C2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460E4EB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2,6</w:t>
            </w:r>
          </w:p>
        </w:tc>
        <w:tc>
          <w:tcPr>
            <w:tcW w:w="531" w:type="dxa"/>
            <w:tcBorders>
              <w:top w:val="nil"/>
              <w:left w:val="nil"/>
              <w:bottom w:val="single" w:sz="4" w:space="0" w:color="auto"/>
              <w:right w:val="nil"/>
            </w:tcBorders>
            <w:shd w:val="clear" w:color="auto" w:fill="auto"/>
            <w:noWrap/>
            <w:vAlign w:val="center"/>
            <w:hideMark/>
          </w:tcPr>
          <w:p w14:paraId="2DEE9E9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63,8</w:t>
            </w:r>
          </w:p>
        </w:tc>
        <w:tc>
          <w:tcPr>
            <w:tcW w:w="1033" w:type="dxa"/>
            <w:tcBorders>
              <w:top w:val="nil"/>
              <w:left w:val="single" w:sz="8" w:space="0" w:color="auto"/>
              <w:bottom w:val="single" w:sz="4" w:space="0" w:color="auto"/>
              <w:right w:val="single" w:sz="8" w:space="0" w:color="auto"/>
            </w:tcBorders>
            <w:shd w:val="clear" w:color="auto" w:fill="auto"/>
            <w:noWrap/>
            <w:vAlign w:val="center"/>
            <w:hideMark/>
          </w:tcPr>
          <w:p w14:paraId="36460395" w14:textId="6D1C3F8F"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w:t>
            </w:r>
            <w:r w:rsidR="00D0384A">
              <w:rPr>
                <w:rFonts w:ascii="Myriad Pro" w:eastAsia="Times New Roman" w:hAnsi="Myriad Pro" w:cs="Times New Roman"/>
                <w:sz w:val="15"/>
                <w:szCs w:val="15"/>
                <w:lang w:eastAsia="ru-RU"/>
              </w:rPr>
              <w:t xml:space="preserve"> </w:t>
            </w:r>
            <w:r w:rsidRPr="009C10C3">
              <w:rPr>
                <w:rFonts w:ascii="Myriad Pro" w:eastAsia="Times New Roman" w:hAnsi="Myriad Pro" w:cs="Times New Roman"/>
                <w:sz w:val="15"/>
                <w:szCs w:val="15"/>
                <w:lang w:eastAsia="ru-RU"/>
              </w:rPr>
              <w:t>530</w:t>
            </w:r>
          </w:p>
        </w:tc>
      </w:tr>
      <w:tr w:rsidR="009C10C3" w:rsidRPr="009C10C3" w14:paraId="26210A80"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387DBF49"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w:t>
            </w:r>
          </w:p>
        </w:tc>
        <w:tc>
          <w:tcPr>
            <w:tcW w:w="1224" w:type="dxa"/>
            <w:tcBorders>
              <w:top w:val="nil"/>
              <w:left w:val="nil"/>
              <w:bottom w:val="single" w:sz="4" w:space="0" w:color="auto"/>
              <w:right w:val="nil"/>
            </w:tcBorders>
            <w:shd w:val="clear" w:color="auto" w:fill="auto"/>
            <w:vAlign w:val="center"/>
            <w:hideMark/>
          </w:tcPr>
          <w:p w14:paraId="4B2028B6"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Прочие потребители</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2BC6BC1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713" w:type="dxa"/>
            <w:tcBorders>
              <w:top w:val="nil"/>
              <w:left w:val="nil"/>
              <w:bottom w:val="single" w:sz="4" w:space="0" w:color="auto"/>
              <w:right w:val="single" w:sz="4" w:space="0" w:color="auto"/>
            </w:tcBorders>
            <w:shd w:val="clear" w:color="auto" w:fill="auto"/>
            <w:noWrap/>
            <w:vAlign w:val="center"/>
            <w:hideMark/>
          </w:tcPr>
          <w:p w14:paraId="022B70E4"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579691D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466531EF"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02" w:type="dxa"/>
            <w:tcBorders>
              <w:top w:val="nil"/>
              <w:left w:val="nil"/>
              <w:bottom w:val="single" w:sz="4" w:space="0" w:color="auto"/>
              <w:right w:val="single" w:sz="8" w:space="0" w:color="auto"/>
            </w:tcBorders>
            <w:shd w:val="clear" w:color="auto" w:fill="auto"/>
            <w:noWrap/>
            <w:vAlign w:val="center"/>
            <w:hideMark/>
          </w:tcPr>
          <w:p w14:paraId="333965FB"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54" w:type="dxa"/>
            <w:tcBorders>
              <w:top w:val="nil"/>
              <w:left w:val="nil"/>
              <w:bottom w:val="single" w:sz="4" w:space="0" w:color="auto"/>
              <w:right w:val="single" w:sz="4" w:space="0" w:color="auto"/>
            </w:tcBorders>
            <w:shd w:val="clear" w:color="auto" w:fill="auto"/>
            <w:noWrap/>
            <w:vAlign w:val="center"/>
            <w:hideMark/>
          </w:tcPr>
          <w:p w14:paraId="3C0A24F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623" w:type="dxa"/>
            <w:tcBorders>
              <w:top w:val="nil"/>
              <w:left w:val="nil"/>
              <w:bottom w:val="single" w:sz="4" w:space="0" w:color="auto"/>
              <w:right w:val="single" w:sz="4" w:space="0" w:color="auto"/>
            </w:tcBorders>
            <w:shd w:val="clear" w:color="auto" w:fill="auto"/>
            <w:noWrap/>
            <w:vAlign w:val="center"/>
            <w:hideMark/>
          </w:tcPr>
          <w:p w14:paraId="6C38652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4A8D721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2F5DDB68"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531" w:type="dxa"/>
            <w:tcBorders>
              <w:top w:val="nil"/>
              <w:left w:val="nil"/>
              <w:bottom w:val="single" w:sz="4" w:space="0" w:color="auto"/>
              <w:right w:val="nil"/>
            </w:tcBorders>
            <w:shd w:val="clear" w:color="auto" w:fill="auto"/>
            <w:noWrap/>
            <w:vAlign w:val="center"/>
            <w:hideMark/>
          </w:tcPr>
          <w:p w14:paraId="3EB6E778"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1033" w:type="dxa"/>
            <w:tcBorders>
              <w:top w:val="nil"/>
              <w:left w:val="single" w:sz="8" w:space="0" w:color="auto"/>
              <w:bottom w:val="single" w:sz="4" w:space="0" w:color="auto"/>
              <w:right w:val="single" w:sz="8" w:space="0" w:color="auto"/>
            </w:tcBorders>
            <w:shd w:val="clear" w:color="auto" w:fill="auto"/>
            <w:noWrap/>
            <w:vAlign w:val="center"/>
            <w:hideMark/>
          </w:tcPr>
          <w:p w14:paraId="09DAB36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r>
      <w:tr w:rsidR="009C10C3" w:rsidRPr="009C10C3" w14:paraId="09B7E93F"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5C9C9E0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3.1</w:t>
            </w:r>
          </w:p>
        </w:tc>
        <w:tc>
          <w:tcPr>
            <w:tcW w:w="1224" w:type="dxa"/>
            <w:tcBorders>
              <w:top w:val="nil"/>
              <w:left w:val="nil"/>
              <w:bottom w:val="single" w:sz="4" w:space="0" w:color="auto"/>
              <w:right w:val="nil"/>
            </w:tcBorders>
            <w:shd w:val="clear" w:color="auto" w:fill="auto"/>
            <w:vAlign w:val="center"/>
            <w:hideMark/>
          </w:tcPr>
          <w:p w14:paraId="7F68327C"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в том числе бюджетные потребители</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5B65B01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713" w:type="dxa"/>
            <w:tcBorders>
              <w:top w:val="nil"/>
              <w:left w:val="nil"/>
              <w:bottom w:val="single" w:sz="4" w:space="0" w:color="auto"/>
              <w:right w:val="single" w:sz="4" w:space="0" w:color="auto"/>
            </w:tcBorders>
            <w:shd w:val="clear" w:color="auto" w:fill="auto"/>
            <w:noWrap/>
            <w:vAlign w:val="center"/>
            <w:hideMark/>
          </w:tcPr>
          <w:p w14:paraId="6722261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241D481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126318C9"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02" w:type="dxa"/>
            <w:tcBorders>
              <w:top w:val="nil"/>
              <w:left w:val="nil"/>
              <w:bottom w:val="single" w:sz="4" w:space="0" w:color="auto"/>
              <w:right w:val="single" w:sz="8" w:space="0" w:color="auto"/>
            </w:tcBorders>
            <w:shd w:val="clear" w:color="auto" w:fill="auto"/>
            <w:noWrap/>
            <w:vAlign w:val="center"/>
            <w:hideMark/>
          </w:tcPr>
          <w:p w14:paraId="7EBA919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54" w:type="dxa"/>
            <w:tcBorders>
              <w:top w:val="nil"/>
              <w:left w:val="nil"/>
              <w:bottom w:val="single" w:sz="4" w:space="0" w:color="auto"/>
              <w:right w:val="single" w:sz="4" w:space="0" w:color="auto"/>
            </w:tcBorders>
            <w:shd w:val="clear" w:color="auto" w:fill="auto"/>
            <w:noWrap/>
            <w:vAlign w:val="center"/>
            <w:hideMark/>
          </w:tcPr>
          <w:p w14:paraId="56710F8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623" w:type="dxa"/>
            <w:tcBorders>
              <w:top w:val="nil"/>
              <w:left w:val="nil"/>
              <w:bottom w:val="single" w:sz="4" w:space="0" w:color="auto"/>
              <w:right w:val="single" w:sz="4" w:space="0" w:color="auto"/>
            </w:tcBorders>
            <w:shd w:val="clear" w:color="auto" w:fill="auto"/>
            <w:noWrap/>
            <w:vAlign w:val="center"/>
            <w:hideMark/>
          </w:tcPr>
          <w:p w14:paraId="4A6D594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6006CB3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7FAECF5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531" w:type="dxa"/>
            <w:tcBorders>
              <w:top w:val="nil"/>
              <w:left w:val="nil"/>
              <w:bottom w:val="single" w:sz="4" w:space="0" w:color="auto"/>
              <w:right w:val="nil"/>
            </w:tcBorders>
            <w:shd w:val="clear" w:color="auto" w:fill="auto"/>
            <w:noWrap/>
            <w:vAlign w:val="center"/>
            <w:hideMark/>
          </w:tcPr>
          <w:p w14:paraId="705494E4"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1033" w:type="dxa"/>
            <w:tcBorders>
              <w:top w:val="nil"/>
              <w:left w:val="single" w:sz="8" w:space="0" w:color="auto"/>
              <w:bottom w:val="single" w:sz="4" w:space="0" w:color="auto"/>
              <w:right w:val="single" w:sz="8" w:space="0" w:color="auto"/>
            </w:tcBorders>
            <w:shd w:val="clear" w:color="auto" w:fill="auto"/>
            <w:noWrap/>
            <w:vAlign w:val="center"/>
            <w:hideMark/>
          </w:tcPr>
          <w:p w14:paraId="77E0E4D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r>
      <w:tr w:rsidR="009C10C3" w:rsidRPr="009C10C3" w14:paraId="156E2A8B" w14:textId="77777777" w:rsidTr="00965225">
        <w:trPr>
          <w:trHeight w:val="170"/>
        </w:trPr>
        <w:tc>
          <w:tcPr>
            <w:tcW w:w="467" w:type="dxa"/>
            <w:tcBorders>
              <w:top w:val="nil"/>
              <w:left w:val="single" w:sz="8" w:space="0" w:color="auto"/>
              <w:bottom w:val="single" w:sz="8" w:space="0" w:color="auto"/>
              <w:right w:val="single" w:sz="4" w:space="0" w:color="auto"/>
            </w:tcBorders>
            <w:shd w:val="clear" w:color="auto" w:fill="auto"/>
            <w:noWrap/>
            <w:vAlign w:val="center"/>
            <w:hideMark/>
          </w:tcPr>
          <w:p w14:paraId="6F7BC0F8"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w:t>
            </w:r>
          </w:p>
        </w:tc>
        <w:tc>
          <w:tcPr>
            <w:tcW w:w="1224" w:type="dxa"/>
            <w:tcBorders>
              <w:top w:val="nil"/>
              <w:left w:val="nil"/>
              <w:bottom w:val="single" w:sz="8" w:space="0" w:color="auto"/>
              <w:right w:val="nil"/>
            </w:tcBorders>
            <w:shd w:val="clear" w:color="auto" w:fill="auto"/>
            <w:vAlign w:val="center"/>
            <w:hideMark/>
          </w:tcPr>
          <w:p w14:paraId="79A6D4F0" w14:textId="77777777" w:rsidR="004A2483" w:rsidRPr="009C10C3" w:rsidRDefault="004A2483" w:rsidP="009F1335">
            <w:pPr>
              <w:spacing w:after="0" w:line="240" w:lineRule="auto"/>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Итого</w:t>
            </w:r>
          </w:p>
        </w:tc>
        <w:tc>
          <w:tcPr>
            <w:tcW w:w="893" w:type="dxa"/>
            <w:tcBorders>
              <w:top w:val="nil"/>
              <w:left w:val="single" w:sz="8" w:space="0" w:color="auto"/>
              <w:bottom w:val="single" w:sz="8" w:space="0" w:color="auto"/>
              <w:right w:val="single" w:sz="4" w:space="0" w:color="auto"/>
            </w:tcBorders>
            <w:shd w:val="clear" w:color="auto" w:fill="auto"/>
            <w:noWrap/>
            <w:vAlign w:val="center"/>
            <w:hideMark/>
          </w:tcPr>
          <w:p w14:paraId="1043FC4B" w14:textId="29367EB8"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w:t>
            </w:r>
            <w:r w:rsidR="00D0384A">
              <w:rPr>
                <w:rFonts w:ascii="Myriad Pro" w:eastAsia="Times New Roman" w:hAnsi="Myriad Pro" w:cs="Times New Roman"/>
                <w:b/>
                <w:bCs/>
                <w:sz w:val="15"/>
                <w:szCs w:val="15"/>
                <w:lang w:eastAsia="ru-RU"/>
              </w:rPr>
              <w:t xml:space="preserve"> </w:t>
            </w:r>
            <w:r w:rsidRPr="009C10C3">
              <w:rPr>
                <w:rFonts w:ascii="Myriad Pro" w:eastAsia="Times New Roman" w:hAnsi="Myriad Pro" w:cs="Times New Roman"/>
                <w:b/>
                <w:bCs/>
                <w:sz w:val="15"/>
                <w:szCs w:val="15"/>
                <w:lang w:eastAsia="ru-RU"/>
              </w:rPr>
              <w:t>992,1</w:t>
            </w:r>
          </w:p>
        </w:tc>
        <w:tc>
          <w:tcPr>
            <w:tcW w:w="713" w:type="dxa"/>
            <w:tcBorders>
              <w:top w:val="nil"/>
              <w:left w:val="nil"/>
              <w:bottom w:val="single" w:sz="8" w:space="0" w:color="auto"/>
              <w:right w:val="single" w:sz="4" w:space="0" w:color="auto"/>
            </w:tcBorders>
            <w:shd w:val="clear" w:color="auto" w:fill="auto"/>
            <w:noWrap/>
            <w:vAlign w:val="center"/>
            <w:hideMark/>
          </w:tcPr>
          <w:p w14:paraId="1B327B87"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3330,9</w:t>
            </w:r>
          </w:p>
        </w:tc>
        <w:tc>
          <w:tcPr>
            <w:tcW w:w="623" w:type="dxa"/>
            <w:tcBorders>
              <w:top w:val="nil"/>
              <w:left w:val="nil"/>
              <w:bottom w:val="single" w:sz="8" w:space="0" w:color="auto"/>
              <w:right w:val="single" w:sz="4" w:space="0" w:color="auto"/>
            </w:tcBorders>
            <w:shd w:val="clear" w:color="auto" w:fill="auto"/>
            <w:noWrap/>
            <w:vAlign w:val="center"/>
            <w:hideMark/>
          </w:tcPr>
          <w:p w14:paraId="7AB998F2"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714,0</w:t>
            </w:r>
          </w:p>
        </w:tc>
        <w:tc>
          <w:tcPr>
            <w:tcW w:w="647" w:type="dxa"/>
            <w:tcBorders>
              <w:top w:val="nil"/>
              <w:left w:val="nil"/>
              <w:bottom w:val="single" w:sz="8" w:space="0" w:color="auto"/>
              <w:right w:val="single" w:sz="4" w:space="0" w:color="auto"/>
            </w:tcBorders>
            <w:shd w:val="clear" w:color="auto" w:fill="auto"/>
            <w:noWrap/>
            <w:vAlign w:val="center"/>
            <w:hideMark/>
          </w:tcPr>
          <w:p w14:paraId="3D2D70E1"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306,3</w:t>
            </w:r>
          </w:p>
        </w:tc>
        <w:tc>
          <w:tcPr>
            <w:tcW w:w="602" w:type="dxa"/>
            <w:tcBorders>
              <w:top w:val="nil"/>
              <w:left w:val="nil"/>
              <w:bottom w:val="single" w:sz="8" w:space="0" w:color="auto"/>
              <w:right w:val="single" w:sz="8" w:space="0" w:color="auto"/>
            </w:tcBorders>
            <w:shd w:val="clear" w:color="auto" w:fill="auto"/>
            <w:noWrap/>
            <w:vAlign w:val="center"/>
            <w:hideMark/>
          </w:tcPr>
          <w:p w14:paraId="1350300C"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641,0</w:t>
            </w:r>
          </w:p>
        </w:tc>
        <w:tc>
          <w:tcPr>
            <w:tcW w:w="654" w:type="dxa"/>
            <w:tcBorders>
              <w:top w:val="nil"/>
              <w:left w:val="nil"/>
              <w:bottom w:val="single" w:sz="8" w:space="0" w:color="auto"/>
              <w:right w:val="single" w:sz="4" w:space="0" w:color="auto"/>
            </w:tcBorders>
            <w:shd w:val="clear" w:color="auto" w:fill="auto"/>
            <w:noWrap/>
            <w:vAlign w:val="center"/>
            <w:hideMark/>
          </w:tcPr>
          <w:p w14:paraId="064FFAB4"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663,0</w:t>
            </w:r>
          </w:p>
        </w:tc>
        <w:tc>
          <w:tcPr>
            <w:tcW w:w="623" w:type="dxa"/>
            <w:tcBorders>
              <w:top w:val="nil"/>
              <w:left w:val="nil"/>
              <w:bottom w:val="single" w:sz="8" w:space="0" w:color="auto"/>
              <w:right w:val="single" w:sz="4" w:space="0" w:color="auto"/>
            </w:tcBorders>
            <w:shd w:val="clear" w:color="auto" w:fill="auto"/>
            <w:noWrap/>
            <w:vAlign w:val="center"/>
            <w:hideMark/>
          </w:tcPr>
          <w:p w14:paraId="455183A9"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442,3</w:t>
            </w:r>
          </w:p>
        </w:tc>
        <w:tc>
          <w:tcPr>
            <w:tcW w:w="623" w:type="dxa"/>
            <w:tcBorders>
              <w:top w:val="nil"/>
              <w:left w:val="nil"/>
              <w:bottom w:val="single" w:sz="8" w:space="0" w:color="auto"/>
              <w:right w:val="single" w:sz="4" w:space="0" w:color="auto"/>
            </w:tcBorders>
            <w:shd w:val="clear" w:color="auto" w:fill="auto"/>
            <w:noWrap/>
            <w:vAlign w:val="center"/>
            <w:hideMark/>
          </w:tcPr>
          <w:p w14:paraId="6334D40B"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94,8</w:t>
            </w:r>
          </w:p>
        </w:tc>
        <w:tc>
          <w:tcPr>
            <w:tcW w:w="647" w:type="dxa"/>
            <w:tcBorders>
              <w:top w:val="nil"/>
              <w:left w:val="nil"/>
              <w:bottom w:val="single" w:sz="8" w:space="0" w:color="auto"/>
              <w:right w:val="single" w:sz="4" w:space="0" w:color="auto"/>
            </w:tcBorders>
            <w:shd w:val="clear" w:color="auto" w:fill="auto"/>
            <w:noWrap/>
            <w:vAlign w:val="center"/>
            <w:hideMark/>
          </w:tcPr>
          <w:p w14:paraId="7CB7882D"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40,7</w:t>
            </w:r>
          </w:p>
        </w:tc>
        <w:tc>
          <w:tcPr>
            <w:tcW w:w="531" w:type="dxa"/>
            <w:tcBorders>
              <w:top w:val="nil"/>
              <w:left w:val="nil"/>
              <w:bottom w:val="single" w:sz="8" w:space="0" w:color="auto"/>
              <w:right w:val="nil"/>
            </w:tcBorders>
            <w:shd w:val="clear" w:color="auto" w:fill="auto"/>
            <w:noWrap/>
            <w:vAlign w:val="center"/>
            <w:hideMark/>
          </w:tcPr>
          <w:p w14:paraId="27F032EA"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85,1</w:t>
            </w:r>
          </w:p>
        </w:tc>
        <w:tc>
          <w:tcPr>
            <w:tcW w:w="1033" w:type="dxa"/>
            <w:tcBorders>
              <w:top w:val="nil"/>
              <w:left w:val="single" w:sz="8" w:space="0" w:color="auto"/>
              <w:bottom w:val="single" w:sz="8" w:space="0" w:color="auto"/>
              <w:right w:val="single" w:sz="8" w:space="0" w:color="auto"/>
            </w:tcBorders>
            <w:shd w:val="clear" w:color="auto" w:fill="auto"/>
            <w:noWrap/>
            <w:vAlign w:val="center"/>
            <w:hideMark/>
          </w:tcPr>
          <w:p w14:paraId="44DE0B8E" w14:textId="6FBF48AF"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7</w:t>
            </w:r>
            <w:r w:rsidR="00D0384A">
              <w:rPr>
                <w:rFonts w:ascii="Myriad Pro" w:eastAsia="Times New Roman" w:hAnsi="Myriad Pro" w:cs="Times New Roman"/>
                <w:b/>
                <w:bCs/>
                <w:sz w:val="15"/>
                <w:szCs w:val="15"/>
                <w:lang w:eastAsia="ru-RU"/>
              </w:rPr>
              <w:t xml:space="preserve"> </w:t>
            </w:r>
            <w:r w:rsidRPr="009C10C3">
              <w:rPr>
                <w:rFonts w:ascii="Myriad Pro" w:eastAsia="Times New Roman" w:hAnsi="Myriad Pro" w:cs="Times New Roman"/>
                <w:b/>
                <w:bCs/>
                <w:sz w:val="15"/>
                <w:szCs w:val="15"/>
                <w:lang w:eastAsia="ru-RU"/>
              </w:rPr>
              <w:t>530</w:t>
            </w:r>
          </w:p>
        </w:tc>
      </w:tr>
      <w:tr w:rsidR="004A2483" w:rsidRPr="009C10C3" w14:paraId="70B152B1" w14:textId="77777777" w:rsidTr="00965225">
        <w:trPr>
          <w:trHeight w:val="170"/>
        </w:trPr>
        <w:tc>
          <w:tcPr>
            <w:tcW w:w="9292" w:type="dxa"/>
            <w:gridSpan w:val="13"/>
            <w:tcBorders>
              <w:top w:val="nil"/>
              <w:left w:val="single" w:sz="8" w:space="0" w:color="auto"/>
              <w:bottom w:val="nil"/>
              <w:right w:val="nil"/>
            </w:tcBorders>
            <w:shd w:val="clear" w:color="auto" w:fill="auto"/>
            <w:noWrap/>
            <w:vAlign w:val="center"/>
            <w:hideMark/>
          </w:tcPr>
          <w:p w14:paraId="3E62D5D0"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Период регулирования - 2019г</w:t>
            </w:r>
          </w:p>
        </w:tc>
      </w:tr>
      <w:tr w:rsidR="009C10C3" w:rsidRPr="009C10C3" w14:paraId="4C6C0687" w14:textId="77777777" w:rsidTr="00965225">
        <w:trPr>
          <w:trHeight w:val="170"/>
        </w:trPr>
        <w:tc>
          <w:tcPr>
            <w:tcW w:w="4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DBE511A"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w:t>
            </w:r>
          </w:p>
        </w:tc>
        <w:tc>
          <w:tcPr>
            <w:tcW w:w="1224" w:type="dxa"/>
            <w:tcBorders>
              <w:top w:val="single" w:sz="8" w:space="0" w:color="auto"/>
              <w:left w:val="nil"/>
              <w:bottom w:val="single" w:sz="4" w:space="0" w:color="auto"/>
              <w:right w:val="nil"/>
            </w:tcBorders>
            <w:shd w:val="clear" w:color="auto" w:fill="auto"/>
            <w:vAlign w:val="center"/>
            <w:hideMark/>
          </w:tcPr>
          <w:p w14:paraId="693A3593"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Базовые потребители</w:t>
            </w:r>
          </w:p>
        </w:tc>
        <w:tc>
          <w:tcPr>
            <w:tcW w:w="89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262E27"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4191,4</w:t>
            </w:r>
          </w:p>
        </w:tc>
        <w:tc>
          <w:tcPr>
            <w:tcW w:w="713" w:type="dxa"/>
            <w:tcBorders>
              <w:top w:val="single" w:sz="8" w:space="0" w:color="auto"/>
              <w:left w:val="nil"/>
              <w:bottom w:val="single" w:sz="4" w:space="0" w:color="auto"/>
              <w:right w:val="single" w:sz="4" w:space="0" w:color="auto"/>
            </w:tcBorders>
            <w:shd w:val="clear" w:color="auto" w:fill="auto"/>
            <w:noWrap/>
            <w:vAlign w:val="center"/>
            <w:hideMark/>
          </w:tcPr>
          <w:p w14:paraId="48C581A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2884,2</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5C0AFA3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762,1</w:t>
            </w:r>
          </w:p>
        </w:tc>
        <w:tc>
          <w:tcPr>
            <w:tcW w:w="647" w:type="dxa"/>
            <w:tcBorders>
              <w:top w:val="single" w:sz="8" w:space="0" w:color="auto"/>
              <w:left w:val="nil"/>
              <w:bottom w:val="single" w:sz="4" w:space="0" w:color="auto"/>
              <w:right w:val="single" w:sz="4" w:space="0" w:color="auto"/>
            </w:tcBorders>
            <w:shd w:val="clear" w:color="auto" w:fill="auto"/>
            <w:noWrap/>
            <w:vAlign w:val="center"/>
            <w:hideMark/>
          </w:tcPr>
          <w:p w14:paraId="2C2F06E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285,8</w:t>
            </w:r>
          </w:p>
        </w:tc>
        <w:tc>
          <w:tcPr>
            <w:tcW w:w="602" w:type="dxa"/>
            <w:tcBorders>
              <w:top w:val="single" w:sz="8" w:space="0" w:color="auto"/>
              <w:left w:val="nil"/>
              <w:bottom w:val="single" w:sz="4" w:space="0" w:color="auto"/>
              <w:right w:val="single" w:sz="8" w:space="0" w:color="auto"/>
            </w:tcBorders>
            <w:shd w:val="clear" w:color="auto" w:fill="auto"/>
            <w:noWrap/>
            <w:vAlign w:val="center"/>
            <w:hideMark/>
          </w:tcPr>
          <w:p w14:paraId="232962E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259,3</w:t>
            </w:r>
          </w:p>
        </w:tc>
        <w:tc>
          <w:tcPr>
            <w:tcW w:w="654" w:type="dxa"/>
            <w:tcBorders>
              <w:top w:val="single" w:sz="8" w:space="0" w:color="auto"/>
              <w:left w:val="nil"/>
              <w:bottom w:val="single" w:sz="4" w:space="0" w:color="auto"/>
              <w:right w:val="single" w:sz="4" w:space="0" w:color="auto"/>
            </w:tcBorders>
            <w:shd w:val="clear" w:color="auto" w:fill="auto"/>
            <w:noWrap/>
            <w:vAlign w:val="center"/>
            <w:hideMark/>
          </w:tcPr>
          <w:p w14:paraId="05C30EB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556,6</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2718F03B"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383,0</w:t>
            </w:r>
          </w:p>
        </w:tc>
        <w:tc>
          <w:tcPr>
            <w:tcW w:w="623" w:type="dxa"/>
            <w:tcBorders>
              <w:top w:val="single" w:sz="8" w:space="0" w:color="auto"/>
              <w:left w:val="nil"/>
              <w:bottom w:val="single" w:sz="4" w:space="0" w:color="auto"/>
              <w:right w:val="single" w:sz="4" w:space="0" w:color="auto"/>
            </w:tcBorders>
            <w:shd w:val="clear" w:color="auto" w:fill="auto"/>
            <w:noWrap/>
            <w:vAlign w:val="center"/>
            <w:hideMark/>
          </w:tcPr>
          <w:p w14:paraId="02C4C82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101,2</w:t>
            </w:r>
          </w:p>
        </w:tc>
        <w:tc>
          <w:tcPr>
            <w:tcW w:w="647" w:type="dxa"/>
            <w:tcBorders>
              <w:top w:val="single" w:sz="8" w:space="0" w:color="auto"/>
              <w:left w:val="nil"/>
              <w:bottom w:val="single" w:sz="4" w:space="0" w:color="auto"/>
              <w:right w:val="single" w:sz="4" w:space="0" w:color="auto"/>
            </w:tcBorders>
            <w:shd w:val="clear" w:color="auto" w:fill="auto"/>
            <w:noWrap/>
            <w:vAlign w:val="center"/>
            <w:hideMark/>
          </w:tcPr>
          <w:p w14:paraId="5240176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38,0</w:t>
            </w:r>
          </w:p>
        </w:tc>
        <w:tc>
          <w:tcPr>
            <w:tcW w:w="531" w:type="dxa"/>
            <w:tcBorders>
              <w:top w:val="single" w:sz="8" w:space="0" w:color="auto"/>
              <w:left w:val="nil"/>
              <w:bottom w:val="single" w:sz="4" w:space="0" w:color="auto"/>
              <w:right w:val="single" w:sz="8" w:space="0" w:color="auto"/>
            </w:tcBorders>
            <w:shd w:val="clear" w:color="auto" w:fill="auto"/>
            <w:noWrap/>
            <w:vAlign w:val="center"/>
            <w:hideMark/>
          </w:tcPr>
          <w:p w14:paraId="7FCF897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34,4</w:t>
            </w:r>
          </w:p>
        </w:tc>
        <w:tc>
          <w:tcPr>
            <w:tcW w:w="1033" w:type="dxa"/>
            <w:tcBorders>
              <w:top w:val="single" w:sz="8" w:space="0" w:color="auto"/>
              <w:left w:val="nil"/>
              <w:bottom w:val="single" w:sz="4" w:space="0" w:color="auto"/>
              <w:right w:val="single" w:sz="8" w:space="0" w:color="auto"/>
            </w:tcBorders>
            <w:shd w:val="clear" w:color="auto" w:fill="auto"/>
            <w:noWrap/>
            <w:vAlign w:val="center"/>
            <w:hideMark/>
          </w:tcPr>
          <w:p w14:paraId="57D9750B" w14:textId="1854459B"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w:t>
            </w:r>
            <w:r w:rsidR="00D0384A">
              <w:rPr>
                <w:rFonts w:ascii="Myriad Pro" w:eastAsia="Times New Roman" w:hAnsi="Myriad Pro" w:cs="Times New Roman"/>
                <w:sz w:val="15"/>
                <w:szCs w:val="15"/>
                <w:lang w:eastAsia="ru-RU"/>
              </w:rPr>
              <w:t xml:space="preserve"> </w:t>
            </w:r>
            <w:r w:rsidRPr="009C10C3">
              <w:rPr>
                <w:rFonts w:ascii="Myriad Pro" w:eastAsia="Times New Roman" w:hAnsi="Myriad Pro" w:cs="Times New Roman"/>
                <w:sz w:val="15"/>
                <w:szCs w:val="15"/>
                <w:lang w:eastAsia="ru-RU"/>
              </w:rPr>
              <w:t>530</w:t>
            </w:r>
          </w:p>
        </w:tc>
      </w:tr>
      <w:tr w:rsidR="009C10C3" w:rsidRPr="009C10C3" w14:paraId="716B7FED"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6743599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w:t>
            </w:r>
          </w:p>
        </w:tc>
        <w:tc>
          <w:tcPr>
            <w:tcW w:w="1224" w:type="dxa"/>
            <w:tcBorders>
              <w:top w:val="nil"/>
              <w:left w:val="nil"/>
              <w:bottom w:val="single" w:sz="4" w:space="0" w:color="auto"/>
              <w:right w:val="nil"/>
            </w:tcBorders>
            <w:shd w:val="clear" w:color="auto" w:fill="auto"/>
            <w:vAlign w:val="center"/>
            <w:hideMark/>
          </w:tcPr>
          <w:p w14:paraId="1DD0A297"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Население</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67FA3F30" w14:textId="0FD2EA9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499,8</w:t>
            </w:r>
          </w:p>
        </w:tc>
        <w:tc>
          <w:tcPr>
            <w:tcW w:w="713" w:type="dxa"/>
            <w:tcBorders>
              <w:top w:val="nil"/>
              <w:left w:val="nil"/>
              <w:bottom w:val="single" w:sz="4" w:space="0" w:color="auto"/>
              <w:right w:val="single" w:sz="4" w:space="0" w:color="auto"/>
            </w:tcBorders>
            <w:shd w:val="clear" w:color="auto" w:fill="auto"/>
            <w:noWrap/>
            <w:vAlign w:val="center"/>
            <w:hideMark/>
          </w:tcPr>
          <w:p w14:paraId="0657077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53C5C00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646408E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19,7</w:t>
            </w:r>
          </w:p>
        </w:tc>
        <w:tc>
          <w:tcPr>
            <w:tcW w:w="602" w:type="dxa"/>
            <w:tcBorders>
              <w:top w:val="nil"/>
              <w:left w:val="nil"/>
              <w:bottom w:val="single" w:sz="4" w:space="0" w:color="auto"/>
              <w:right w:val="single" w:sz="8" w:space="0" w:color="auto"/>
            </w:tcBorders>
            <w:shd w:val="clear" w:color="auto" w:fill="auto"/>
            <w:noWrap/>
            <w:vAlign w:val="center"/>
            <w:hideMark/>
          </w:tcPr>
          <w:p w14:paraId="6CB59F1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480,1</w:t>
            </w:r>
          </w:p>
        </w:tc>
        <w:tc>
          <w:tcPr>
            <w:tcW w:w="654" w:type="dxa"/>
            <w:tcBorders>
              <w:top w:val="nil"/>
              <w:left w:val="nil"/>
              <w:bottom w:val="single" w:sz="4" w:space="0" w:color="auto"/>
              <w:right w:val="single" w:sz="4" w:space="0" w:color="auto"/>
            </w:tcBorders>
            <w:shd w:val="clear" w:color="auto" w:fill="auto"/>
            <w:noWrap/>
            <w:vAlign w:val="center"/>
            <w:hideMark/>
          </w:tcPr>
          <w:p w14:paraId="0EA613A6"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66,4</w:t>
            </w:r>
          </w:p>
        </w:tc>
        <w:tc>
          <w:tcPr>
            <w:tcW w:w="623" w:type="dxa"/>
            <w:tcBorders>
              <w:top w:val="nil"/>
              <w:left w:val="nil"/>
              <w:bottom w:val="single" w:sz="4" w:space="0" w:color="auto"/>
              <w:right w:val="single" w:sz="4" w:space="0" w:color="auto"/>
            </w:tcBorders>
            <w:shd w:val="clear" w:color="auto" w:fill="auto"/>
            <w:noWrap/>
            <w:vAlign w:val="center"/>
            <w:hideMark/>
          </w:tcPr>
          <w:p w14:paraId="144C816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560C10F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27F30249"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2,6</w:t>
            </w:r>
          </w:p>
        </w:tc>
        <w:tc>
          <w:tcPr>
            <w:tcW w:w="531" w:type="dxa"/>
            <w:tcBorders>
              <w:top w:val="nil"/>
              <w:left w:val="nil"/>
              <w:bottom w:val="single" w:sz="4" w:space="0" w:color="auto"/>
              <w:right w:val="single" w:sz="8" w:space="0" w:color="auto"/>
            </w:tcBorders>
            <w:shd w:val="clear" w:color="auto" w:fill="auto"/>
            <w:noWrap/>
            <w:vAlign w:val="center"/>
            <w:hideMark/>
          </w:tcPr>
          <w:p w14:paraId="30AB735A"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63,8</w:t>
            </w:r>
          </w:p>
        </w:tc>
        <w:tc>
          <w:tcPr>
            <w:tcW w:w="1033" w:type="dxa"/>
            <w:tcBorders>
              <w:top w:val="nil"/>
              <w:left w:val="nil"/>
              <w:bottom w:val="single" w:sz="4" w:space="0" w:color="auto"/>
              <w:right w:val="single" w:sz="8" w:space="0" w:color="auto"/>
            </w:tcBorders>
            <w:shd w:val="clear" w:color="auto" w:fill="auto"/>
            <w:noWrap/>
            <w:vAlign w:val="center"/>
            <w:hideMark/>
          </w:tcPr>
          <w:p w14:paraId="3C750C74" w14:textId="73FF11AA"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7</w:t>
            </w:r>
            <w:r w:rsidR="00D0384A">
              <w:rPr>
                <w:rFonts w:ascii="Myriad Pro" w:eastAsia="Times New Roman" w:hAnsi="Myriad Pro" w:cs="Times New Roman"/>
                <w:sz w:val="15"/>
                <w:szCs w:val="15"/>
                <w:lang w:eastAsia="ru-RU"/>
              </w:rPr>
              <w:t xml:space="preserve"> </w:t>
            </w:r>
            <w:r w:rsidRPr="009C10C3">
              <w:rPr>
                <w:rFonts w:ascii="Myriad Pro" w:eastAsia="Times New Roman" w:hAnsi="Myriad Pro" w:cs="Times New Roman"/>
                <w:sz w:val="15"/>
                <w:szCs w:val="15"/>
                <w:lang w:eastAsia="ru-RU"/>
              </w:rPr>
              <w:t>530</w:t>
            </w:r>
          </w:p>
        </w:tc>
      </w:tr>
      <w:tr w:rsidR="009C10C3" w:rsidRPr="009C10C3" w14:paraId="1F28E670"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4417935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w:t>
            </w:r>
          </w:p>
        </w:tc>
        <w:tc>
          <w:tcPr>
            <w:tcW w:w="1224" w:type="dxa"/>
            <w:tcBorders>
              <w:top w:val="nil"/>
              <w:left w:val="nil"/>
              <w:bottom w:val="single" w:sz="4" w:space="0" w:color="auto"/>
              <w:right w:val="nil"/>
            </w:tcBorders>
            <w:shd w:val="clear" w:color="auto" w:fill="auto"/>
            <w:vAlign w:val="center"/>
            <w:hideMark/>
          </w:tcPr>
          <w:p w14:paraId="577D691E"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Прочие потребители</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01369A4A"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713" w:type="dxa"/>
            <w:tcBorders>
              <w:top w:val="nil"/>
              <w:left w:val="nil"/>
              <w:bottom w:val="single" w:sz="4" w:space="0" w:color="auto"/>
              <w:right w:val="single" w:sz="4" w:space="0" w:color="auto"/>
            </w:tcBorders>
            <w:shd w:val="clear" w:color="auto" w:fill="auto"/>
            <w:noWrap/>
            <w:vAlign w:val="center"/>
            <w:hideMark/>
          </w:tcPr>
          <w:p w14:paraId="26C9BC10"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2440679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55D3C10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02" w:type="dxa"/>
            <w:tcBorders>
              <w:top w:val="nil"/>
              <w:left w:val="nil"/>
              <w:bottom w:val="single" w:sz="4" w:space="0" w:color="auto"/>
              <w:right w:val="single" w:sz="8" w:space="0" w:color="auto"/>
            </w:tcBorders>
            <w:shd w:val="clear" w:color="auto" w:fill="auto"/>
            <w:noWrap/>
            <w:vAlign w:val="center"/>
            <w:hideMark/>
          </w:tcPr>
          <w:p w14:paraId="37A1C4B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54" w:type="dxa"/>
            <w:tcBorders>
              <w:top w:val="nil"/>
              <w:left w:val="nil"/>
              <w:bottom w:val="single" w:sz="4" w:space="0" w:color="auto"/>
              <w:right w:val="single" w:sz="4" w:space="0" w:color="auto"/>
            </w:tcBorders>
            <w:shd w:val="clear" w:color="auto" w:fill="auto"/>
            <w:noWrap/>
            <w:vAlign w:val="center"/>
            <w:hideMark/>
          </w:tcPr>
          <w:p w14:paraId="54053A82"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623" w:type="dxa"/>
            <w:tcBorders>
              <w:top w:val="nil"/>
              <w:left w:val="nil"/>
              <w:bottom w:val="single" w:sz="4" w:space="0" w:color="auto"/>
              <w:right w:val="single" w:sz="4" w:space="0" w:color="auto"/>
            </w:tcBorders>
            <w:shd w:val="clear" w:color="auto" w:fill="auto"/>
            <w:noWrap/>
            <w:vAlign w:val="center"/>
            <w:hideMark/>
          </w:tcPr>
          <w:p w14:paraId="67A281B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60581AC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2F09474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531" w:type="dxa"/>
            <w:tcBorders>
              <w:top w:val="nil"/>
              <w:left w:val="nil"/>
              <w:bottom w:val="single" w:sz="4" w:space="0" w:color="auto"/>
              <w:right w:val="single" w:sz="8" w:space="0" w:color="auto"/>
            </w:tcBorders>
            <w:shd w:val="clear" w:color="auto" w:fill="auto"/>
            <w:noWrap/>
            <w:vAlign w:val="center"/>
            <w:hideMark/>
          </w:tcPr>
          <w:p w14:paraId="12010F1F"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1033" w:type="dxa"/>
            <w:tcBorders>
              <w:top w:val="nil"/>
              <w:left w:val="nil"/>
              <w:bottom w:val="single" w:sz="4" w:space="0" w:color="auto"/>
              <w:right w:val="single" w:sz="8" w:space="0" w:color="auto"/>
            </w:tcBorders>
            <w:shd w:val="clear" w:color="auto" w:fill="auto"/>
            <w:noWrap/>
            <w:vAlign w:val="center"/>
            <w:hideMark/>
          </w:tcPr>
          <w:p w14:paraId="4DADC9F0"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r>
      <w:tr w:rsidR="009C10C3" w:rsidRPr="009C10C3" w14:paraId="5908590A" w14:textId="77777777" w:rsidTr="00965225">
        <w:trPr>
          <w:trHeight w:val="170"/>
        </w:trPr>
        <w:tc>
          <w:tcPr>
            <w:tcW w:w="467" w:type="dxa"/>
            <w:tcBorders>
              <w:top w:val="nil"/>
              <w:left w:val="single" w:sz="8" w:space="0" w:color="auto"/>
              <w:bottom w:val="single" w:sz="4" w:space="0" w:color="auto"/>
              <w:right w:val="single" w:sz="4" w:space="0" w:color="auto"/>
            </w:tcBorders>
            <w:shd w:val="clear" w:color="auto" w:fill="auto"/>
            <w:noWrap/>
            <w:vAlign w:val="center"/>
            <w:hideMark/>
          </w:tcPr>
          <w:p w14:paraId="7F1D1FE4"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3.1</w:t>
            </w:r>
          </w:p>
        </w:tc>
        <w:tc>
          <w:tcPr>
            <w:tcW w:w="1224" w:type="dxa"/>
            <w:tcBorders>
              <w:top w:val="nil"/>
              <w:left w:val="nil"/>
              <w:bottom w:val="single" w:sz="4" w:space="0" w:color="auto"/>
              <w:right w:val="nil"/>
            </w:tcBorders>
            <w:shd w:val="clear" w:color="auto" w:fill="auto"/>
            <w:vAlign w:val="center"/>
            <w:hideMark/>
          </w:tcPr>
          <w:p w14:paraId="1B5D596D" w14:textId="77777777" w:rsidR="004A2483" w:rsidRPr="009C10C3" w:rsidRDefault="004A2483" w:rsidP="009F1335">
            <w:pPr>
              <w:spacing w:after="0" w:line="240" w:lineRule="auto"/>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в том числе бюджетные потребители</w:t>
            </w:r>
          </w:p>
        </w:tc>
        <w:tc>
          <w:tcPr>
            <w:tcW w:w="893" w:type="dxa"/>
            <w:tcBorders>
              <w:top w:val="nil"/>
              <w:left w:val="single" w:sz="8" w:space="0" w:color="auto"/>
              <w:bottom w:val="single" w:sz="4" w:space="0" w:color="auto"/>
              <w:right w:val="single" w:sz="4" w:space="0" w:color="auto"/>
            </w:tcBorders>
            <w:shd w:val="clear" w:color="auto" w:fill="auto"/>
            <w:noWrap/>
            <w:vAlign w:val="center"/>
            <w:hideMark/>
          </w:tcPr>
          <w:p w14:paraId="673C7E24"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713" w:type="dxa"/>
            <w:tcBorders>
              <w:top w:val="nil"/>
              <w:left w:val="nil"/>
              <w:bottom w:val="single" w:sz="4" w:space="0" w:color="auto"/>
              <w:right w:val="single" w:sz="4" w:space="0" w:color="auto"/>
            </w:tcBorders>
            <w:shd w:val="clear" w:color="auto" w:fill="auto"/>
            <w:noWrap/>
            <w:vAlign w:val="center"/>
            <w:hideMark/>
          </w:tcPr>
          <w:p w14:paraId="16C0193A"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629479FE"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751900C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02" w:type="dxa"/>
            <w:tcBorders>
              <w:top w:val="nil"/>
              <w:left w:val="nil"/>
              <w:bottom w:val="single" w:sz="4" w:space="0" w:color="auto"/>
              <w:right w:val="single" w:sz="8" w:space="0" w:color="auto"/>
            </w:tcBorders>
            <w:shd w:val="clear" w:color="auto" w:fill="auto"/>
            <w:noWrap/>
            <w:vAlign w:val="center"/>
            <w:hideMark/>
          </w:tcPr>
          <w:p w14:paraId="5B3ED323"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54" w:type="dxa"/>
            <w:tcBorders>
              <w:top w:val="nil"/>
              <w:left w:val="nil"/>
              <w:bottom w:val="single" w:sz="4" w:space="0" w:color="auto"/>
              <w:right w:val="single" w:sz="4" w:space="0" w:color="auto"/>
            </w:tcBorders>
            <w:shd w:val="clear" w:color="auto" w:fill="auto"/>
            <w:noWrap/>
            <w:vAlign w:val="center"/>
            <w:hideMark/>
          </w:tcPr>
          <w:p w14:paraId="1436DCA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0,0</w:t>
            </w:r>
          </w:p>
        </w:tc>
        <w:tc>
          <w:tcPr>
            <w:tcW w:w="623" w:type="dxa"/>
            <w:tcBorders>
              <w:top w:val="nil"/>
              <w:left w:val="nil"/>
              <w:bottom w:val="single" w:sz="4" w:space="0" w:color="auto"/>
              <w:right w:val="single" w:sz="4" w:space="0" w:color="auto"/>
            </w:tcBorders>
            <w:shd w:val="clear" w:color="auto" w:fill="auto"/>
            <w:noWrap/>
            <w:vAlign w:val="center"/>
            <w:hideMark/>
          </w:tcPr>
          <w:p w14:paraId="17BACA15"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23" w:type="dxa"/>
            <w:tcBorders>
              <w:top w:val="nil"/>
              <w:left w:val="nil"/>
              <w:bottom w:val="single" w:sz="4" w:space="0" w:color="auto"/>
              <w:right w:val="single" w:sz="4" w:space="0" w:color="auto"/>
            </w:tcBorders>
            <w:shd w:val="clear" w:color="auto" w:fill="auto"/>
            <w:noWrap/>
            <w:vAlign w:val="center"/>
            <w:hideMark/>
          </w:tcPr>
          <w:p w14:paraId="73E746F1"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647" w:type="dxa"/>
            <w:tcBorders>
              <w:top w:val="nil"/>
              <w:left w:val="nil"/>
              <w:bottom w:val="single" w:sz="4" w:space="0" w:color="auto"/>
              <w:right w:val="single" w:sz="4" w:space="0" w:color="auto"/>
            </w:tcBorders>
            <w:shd w:val="clear" w:color="auto" w:fill="auto"/>
            <w:noWrap/>
            <w:vAlign w:val="center"/>
            <w:hideMark/>
          </w:tcPr>
          <w:p w14:paraId="0A99780D"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531" w:type="dxa"/>
            <w:tcBorders>
              <w:top w:val="nil"/>
              <w:left w:val="nil"/>
              <w:bottom w:val="single" w:sz="4" w:space="0" w:color="auto"/>
              <w:right w:val="single" w:sz="8" w:space="0" w:color="auto"/>
            </w:tcBorders>
            <w:shd w:val="clear" w:color="auto" w:fill="auto"/>
            <w:noWrap/>
            <w:vAlign w:val="center"/>
            <w:hideMark/>
          </w:tcPr>
          <w:p w14:paraId="3C9F3ECC"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c>
          <w:tcPr>
            <w:tcW w:w="1033" w:type="dxa"/>
            <w:tcBorders>
              <w:top w:val="nil"/>
              <w:left w:val="nil"/>
              <w:bottom w:val="single" w:sz="4" w:space="0" w:color="auto"/>
              <w:right w:val="single" w:sz="8" w:space="0" w:color="auto"/>
            </w:tcBorders>
            <w:shd w:val="clear" w:color="auto" w:fill="auto"/>
            <w:noWrap/>
            <w:vAlign w:val="center"/>
            <w:hideMark/>
          </w:tcPr>
          <w:p w14:paraId="4438FB2A" w14:textId="77777777" w:rsidR="004A2483" w:rsidRPr="009C10C3" w:rsidRDefault="004A2483" w:rsidP="009F1335">
            <w:pPr>
              <w:spacing w:after="0" w:line="240" w:lineRule="auto"/>
              <w:jc w:val="center"/>
              <w:rPr>
                <w:rFonts w:ascii="Myriad Pro" w:eastAsia="Times New Roman" w:hAnsi="Myriad Pro" w:cs="Times New Roman"/>
                <w:sz w:val="15"/>
                <w:szCs w:val="15"/>
                <w:lang w:eastAsia="ru-RU"/>
              </w:rPr>
            </w:pPr>
            <w:r w:rsidRPr="009C10C3">
              <w:rPr>
                <w:rFonts w:ascii="Myriad Pro" w:eastAsia="Times New Roman" w:hAnsi="Myriad Pro" w:cs="Times New Roman"/>
                <w:sz w:val="15"/>
                <w:szCs w:val="15"/>
                <w:lang w:eastAsia="ru-RU"/>
              </w:rPr>
              <w:t> </w:t>
            </w:r>
          </w:p>
        </w:tc>
      </w:tr>
      <w:tr w:rsidR="009C10C3" w:rsidRPr="009C10C3" w14:paraId="7F522E0C" w14:textId="77777777" w:rsidTr="00965225">
        <w:trPr>
          <w:trHeight w:val="170"/>
        </w:trPr>
        <w:tc>
          <w:tcPr>
            <w:tcW w:w="467" w:type="dxa"/>
            <w:tcBorders>
              <w:top w:val="nil"/>
              <w:left w:val="single" w:sz="8" w:space="0" w:color="auto"/>
              <w:bottom w:val="single" w:sz="8" w:space="0" w:color="auto"/>
              <w:right w:val="single" w:sz="4" w:space="0" w:color="auto"/>
            </w:tcBorders>
            <w:shd w:val="clear" w:color="auto" w:fill="auto"/>
            <w:noWrap/>
            <w:vAlign w:val="center"/>
            <w:hideMark/>
          </w:tcPr>
          <w:p w14:paraId="304CCC38"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w:t>
            </w:r>
          </w:p>
        </w:tc>
        <w:tc>
          <w:tcPr>
            <w:tcW w:w="1224" w:type="dxa"/>
            <w:tcBorders>
              <w:top w:val="nil"/>
              <w:left w:val="nil"/>
              <w:bottom w:val="single" w:sz="8" w:space="0" w:color="auto"/>
              <w:right w:val="nil"/>
            </w:tcBorders>
            <w:shd w:val="clear" w:color="auto" w:fill="auto"/>
            <w:vAlign w:val="center"/>
            <w:hideMark/>
          </w:tcPr>
          <w:p w14:paraId="0D43564A" w14:textId="77777777" w:rsidR="004A2483" w:rsidRPr="009C10C3" w:rsidRDefault="004A2483" w:rsidP="009F1335">
            <w:pPr>
              <w:spacing w:after="0" w:line="240" w:lineRule="auto"/>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Итого</w:t>
            </w:r>
          </w:p>
        </w:tc>
        <w:tc>
          <w:tcPr>
            <w:tcW w:w="893" w:type="dxa"/>
            <w:tcBorders>
              <w:top w:val="nil"/>
              <w:left w:val="single" w:sz="8" w:space="0" w:color="auto"/>
              <w:bottom w:val="single" w:sz="8" w:space="0" w:color="auto"/>
              <w:right w:val="single" w:sz="4" w:space="0" w:color="auto"/>
            </w:tcBorders>
            <w:shd w:val="clear" w:color="auto" w:fill="auto"/>
            <w:noWrap/>
            <w:vAlign w:val="center"/>
            <w:hideMark/>
          </w:tcPr>
          <w:p w14:paraId="6B521578"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4691,1</w:t>
            </w:r>
          </w:p>
        </w:tc>
        <w:tc>
          <w:tcPr>
            <w:tcW w:w="713" w:type="dxa"/>
            <w:tcBorders>
              <w:top w:val="nil"/>
              <w:left w:val="nil"/>
              <w:bottom w:val="single" w:sz="8" w:space="0" w:color="auto"/>
              <w:right w:val="single" w:sz="4" w:space="0" w:color="auto"/>
            </w:tcBorders>
            <w:shd w:val="clear" w:color="auto" w:fill="auto"/>
            <w:noWrap/>
            <w:vAlign w:val="center"/>
            <w:hideMark/>
          </w:tcPr>
          <w:p w14:paraId="470E8C76"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2884,2</w:t>
            </w:r>
          </w:p>
        </w:tc>
        <w:tc>
          <w:tcPr>
            <w:tcW w:w="623" w:type="dxa"/>
            <w:tcBorders>
              <w:top w:val="nil"/>
              <w:left w:val="nil"/>
              <w:bottom w:val="single" w:sz="8" w:space="0" w:color="auto"/>
              <w:right w:val="single" w:sz="4" w:space="0" w:color="auto"/>
            </w:tcBorders>
            <w:shd w:val="clear" w:color="auto" w:fill="auto"/>
            <w:noWrap/>
            <w:vAlign w:val="center"/>
            <w:hideMark/>
          </w:tcPr>
          <w:p w14:paraId="142F6C0D"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762,1</w:t>
            </w:r>
          </w:p>
        </w:tc>
        <w:tc>
          <w:tcPr>
            <w:tcW w:w="647" w:type="dxa"/>
            <w:tcBorders>
              <w:top w:val="nil"/>
              <w:left w:val="nil"/>
              <w:bottom w:val="single" w:sz="8" w:space="0" w:color="auto"/>
              <w:right w:val="single" w:sz="4" w:space="0" w:color="auto"/>
            </w:tcBorders>
            <w:shd w:val="clear" w:color="auto" w:fill="auto"/>
            <w:noWrap/>
            <w:vAlign w:val="center"/>
            <w:hideMark/>
          </w:tcPr>
          <w:p w14:paraId="7A50F8C0"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305,5</w:t>
            </w:r>
          </w:p>
        </w:tc>
        <w:tc>
          <w:tcPr>
            <w:tcW w:w="602" w:type="dxa"/>
            <w:tcBorders>
              <w:top w:val="nil"/>
              <w:left w:val="nil"/>
              <w:bottom w:val="single" w:sz="8" w:space="0" w:color="auto"/>
              <w:right w:val="single" w:sz="8" w:space="0" w:color="auto"/>
            </w:tcBorders>
            <w:shd w:val="clear" w:color="auto" w:fill="auto"/>
            <w:noWrap/>
            <w:vAlign w:val="center"/>
            <w:hideMark/>
          </w:tcPr>
          <w:p w14:paraId="0F63C947"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739,4</w:t>
            </w:r>
          </w:p>
        </w:tc>
        <w:tc>
          <w:tcPr>
            <w:tcW w:w="654" w:type="dxa"/>
            <w:tcBorders>
              <w:top w:val="nil"/>
              <w:left w:val="nil"/>
              <w:bottom w:val="single" w:sz="8" w:space="0" w:color="auto"/>
              <w:right w:val="single" w:sz="4" w:space="0" w:color="auto"/>
            </w:tcBorders>
            <w:shd w:val="clear" w:color="auto" w:fill="auto"/>
            <w:noWrap/>
            <w:vAlign w:val="center"/>
            <w:hideMark/>
          </w:tcPr>
          <w:p w14:paraId="022D4F16"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623,0</w:t>
            </w:r>
          </w:p>
        </w:tc>
        <w:tc>
          <w:tcPr>
            <w:tcW w:w="623" w:type="dxa"/>
            <w:tcBorders>
              <w:top w:val="nil"/>
              <w:left w:val="nil"/>
              <w:bottom w:val="single" w:sz="8" w:space="0" w:color="auto"/>
              <w:right w:val="single" w:sz="4" w:space="0" w:color="auto"/>
            </w:tcBorders>
            <w:shd w:val="clear" w:color="auto" w:fill="auto"/>
            <w:noWrap/>
            <w:vAlign w:val="center"/>
            <w:hideMark/>
          </w:tcPr>
          <w:p w14:paraId="1F3FAB80"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383,0</w:t>
            </w:r>
          </w:p>
        </w:tc>
        <w:tc>
          <w:tcPr>
            <w:tcW w:w="623" w:type="dxa"/>
            <w:tcBorders>
              <w:top w:val="nil"/>
              <w:left w:val="nil"/>
              <w:bottom w:val="single" w:sz="8" w:space="0" w:color="auto"/>
              <w:right w:val="single" w:sz="4" w:space="0" w:color="auto"/>
            </w:tcBorders>
            <w:shd w:val="clear" w:color="auto" w:fill="auto"/>
            <w:noWrap/>
            <w:vAlign w:val="center"/>
            <w:hideMark/>
          </w:tcPr>
          <w:p w14:paraId="68A3234B"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101,2</w:t>
            </w:r>
          </w:p>
        </w:tc>
        <w:tc>
          <w:tcPr>
            <w:tcW w:w="647" w:type="dxa"/>
            <w:tcBorders>
              <w:top w:val="nil"/>
              <w:left w:val="nil"/>
              <w:bottom w:val="single" w:sz="8" w:space="0" w:color="auto"/>
              <w:right w:val="single" w:sz="4" w:space="0" w:color="auto"/>
            </w:tcBorders>
            <w:shd w:val="clear" w:color="auto" w:fill="auto"/>
            <w:noWrap/>
            <w:vAlign w:val="center"/>
            <w:hideMark/>
          </w:tcPr>
          <w:p w14:paraId="558DE443"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40,6</w:t>
            </w:r>
          </w:p>
        </w:tc>
        <w:tc>
          <w:tcPr>
            <w:tcW w:w="531" w:type="dxa"/>
            <w:tcBorders>
              <w:top w:val="nil"/>
              <w:left w:val="nil"/>
              <w:bottom w:val="single" w:sz="8" w:space="0" w:color="auto"/>
              <w:right w:val="nil"/>
            </w:tcBorders>
            <w:shd w:val="clear" w:color="auto" w:fill="auto"/>
            <w:noWrap/>
            <w:vAlign w:val="center"/>
            <w:hideMark/>
          </w:tcPr>
          <w:p w14:paraId="3F7ACD62" w14:textId="77777777"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98,2</w:t>
            </w:r>
          </w:p>
        </w:tc>
        <w:tc>
          <w:tcPr>
            <w:tcW w:w="1033" w:type="dxa"/>
            <w:tcBorders>
              <w:top w:val="nil"/>
              <w:left w:val="single" w:sz="8" w:space="0" w:color="auto"/>
              <w:bottom w:val="single" w:sz="8" w:space="0" w:color="auto"/>
              <w:right w:val="single" w:sz="8" w:space="0" w:color="auto"/>
            </w:tcBorders>
            <w:shd w:val="clear" w:color="auto" w:fill="auto"/>
            <w:noWrap/>
            <w:vAlign w:val="center"/>
            <w:hideMark/>
          </w:tcPr>
          <w:p w14:paraId="652609C8" w14:textId="1B55961B" w:rsidR="004A2483" w:rsidRPr="009C10C3" w:rsidRDefault="004A2483" w:rsidP="009F1335">
            <w:pPr>
              <w:spacing w:after="0" w:line="240" w:lineRule="auto"/>
              <w:jc w:val="center"/>
              <w:rPr>
                <w:rFonts w:ascii="Myriad Pro" w:eastAsia="Times New Roman" w:hAnsi="Myriad Pro" w:cs="Times New Roman"/>
                <w:b/>
                <w:bCs/>
                <w:sz w:val="15"/>
                <w:szCs w:val="15"/>
                <w:lang w:eastAsia="ru-RU"/>
              </w:rPr>
            </w:pPr>
            <w:r w:rsidRPr="009C10C3">
              <w:rPr>
                <w:rFonts w:ascii="Myriad Pro" w:eastAsia="Times New Roman" w:hAnsi="Myriad Pro" w:cs="Times New Roman"/>
                <w:b/>
                <w:bCs/>
                <w:sz w:val="15"/>
                <w:szCs w:val="15"/>
                <w:lang w:eastAsia="ru-RU"/>
              </w:rPr>
              <w:t>7</w:t>
            </w:r>
            <w:r w:rsidR="00D0384A">
              <w:rPr>
                <w:rFonts w:ascii="Myriad Pro" w:eastAsia="Times New Roman" w:hAnsi="Myriad Pro" w:cs="Times New Roman"/>
                <w:b/>
                <w:bCs/>
                <w:sz w:val="15"/>
                <w:szCs w:val="15"/>
                <w:lang w:eastAsia="ru-RU"/>
              </w:rPr>
              <w:t xml:space="preserve"> </w:t>
            </w:r>
            <w:r w:rsidRPr="009C10C3">
              <w:rPr>
                <w:rFonts w:ascii="Myriad Pro" w:eastAsia="Times New Roman" w:hAnsi="Myriad Pro" w:cs="Times New Roman"/>
                <w:b/>
                <w:bCs/>
                <w:sz w:val="15"/>
                <w:szCs w:val="15"/>
                <w:lang w:eastAsia="ru-RU"/>
              </w:rPr>
              <w:t>530</w:t>
            </w:r>
          </w:p>
        </w:tc>
      </w:tr>
    </w:tbl>
    <w:p w14:paraId="0EBD6DE3" w14:textId="29CC8705" w:rsidR="004A2483" w:rsidRPr="00053157" w:rsidRDefault="004A2483" w:rsidP="004A2483">
      <w:pPr>
        <w:autoSpaceDE w:val="0"/>
        <w:autoSpaceDN w:val="0"/>
        <w:adjustRightInd w:val="0"/>
        <w:spacing w:before="200" w:after="0" w:line="360" w:lineRule="auto"/>
        <w:ind w:firstLine="567"/>
        <w:jc w:val="both"/>
        <w:rPr>
          <w:rFonts w:ascii="Myriad Pro" w:hAnsi="Myriad Pro" w:cs="Times New Roman"/>
          <w:color w:val="0D0D0D" w:themeColor="text1" w:themeTint="F2"/>
          <w:sz w:val="26"/>
          <w:szCs w:val="26"/>
        </w:rPr>
      </w:pPr>
      <w:r w:rsidRPr="00053157">
        <w:rPr>
          <w:rFonts w:ascii="Myriad Pro" w:hAnsi="Myriad Pro" w:cs="Times New Roman"/>
          <w:color w:val="0D0D0D" w:themeColor="text1" w:themeTint="F2"/>
          <w:sz w:val="26"/>
          <w:szCs w:val="26"/>
        </w:rPr>
        <w:t xml:space="preserve">ПАО «ТРК» направило в Департамент тарифного регулирования Томской области заявление от 27.04.2017 №01/3283 по вопросам установления </w:t>
      </w:r>
      <w:r w:rsidRPr="00053157">
        <w:rPr>
          <w:rFonts w:ascii="Myriad Pro" w:hAnsi="Myriad Pro" w:cs="Times New Roman"/>
          <w:color w:val="0D0D0D" w:themeColor="text1" w:themeTint="F2"/>
          <w:sz w:val="26"/>
          <w:szCs w:val="26"/>
        </w:rPr>
        <w:lastRenderedPageBreak/>
        <w:t>долгосрочных параметров регулирования на долгосрочный период регулирования с 2018 по 2022 годы (в том числе долгосрочной НВВ ПАО</w:t>
      </w:r>
      <w:r w:rsidR="00783BA0">
        <w:rPr>
          <w:rFonts w:ascii="Myriad Pro" w:hAnsi="Myriad Pro" w:cs="Times New Roman"/>
          <w:color w:val="0D0D0D" w:themeColor="text1" w:themeTint="F2"/>
          <w:sz w:val="26"/>
          <w:szCs w:val="26"/>
        </w:rPr>
        <w:t> </w:t>
      </w:r>
      <w:r w:rsidRPr="00053157">
        <w:rPr>
          <w:rFonts w:ascii="Myriad Pro" w:hAnsi="Myriad Pro" w:cs="Times New Roman"/>
          <w:color w:val="0D0D0D" w:themeColor="text1" w:themeTint="F2"/>
          <w:sz w:val="26"/>
          <w:szCs w:val="26"/>
        </w:rPr>
        <w:t>«ТРК»). Уровень потерь электрической энергии при ее передаче по электрическим сетям предложен ПАО «ТРК» в следующих размерах:</w:t>
      </w:r>
    </w:p>
    <w:tbl>
      <w:tblPr>
        <w:tblStyle w:val="af8"/>
        <w:tblW w:w="0" w:type="auto"/>
        <w:jc w:val="center"/>
        <w:tblLook w:val="04A0" w:firstRow="1" w:lastRow="0" w:firstColumn="1" w:lastColumn="0" w:noHBand="0" w:noVBand="1"/>
      </w:tblPr>
      <w:tblGrid>
        <w:gridCol w:w="1869"/>
        <w:gridCol w:w="1869"/>
        <w:gridCol w:w="1869"/>
        <w:gridCol w:w="1869"/>
        <w:gridCol w:w="1869"/>
      </w:tblGrid>
      <w:tr w:rsidR="004A2483" w:rsidRPr="0061397B" w14:paraId="4140E096" w14:textId="77777777" w:rsidTr="0061397B">
        <w:trPr>
          <w:trHeight w:val="340"/>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2D43C2"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8D15FC"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913A56"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77F49E"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F04981"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НН</w:t>
            </w:r>
          </w:p>
        </w:tc>
      </w:tr>
      <w:tr w:rsidR="00053157" w:rsidRPr="0061397B" w14:paraId="6CE40173" w14:textId="77777777" w:rsidTr="0061397B">
        <w:trPr>
          <w:trHeight w:val="340"/>
          <w:jc w:val="center"/>
        </w:trPr>
        <w:tc>
          <w:tcPr>
            <w:tcW w:w="1869" w:type="dxa"/>
            <w:tcBorders>
              <w:top w:val="single" w:sz="4" w:space="0" w:color="FFFFFF" w:themeColor="background1"/>
            </w:tcBorders>
          </w:tcPr>
          <w:p w14:paraId="70F4A4BE"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8,97%</w:t>
            </w:r>
          </w:p>
        </w:tc>
        <w:tc>
          <w:tcPr>
            <w:tcW w:w="1869" w:type="dxa"/>
            <w:tcBorders>
              <w:top w:val="single" w:sz="4" w:space="0" w:color="FFFFFF" w:themeColor="background1"/>
            </w:tcBorders>
          </w:tcPr>
          <w:p w14:paraId="74610D73"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4,60%</w:t>
            </w:r>
          </w:p>
        </w:tc>
        <w:tc>
          <w:tcPr>
            <w:tcW w:w="1869" w:type="dxa"/>
            <w:tcBorders>
              <w:top w:val="single" w:sz="4" w:space="0" w:color="FFFFFF" w:themeColor="background1"/>
            </w:tcBorders>
          </w:tcPr>
          <w:p w14:paraId="4A4DDB81"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5,40%</w:t>
            </w:r>
          </w:p>
        </w:tc>
        <w:tc>
          <w:tcPr>
            <w:tcW w:w="1869" w:type="dxa"/>
            <w:tcBorders>
              <w:top w:val="single" w:sz="4" w:space="0" w:color="FFFFFF" w:themeColor="background1"/>
            </w:tcBorders>
          </w:tcPr>
          <w:p w14:paraId="27EABEE7"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7,84%</w:t>
            </w:r>
          </w:p>
        </w:tc>
        <w:tc>
          <w:tcPr>
            <w:tcW w:w="1869" w:type="dxa"/>
            <w:tcBorders>
              <w:top w:val="single" w:sz="4" w:space="0" w:color="FFFFFF" w:themeColor="background1"/>
            </w:tcBorders>
          </w:tcPr>
          <w:p w14:paraId="73AA71FE"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12,76%</w:t>
            </w:r>
          </w:p>
        </w:tc>
      </w:tr>
    </w:tbl>
    <w:p w14:paraId="2551C9E3" w14:textId="646AE9C3" w:rsidR="004A2483" w:rsidRPr="00053157" w:rsidRDefault="004A2483" w:rsidP="008E2C84">
      <w:pPr>
        <w:autoSpaceDE w:val="0"/>
        <w:autoSpaceDN w:val="0"/>
        <w:adjustRightInd w:val="0"/>
        <w:spacing w:before="100" w:after="0" w:line="360" w:lineRule="auto"/>
        <w:ind w:firstLine="567"/>
        <w:jc w:val="both"/>
        <w:rPr>
          <w:rFonts w:ascii="Myriad Pro" w:hAnsi="Myriad Pro" w:cs="Times New Roman"/>
          <w:bCs/>
          <w:color w:val="0D0D0D" w:themeColor="text1" w:themeTint="F2"/>
          <w:sz w:val="26"/>
          <w:szCs w:val="26"/>
          <w:shd w:val="clear" w:color="auto" w:fill="FFFFFF"/>
        </w:rPr>
      </w:pPr>
      <w:bookmarkStart w:id="39" w:name="_Hlk37583077"/>
      <w:r w:rsidRPr="00053157">
        <w:rPr>
          <w:rFonts w:ascii="Myriad Pro" w:hAnsi="Myriad Pro" w:cs="Times New Roman"/>
          <w:color w:val="0D0D0D" w:themeColor="text1" w:themeTint="F2"/>
          <w:sz w:val="26"/>
          <w:szCs w:val="26"/>
        </w:rPr>
        <w:t>Согласно представленному в составе обосновывающих материалов расчету ПАО «ТРК» уровень потерь в электрических сетях</w:t>
      </w:r>
      <w:r w:rsidR="0061397B">
        <w:rPr>
          <w:rFonts w:ascii="Myriad Pro" w:hAnsi="Myriad Pro" w:cs="Times New Roman"/>
          <w:color w:val="0D0D0D" w:themeColor="text1" w:themeTint="F2"/>
          <w:sz w:val="26"/>
          <w:szCs w:val="26"/>
        </w:rPr>
        <w:t xml:space="preserve"> определен</w:t>
      </w:r>
      <w:r w:rsidRPr="00053157">
        <w:rPr>
          <w:rFonts w:ascii="Myriad Pro" w:hAnsi="Myriad Pro" w:cs="Times New Roman"/>
          <w:color w:val="0D0D0D" w:themeColor="text1" w:themeTint="F2"/>
          <w:sz w:val="26"/>
          <w:szCs w:val="26"/>
        </w:rPr>
        <w:t xml:space="preserve"> согласно приказу </w:t>
      </w:r>
      <w:r w:rsidRPr="00053157">
        <w:rPr>
          <w:rFonts w:ascii="Myriad Pro" w:hAnsi="Myriad Pro" w:cs="Times New Roman"/>
          <w:bCs/>
          <w:color w:val="0D0D0D" w:themeColor="text1" w:themeTint="F2"/>
          <w:sz w:val="26"/>
          <w:szCs w:val="26"/>
          <w:shd w:val="clear" w:color="auto" w:fill="FFFFFF"/>
        </w:rPr>
        <w:t>Министерства энергетики Российской Федерации от 30 сентября 2014 г. № 674 «Об утверждении нормативов потерь электрической энергии при ее передаче по электрическим сетям территориальных сетевых организаций»</w:t>
      </w:r>
      <w:bookmarkEnd w:id="39"/>
      <w:r w:rsidR="0061397B">
        <w:rPr>
          <w:rFonts w:ascii="Myriad Pro" w:hAnsi="Myriad Pro" w:cs="Times New Roman"/>
          <w:bCs/>
          <w:color w:val="0D0D0D" w:themeColor="text1" w:themeTint="F2"/>
          <w:sz w:val="26"/>
          <w:szCs w:val="26"/>
          <w:shd w:val="clear" w:color="auto" w:fill="FFFFFF"/>
        </w:rPr>
        <w:t xml:space="preserve"> в размере</w:t>
      </w:r>
      <w:r w:rsidRPr="00053157">
        <w:rPr>
          <w:rFonts w:ascii="Myriad Pro" w:hAnsi="Myriad Pro" w:cs="Times New Roman"/>
          <w:bCs/>
          <w:color w:val="0D0D0D" w:themeColor="text1" w:themeTint="F2"/>
          <w:sz w:val="26"/>
          <w:szCs w:val="26"/>
          <w:shd w:val="clear" w:color="auto" w:fill="FFFFFF"/>
        </w:rPr>
        <w:t>:</w:t>
      </w:r>
    </w:p>
    <w:tbl>
      <w:tblPr>
        <w:tblStyle w:val="af8"/>
        <w:tblW w:w="0" w:type="auto"/>
        <w:jc w:val="center"/>
        <w:tblLook w:val="04A0" w:firstRow="1" w:lastRow="0" w:firstColumn="1" w:lastColumn="0" w:noHBand="0" w:noVBand="1"/>
      </w:tblPr>
      <w:tblGrid>
        <w:gridCol w:w="1869"/>
        <w:gridCol w:w="1869"/>
        <w:gridCol w:w="1869"/>
        <w:gridCol w:w="1869"/>
        <w:gridCol w:w="1869"/>
      </w:tblGrid>
      <w:tr w:rsidR="004A2483" w:rsidRPr="0061397B" w14:paraId="2A8C1515" w14:textId="77777777" w:rsidTr="0061397B">
        <w:trPr>
          <w:trHeight w:val="340"/>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BADF68"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197FBC"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4618CE"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325195"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708430"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НН</w:t>
            </w:r>
          </w:p>
        </w:tc>
      </w:tr>
      <w:tr w:rsidR="00053157" w:rsidRPr="0061397B" w14:paraId="2F621334" w14:textId="77777777" w:rsidTr="0061397B">
        <w:trPr>
          <w:trHeight w:val="340"/>
          <w:jc w:val="center"/>
        </w:trPr>
        <w:tc>
          <w:tcPr>
            <w:tcW w:w="1869" w:type="dxa"/>
            <w:tcBorders>
              <w:top w:val="single" w:sz="4" w:space="0" w:color="FFFFFF" w:themeColor="background1"/>
            </w:tcBorders>
          </w:tcPr>
          <w:p w14:paraId="5B1192D4"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w:t>
            </w:r>
          </w:p>
        </w:tc>
        <w:tc>
          <w:tcPr>
            <w:tcW w:w="1869" w:type="dxa"/>
            <w:tcBorders>
              <w:top w:val="single" w:sz="4" w:space="0" w:color="FFFFFF" w:themeColor="background1"/>
            </w:tcBorders>
          </w:tcPr>
          <w:p w14:paraId="4C3AC4CD"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6,08%</w:t>
            </w:r>
          </w:p>
        </w:tc>
        <w:tc>
          <w:tcPr>
            <w:tcW w:w="1869" w:type="dxa"/>
            <w:tcBorders>
              <w:top w:val="single" w:sz="4" w:space="0" w:color="FFFFFF" w:themeColor="background1"/>
            </w:tcBorders>
          </w:tcPr>
          <w:p w14:paraId="059CDAFF"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5,40%</w:t>
            </w:r>
          </w:p>
        </w:tc>
        <w:tc>
          <w:tcPr>
            <w:tcW w:w="1869" w:type="dxa"/>
            <w:tcBorders>
              <w:top w:val="single" w:sz="4" w:space="0" w:color="FFFFFF" w:themeColor="background1"/>
            </w:tcBorders>
          </w:tcPr>
          <w:p w14:paraId="6D8A190A"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7,84%</w:t>
            </w:r>
          </w:p>
        </w:tc>
        <w:tc>
          <w:tcPr>
            <w:tcW w:w="1869" w:type="dxa"/>
            <w:tcBorders>
              <w:top w:val="single" w:sz="4" w:space="0" w:color="FFFFFF" w:themeColor="background1"/>
            </w:tcBorders>
          </w:tcPr>
          <w:p w14:paraId="65EF7B82"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12,76%</w:t>
            </w:r>
          </w:p>
        </w:tc>
      </w:tr>
    </w:tbl>
    <w:p w14:paraId="608777B9" w14:textId="596CE7F4" w:rsidR="004A2483" w:rsidRPr="00053157" w:rsidRDefault="004A2483" w:rsidP="008E2C84">
      <w:pPr>
        <w:autoSpaceDE w:val="0"/>
        <w:autoSpaceDN w:val="0"/>
        <w:adjustRightInd w:val="0"/>
        <w:spacing w:before="100" w:after="0" w:line="360" w:lineRule="auto"/>
        <w:ind w:firstLine="567"/>
        <w:jc w:val="both"/>
        <w:rPr>
          <w:rFonts w:ascii="Myriad Pro" w:hAnsi="Myriad Pro" w:cs="Times New Roman"/>
          <w:bCs/>
          <w:color w:val="0D0D0D" w:themeColor="text1" w:themeTint="F2"/>
          <w:sz w:val="26"/>
          <w:szCs w:val="26"/>
          <w:shd w:val="clear" w:color="auto" w:fill="FFFFFF"/>
        </w:rPr>
      </w:pPr>
      <w:r w:rsidRPr="00053157">
        <w:rPr>
          <w:rFonts w:ascii="Myriad Pro" w:hAnsi="Myriad Pro" w:cs="Times New Roman"/>
          <w:bCs/>
          <w:color w:val="0D0D0D" w:themeColor="text1" w:themeTint="F2"/>
          <w:sz w:val="26"/>
          <w:szCs w:val="26"/>
          <w:shd w:val="clear" w:color="auto" w:fill="FFFFFF"/>
        </w:rPr>
        <w:t>Исходя из представленных таблиц и статистических форм</w:t>
      </w:r>
      <w:r w:rsidR="00654501">
        <w:rPr>
          <w:rFonts w:ascii="Myriad Pro" w:hAnsi="Myriad Pro" w:cs="Times New Roman"/>
          <w:bCs/>
          <w:color w:val="0D0D0D" w:themeColor="text1" w:themeTint="F2"/>
          <w:sz w:val="26"/>
          <w:szCs w:val="26"/>
          <w:shd w:val="clear" w:color="auto" w:fill="FFFFFF"/>
        </w:rPr>
        <w:t xml:space="preserve"> отчетности</w:t>
      </w:r>
      <w:r w:rsidRPr="00053157">
        <w:rPr>
          <w:rFonts w:ascii="Myriad Pro" w:hAnsi="Myriad Pro" w:cs="Times New Roman"/>
          <w:bCs/>
          <w:color w:val="0D0D0D" w:themeColor="text1" w:themeTint="F2"/>
          <w:sz w:val="26"/>
          <w:szCs w:val="26"/>
          <w:shd w:val="clear" w:color="auto" w:fill="FFFFFF"/>
        </w:rPr>
        <w:t xml:space="preserve"> фактические потери за 2016 год по уровням напряжения составляют:</w:t>
      </w:r>
    </w:p>
    <w:tbl>
      <w:tblPr>
        <w:tblStyle w:val="af8"/>
        <w:tblW w:w="0" w:type="auto"/>
        <w:jc w:val="center"/>
        <w:tblLook w:val="04A0" w:firstRow="1" w:lastRow="0" w:firstColumn="1" w:lastColumn="0" w:noHBand="0" w:noVBand="1"/>
      </w:tblPr>
      <w:tblGrid>
        <w:gridCol w:w="1869"/>
        <w:gridCol w:w="1869"/>
        <w:gridCol w:w="1869"/>
        <w:gridCol w:w="1869"/>
        <w:gridCol w:w="1869"/>
      </w:tblGrid>
      <w:tr w:rsidR="004A2483" w:rsidRPr="0061397B" w14:paraId="781A3457" w14:textId="77777777" w:rsidTr="0061397B">
        <w:trPr>
          <w:trHeight w:val="340"/>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08D923"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7EE0E5"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86681E"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54FFD7"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E7DD1B" w14:textId="77777777" w:rsidR="004A2483" w:rsidRPr="0061397B" w:rsidRDefault="004A2483" w:rsidP="00FF6596">
            <w:pPr>
              <w:autoSpaceDE w:val="0"/>
              <w:autoSpaceDN w:val="0"/>
              <w:adjustRightInd w:val="0"/>
              <w:jc w:val="center"/>
              <w:rPr>
                <w:rFonts w:ascii="Myriad Pro" w:hAnsi="Myriad Pro" w:cs="Times New Roman"/>
                <w:b/>
                <w:bCs/>
                <w:color w:val="FFFFFF" w:themeColor="background1"/>
              </w:rPr>
            </w:pPr>
            <w:r w:rsidRPr="0061397B">
              <w:rPr>
                <w:rFonts w:ascii="Myriad Pro" w:hAnsi="Myriad Pro" w:cs="Times New Roman"/>
                <w:b/>
                <w:bCs/>
                <w:color w:val="FFFFFF" w:themeColor="background1"/>
              </w:rPr>
              <w:t>НН</w:t>
            </w:r>
          </w:p>
        </w:tc>
      </w:tr>
      <w:tr w:rsidR="00053157" w:rsidRPr="0061397B" w14:paraId="47F130EF" w14:textId="77777777" w:rsidTr="0061397B">
        <w:trPr>
          <w:trHeight w:val="340"/>
          <w:jc w:val="center"/>
        </w:trPr>
        <w:tc>
          <w:tcPr>
            <w:tcW w:w="1869" w:type="dxa"/>
            <w:tcBorders>
              <w:top w:val="single" w:sz="4" w:space="0" w:color="FFFFFF" w:themeColor="background1"/>
            </w:tcBorders>
          </w:tcPr>
          <w:p w14:paraId="2056DE26"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9,34%</w:t>
            </w:r>
          </w:p>
        </w:tc>
        <w:tc>
          <w:tcPr>
            <w:tcW w:w="1869" w:type="dxa"/>
            <w:tcBorders>
              <w:top w:val="single" w:sz="4" w:space="0" w:color="FFFFFF" w:themeColor="background1"/>
            </w:tcBorders>
          </w:tcPr>
          <w:p w14:paraId="3F952B0D"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4,60%</w:t>
            </w:r>
          </w:p>
        </w:tc>
        <w:tc>
          <w:tcPr>
            <w:tcW w:w="1869" w:type="dxa"/>
            <w:tcBorders>
              <w:top w:val="single" w:sz="4" w:space="0" w:color="FFFFFF" w:themeColor="background1"/>
            </w:tcBorders>
          </w:tcPr>
          <w:p w14:paraId="58A163FE"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5,76%</w:t>
            </w:r>
          </w:p>
        </w:tc>
        <w:tc>
          <w:tcPr>
            <w:tcW w:w="1869" w:type="dxa"/>
            <w:tcBorders>
              <w:top w:val="single" w:sz="4" w:space="0" w:color="FFFFFF" w:themeColor="background1"/>
            </w:tcBorders>
          </w:tcPr>
          <w:p w14:paraId="4285F20C"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9,53%</w:t>
            </w:r>
          </w:p>
        </w:tc>
        <w:tc>
          <w:tcPr>
            <w:tcW w:w="1869" w:type="dxa"/>
            <w:tcBorders>
              <w:top w:val="single" w:sz="4" w:space="0" w:color="FFFFFF" w:themeColor="background1"/>
            </w:tcBorders>
          </w:tcPr>
          <w:p w14:paraId="27A389FB" w14:textId="77777777" w:rsidR="004A2483" w:rsidRPr="0061397B" w:rsidRDefault="004A2483" w:rsidP="00FF6596">
            <w:pPr>
              <w:autoSpaceDE w:val="0"/>
              <w:autoSpaceDN w:val="0"/>
              <w:adjustRightInd w:val="0"/>
              <w:jc w:val="center"/>
              <w:rPr>
                <w:rFonts w:ascii="Myriad Pro" w:hAnsi="Myriad Pro" w:cs="Times New Roman"/>
                <w:color w:val="0D0D0D" w:themeColor="text1" w:themeTint="F2"/>
              </w:rPr>
            </w:pPr>
            <w:r w:rsidRPr="0061397B">
              <w:rPr>
                <w:rFonts w:ascii="Myriad Pro" w:hAnsi="Myriad Pro" w:cs="Times New Roman"/>
                <w:color w:val="0D0D0D" w:themeColor="text1" w:themeTint="F2"/>
              </w:rPr>
              <w:t>12,96%</w:t>
            </w:r>
          </w:p>
        </w:tc>
      </w:tr>
    </w:tbl>
    <w:p w14:paraId="0AEF16FF" w14:textId="4A0A6BFC" w:rsidR="004A2483" w:rsidRDefault="004A2483" w:rsidP="008E2C84">
      <w:pPr>
        <w:autoSpaceDE w:val="0"/>
        <w:autoSpaceDN w:val="0"/>
        <w:adjustRightInd w:val="0"/>
        <w:spacing w:before="100" w:after="0" w:line="360" w:lineRule="auto"/>
        <w:ind w:firstLine="567"/>
        <w:jc w:val="both"/>
        <w:rPr>
          <w:rFonts w:ascii="Myriad Pro" w:hAnsi="Myriad Pro" w:cs="Times New Roman"/>
          <w:bCs/>
          <w:color w:val="0D0D0D" w:themeColor="text1" w:themeTint="F2"/>
          <w:sz w:val="26"/>
          <w:szCs w:val="26"/>
          <w:shd w:val="clear" w:color="auto" w:fill="FFFFFF"/>
        </w:rPr>
      </w:pPr>
      <w:r w:rsidRPr="00053157">
        <w:rPr>
          <w:rFonts w:ascii="Myriad Pro" w:hAnsi="Myriad Pro" w:cs="Times New Roman"/>
          <w:bCs/>
          <w:color w:val="0D0D0D" w:themeColor="text1" w:themeTint="F2"/>
          <w:sz w:val="26"/>
          <w:szCs w:val="26"/>
          <w:shd w:val="clear" w:color="auto" w:fill="FFFFFF"/>
        </w:rPr>
        <w:t xml:space="preserve">Стоит отметить, что в адрес ДТР Томской области </w:t>
      </w:r>
      <w:bookmarkStart w:id="40" w:name="_Hlk34052104"/>
      <w:r w:rsidRPr="00053157">
        <w:rPr>
          <w:rFonts w:ascii="Myriad Pro" w:hAnsi="Myriad Pro" w:cs="Times New Roman"/>
          <w:bCs/>
          <w:color w:val="0D0D0D" w:themeColor="text1" w:themeTint="F2"/>
          <w:sz w:val="26"/>
          <w:szCs w:val="26"/>
          <w:shd w:val="clear" w:color="auto" w:fill="FFFFFF"/>
        </w:rPr>
        <w:t>поступало обращение ПАО</w:t>
      </w:r>
      <w:r w:rsidR="00B203C1">
        <w:rPr>
          <w:rFonts w:ascii="Myriad Pro" w:hAnsi="Myriad Pro" w:cs="Times New Roman"/>
          <w:bCs/>
          <w:color w:val="0D0D0D" w:themeColor="text1" w:themeTint="F2"/>
          <w:sz w:val="26"/>
          <w:szCs w:val="26"/>
          <w:shd w:val="clear" w:color="auto" w:fill="FFFFFF"/>
        </w:rPr>
        <w:t> </w:t>
      </w:r>
      <w:r w:rsidRPr="00053157">
        <w:rPr>
          <w:rFonts w:ascii="Myriad Pro" w:hAnsi="Myriad Pro" w:cs="Times New Roman"/>
          <w:bCs/>
          <w:color w:val="0D0D0D" w:themeColor="text1" w:themeTint="F2"/>
          <w:sz w:val="26"/>
          <w:szCs w:val="26"/>
          <w:shd w:val="clear" w:color="auto" w:fill="FFFFFF"/>
        </w:rPr>
        <w:t>«ТРК» №05/8980 от 16.11.17 (</w:t>
      </w:r>
      <w:proofErr w:type="spellStart"/>
      <w:r w:rsidRPr="00053157">
        <w:rPr>
          <w:rFonts w:ascii="Myriad Pro" w:hAnsi="Myriad Pro" w:cs="Times New Roman"/>
          <w:bCs/>
          <w:color w:val="0D0D0D" w:themeColor="text1" w:themeTint="F2"/>
          <w:sz w:val="26"/>
          <w:szCs w:val="26"/>
          <w:shd w:val="clear" w:color="auto" w:fill="FFFFFF"/>
        </w:rPr>
        <w:t>вх</w:t>
      </w:r>
      <w:proofErr w:type="spellEnd"/>
      <w:r w:rsidRPr="00053157">
        <w:rPr>
          <w:rFonts w:ascii="Myriad Pro" w:hAnsi="Myriad Pro" w:cs="Times New Roman"/>
          <w:bCs/>
          <w:color w:val="0D0D0D" w:themeColor="text1" w:themeTint="F2"/>
          <w:sz w:val="26"/>
          <w:szCs w:val="26"/>
          <w:shd w:val="clear" w:color="auto" w:fill="FFFFFF"/>
        </w:rPr>
        <w:t>. №53/4329 от 16.11.2017) об изменении уровня потерь исходя из нормативов потерь электрической энергии при ее передаче по электрическим сетям территориальных сетевых организаций, утвержденных приказом Минэнерго России от 26.09.2017 №887</w:t>
      </w:r>
      <w:bookmarkEnd w:id="40"/>
      <w:r w:rsidRPr="00053157">
        <w:rPr>
          <w:rFonts w:ascii="Myriad Pro" w:hAnsi="Myriad Pro" w:cs="Times New Roman"/>
          <w:bCs/>
          <w:color w:val="0D0D0D" w:themeColor="text1" w:themeTint="F2"/>
          <w:sz w:val="26"/>
          <w:szCs w:val="26"/>
          <w:shd w:val="clear" w:color="auto" w:fill="FFFFFF"/>
        </w:rPr>
        <w:t>. Расчетный норматив составил 466,938 млн. кВт</w:t>
      </w:r>
      <w:r w:rsidR="001D7D9F">
        <w:rPr>
          <w:rFonts w:ascii="Myriad Pro" w:hAnsi="Myriad Pro" w:cs="Times New Roman"/>
          <w:bCs/>
          <w:color w:val="0D0D0D" w:themeColor="text1" w:themeTint="F2"/>
          <w:sz w:val="26"/>
          <w:szCs w:val="26"/>
          <w:shd w:val="clear" w:color="auto" w:fill="FFFFFF"/>
        </w:rPr>
        <w:t>*</w:t>
      </w:r>
      <w:r w:rsidRPr="00053157">
        <w:rPr>
          <w:rFonts w:ascii="Myriad Pro" w:hAnsi="Myriad Pro" w:cs="Times New Roman"/>
          <w:bCs/>
          <w:color w:val="0D0D0D" w:themeColor="text1" w:themeTint="F2"/>
          <w:sz w:val="26"/>
          <w:szCs w:val="26"/>
          <w:shd w:val="clear" w:color="auto" w:fill="FFFFFF"/>
        </w:rPr>
        <w:t xml:space="preserve">ч, </w:t>
      </w:r>
      <w:r w:rsidR="00654501">
        <w:rPr>
          <w:rFonts w:ascii="Myriad Pro" w:hAnsi="Myriad Pro" w:cs="Times New Roman"/>
          <w:bCs/>
          <w:color w:val="0D0D0D" w:themeColor="text1" w:themeTint="F2"/>
          <w:sz w:val="26"/>
          <w:szCs w:val="26"/>
          <w:shd w:val="clear" w:color="auto" w:fill="FFFFFF"/>
        </w:rPr>
        <w:t xml:space="preserve">или </w:t>
      </w:r>
      <w:r w:rsidRPr="00053157">
        <w:rPr>
          <w:rFonts w:ascii="Myriad Pro" w:hAnsi="Myriad Pro" w:cs="Times New Roman"/>
          <w:bCs/>
          <w:color w:val="0D0D0D" w:themeColor="text1" w:themeTint="F2"/>
          <w:sz w:val="26"/>
          <w:szCs w:val="26"/>
          <w:shd w:val="clear" w:color="auto" w:fill="FFFFFF"/>
        </w:rPr>
        <w:t xml:space="preserve">9,17%. Указанный расчет не принят ДТР Томской области, поскольку приказ Минэнерго России от 26.09.2017 № 887 </w:t>
      </w:r>
      <w:r w:rsidR="00B203C1" w:rsidRPr="00053157">
        <w:rPr>
          <w:rFonts w:ascii="Myriad Pro" w:hAnsi="Myriad Pro" w:cs="Times New Roman"/>
          <w:bCs/>
          <w:color w:val="0D0D0D" w:themeColor="text1" w:themeTint="F2"/>
          <w:sz w:val="26"/>
          <w:szCs w:val="26"/>
          <w:shd w:val="clear" w:color="auto" w:fill="FFFFFF"/>
        </w:rPr>
        <w:t>вступ</w:t>
      </w:r>
      <w:r w:rsidR="00B203C1">
        <w:rPr>
          <w:rFonts w:ascii="Myriad Pro" w:hAnsi="Myriad Pro" w:cs="Times New Roman"/>
          <w:bCs/>
          <w:color w:val="0D0D0D" w:themeColor="text1" w:themeTint="F2"/>
          <w:sz w:val="26"/>
          <w:szCs w:val="26"/>
          <w:shd w:val="clear" w:color="auto" w:fill="FFFFFF"/>
        </w:rPr>
        <w:t>ил</w:t>
      </w:r>
      <w:r w:rsidR="00B203C1" w:rsidRPr="00053157">
        <w:rPr>
          <w:rFonts w:ascii="Myriad Pro" w:hAnsi="Myriad Pro" w:cs="Times New Roman"/>
          <w:bCs/>
          <w:color w:val="0D0D0D" w:themeColor="text1" w:themeTint="F2"/>
          <w:sz w:val="26"/>
          <w:szCs w:val="26"/>
          <w:shd w:val="clear" w:color="auto" w:fill="FFFFFF"/>
        </w:rPr>
        <w:t xml:space="preserve"> </w:t>
      </w:r>
      <w:r w:rsidRPr="00053157">
        <w:rPr>
          <w:rFonts w:ascii="Myriad Pro" w:hAnsi="Myriad Pro" w:cs="Times New Roman"/>
          <w:bCs/>
          <w:color w:val="0D0D0D" w:themeColor="text1" w:themeTint="F2"/>
          <w:sz w:val="26"/>
          <w:szCs w:val="26"/>
          <w:shd w:val="clear" w:color="auto" w:fill="FFFFFF"/>
        </w:rPr>
        <w:t>в силу с 1 апреля 2018 г.</w:t>
      </w:r>
    </w:p>
    <w:p w14:paraId="2A1BDB11" w14:textId="77777777" w:rsidR="00783BA0" w:rsidRPr="00053157" w:rsidRDefault="00783BA0" w:rsidP="008E2C84">
      <w:pPr>
        <w:autoSpaceDE w:val="0"/>
        <w:autoSpaceDN w:val="0"/>
        <w:adjustRightInd w:val="0"/>
        <w:spacing w:after="0" w:line="360" w:lineRule="auto"/>
        <w:ind w:firstLine="567"/>
        <w:jc w:val="both"/>
        <w:rPr>
          <w:rFonts w:ascii="Myriad Pro" w:hAnsi="Myriad Pro" w:cs="Times New Roman"/>
          <w:color w:val="0D0D0D" w:themeColor="text1" w:themeTint="F2"/>
          <w:sz w:val="26"/>
          <w:szCs w:val="26"/>
        </w:rPr>
      </w:pPr>
      <w:r w:rsidRPr="00053157">
        <w:rPr>
          <w:rFonts w:ascii="Myriad Pro" w:hAnsi="Myriad Pro" w:cs="Times New Roman"/>
          <w:color w:val="0D0D0D" w:themeColor="text1" w:themeTint="F2"/>
          <w:sz w:val="26"/>
          <w:szCs w:val="26"/>
        </w:rPr>
        <w:t>В подтверждение вышеуказанных параметров к заявлению приложены:</w:t>
      </w:r>
    </w:p>
    <w:p w14:paraId="09AFE4D5" w14:textId="77777777"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t>Определение величины и уровня потерь электроэнергии при ее передаче по электрическим сетям ПАО «ТРК».</w:t>
      </w:r>
    </w:p>
    <w:p w14:paraId="3BEA880F" w14:textId="77777777"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t>Расчёт технологического расхода электрической энергии (потерь) в электрических сетях ПАО «ТРК» таблица № П.1.3.</w:t>
      </w:r>
    </w:p>
    <w:p w14:paraId="2F7288A2" w14:textId="77777777"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lastRenderedPageBreak/>
        <w:t>Баланс электрической энергии по сетям ВН, СН 1, СН 2 и НН ПАО «ТРК» таблица № П.1.4.</w:t>
      </w:r>
    </w:p>
    <w:p w14:paraId="57F078E1" w14:textId="77777777"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t>Баланс электрической мощности по сетям ВН, СН 1, СН 2 и НН ПАО «ТРК» таблица № П.1.5.</w:t>
      </w:r>
    </w:p>
    <w:p w14:paraId="3F5A3B43" w14:textId="77777777"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t>Структура полезного отпуска электрической энергии (мощности) по группам потребителей ПАО «ТРК» таблица № П.1.6.</w:t>
      </w:r>
    </w:p>
    <w:p w14:paraId="03A045EC" w14:textId="17E4527C" w:rsidR="00783BA0" w:rsidRPr="00053157" w:rsidRDefault="00783BA0" w:rsidP="00F35681">
      <w:pPr>
        <w:pStyle w:val="a4"/>
        <w:numPr>
          <w:ilvl w:val="0"/>
          <w:numId w:val="5"/>
        </w:numPr>
        <w:tabs>
          <w:tab w:val="left" w:pos="993"/>
        </w:tabs>
        <w:autoSpaceDE w:val="0"/>
        <w:autoSpaceDN w:val="0"/>
        <w:adjustRightInd w:val="0"/>
        <w:spacing w:after="0" w:line="360" w:lineRule="auto"/>
        <w:ind w:left="0" w:firstLine="567"/>
        <w:jc w:val="both"/>
        <w:rPr>
          <w:rFonts w:ascii="Myriad Pro" w:hAnsi="Myriad Pro"/>
          <w:bCs/>
          <w:color w:val="0D0D0D" w:themeColor="text1" w:themeTint="F2"/>
          <w:sz w:val="26"/>
          <w:szCs w:val="26"/>
          <w:shd w:val="clear" w:color="auto" w:fill="FFFFFF"/>
        </w:rPr>
      </w:pPr>
      <w:r w:rsidRPr="00053157">
        <w:rPr>
          <w:rFonts w:ascii="Myriad Pro" w:hAnsi="Myriad Pro"/>
          <w:bCs/>
          <w:color w:val="0D0D0D" w:themeColor="text1" w:themeTint="F2"/>
          <w:sz w:val="26"/>
          <w:szCs w:val="26"/>
          <w:shd w:val="clear" w:color="auto" w:fill="FFFFFF"/>
        </w:rPr>
        <w:t xml:space="preserve">Предложения по технологическому расходу электроэнергии (мощности) </w:t>
      </w:r>
      <w:r w:rsidR="008E2C84">
        <w:rPr>
          <w:rFonts w:ascii="Myriad Pro" w:hAnsi="Myriad Pro"/>
          <w:bCs/>
          <w:color w:val="0D0D0D" w:themeColor="text1" w:themeTint="F2"/>
          <w:sz w:val="26"/>
          <w:szCs w:val="26"/>
          <w:shd w:val="clear" w:color="auto" w:fill="FFFFFF"/>
        </w:rPr>
        <w:t>–</w:t>
      </w:r>
      <w:r w:rsidRPr="00053157">
        <w:rPr>
          <w:rFonts w:ascii="Myriad Pro" w:hAnsi="Myriad Pro"/>
          <w:bCs/>
          <w:color w:val="0D0D0D" w:themeColor="text1" w:themeTint="F2"/>
          <w:sz w:val="26"/>
          <w:szCs w:val="26"/>
          <w:shd w:val="clear" w:color="auto" w:fill="FFFFFF"/>
        </w:rPr>
        <w:t xml:space="preserve"> потерям в электрических сетях ПАО «ТРК» на 2018 год в Томской области Форма 3.1.</w:t>
      </w:r>
    </w:p>
    <w:p w14:paraId="34CDF39A" w14:textId="77777777" w:rsidR="000B7FBB" w:rsidRPr="00053157" w:rsidRDefault="000B7FBB" w:rsidP="00AE492F">
      <w:pPr>
        <w:keepNext/>
        <w:autoSpaceDE w:val="0"/>
        <w:autoSpaceDN w:val="0"/>
        <w:adjustRightInd w:val="0"/>
        <w:spacing w:before="200" w:after="200" w:line="360" w:lineRule="auto"/>
        <w:ind w:firstLine="567"/>
        <w:jc w:val="both"/>
        <w:rPr>
          <w:rFonts w:ascii="Myriad Pro" w:hAnsi="Myriad Pro" w:cs="Times New Roman"/>
          <w:b/>
          <w:color w:val="0D0D0D" w:themeColor="text1" w:themeTint="F2"/>
          <w:sz w:val="26"/>
          <w:szCs w:val="26"/>
          <w:shd w:val="clear" w:color="auto" w:fill="FFFFFF"/>
        </w:rPr>
      </w:pPr>
      <w:r w:rsidRPr="00053157">
        <w:rPr>
          <w:rFonts w:ascii="Myriad Pro" w:hAnsi="Myriad Pro" w:cs="Times New Roman"/>
          <w:b/>
          <w:color w:val="0D0D0D" w:themeColor="text1" w:themeTint="F2"/>
          <w:sz w:val="26"/>
          <w:szCs w:val="26"/>
          <w:shd w:val="clear" w:color="auto" w:fill="FFFFFF"/>
        </w:rPr>
        <w:t xml:space="preserve">ПОЗИЦИЯ ОРГАНА РЕГУЛИРОВАНИЯ </w:t>
      </w:r>
    </w:p>
    <w:p w14:paraId="5C072B6B" w14:textId="77777777" w:rsidR="000B7FBB" w:rsidRPr="00053157" w:rsidRDefault="000B7FBB" w:rsidP="008E2C84">
      <w:pPr>
        <w:spacing w:after="0" w:line="360" w:lineRule="auto"/>
        <w:ind w:firstLine="567"/>
        <w:jc w:val="both"/>
        <w:rPr>
          <w:rFonts w:ascii="Myriad Pro" w:hAnsi="Myriad Pro" w:cs="Times New Roman"/>
          <w:color w:val="0D0D0D" w:themeColor="text1" w:themeTint="F2"/>
          <w:sz w:val="26"/>
          <w:szCs w:val="26"/>
        </w:rPr>
      </w:pPr>
      <w:r w:rsidRPr="00053157">
        <w:rPr>
          <w:rFonts w:ascii="Myriad Pro" w:hAnsi="Myriad Pro" w:cs="Times New Roman"/>
          <w:bCs/>
          <w:color w:val="0D0D0D" w:themeColor="text1" w:themeTint="F2"/>
          <w:sz w:val="26"/>
          <w:szCs w:val="26"/>
          <w:shd w:val="clear" w:color="auto" w:fill="FFFFFF"/>
        </w:rPr>
        <w:t xml:space="preserve">Департаментом тарифного регулирования Томской области приказом от 29.12.2017 № 6-730 </w:t>
      </w:r>
      <w:r w:rsidRPr="00053157">
        <w:rPr>
          <w:rFonts w:ascii="Myriad Pro" w:hAnsi="Myriad Pro" w:cs="Times New Roman"/>
          <w:color w:val="0D0D0D" w:themeColor="text1" w:themeTint="F2"/>
          <w:sz w:val="26"/>
          <w:szCs w:val="26"/>
        </w:rPr>
        <w:t>на долгосрочный период регулирования 2018-2022 годы утверждены долгосрочные параметры регулирования для ПАО «ТРК», включая уровень потерь электрической энергии при ее передаче по электрическим сетям, как средневзвешенное значение уровня потерь по всем уровням напряжения.</w:t>
      </w:r>
    </w:p>
    <w:p w14:paraId="1A1984DC" w14:textId="79688C3C" w:rsidR="000B7FBB" w:rsidRPr="00AE492F" w:rsidRDefault="000B7FBB">
      <w:pPr>
        <w:spacing w:after="0" w:line="360" w:lineRule="auto"/>
        <w:ind w:firstLine="567"/>
        <w:jc w:val="both"/>
        <w:rPr>
          <w:rFonts w:ascii="Myriad Pro" w:hAnsi="Myriad Pro" w:cs="Times New Roman"/>
          <w:bCs/>
          <w:color w:val="0D0D0D" w:themeColor="text1" w:themeTint="F2"/>
          <w:sz w:val="26"/>
          <w:szCs w:val="26"/>
          <w:shd w:val="clear" w:color="auto" w:fill="FFFFFF"/>
        </w:rPr>
      </w:pPr>
      <w:r w:rsidRPr="003D0E9F">
        <w:rPr>
          <w:rFonts w:ascii="Myriad Pro" w:hAnsi="Myriad Pro" w:cs="Times New Roman"/>
          <w:bCs/>
          <w:color w:val="0D0D0D" w:themeColor="text1" w:themeTint="F2"/>
          <w:sz w:val="26"/>
          <w:szCs w:val="26"/>
          <w:shd w:val="clear" w:color="auto" w:fill="FFFFFF"/>
        </w:rPr>
        <w:t>Установленная ДТР Томской области величина технологического расхода (потерь) электрической энергии на долгосрочный период регулирования 2018-2022</w:t>
      </w:r>
      <w:r w:rsidR="00654501">
        <w:rPr>
          <w:rFonts w:ascii="Myriad Pro" w:hAnsi="Myriad Pro" w:cs="Times New Roman"/>
          <w:bCs/>
          <w:color w:val="0D0D0D" w:themeColor="text1" w:themeTint="F2"/>
          <w:sz w:val="26"/>
          <w:szCs w:val="26"/>
          <w:shd w:val="clear" w:color="auto" w:fill="FFFFFF"/>
        </w:rPr>
        <w:t xml:space="preserve"> </w:t>
      </w:r>
      <w:r w:rsidRPr="003D0E9F">
        <w:rPr>
          <w:rFonts w:ascii="Myriad Pro" w:hAnsi="Myriad Pro" w:cs="Times New Roman"/>
          <w:bCs/>
          <w:color w:val="0D0D0D" w:themeColor="text1" w:themeTint="F2"/>
          <w:sz w:val="26"/>
          <w:szCs w:val="26"/>
          <w:shd w:val="clear" w:color="auto" w:fill="FFFFFF"/>
        </w:rPr>
        <w:t>гг. (8,97%) соответствуют предложению ПАО «ТРК» от 27.04.2017 №01/3283.</w:t>
      </w:r>
    </w:p>
    <w:p w14:paraId="600AAF5B" w14:textId="77777777" w:rsidR="000B7FBB" w:rsidRPr="00053157" w:rsidRDefault="000B7FBB" w:rsidP="008E2C84">
      <w:pPr>
        <w:spacing w:before="200" w:after="200" w:line="360" w:lineRule="auto"/>
        <w:ind w:firstLine="567"/>
        <w:jc w:val="both"/>
        <w:rPr>
          <w:rFonts w:ascii="Myriad Pro" w:hAnsi="Myriad Pro" w:cs="Times New Roman"/>
          <w:b/>
          <w:bCs/>
          <w:sz w:val="26"/>
          <w:szCs w:val="26"/>
          <w:lang w:eastAsia="ru-RU"/>
        </w:rPr>
      </w:pPr>
      <w:bookmarkStart w:id="41" w:name="_Hlk37585377"/>
      <w:r w:rsidRPr="00053157">
        <w:rPr>
          <w:rFonts w:ascii="Myriad Pro" w:hAnsi="Myriad Pro" w:cs="Times New Roman"/>
          <w:b/>
          <w:bCs/>
          <w:sz w:val="26"/>
          <w:szCs w:val="26"/>
          <w:lang w:eastAsia="ru-RU"/>
        </w:rPr>
        <w:t>ПОЗИЦИЯ ИСПОЛНИТЕЛЯ</w:t>
      </w:r>
    </w:p>
    <w:p w14:paraId="3919362D" w14:textId="31102BB5" w:rsidR="00AA5AF3" w:rsidRPr="00AE492F" w:rsidRDefault="00F44BF5" w:rsidP="00AA5AF3">
      <w:pPr>
        <w:spacing w:after="0" w:line="360" w:lineRule="auto"/>
        <w:ind w:firstLine="567"/>
        <w:contextualSpacing/>
        <w:jc w:val="both"/>
        <w:rPr>
          <w:rFonts w:ascii="Myriad Pro" w:eastAsia="Calibri" w:hAnsi="Myriad Pro" w:cs="Times New Roman"/>
          <w:color w:val="0D0D0D" w:themeColor="text1" w:themeTint="F2"/>
          <w:sz w:val="26"/>
          <w:szCs w:val="26"/>
        </w:rPr>
      </w:pPr>
      <w:r w:rsidRPr="00AE492F">
        <w:rPr>
          <w:rFonts w:ascii="Myriad Pro" w:eastAsia="Calibri" w:hAnsi="Myriad Pro" w:cs="Times New Roman"/>
          <w:color w:val="0D0D0D" w:themeColor="text1" w:themeTint="F2"/>
          <w:sz w:val="26"/>
          <w:szCs w:val="26"/>
        </w:rPr>
        <w:t>В рамках проведения экспертизы обоснованности принятых регулирующим органом в расчет тарифов на 2019 год балансов электрической энергии (мощности) ПАО «ТРК» представлена выписка из утвержденного ФАС России от 16 ноября 2018 года № 1570/18-ДСП сводного прогнозного баланса для ПАО «ТРК» в части заявленной мощности потребителей услуг по передаче электроэнергии по сетям ЕНЭС, потерь электрической энергии и потерь мощности</w:t>
      </w:r>
      <w:r>
        <w:rPr>
          <w:rFonts w:ascii="Myriad Pro" w:eastAsia="Calibri" w:hAnsi="Myriad Pro" w:cs="Times New Roman"/>
          <w:color w:val="0D0D0D" w:themeColor="text1" w:themeTint="F2"/>
          <w:sz w:val="26"/>
          <w:szCs w:val="26"/>
        </w:rPr>
        <w:t>.</w:t>
      </w:r>
    </w:p>
    <w:p w14:paraId="06E78D00" w14:textId="020DCBAD" w:rsidR="00627774" w:rsidRPr="00B43953" w:rsidRDefault="00627774" w:rsidP="008E2C84">
      <w:pPr>
        <w:pStyle w:val="afff3"/>
        <w:widowControl w:val="0"/>
        <w:spacing w:before="100" w:after="100" w:line="360" w:lineRule="auto"/>
        <w:ind w:firstLine="567"/>
        <w:jc w:val="both"/>
        <w:rPr>
          <w:rFonts w:ascii="Myriad Pro" w:hAnsi="Myriad Pro" w:cs="Times New Roman"/>
          <w:color w:val="0D0D0D" w:themeColor="text1" w:themeTint="F2"/>
          <w:sz w:val="26"/>
          <w:szCs w:val="26"/>
        </w:rPr>
      </w:pPr>
      <w:r>
        <w:rPr>
          <w:rFonts w:ascii="Myriad Pro" w:hAnsi="Myriad Pro" w:cs="Times New Roman"/>
          <w:color w:val="0D0D0D" w:themeColor="text1" w:themeTint="F2"/>
          <w:sz w:val="26"/>
          <w:szCs w:val="26"/>
        </w:rPr>
        <w:t xml:space="preserve">Анализ </w:t>
      </w:r>
      <w:r w:rsidR="00CE20FC">
        <w:rPr>
          <w:rFonts w:ascii="Myriad Pro" w:hAnsi="Myriad Pro" w:cs="Times New Roman"/>
          <w:color w:val="0D0D0D" w:themeColor="text1" w:themeTint="F2"/>
          <w:sz w:val="26"/>
          <w:szCs w:val="26"/>
        </w:rPr>
        <w:t xml:space="preserve">плановых </w:t>
      </w:r>
      <w:r>
        <w:rPr>
          <w:rFonts w:ascii="Myriad Pro" w:hAnsi="Myriad Pro" w:cs="Times New Roman"/>
          <w:color w:val="0D0D0D" w:themeColor="text1" w:themeTint="F2"/>
          <w:sz w:val="26"/>
          <w:szCs w:val="26"/>
        </w:rPr>
        <w:t>показателей</w:t>
      </w:r>
      <w:r w:rsidR="00CE20FC">
        <w:rPr>
          <w:rFonts w:ascii="Myriad Pro" w:hAnsi="Myriad Pro" w:cs="Times New Roman"/>
          <w:color w:val="0D0D0D" w:themeColor="text1" w:themeTint="F2"/>
          <w:sz w:val="26"/>
          <w:szCs w:val="26"/>
        </w:rPr>
        <w:t xml:space="preserve"> </w:t>
      </w:r>
    </w:p>
    <w:p w14:paraId="7C18DF5C" w14:textId="762CFF11" w:rsidR="00627774" w:rsidRPr="00053157" w:rsidRDefault="00627774" w:rsidP="008E2C84">
      <w:pPr>
        <w:pStyle w:val="afff3"/>
        <w:widowControl w:val="0"/>
        <w:spacing w:after="0" w:line="360" w:lineRule="auto"/>
        <w:ind w:firstLine="567"/>
        <w:jc w:val="both"/>
        <w:rPr>
          <w:rFonts w:ascii="Myriad Pro" w:hAnsi="Myriad Pro" w:cs="Times New Roman"/>
          <w:i w:val="0"/>
          <w:iCs w:val="0"/>
          <w:color w:val="0D0D0D" w:themeColor="text1" w:themeTint="F2"/>
          <w:sz w:val="26"/>
          <w:szCs w:val="26"/>
        </w:rPr>
      </w:pPr>
      <w:r w:rsidRPr="00053157">
        <w:rPr>
          <w:rFonts w:ascii="Myriad Pro" w:hAnsi="Myriad Pro" w:cs="Times New Roman"/>
          <w:i w:val="0"/>
          <w:iCs w:val="0"/>
          <w:color w:val="0D0D0D" w:themeColor="text1" w:themeTint="F2"/>
          <w:sz w:val="26"/>
          <w:szCs w:val="26"/>
        </w:rPr>
        <w:t xml:space="preserve">В соответствии с представленной </w:t>
      </w:r>
      <w:r>
        <w:rPr>
          <w:rFonts w:ascii="Myriad Pro" w:hAnsi="Myriad Pro" w:cs="Times New Roman"/>
          <w:i w:val="0"/>
          <w:iCs w:val="0"/>
          <w:color w:val="0D0D0D" w:themeColor="text1" w:themeTint="F2"/>
          <w:sz w:val="26"/>
          <w:szCs w:val="26"/>
        </w:rPr>
        <w:t>ДТР Томской области</w:t>
      </w:r>
      <w:r w:rsidRPr="00053157">
        <w:rPr>
          <w:rFonts w:ascii="Myriad Pro" w:hAnsi="Myriad Pro" w:cs="Times New Roman"/>
          <w:i w:val="0"/>
          <w:iCs w:val="0"/>
          <w:color w:val="0D0D0D" w:themeColor="text1" w:themeTint="F2"/>
          <w:sz w:val="26"/>
          <w:szCs w:val="26"/>
        </w:rPr>
        <w:t xml:space="preserve"> выпиской из утвержденного сводного прогнозного баланса производства и поставок </w:t>
      </w:r>
      <w:r w:rsidRPr="00053157">
        <w:rPr>
          <w:rFonts w:ascii="Myriad Pro" w:hAnsi="Myriad Pro" w:cs="Times New Roman"/>
          <w:i w:val="0"/>
          <w:iCs w:val="0"/>
          <w:color w:val="0D0D0D" w:themeColor="text1" w:themeTint="F2"/>
          <w:sz w:val="26"/>
          <w:szCs w:val="26"/>
        </w:rPr>
        <w:lastRenderedPageBreak/>
        <w:t>электрической энергии (мощности) в рамках ЕНЭС России на 2019 г. (Приказ ФАС</w:t>
      </w:r>
      <w:r>
        <w:rPr>
          <w:rFonts w:ascii="Myriad Pro" w:hAnsi="Myriad Pro" w:cs="Times New Roman"/>
          <w:i w:val="0"/>
          <w:iCs w:val="0"/>
          <w:color w:val="0D0D0D" w:themeColor="text1" w:themeTint="F2"/>
          <w:sz w:val="26"/>
          <w:szCs w:val="26"/>
        </w:rPr>
        <w:t> </w:t>
      </w:r>
      <w:r w:rsidRPr="00053157">
        <w:rPr>
          <w:rFonts w:ascii="Myriad Pro" w:hAnsi="Myriad Pro" w:cs="Times New Roman"/>
          <w:i w:val="0"/>
          <w:iCs w:val="0"/>
          <w:color w:val="0D0D0D" w:themeColor="text1" w:themeTint="F2"/>
          <w:sz w:val="26"/>
          <w:szCs w:val="26"/>
        </w:rPr>
        <w:t>России от 16.11.18г. № 1570/18-ДСП) принятые</w:t>
      </w:r>
      <w:r>
        <w:rPr>
          <w:rFonts w:ascii="Myriad Pro" w:hAnsi="Myriad Pro" w:cs="Times New Roman"/>
          <w:i w:val="0"/>
          <w:iCs w:val="0"/>
          <w:color w:val="0D0D0D" w:themeColor="text1" w:themeTint="F2"/>
          <w:sz w:val="26"/>
          <w:szCs w:val="26"/>
        </w:rPr>
        <w:t xml:space="preserve"> в нем</w:t>
      </w:r>
      <w:r w:rsidRPr="00053157">
        <w:rPr>
          <w:rFonts w:ascii="Myriad Pro" w:hAnsi="Myriad Pro" w:cs="Times New Roman"/>
          <w:i w:val="0"/>
          <w:iCs w:val="0"/>
          <w:color w:val="0D0D0D" w:themeColor="text1" w:themeTint="F2"/>
          <w:sz w:val="26"/>
          <w:szCs w:val="26"/>
        </w:rPr>
        <w:t xml:space="preserve"> величины соответствует предложению ПАО «ТРК»:</w:t>
      </w:r>
    </w:p>
    <w:p w14:paraId="613DCC9F" w14:textId="1E9D5FBA" w:rsidR="00627774" w:rsidRPr="008E2C84" w:rsidRDefault="00F44BF5"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CF60D0">
        <w:rPr>
          <w:rFonts w:ascii="Myriad Pro" w:hAnsi="Myriad Pro"/>
          <w:color w:val="0D0D0D" w:themeColor="text1" w:themeTint="F2"/>
          <w:sz w:val="26"/>
          <w:szCs w:val="26"/>
        </w:rPr>
        <w:t xml:space="preserve">заявленная мощность потребителей услуг по передаче электроэнергии по сетям ЕНЭС в размере </w:t>
      </w:r>
      <w:r w:rsidR="00627774" w:rsidRPr="008E2C84">
        <w:rPr>
          <w:rFonts w:ascii="Myriad Pro" w:hAnsi="Myriad Pro"/>
          <w:color w:val="0D0D0D" w:themeColor="text1" w:themeTint="F2"/>
          <w:sz w:val="26"/>
          <w:szCs w:val="26"/>
        </w:rPr>
        <w:t>684 МВт;</w:t>
      </w:r>
    </w:p>
    <w:p w14:paraId="1ADFE7E0" w14:textId="7CC7DC51" w:rsidR="00627774" w:rsidRPr="008E2C84" w:rsidRDefault="00F44BF5" w:rsidP="00F35681">
      <w:pPr>
        <w:pStyle w:val="a4"/>
        <w:numPr>
          <w:ilvl w:val="0"/>
          <w:numId w:val="4"/>
        </w:numPr>
        <w:spacing w:after="0" w:line="360" w:lineRule="auto"/>
        <w:ind w:left="1281" w:hanging="357"/>
        <w:jc w:val="both"/>
        <w:rPr>
          <w:rFonts w:ascii="Myriad Pro" w:hAnsi="Myriad Pro"/>
          <w:color w:val="0D0D0D" w:themeColor="text1" w:themeTint="F2"/>
          <w:sz w:val="26"/>
          <w:szCs w:val="26"/>
        </w:rPr>
      </w:pPr>
      <w:r w:rsidRPr="00CF60D0">
        <w:rPr>
          <w:rFonts w:ascii="Myriad Pro" w:hAnsi="Myriad Pro"/>
          <w:color w:val="0D0D0D" w:themeColor="text1" w:themeTint="F2"/>
          <w:sz w:val="26"/>
          <w:szCs w:val="26"/>
        </w:rPr>
        <w:t>размер потерь электрической энергии в электрических сетях ПАО</w:t>
      </w:r>
      <w:r>
        <w:rPr>
          <w:rFonts w:ascii="Myriad Pro" w:hAnsi="Myriad Pro"/>
          <w:color w:val="0D0D0D" w:themeColor="text1" w:themeTint="F2"/>
          <w:sz w:val="26"/>
          <w:szCs w:val="26"/>
        </w:rPr>
        <w:t> </w:t>
      </w:r>
      <w:r w:rsidRPr="00CF60D0">
        <w:rPr>
          <w:rFonts w:ascii="Myriad Pro" w:hAnsi="Myriad Pro"/>
          <w:color w:val="0D0D0D" w:themeColor="text1" w:themeTint="F2"/>
          <w:sz w:val="26"/>
          <w:szCs w:val="26"/>
        </w:rPr>
        <w:t xml:space="preserve">«ТРК» на 2019 г. в размере </w:t>
      </w:r>
      <w:r w:rsidR="00627774" w:rsidRPr="008E2C84">
        <w:rPr>
          <w:rFonts w:ascii="Myriad Pro" w:hAnsi="Myriad Pro"/>
          <w:color w:val="0D0D0D" w:themeColor="text1" w:themeTint="F2"/>
          <w:sz w:val="26"/>
          <w:szCs w:val="26"/>
        </w:rPr>
        <w:t xml:space="preserve">462,26 млн кВт*ч. </w:t>
      </w:r>
    </w:p>
    <w:p w14:paraId="1ACF365F" w14:textId="1339081D" w:rsidR="00627774" w:rsidRDefault="00627774" w:rsidP="008E2C84">
      <w:pPr>
        <w:pStyle w:val="afff3"/>
        <w:widowControl w:val="0"/>
        <w:spacing w:after="0" w:line="360" w:lineRule="auto"/>
        <w:ind w:firstLine="567"/>
        <w:jc w:val="both"/>
        <w:rPr>
          <w:rFonts w:ascii="Myriad Pro" w:hAnsi="Myriad Pro" w:cs="Times New Roman"/>
          <w:i w:val="0"/>
          <w:iCs w:val="0"/>
          <w:color w:val="0D0D0D" w:themeColor="text1" w:themeTint="F2"/>
          <w:sz w:val="26"/>
          <w:szCs w:val="26"/>
        </w:rPr>
      </w:pPr>
      <w:r w:rsidRPr="00053157">
        <w:rPr>
          <w:rFonts w:ascii="Myriad Pro" w:hAnsi="Myriad Pro" w:cs="Times New Roman"/>
          <w:i w:val="0"/>
          <w:iCs w:val="0"/>
          <w:color w:val="0D0D0D" w:themeColor="text1" w:themeTint="F2"/>
          <w:sz w:val="26"/>
          <w:szCs w:val="26"/>
        </w:rPr>
        <w:t>Расчет нормативного уровня потерь электрической</w:t>
      </w:r>
      <w:r>
        <w:rPr>
          <w:rFonts w:ascii="Myriad Pro" w:hAnsi="Myriad Pro" w:cs="Times New Roman"/>
          <w:i w:val="0"/>
          <w:iCs w:val="0"/>
          <w:color w:val="0D0D0D" w:themeColor="text1" w:themeTint="F2"/>
          <w:sz w:val="26"/>
          <w:szCs w:val="26"/>
        </w:rPr>
        <w:t xml:space="preserve"> энергии</w:t>
      </w:r>
      <w:r w:rsidRPr="00053157">
        <w:rPr>
          <w:rFonts w:ascii="Myriad Pro" w:hAnsi="Myriad Pro" w:cs="Times New Roman"/>
          <w:i w:val="0"/>
          <w:iCs w:val="0"/>
          <w:color w:val="0D0D0D" w:themeColor="text1" w:themeTint="F2"/>
          <w:sz w:val="26"/>
          <w:szCs w:val="26"/>
        </w:rPr>
        <w:t xml:space="preserve"> при ее передаче по сетям ПАО «ТРК» на 2019</w:t>
      </w:r>
      <w:r>
        <w:rPr>
          <w:rFonts w:ascii="Myriad Pro" w:hAnsi="Myriad Pro" w:cs="Times New Roman"/>
          <w:i w:val="0"/>
          <w:iCs w:val="0"/>
          <w:color w:val="0D0D0D" w:themeColor="text1" w:themeTint="F2"/>
          <w:sz w:val="26"/>
          <w:szCs w:val="26"/>
        </w:rPr>
        <w:t xml:space="preserve"> </w:t>
      </w:r>
      <w:r w:rsidRPr="00053157">
        <w:rPr>
          <w:rFonts w:ascii="Myriad Pro" w:hAnsi="Myriad Pro" w:cs="Times New Roman"/>
          <w:i w:val="0"/>
          <w:iCs w:val="0"/>
          <w:color w:val="0D0D0D" w:themeColor="text1" w:themeTint="F2"/>
          <w:sz w:val="26"/>
          <w:szCs w:val="26"/>
        </w:rPr>
        <w:t>г. (462,26 млн. кВт</w:t>
      </w:r>
      <w:r>
        <w:rPr>
          <w:rFonts w:ascii="Myriad Pro" w:hAnsi="Myriad Pro" w:cs="Times New Roman"/>
          <w:i w:val="0"/>
          <w:iCs w:val="0"/>
          <w:color w:val="0D0D0D" w:themeColor="text1" w:themeTint="F2"/>
          <w:sz w:val="26"/>
          <w:szCs w:val="26"/>
        </w:rPr>
        <w:t>*</w:t>
      </w:r>
      <w:r w:rsidRPr="00053157">
        <w:rPr>
          <w:rFonts w:ascii="Myriad Pro" w:hAnsi="Myriad Pro" w:cs="Times New Roman"/>
          <w:i w:val="0"/>
          <w:iCs w:val="0"/>
          <w:color w:val="0D0D0D" w:themeColor="text1" w:themeTint="F2"/>
          <w:sz w:val="26"/>
          <w:szCs w:val="26"/>
        </w:rPr>
        <w:t xml:space="preserve">ч) выполнен </w:t>
      </w:r>
      <w:r>
        <w:rPr>
          <w:rFonts w:ascii="Myriad Pro" w:hAnsi="Myriad Pro" w:cs="Times New Roman"/>
          <w:i w:val="0"/>
          <w:iCs w:val="0"/>
          <w:color w:val="0D0D0D" w:themeColor="text1" w:themeTint="F2"/>
          <w:sz w:val="26"/>
          <w:szCs w:val="26"/>
        </w:rPr>
        <w:t>ПАО «ТРК»</w:t>
      </w:r>
      <w:r w:rsidRPr="00053157">
        <w:rPr>
          <w:rFonts w:ascii="Myriad Pro" w:hAnsi="Myriad Pro" w:cs="Times New Roman"/>
          <w:i w:val="0"/>
          <w:iCs w:val="0"/>
          <w:color w:val="0D0D0D" w:themeColor="text1" w:themeTint="F2"/>
          <w:sz w:val="26"/>
          <w:szCs w:val="26"/>
        </w:rPr>
        <w:t xml:space="preserve"> исходя из установленной на долгосрочный период регулирования 2018-2022 гг. величины технологического расхода (потерь) электрической энергии – 8,97% и величин</w:t>
      </w:r>
      <w:r>
        <w:rPr>
          <w:rFonts w:ascii="Myriad Pro" w:hAnsi="Myriad Pro" w:cs="Times New Roman"/>
          <w:i w:val="0"/>
          <w:iCs w:val="0"/>
          <w:color w:val="0D0D0D" w:themeColor="text1" w:themeTint="F2"/>
          <w:sz w:val="26"/>
          <w:szCs w:val="26"/>
        </w:rPr>
        <w:t>ы</w:t>
      </w:r>
      <w:r w:rsidRPr="00053157">
        <w:rPr>
          <w:rFonts w:ascii="Myriad Pro" w:hAnsi="Myriad Pro" w:cs="Times New Roman"/>
          <w:i w:val="0"/>
          <w:iCs w:val="0"/>
          <w:color w:val="0D0D0D" w:themeColor="text1" w:themeTint="F2"/>
          <w:sz w:val="26"/>
          <w:szCs w:val="26"/>
        </w:rPr>
        <w:t xml:space="preserve"> планового отпуска электрической энергии в сеть (5 153,381 млн. кВт</w:t>
      </w:r>
      <w:r>
        <w:rPr>
          <w:rFonts w:ascii="Myriad Pro" w:hAnsi="Myriad Pro" w:cs="Times New Roman"/>
          <w:i w:val="0"/>
          <w:iCs w:val="0"/>
          <w:color w:val="0D0D0D" w:themeColor="text1" w:themeTint="F2"/>
          <w:sz w:val="26"/>
          <w:szCs w:val="26"/>
        </w:rPr>
        <w:t>*</w:t>
      </w:r>
      <w:r w:rsidRPr="00053157">
        <w:rPr>
          <w:rFonts w:ascii="Myriad Pro" w:hAnsi="Myriad Pro" w:cs="Times New Roman"/>
          <w:i w:val="0"/>
          <w:iCs w:val="0"/>
          <w:color w:val="0D0D0D" w:themeColor="text1" w:themeTint="F2"/>
          <w:sz w:val="26"/>
          <w:szCs w:val="26"/>
        </w:rPr>
        <w:t>ч).</w:t>
      </w:r>
    </w:p>
    <w:p w14:paraId="1A65A49E" w14:textId="775E2D68" w:rsidR="00627774" w:rsidRDefault="00627774" w:rsidP="008E2C84">
      <w:pPr>
        <w:spacing w:after="0" w:line="360" w:lineRule="auto"/>
        <w:ind w:firstLine="567"/>
        <w:jc w:val="both"/>
        <w:rPr>
          <w:rFonts w:ascii="Myriad Pro" w:hAnsi="Myriad Pro" w:cs="Times New Roman"/>
          <w:color w:val="0D0D0D" w:themeColor="text1" w:themeTint="F2"/>
          <w:sz w:val="26"/>
          <w:szCs w:val="26"/>
        </w:rPr>
      </w:pPr>
      <w:r>
        <w:rPr>
          <w:rFonts w:ascii="Myriad Pro" w:hAnsi="Myriad Pro" w:cs="Times New Roman"/>
          <w:color w:val="0D0D0D" w:themeColor="text1" w:themeTint="F2"/>
          <w:sz w:val="26"/>
          <w:szCs w:val="26"/>
        </w:rPr>
        <w:t>На основании анализа представленных документов по расчету уровня потерь электрической энергии на 2018-2022 г., установленного для ПАО</w:t>
      </w:r>
      <w:r w:rsidR="007407BA">
        <w:rPr>
          <w:rFonts w:ascii="Myriad Pro" w:hAnsi="Myriad Pro" w:cs="Times New Roman"/>
          <w:color w:val="0D0D0D" w:themeColor="text1" w:themeTint="F2"/>
          <w:sz w:val="26"/>
          <w:szCs w:val="26"/>
        </w:rPr>
        <w:t> </w:t>
      </w:r>
      <w:r>
        <w:rPr>
          <w:rFonts w:ascii="Myriad Pro" w:hAnsi="Myriad Pro" w:cs="Times New Roman"/>
          <w:color w:val="0D0D0D" w:themeColor="text1" w:themeTint="F2"/>
          <w:sz w:val="26"/>
          <w:szCs w:val="26"/>
        </w:rPr>
        <w:t>«ТРК» на долгосрочный период регулирования, Исполнитель подтверждает соответствие принятого ДТР Томской области уровня</w:t>
      </w:r>
      <w:r w:rsidR="007407BA">
        <w:rPr>
          <w:rFonts w:ascii="Myriad Pro" w:hAnsi="Myriad Pro" w:cs="Times New Roman"/>
          <w:color w:val="0D0D0D" w:themeColor="text1" w:themeTint="F2"/>
          <w:sz w:val="26"/>
          <w:szCs w:val="26"/>
        </w:rPr>
        <w:t xml:space="preserve"> потерь электрической энергии</w:t>
      </w:r>
      <w:r w:rsidR="007407BA" w:rsidRPr="007407BA">
        <w:rPr>
          <w:rFonts w:ascii="Myriad Pro" w:hAnsi="Myriad Pro" w:cs="Times New Roman"/>
          <w:color w:val="0D0D0D" w:themeColor="text1" w:themeTint="F2"/>
          <w:sz w:val="26"/>
          <w:szCs w:val="26"/>
        </w:rPr>
        <w:t xml:space="preserve"> </w:t>
      </w:r>
      <w:r w:rsidR="007407BA">
        <w:rPr>
          <w:rFonts w:ascii="Myriad Pro" w:hAnsi="Myriad Pro" w:cs="Times New Roman"/>
          <w:color w:val="0D0D0D" w:themeColor="text1" w:themeTint="F2"/>
          <w:sz w:val="26"/>
          <w:szCs w:val="26"/>
        </w:rPr>
        <w:t xml:space="preserve">на 2018-2022 г. </w:t>
      </w:r>
      <w:r>
        <w:rPr>
          <w:rFonts w:ascii="Myriad Pro" w:hAnsi="Myriad Pro" w:cs="Times New Roman"/>
          <w:color w:val="0D0D0D" w:themeColor="text1" w:themeTint="F2"/>
          <w:sz w:val="26"/>
          <w:szCs w:val="26"/>
        </w:rPr>
        <w:t>требованиям нормативных актов. Согласно пункту 38 и 40(1) Основ ценообразования № 1178, расчет произведен по уровням напряжения как минимальное значение из норматива потерь электрической энергии при 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Министерства энергетики РФ № 674 от 30.09.2014, и уровня фактических потерь электрической энергии при ее передаче по электрическим сетям за последний истекший год.</w:t>
      </w:r>
    </w:p>
    <w:p w14:paraId="48690D87" w14:textId="77777777" w:rsidR="00627774" w:rsidRPr="0040750B" w:rsidRDefault="00627774" w:rsidP="008E2C84">
      <w:pPr>
        <w:spacing w:after="0" w:line="360" w:lineRule="auto"/>
        <w:ind w:firstLine="567"/>
        <w:jc w:val="both"/>
        <w:rPr>
          <w:rFonts w:ascii="Myriad Pro" w:hAnsi="Myriad Pro" w:cs="Times New Roman"/>
          <w:color w:val="0D0D0D" w:themeColor="text1" w:themeTint="F2"/>
          <w:sz w:val="26"/>
          <w:szCs w:val="26"/>
        </w:rPr>
      </w:pPr>
      <w:r>
        <w:rPr>
          <w:rFonts w:ascii="Myriad Pro" w:hAnsi="Myriad Pro" w:cs="Times New Roman"/>
          <w:color w:val="0D0D0D" w:themeColor="text1" w:themeTint="F2"/>
          <w:sz w:val="26"/>
          <w:szCs w:val="26"/>
        </w:rPr>
        <w:t>На основании вышеизложенного, а также с</w:t>
      </w:r>
      <w:r w:rsidRPr="0040750B">
        <w:rPr>
          <w:rFonts w:ascii="Myriad Pro" w:hAnsi="Myriad Pro" w:cs="Times New Roman"/>
          <w:color w:val="0D0D0D" w:themeColor="text1" w:themeTint="F2"/>
          <w:sz w:val="26"/>
          <w:szCs w:val="26"/>
        </w:rPr>
        <w:t xml:space="preserve"> учетом соответствия </w:t>
      </w:r>
      <w:r>
        <w:rPr>
          <w:rFonts w:ascii="Myriad Pro" w:hAnsi="Myriad Pro" w:cs="Times New Roman"/>
          <w:color w:val="0D0D0D" w:themeColor="text1" w:themeTint="F2"/>
          <w:sz w:val="26"/>
          <w:szCs w:val="26"/>
        </w:rPr>
        <w:t>заявленных</w:t>
      </w:r>
      <w:r w:rsidRPr="0040750B">
        <w:rPr>
          <w:rFonts w:ascii="Myriad Pro" w:hAnsi="Myriad Pro" w:cs="Times New Roman"/>
          <w:color w:val="0D0D0D" w:themeColor="text1" w:themeTint="F2"/>
          <w:sz w:val="26"/>
          <w:szCs w:val="26"/>
        </w:rPr>
        <w:t xml:space="preserve"> ПАО «ТРК»</w:t>
      </w:r>
      <w:r>
        <w:rPr>
          <w:rFonts w:ascii="Myriad Pro" w:hAnsi="Myriad Pro" w:cs="Times New Roman"/>
          <w:color w:val="0D0D0D" w:themeColor="text1" w:themeTint="F2"/>
          <w:sz w:val="26"/>
          <w:szCs w:val="26"/>
        </w:rPr>
        <w:t xml:space="preserve"> </w:t>
      </w:r>
      <w:r w:rsidRPr="0040750B">
        <w:rPr>
          <w:rFonts w:ascii="Myriad Pro" w:hAnsi="Myriad Pro" w:cs="Times New Roman"/>
          <w:color w:val="0D0D0D" w:themeColor="text1" w:themeTint="F2"/>
          <w:sz w:val="26"/>
          <w:szCs w:val="26"/>
        </w:rPr>
        <w:t xml:space="preserve">на 2019 г. балансовых показателей параметрам сводного прогнозного баланса Исполнитель формирует заключение о корректности </w:t>
      </w:r>
      <w:r>
        <w:rPr>
          <w:rFonts w:ascii="Myriad Pro" w:hAnsi="Myriad Pro" w:cs="Times New Roman"/>
          <w:color w:val="0D0D0D" w:themeColor="text1" w:themeTint="F2"/>
          <w:sz w:val="26"/>
          <w:szCs w:val="26"/>
        </w:rPr>
        <w:t>заявленного уровня.</w:t>
      </w:r>
    </w:p>
    <w:p w14:paraId="5DE0BB9C" w14:textId="6C45C1D4" w:rsidR="00526872" w:rsidRDefault="00627774" w:rsidP="004564E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cs="Times New Roman"/>
          <w:color w:val="0D0D0D" w:themeColor="text1" w:themeTint="F2"/>
          <w:sz w:val="26"/>
          <w:szCs w:val="26"/>
        </w:rPr>
        <w:t xml:space="preserve">Исполнитель отмечает, </w:t>
      </w:r>
      <w:r w:rsidR="004564E3" w:rsidRPr="00F96326">
        <w:rPr>
          <w:rFonts w:ascii="Myriad Pro" w:hAnsi="Myriad Pro" w:cs="Times New Roman"/>
          <w:color w:val="0D0D0D" w:themeColor="text1" w:themeTint="F2"/>
          <w:sz w:val="26"/>
          <w:szCs w:val="26"/>
        </w:rPr>
        <w:t xml:space="preserve">на момент проведения экспертизы невозможно проверить соответствие показателям сводного прогнозного баланса ФАС России </w:t>
      </w:r>
      <w:r w:rsidR="004564E3" w:rsidRPr="00F96326">
        <w:rPr>
          <w:rFonts w:ascii="Myriad Pro" w:hAnsi="Myriad Pro" w:cs="Times New Roman"/>
          <w:color w:val="0D0D0D" w:themeColor="text1" w:themeTint="F2"/>
          <w:sz w:val="26"/>
          <w:szCs w:val="26"/>
        </w:rPr>
        <w:lastRenderedPageBreak/>
        <w:t>принятого</w:t>
      </w:r>
      <w:r w:rsidR="004564E3">
        <w:rPr>
          <w:rFonts w:ascii="Myriad Pro" w:hAnsi="Myriad Pro" w:cs="Times New Roman"/>
          <w:color w:val="0D0D0D" w:themeColor="text1" w:themeTint="F2"/>
          <w:sz w:val="26"/>
          <w:szCs w:val="26"/>
        </w:rPr>
        <w:t xml:space="preserve"> уровня</w:t>
      </w:r>
      <w:r w:rsidR="004564E3" w:rsidRPr="00F96326">
        <w:rPr>
          <w:rFonts w:ascii="Myriad Pro" w:hAnsi="Myriad Pro" w:cs="Times New Roman"/>
          <w:color w:val="0D0D0D" w:themeColor="text1" w:themeTint="F2"/>
          <w:sz w:val="26"/>
          <w:szCs w:val="26"/>
        </w:rPr>
        <w:t xml:space="preserve"> ДТР Томской области в части балансовых показателей </w:t>
      </w:r>
      <w:r w:rsidR="00A13E59">
        <w:rPr>
          <w:rFonts w:ascii="Myriad Pro" w:hAnsi="Myriad Pro" w:cs="Times New Roman"/>
          <w:color w:val="0D0D0D" w:themeColor="text1" w:themeTint="F2"/>
          <w:sz w:val="26"/>
          <w:szCs w:val="26"/>
        </w:rPr>
        <w:br/>
      </w:r>
      <w:r w:rsidR="004564E3" w:rsidRPr="00F96326">
        <w:rPr>
          <w:rFonts w:ascii="Myriad Pro" w:hAnsi="Myriad Pro" w:cs="Times New Roman"/>
          <w:color w:val="0D0D0D" w:themeColor="text1" w:themeTint="F2"/>
          <w:sz w:val="26"/>
          <w:szCs w:val="26"/>
        </w:rPr>
        <w:t>ПАО «ТРК» (заявленной мощности, уровню потерь, объемам полезного отпуска)</w:t>
      </w:r>
      <w:r w:rsidR="004564E3">
        <w:rPr>
          <w:rFonts w:ascii="Myriad Pro" w:hAnsi="Myriad Pro" w:cs="Times New Roman"/>
          <w:color w:val="0D0D0D" w:themeColor="text1" w:themeTint="F2"/>
          <w:sz w:val="26"/>
          <w:szCs w:val="26"/>
        </w:rPr>
        <w:t>,</w:t>
      </w:r>
      <w:r w:rsidR="004564E3" w:rsidRPr="00F96326">
        <w:rPr>
          <w:rFonts w:ascii="Myriad Pro" w:hAnsi="Myriad Pro" w:cs="Times New Roman"/>
          <w:color w:val="0D0D0D" w:themeColor="text1" w:themeTint="F2"/>
          <w:sz w:val="26"/>
          <w:szCs w:val="26"/>
        </w:rPr>
        <w:t xml:space="preserve"> учтенных при установлении тарифов на услуги по передаче электрической энергии на 2019 г.</w:t>
      </w:r>
      <w:r w:rsidR="004564E3">
        <w:rPr>
          <w:rFonts w:ascii="Myriad Pro" w:hAnsi="Myriad Pro" w:cs="Times New Roman"/>
          <w:color w:val="0D0D0D" w:themeColor="text1" w:themeTint="F2"/>
          <w:sz w:val="26"/>
          <w:szCs w:val="26"/>
        </w:rPr>
        <w:t>, т.к.</w:t>
      </w:r>
      <w:r w:rsidR="004564E3" w:rsidRPr="00F96326">
        <w:rPr>
          <w:rFonts w:ascii="Myriad Pro" w:hAnsi="Myriad Pro" w:cs="Times New Roman"/>
          <w:color w:val="0D0D0D" w:themeColor="text1" w:themeTint="F2"/>
          <w:sz w:val="26"/>
          <w:szCs w:val="26"/>
        </w:rPr>
        <w:t xml:space="preserve"> </w:t>
      </w:r>
      <w:r w:rsidRPr="00053157">
        <w:rPr>
          <w:rFonts w:ascii="Myriad Pro" w:eastAsia="Times New Roman" w:hAnsi="Myriad Pro" w:cs="Times New Roman"/>
          <w:color w:val="0D0D0D" w:themeColor="text1" w:themeTint="F2"/>
          <w:sz w:val="26"/>
          <w:szCs w:val="26"/>
          <w:lang w:eastAsia="ru-RU"/>
        </w:rPr>
        <w:t xml:space="preserve">ДТР Томской области не </w:t>
      </w:r>
      <w:r w:rsidR="004564E3">
        <w:rPr>
          <w:rFonts w:ascii="Myriad Pro" w:eastAsia="Times New Roman" w:hAnsi="Myriad Pro" w:cs="Times New Roman"/>
          <w:color w:val="0D0D0D" w:themeColor="text1" w:themeTint="F2"/>
          <w:sz w:val="26"/>
          <w:szCs w:val="26"/>
          <w:lang w:eastAsia="ru-RU"/>
        </w:rPr>
        <w:t xml:space="preserve">информирует </w:t>
      </w:r>
      <w:r w:rsidRPr="00053157">
        <w:rPr>
          <w:rFonts w:ascii="Myriad Pro" w:eastAsia="Times New Roman" w:hAnsi="Myriad Pro" w:cs="Times New Roman"/>
          <w:color w:val="0D0D0D" w:themeColor="text1" w:themeTint="F2"/>
          <w:sz w:val="26"/>
          <w:szCs w:val="26"/>
          <w:lang w:eastAsia="ru-RU"/>
        </w:rPr>
        <w:t>ПАО</w:t>
      </w:r>
      <w:r>
        <w:rPr>
          <w:rFonts w:ascii="Myriad Pro" w:eastAsia="Times New Roman" w:hAnsi="Myriad Pro" w:cs="Times New Roman"/>
          <w:color w:val="0D0D0D" w:themeColor="text1" w:themeTint="F2"/>
          <w:sz w:val="26"/>
          <w:szCs w:val="26"/>
          <w:lang w:eastAsia="ru-RU"/>
        </w:rPr>
        <w:t> </w:t>
      </w:r>
      <w:r w:rsidRPr="00053157">
        <w:rPr>
          <w:rFonts w:ascii="Myriad Pro" w:eastAsia="Times New Roman" w:hAnsi="Myriad Pro" w:cs="Times New Roman"/>
          <w:color w:val="0D0D0D" w:themeColor="text1" w:themeTint="F2"/>
          <w:sz w:val="26"/>
          <w:szCs w:val="26"/>
          <w:lang w:eastAsia="ru-RU"/>
        </w:rPr>
        <w:t>«ТРК»</w:t>
      </w:r>
      <w:r>
        <w:rPr>
          <w:rFonts w:ascii="Myriad Pro" w:eastAsia="Times New Roman" w:hAnsi="Myriad Pro" w:cs="Times New Roman"/>
          <w:color w:val="0D0D0D" w:themeColor="text1" w:themeTint="F2"/>
          <w:sz w:val="26"/>
          <w:szCs w:val="26"/>
          <w:lang w:eastAsia="ru-RU"/>
        </w:rPr>
        <w:t xml:space="preserve"> </w:t>
      </w:r>
      <w:r w:rsidRPr="00053157">
        <w:rPr>
          <w:rFonts w:ascii="Myriad Pro" w:eastAsia="Times New Roman" w:hAnsi="Myriad Pro" w:cs="Times New Roman"/>
          <w:color w:val="0D0D0D" w:themeColor="text1" w:themeTint="F2"/>
          <w:sz w:val="26"/>
          <w:szCs w:val="26"/>
          <w:lang w:eastAsia="ru-RU"/>
        </w:rPr>
        <w:t xml:space="preserve">о </w:t>
      </w:r>
      <w:r>
        <w:rPr>
          <w:rFonts w:ascii="Myriad Pro" w:eastAsia="Times New Roman" w:hAnsi="Myriad Pro" w:cs="Times New Roman"/>
          <w:color w:val="0D0D0D" w:themeColor="text1" w:themeTint="F2"/>
          <w:sz w:val="26"/>
          <w:szCs w:val="26"/>
          <w:lang w:eastAsia="ru-RU"/>
        </w:rPr>
        <w:t xml:space="preserve">принятых балансовых показателях деятельности ПАО «ТРК», </w:t>
      </w:r>
      <w:r w:rsidRPr="00053157">
        <w:rPr>
          <w:rFonts w:ascii="Myriad Pro" w:eastAsia="Times New Roman" w:hAnsi="Myriad Pro" w:cs="Times New Roman"/>
          <w:color w:val="0D0D0D" w:themeColor="text1" w:themeTint="F2"/>
          <w:sz w:val="26"/>
          <w:szCs w:val="26"/>
          <w:lang w:eastAsia="ru-RU"/>
        </w:rPr>
        <w:t>учтенн</w:t>
      </w:r>
      <w:r>
        <w:rPr>
          <w:rFonts w:ascii="Myriad Pro" w:eastAsia="Times New Roman" w:hAnsi="Myriad Pro" w:cs="Times New Roman"/>
          <w:color w:val="0D0D0D" w:themeColor="text1" w:themeTint="F2"/>
          <w:sz w:val="26"/>
          <w:szCs w:val="26"/>
          <w:lang w:eastAsia="ru-RU"/>
        </w:rPr>
        <w:t>ых</w:t>
      </w:r>
      <w:r w:rsidRPr="00053157">
        <w:rPr>
          <w:rFonts w:ascii="Myriad Pro" w:eastAsia="Times New Roman" w:hAnsi="Myriad Pro" w:cs="Times New Roman"/>
          <w:color w:val="0D0D0D" w:themeColor="text1" w:themeTint="F2"/>
          <w:sz w:val="26"/>
          <w:szCs w:val="26"/>
          <w:lang w:eastAsia="ru-RU"/>
        </w:rPr>
        <w:t xml:space="preserve"> при </w:t>
      </w:r>
      <w:r>
        <w:rPr>
          <w:rFonts w:ascii="Myriad Pro" w:eastAsia="Times New Roman" w:hAnsi="Myriad Pro" w:cs="Times New Roman"/>
          <w:color w:val="0D0D0D" w:themeColor="text1" w:themeTint="F2"/>
          <w:sz w:val="26"/>
          <w:szCs w:val="26"/>
          <w:lang w:eastAsia="ru-RU"/>
        </w:rPr>
        <w:t>установлении</w:t>
      </w:r>
      <w:r w:rsidRPr="00053157">
        <w:rPr>
          <w:rFonts w:ascii="Myriad Pro" w:eastAsia="Times New Roman" w:hAnsi="Myriad Pro" w:cs="Times New Roman"/>
          <w:color w:val="0D0D0D" w:themeColor="text1" w:themeTint="F2"/>
          <w:sz w:val="26"/>
          <w:szCs w:val="26"/>
          <w:lang w:eastAsia="ru-RU"/>
        </w:rPr>
        <w:t xml:space="preserve"> единых (котловых) тарифов</w:t>
      </w:r>
      <w:r>
        <w:rPr>
          <w:rFonts w:ascii="Myriad Pro" w:eastAsia="Times New Roman" w:hAnsi="Myriad Pro" w:cs="Times New Roman"/>
          <w:color w:val="0D0D0D" w:themeColor="text1" w:themeTint="F2"/>
          <w:sz w:val="26"/>
          <w:szCs w:val="26"/>
          <w:lang w:eastAsia="ru-RU"/>
        </w:rPr>
        <w:t xml:space="preserve"> на услуги по передаче электрической энергии</w:t>
      </w:r>
      <w:r w:rsidRPr="00053157">
        <w:rPr>
          <w:rFonts w:ascii="Myriad Pro" w:eastAsia="Times New Roman" w:hAnsi="Myriad Pro" w:cs="Times New Roman"/>
          <w:color w:val="0D0D0D" w:themeColor="text1" w:themeTint="F2"/>
          <w:sz w:val="26"/>
          <w:szCs w:val="26"/>
          <w:lang w:eastAsia="ru-RU"/>
        </w:rPr>
        <w:t xml:space="preserve"> на 2019 год</w:t>
      </w:r>
      <w:r>
        <w:rPr>
          <w:rFonts w:ascii="Myriad Pro" w:eastAsia="Times New Roman" w:hAnsi="Myriad Pro" w:cs="Times New Roman"/>
          <w:color w:val="0D0D0D" w:themeColor="text1" w:themeTint="F2"/>
          <w:sz w:val="26"/>
          <w:szCs w:val="26"/>
          <w:lang w:eastAsia="ru-RU"/>
        </w:rPr>
        <w:t>,</w:t>
      </w:r>
      <w:r w:rsidRPr="00456883">
        <w:rPr>
          <w:rFonts w:ascii="Myriad Pro" w:eastAsia="Times New Roman" w:hAnsi="Myriad Pro" w:cs="Times New Roman"/>
          <w:color w:val="0D0D0D" w:themeColor="text1" w:themeTint="F2"/>
          <w:sz w:val="26"/>
          <w:szCs w:val="26"/>
          <w:lang w:eastAsia="ru-RU"/>
        </w:rPr>
        <w:t xml:space="preserve"> </w:t>
      </w:r>
      <w:r w:rsidRPr="00053157">
        <w:rPr>
          <w:rFonts w:ascii="Myriad Pro" w:eastAsia="Times New Roman" w:hAnsi="Myriad Pro" w:cs="Times New Roman"/>
          <w:color w:val="0D0D0D" w:themeColor="text1" w:themeTint="F2"/>
          <w:sz w:val="26"/>
          <w:szCs w:val="26"/>
          <w:lang w:eastAsia="ru-RU"/>
        </w:rPr>
        <w:t>включая обоснования конкретных изменений</w:t>
      </w:r>
      <w:r>
        <w:rPr>
          <w:rFonts w:ascii="Myriad Pro" w:eastAsia="Times New Roman" w:hAnsi="Myriad Pro" w:cs="Times New Roman"/>
          <w:color w:val="0D0D0D" w:themeColor="text1" w:themeTint="F2"/>
          <w:sz w:val="26"/>
          <w:szCs w:val="26"/>
          <w:lang w:eastAsia="ru-RU"/>
        </w:rPr>
        <w:t>.</w:t>
      </w:r>
      <w:r w:rsidR="00526872" w:rsidRPr="00526872">
        <w:rPr>
          <w:rFonts w:ascii="Myriad Pro" w:eastAsia="Calibri" w:hAnsi="Myriad Pro" w:cs="Times New Roman"/>
          <w:color w:val="0D0D0D" w:themeColor="text1" w:themeTint="F2"/>
          <w:sz w:val="26"/>
          <w:szCs w:val="26"/>
        </w:rPr>
        <w:t xml:space="preserve"> </w:t>
      </w:r>
    </w:p>
    <w:p w14:paraId="513C16B0" w14:textId="755B2E56" w:rsidR="00627774" w:rsidRDefault="00627774" w:rsidP="003317D0">
      <w:pPr>
        <w:spacing w:after="0" w:line="360" w:lineRule="auto"/>
        <w:ind w:firstLine="567"/>
        <w:jc w:val="both"/>
        <w:rPr>
          <w:rFonts w:ascii="Myriad Pro" w:eastAsia="Times New Roman" w:hAnsi="Myriad Pro" w:cs="Times New Roman"/>
          <w:i/>
          <w:iCs/>
          <w:color w:val="0D0D0D" w:themeColor="text1" w:themeTint="F2"/>
          <w:sz w:val="26"/>
          <w:szCs w:val="26"/>
          <w:lang w:eastAsia="ru-RU"/>
        </w:rPr>
      </w:pPr>
      <w:r>
        <w:rPr>
          <w:rFonts w:ascii="Myriad Pro" w:hAnsi="Myriad Pro" w:cs="Times New Roman"/>
          <w:color w:val="0D0D0D" w:themeColor="text1" w:themeTint="F2"/>
          <w:sz w:val="26"/>
          <w:szCs w:val="26"/>
        </w:rPr>
        <w:t xml:space="preserve">Исполнитель отмечает, что непредоставление информации со стороны </w:t>
      </w:r>
      <w:r w:rsidR="00A13E59">
        <w:rPr>
          <w:rFonts w:ascii="Myriad Pro" w:hAnsi="Myriad Pro" w:cs="Times New Roman"/>
          <w:color w:val="0D0D0D" w:themeColor="text1" w:themeTint="F2"/>
          <w:sz w:val="26"/>
          <w:szCs w:val="26"/>
        </w:rPr>
        <w:br/>
      </w:r>
      <w:r>
        <w:rPr>
          <w:rFonts w:ascii="Myriad Pro" w:hAnsi="Myriad Pro" w:cs="Times New Roman"/>
          <w:color w:val="0D0D0D" w:themeColor="text1" w:themeTint="F2"/>
          <w:sz w:val="26"/>
          <w:szCs w:val="26"/>
        </w:rPr>
        <w:t>ДТР Томской области по рассмотрению балансовых показателей</w:t>
      </w:r>
      <w:r w:rsidR="00E00450">
        <w:rPr>
          <w:rFonts w:ascii="Myriad Pro" w:hAnsi="Myriad Pro" w:cs="Times New Roman"/>
          <w:color w:val="0D0D0D" w:themeColor="text1" w:themeTint="F2"/>
          <w:sz w:val="26"/>
          <w:szCs w:val="26"/>
        </w:rPr>
        <w:t xml:space="preserve"> (до начала советующего периода регулирования)</w:t>
      </w:r>
      <w:r>
        <w:rPr>
          <w:rFonts w:ascii="Myriad Pro" w:hAnsi="Myriad Pro" w:cs="Times New Roman"/>
          <w:color w:val="0D0D0D" w:themeColor="text1" w:themeTint="F2"/>
          <w:sz w:val="26"/>
          <w:szCs w:val="26"/>
        </w:rPr>
        <w:t xml:space="preserve"> с обоснованием конкретных изменений </w:t>
      </w:r>
      <w:r w:rsidR="00B26837">
        <w:rPr>
          <w:rFonts w:ascii="Myriad Pro" w:eastAsia="Times New Roman" w:hAnsi="Myriad Pro" w:cs="Times New Roman"/>
          <w:color w:val="0D0D0D" w:themeColor="text1" w:themeTint="F2"/>
          <w:sz w:val="26"/>
          <w:szCs w:val="26"/>
          <w:lang w:eastAsia="ru-RU"/>
        </w:rPr>
        <w:t>не соответствует</w:t>
      </w:r>
      <w:r w:rsidR="00B26837" w:rsidRPr="00B31CE4">
        <w:rPr>
          <w:rFonts w:ascii="Myriad Pro" w:eastAsia="Times New Roman" w:hAnsi="Myriad Pro" w:cs="Times New Roman"/>
          <w:color w:val="0D0D0D" w:themeColor="text1" w:themeTint="F2"/>
          <w:sz w:val="26"/>
          <w:szCs w:val="26"/>
          <w:lang w:eastAsia="ru-RU"/>
        </w:rPr>
        <w:t xml:space="preserve"> </w:t>
      </w:r>
      <w:r w:rsidRPr="00B31CE4">
        <w:rPr>
          <w:rFonts w:ascii="Myriad Pro" w:eastAsia="Times New Roman" w:hAnsi="Myriad Pro" w:cs="Times New Roman"/>
          <w:color w:val="0D0D0D" w:themeColor="text1" w:themeTint="F2"/>
          <w:sz w:val="26"/>
          <w:szCs w:val="26"/>
          <w:lang w:eastAsia="ru-RU"/>
        </w:rPr>
        <w:t>п. 14 Приказа ФСТ России от 12.04.12 № 53-э/1</w:t>
      </w:r>
      <w:r>
        <w:rPr>
          <w:rFonts w:ascii="Myriad Pro" w:eastAsia="Times New Roman" w:hAnsi="Myriad Pro" w:cs="Times New Roman"/>
          <w:color w:val="0D0D0D" w:themeColor="text1" w:themeTint="F2"/>
          <w:sz w:val="26"/>
          <w:szCs w:val="26"/>
          <w:lang w:eastAsia="ru-RU"/>
        </w:rPr>
        <w:t>: «Одновременно с предоставлением вышеуказанной информации в ФСТ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ФСТ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указанные в пункте 11 Порядка организаций, с обоснованием конкретных изменений.».</w:t>
      </w:r>
      <w:bookmarkStart w:id="42" w:name="_Hlk43460534"/>
      <w:r w:rsidR="003317D0">
        <w:rPr>
          <w:rFonts w:ascii="Myriad Pro" w:eastAsia="Times New Roman" w:hAnsi="Myriad Pro" w:cs="Times New Roman"/>
          <w:color w:val="0D0D0D" w:themeColor="text1" w:themeTint="F2"/>
          <w:sz w:val="26"/>
          <w:szCs w:val="26"/>
          <w:lang w:eastAsia="ru-RU"/>
        </w:rPr>
        <w:t xml:space="preserve"> При этом, согласно положениям п. 14 </w:t>
      </w:r>
      <w:r w:rsidR="003317D0" w:rsidRPr="00B31CE4">
        <w:rPr>
          <w:rFonts w:ascii="Myriad Pro" w:eastAsia="Times New Roman" w:hAnsi="Myriad Pro" w:cs="Times New Roman"/>
          <w:color w:val="0D0D0D" w:themeColor="text1" w:themeTint="F2"/>
          <w:sz w:val="26"/>
          <w:szCs w:val="26"/>
          <w:lang w:eastAsia="ru-RU"/>
        </w:rPr>
        <w:t>Приказа ФСТ России от 12.04.12 № 53-э/1</w:t>
      </w:r>
      <w:r w:rsidR="003317D0">
        <w:rPr>
          <w:rFonts w:ascii="Myriad Pro" w:eastAsia="Times New Roman" w:hAnsi="Myriad Pro" w:cs="Times New Roman"/>
          <w:color w:val="0D0D0D" w:themeColor="text1" w:themeTint="F2"/>
          <w:sz w:val="26"/>
          <w:szCs w:val="26"/>
          <w:lang w:eastAsia="ru-RU"/>
        </w:rPr>
        <w:t xml:space="preserve"> не определен перечень информации предоставляемой регулирующим органом, однако, согласно </w:t>
      </w:r>
      <w:r w:rsidR="00CE20FC" w:rsidRPr="00CF60D0">
        <w:rPr>
          <w:rFonts w:ascii="Myriad Pro" w:eastAsia="Times New Roman" w:hAnsi="Myriad Pro" w:cs="Times New Roman"/>
          <w:color w:val="0D0D0D" w:themeColor="text1" w:themeTint="F2"/>
          <w:sz w:val="26"/>
          <w:szCs w:val="26"/>
          <w:lang w:eastAsia="ru-RU"/>
        </w:rPr>
        <w:t>Приложению 1 Приказа ФСТ России от 12.04.12 № 53-э/1 за сетевыми организациями п. 2. закреплена следующая балансовая информация «предложения по технологическому расходу электрической энергии и мощности (потерям) в электрических сетях и заявленной мощности</w:t>
      </w:r>
      <w:r w:rsidR="00CE20FC">
        <w:rPr>
          <w:rFonts w:ascii="Myriad Pro" w:eastAsia="Times New Roman" w:hAnsi="Myriad Pro" w:cs="Times New Roman"/>
          <w:color w:val="0D0D0D" w:themeColor="text1" w:themeTint="F2"/>
          <w:sz w:val="26"/>
          <w:szCs w:val="26"/>
          <w:lang w:eastAsia="ru-RU"/>
        </w:rPr>
        <w:t>», что по мнению Исполнителя позволяет ПАО «ТРК» официально (на основании п. 14</w:t>
      </w:r>
      <w:r w:rsidR="00CE20FC" w:rsidRPr="00CE20FC">
        <w:rPr>
          <w:rFonts w:ascii="Myriad Pro" w:eastAsia="Times New Roman" w:hAnsi="Myriad Pro" w:cs="Times New Roman"/>
          <w:color w:val="0D0D0D" w:themeColor="text1" w:themeTint="F2"/>
          <w:sz w:val="26"/>
          <w:szCs w:val="26"/>
          <w:lang w:eastAsia="ru-RU"/>
        </w:rPr>
        <w:t xml:space="preserve"> </w:t>
      </w:r>
      <w:r w:rsidR="00CE20FC" w:rsidRPr="00554BC4">
        <w:rPr>
          <w:rFonts w:ascii="Myriad Pro" w:eastAsia="Times New Roman" w:hAnsi="Myriad Pro" w:cs="Times New Roman"/>
          <w:color w:val="0D0D0D" w:themeColor="text1" w:themeTint="F2"/>
          <w:sz w:val="26"/>
          <w:szCs w:val="26"/>
          <w:lang w:eastAsia="ru-RU"/>
        </w:rPr>
        <w:t>Приказа ФСТ России от 12.04.12 № 53-э/1</w:t>
      </w:r>
      <w:r w:rsidR="00CE20FC">
        <w:rPr>
          <w:rFonts w:ascii="Myriad Pro" w:eastAsia="Times New Roman" w:hAnsi="Myriad Pro" w:cs="Times New Roman"/>
          <w:color w:val="0D0D0D" w:themeColor="text1" w:themeTint="F2"/>
          <w:sz w:val="26"/>
          <w:szCs w:val="26"/>
          <w:lang w:eastAsia="ru-RU"/>
        </w:rPr>
        <w:t xml:space="preserve">) запрашивать в ДТР Томской области соответствующую информацию.  </w:t>
      </w:r>
      <w:bookmarkEnd w:id="42"/>
    </w:p>
    <w:p w14:paraId="3863D3B4" w14:textId="753D13D1" w:rsidR="00526872" w:rsidRDefault="00526872" w:rsidP="008E2C84">
      <w:pPr>
        <w:pStyle w:val="afff3"/>
        <w:widowControl w:val="0"/>
        <w:spacing w:after="0" w:line="360" w:lineRule="auto"/>
        <w:ind w:firstLine="567"/>
        <w:jc w:val="both"/>
        <w:rPr>
          <w:rFonts w:ascii="Myriad Pro" w:eastAsia="Times New Roman" w:hAnsi="Myriad Pro" w:cs="Times New Roman"/>
          <w:i w:val="0"/>
          <w:iCs w:val="0"/>
          <w:color w:val="0D0D0D" w:themeColor="text1" w:themeTint="F2"/>
          <w:sz w:val="26"/>
          <w:szCs w:val="26"/>
          <w:lang w:eastAsia="ru-RU"/>
        </w:rPr>
      </w:pPr>
      <w:bookmarkStart w:id="43" w:name="_Hlk38359672"/>
      <w:r w:rsidRPr="00CF60D0">
        <w:rPr>
          <w:rFonts w:ascii="Myriad Pro" w:eastAsia="Times New Roman" w:hAnsi="Myriad Pro" w:cs="Times New Roman"/>
          <w:i w:val="0"/>
          <w:iCs w:val="0"/>
          <w:color w:val="0D0D0D" w:themeColor="text1" w:themeTint="F2"/>
          <w:sz w:val="26"/>
          <w:szCs w:val="26"/>
          <w:lang w:eastAsia="ru-RU"/>
        </w:rPr>
        <w:t xml:space="preserve">Исполнитель рекомендует ПАО «ТРК» </w:t>
      </w:r>
      <w:r w:rsidRPr="00526872">
        <w:rPr>
          <w:rFonts w:ascii="Myriad Pro" w:eastAsia="Times New Roman" w:hAnsi="Myriad Pro" w:cs="Times New Roman"/>
          <w:i w:val="0"/>
          <w:iCs w:val="0"/>
          <w:color w:val="0D0D0D" w:themeColor="text1" w:themeTint="F2"/>
          <w:sz w:val="26"/>
          <w:szCs w:val="26"/>
          <w:lang w:eastAsia="ru-RU"/>
        </w:rPr>
        <w:t>официальным</w:t>
      </w:r>
      <w:r w:rsidRPr="00CF60D0">
        <w:rPr>
          <w:rFonts w:ascii="Myriad Pro" w:eastAsia="Times New Roman" w:hAnsi="Myriad Pro" w:cs="Times New Roman"/>
          <w:i w:val="0"/>
          <w:iCs w:val="0"/>
          <w:color w:val="0D0D0D" w:themeColor="text1" w:themeTint="F2"/>
          <w:sz w:val="26"/>
          <w:szCs w:val="26"/>
          <w:lang w:eastAsia="ru-RU"/>
        </w:rPr>
        <w:t xml:space="preserve"> письмом в ДТР Томской области осуществлять запрос информации о рассмотрении балансовых показателей со стороны ДТР Томской области на основании п. 17 Правил </w:t>
      </w:r>
      <w:r w:rsidRPr="00CF60D0">
        <w:rPr>
          <w:rFonts w:ascii="Myriad Pro" w:eastAsia="Times New Roman" w:hAnsi="Myriad Pro" w:cs="Times New Roman"/>
          <w:i w:val="0"/>
          <w:iCs w:val="0"/>
          <w:color w:val="0D0D0D" w:themeColor="text1" w:themeTint="F2"/>
          <w:sz w:val="26"/>
          <w:szCs w:val="26"/>
          <w:lang w:eastAsia="ru-RU"/>
        </w:rPr>
        <w:lastRenderedPageBreak/>
        <w:t>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по итогам принятия балансовых решений ФАС России (п. 4 Приказа ФСТ России от 12.04.12 № 53-э/1) «не позднее чем за 2 месяца до начала соответствующего периода регулирования», в формате согласно п. 14 Приказа ФСТ России от 12.04.12 № 53-э/1: «в том числе с использованием системы ЕИАС ФСТ России».</w:t>
      </w:r>
    </w:p>
    <w:bookmarkEnd w:id="43"/>
    <w:p w14:paraId="603B8E1D" w14:textId="03E41CE3" w:rsidR="00B43953" w:rsidRPr="00B43953" w:rsidRDefault="00B43953" w:rsidP="008E2C84">
      <w:pPr>
        <w:pStyle w:val="afff3"/>
        <w:widowControl w:val="0"/>
        <w:spacing w:before="100" w:after="100" w:line="360" w:lineRule="auto"/>
        <w:ind w:firstLine="567"/>
        <w:jc w:val="both"/>
        <w:rPr>
          <w:rFonts w:ascii="Myriad Pro" w:hAnsi="Myriad Pro" w:cs="Times New Roman"/>
          <w:color w:val="0D0D0D" w:themeColor="text1" w:themeTint="F2"/>
          <w:sz w:val="26"/>
          <w:szCs w:val="26"/>
        </w:rPr>
      </w:pPr>
      <w:r>
        <w:rPr>
          <w:rFonts w:ascii="Myriad Pro" w:hAnsi="Myriad Pro" w:cs="Times New Roman"/>
          <w:color w:val="0D0D0D" w:themeColor="text1" w:themeTint="F2"/>
          <w:sz w:val="26"/>
          <w:szCs w:val="26"/>
        </w:rPr>
        <w:t>Сравнительный анализ фактических и плановых показателей</w:t>
      </w:r>
    </w:p>
    <w:p w14:paraId="214B4E6F" w14:textId="1C5D65D9" w:rsidR="00627774" w:rsidRDefault="00627774" w:rsidP="008E2C8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выполнен анализ отклонений фактических балансовых показателей от их утвержденных плановых значений за предыдущие 3 года. Данные за 2016-2018 гг. представлены в таблице ниже.</w:t>
      </w:r>
      <w:r w:rsidR="00E00450">
        <w:rPr>
          <w:rFonts w:ascii="Myriad Pro" w:eastAsia="Calibri" w:hAnsi="Myriad Pro" w:cs="Times New Roman"/>
          <w:color w:val="000000" w:themeColor="text1"/>
          <w:sz w:val="26"/>
          <w:szCs w:val="26"/>
        </w:rPr>
        <w:t xml:space="preserve"> Плановая</w:t>
      </w:r>
      <w:r w:rsidR="00341B70">
        <w:rPr>
          <w:rFonts w:ascii="Myriad Pro" w:eastAsia="Calibri" w:hAnsi="Myriad Pro" w:cs="Times New Roman"/>
          <w:color w:val="000000" w:themeColor="text1"/>
          <w:sz w:val="26"/>
          <w:szCs w:val="26"/>
        </w:rPr>
        <w:t xml:space="preserve"> информация по </w:t>
      </w:r>
      <w:r w:rsidR="00341B70" w:rsidRPr="00053157">
        <w:rPr>
          <w:rFonts w:ascii="Myriad Pro" w:eastAsia="Times New Roman" w:hAnsi="Myriad Pro" w:cs="Times New Roman"/>
          <w:color w:val="0D0D0D" w:themeColor="text1" w:themeTint="F2"/>
          <w:sz w:val="26"/>
          <w:szCs w:val="26"/>
          <w:lang w:eastAsia="ru-RU"/>
        </w:rPr>
        <w:t>балансовы</w:t>
      </w:r>
      <w:r w:rsidR="00341B70">
        <w:rPr>
          <w:rFonts w:ascii="Myriad Pro" w:eastAsia="Times New Roman" w:hAnsi="Myriad Pro" w:cs="Times New Roman"/>
          <w:color w:val="0D0D0D" w:themeColor="text1" w:themeTint="F2"/>
          <w:sz w:val="26"/>
          <w:szCs w:val="26"/>
          <w:lang w:eastAsia="ru-RU"/>
        </w:rPr>
        <w:t>м</w:t>
      </w:r>
      <w:r w:rsidR="00341B70" w:rsidRPr="00053157">
        <w:rPr>
          <w:rFonts w:ascii="Myriad Pro" w:eastAsia="Times New Roman" w:hAnsi="Myriad Pro" w:cs="Times New Roman"/>
          <w:color w:val="0D0D0D" w:themeColor="text1" w:themeTint="F2"/>
          <w:sz w:val="26"/>
          <w:szCs w:val="26"/>
          <w:lang w:eastAsia="ru-RU"/>
        </w:rPr>
        <w:t xml:space="preserve"> показател</w:t>
      </w:r>
      <w:r w:rsidR="00341B70">
        <w:rPr>
          <w:rFonts w:ascii="Myriad Pro" w:eastAsia="Times New Roman" w:hAnsi="Myriad Pro" w:cs="Times New Roman"/>
          <w:color w:val="0D0D0D" w:themeColor="text1" w:themeTint="F2"/>
          <w:sz w:val="26"/>
          <w:szCs w:val="26"/>
          <w:lang w:eastAsia="ru-RU"/>
        </w:rPr>
        <w:t>ям деятельности</w:t>
      </w:r>
      <w:r w:rsidR="00341B70" w:rsidRPr="00053157">
        <w:rPr>
          <w:rFonts w:ascii="Myriad Pro" w:eastAsia="Times New Roman" w:hAnsi="Myriad Pro" w:cs="Times New Roman"/>
          <w:color w:val="0D0D0D" w:themeColor="text1" w:themeTint="F2"/>
          <w:sz w:val="26"/>
          <w:szCs w:val="26"/>
          <w:lang w:eastAsia="ru-RU"/>
        </w:rPr>
        <w:t xml:space="preserve"> ПАО «ТРК»</w:t>
      </w:r>
      <w:r w:rsidR="00341B70">
        <w:rPr>
          <w:rFonts w:ascii="Myriad Pro" w:eastAsia="Times New Roman" w:hAnsi="Myriad Pro" w:cs="Times New Roman"/>
          <w:color w:val="0D0D0D" w:themeColor="text1" w:themeTint="F2"/>
          <w:sz w:val="26"/>
          <w:szCs w:val="26"/>
          <w:lang w:eastAsia="ru-RU"/>
        </w:rPr>
        <w:t xml:space="preserve"> за 2016-2018г., учтенная </w:t>
      </w:r>
      <w:r w:rsidR="00A13E59">
        <w:rPr>
          <w:rFonts w:ascii="Myriad Pro" w:eastAsia="Times New Roman" w:hAnsi="Myriad Pro" w:cs="Times New Roman"/>
          <w:color w:val="0D0D0D" w:themeColor="text1" w:themeTint="F2"/>
          <w:sz w:val="26"/>
          <w:szCs w:val="26"/>
          <w:lang w:eastAsia="ru-RU"/>
        </w:rPr>
        <w:br/>
      </w:r>
      <w:r w:rsidR="00341B70">
        <w:rPr>
          <w:rFonts w:ascii="Myriad Pro" w:eastAsia="Times New Roman" w:hAnsi="Myriad Pro" w:cs="Times New Roman"/>
          <w:color w:val="0D0D0D" w:themeColor="text1" w:themeTint="F2"/>
          <w:sz w:val="26"/>
          <w:szCs w:val="26"/>
          <w:lang w:eastAsia="ru-RU"/>
        </w:rPr>
        <w:t xml:space="preserve">ДТР Томской области при установлении тарифов, определена Исполнителем на основании представленных ДТР Томской области Экспертных заключений в </w:t>
      </w:r>
      <w:r w:rsidR="00A13E59">
        <w:rPr>
          <w:rFonts w:ascii="Myriad Pro" w:eastAsia="Times New Roman" w:hAnsi="Myriad Pro" w:cs="Times New Roman"/>
          <w:color w:val="0D0D0D" w:themeColor="text1" w:themeTint="F2"/>
          <w:sz w:val="26"/>
          <w:szCs w:val="26"/>
          <w:lang w:eastAsia="ru-RU"/>
        </w:rPr>
        <w:br/>
      </w:r>
      <w:r w:rsidR="00341B70">
        <w:rPr>
          <w:rFonts w:ascii="Myriad Pro" w:eastAsia="Times New Roman" w:hAnsi="Myriad Pro" w:cs="Times New Roman"/>
          <w:color w:val="0D0D0D" w:themeColor="text1" w:themeTint="F2"/>
          <w:sz w:val="26"/>
          <w:szCs w:val="26"/>
          <w:lang w:eastAsia="ru-RU"/>
        </w:rPr>
        <w:t xml:space="preserve">ПАО «ТРК» в последующий год после утверждения соответствующих показателей (экспертные заключения за 2017, 2018-2022, 2019 годы). </w:t>
      </w:r>
    </w:p>
    <w:p w14:paraId="35D2E9D4" w14:textId="77777777" w:rsidR="002833FD" w:rsidRPr="00053157" w:rsidRDefault="002833FD" w:rsidP="008E2C84">
      <w:pPr>
        <w:spacing w:after="0" w:line="360" w:lineRule="auto"/>
        <w:ind w:firstLine="567"/>
        <w:jc w:val="both"/>
        <w:rPr>
          <w:rFonts w:ascii="Myriad Pro" w:eastAsia="Times New Roman" w:hAnsi="Myriad Pro" w:cs="Times New Roman"/>
          <w:color w:val="0D0D0D" w:themeColor="text1" w:themeTint="F2"/>
          <w:sz w:val="26"/>
          <w:szCs w:val="26"/>
          <w:lang w:eastAsia="ru-RU"/>
        </w:rPr>
      </w:pPr>
      <w:r w:rsidRPr="00053157">
        <w:rPr>
          <w:rFonts w:ascii="Myriad Pro" w:eastAsia="Times New Roman" w:hAnsi="Myriad Pro" w:cs="Times New Roman"/>
          <w:color w:val="0D0D0D" w:themeColor="text1" w:themeTint="F2"/>
          <w:sz w:val="26"/>
          <w:szCs w:val="26"/>
          <w:lang w:eastAsia="ru-RU"/>
        </w:rPr>
        <w:t>В соответствии с представленными материалами в среднем за последний трехлетний период 2016-2018 гг. отклонение фактических балансовых показателей ПАО «ТРК» от плановых (принятых ДТР Томской области в расчет тарифов на услуги по передаче электрической энергии) сложилось:</w:t>
      </w:r>
    </w:p>
    <w:p w14:paraId="77613A56" w14:textId="77777777" w:rsidR="002833FD" w:rsidRPr="00053157" w:rsidRDefault="002833FD" w:rsidP="00F35681">
      <w:pPr>
        <w:pStyle w:val="a4"/>
        <w:numPr>
          <w:ilvl w:val="0"/>
          <w:numId w:val="30"/>
        </w:numPr>
        <w:tabs>
          <w:tab w:val="left" w:pos="1134"/>
        </w:tabs>
        <w:spacing w:after="0" w:line="360" w:lineRule="auto"/>
        <w:ind w:left="1134" w:hanging="567"/>
        <w:jc w:val="both"/>
        <w:rPr>
          <w:rFonts w:ascii="Myriad Pro" w:eastAsia="Times New Roman" w:hAnsi="Myriad Pro"/>
          <w:color w:val="0D0D0D" w:themeColor="text1" w:themeTint="F2"/>
          <w:sz w:val="26"/>
          <w:szCs w:val="26"/>
          <w:lang w:eastAsia="ru-RU"/>
        </w:rPr>
      </w:pPr>
      <w:r w:rsidRPr="00053157">
        <w:rPr>
          <w:rFonts w:ascii="Myriad Pro" w:eastAsia="Times New Roman" w:hAnsi="Myriad Pro"/>
          <w:color w:val="0D0D0D" w:themeColor="text1" w:themeTint="F2"/>
          <w:sz w:val="26"/>
          <w:szCs w:val="26"/>
          <w:lang w:eastAsia="ru-RU"/>
        </w:rPr>
        <w:t xml:space="preserve">на 2,1% выше по величине полезного отпуска электрической энергии потребителям ПАО «ТРК», с динамикой к увеличению отклонения </w:t>
      </w:r>
      <w:bookmarkStart w:id="44" w:name="_Hlk34052372"/>
      <w:r w:rsidRPr="00053157">
        <w:rPr>
          <w:rFonts w:ascii="Myriad Pro" w:eastAsia="Times New Roman" w:hAnsi="Myriad Pro"/>
          <w:color w:val="0D0D0D" w:themeColor="text1" w:themeTint="F2"/>
          <w:sz w:val="26"/>
          <w:szCs w:val="26"/>
          <w:lang w:eastAsia="ru-RU"/>
        </w:rPr>
        <w:t>с 0,7% в 2016 г. до 3,8% к 2018 году</w:t>
      </w:r>
      <w:bookmarkEnd w:id="44"/>
      <w:r w:rsidRPr="00053157">
        <w:rPr>
          <w:rFonts w:ascii="Myriad Pro" w:eastAsia="Times New Roman" w:hAnsi="Myriad Pro"/>
          <w:color w:val="0D0D0D" w:themeColor="text1" w:themeTint="F2"/>
          <w:sz w:val="26"/>
          <w:szCs w:val="26"/>
          <w:lang w:eastAsia="ru-RU"/>
        </w:rPr>
        <w:t>.</w:t>
      </w:r>
    </w:p>
    <w:p w14:paraId="20573E26" w14:textId="7FFC6044" w:rsidR="002833FD" w:rsidRDefault="002833FD" w:rsidP="008E2C84">
      <w:pPr>
        <w:spacing w:after="0" w:line="360" w:lineRule="auto"/>
        <w:ind w:firstLine="567"/>
        <w:jc w:val="both"/>
        <w:rPr>
          <w:rFonts w:ascii="Myriad Pro" w:eastAsia="Times New Roman" w:hAnsi="Myriad Pro" w:cs="Times New Roman"/>
          <w:color w:val="0D0D0D" w:themeColor="text1" w:themeTint="F2"/>
          <w:sz w:val="26"/>
          <w:szCs w:val="26"/>
          <w:lang w:eastAsia="ru-RU"/>
        </w:rPr>
      </w:pPr>
      <w:r w:rsidRPr="00053157">
        <w:rPr>
          <w:rFonts w:ascii="Myriad Pro" w:eastAsia="Times New Roman" w:hAnsi="Myriad Pro" w:cs="Times New Roman"/>
          <w:color w:val="0D0D0D" w:themeColor="text1" w:themeTint="F2"/>
          <w:sz w:val="26"/>
          <w:szCs w:val="26"/>
          <w:lang w:eastAsia="ru-RU"/>
        </w:rPr>
        <w:t xml:space="preserve">Увеличение отклонения между объемами планового и фактического полезного отпуска электрической энергии ПАО «ТРК» связанно с изменением потребности в электрической энергии </w:t>
      </w:r>
      <w:r w:rsidRPr="002833FD">
        <w:rPr>
          <w:rFonts w:ascii="Myriad Pro" w:eastAsia="Times New Roman" w:hAnsi="Myriad Pro" w:cs="Times New Roman"/>
          <w:color w:val="0D0D0D" w:themeColor="text1" w:themeTint="F2"/>
          <w:sz w:val="26"/>
          <w:szCs w:val="26"/>
          <w:lang w:eastAsia="ru-RU"/>
        </w:rPr>
        <w:t>АО «Томскнефть» ВНК</w:t>
      </w:r>
      <w:r>
        <w:rPr>
          <w:rFonts w:ascii="Myriad Pro" w:eastAsia="Times New Roman" w:hAnsi="Myriad Pro" w:cs="Times New Roman"/>
          <w:color w:val="0D0D0D" w:themeColor="text1" w:themeTint="F2"/>
          <w:sz w:val="26"/>
          <w:szCs w:val="26"/>
          <w:lang w:eastAsia="ru-RU"/>
        </w:rPr>
        <w:t xml:space="preserve"> и </w:t>
      </w:r>
      <w:r w:rsidRPr="002833FD">
        <w:rPr>
          <w:rFonts w:ascii="Myriad Pro" w:eastAsia="Times New Roman" w:hAnsi="Myriad Pro" w:cs="Times New Roman"/>
          <w:color w:val="0D0D0D" w:themeColor="text1" w:themeTint="F2"/>
          <w:sz w:val="26"/>
          <w:szCs w:val="26"/>
          <w:lang w:eastAsia="ru-RU"/>
        </w:rPr>
        <w:t>ООО «Газпром трансгаз Томск»</w:t>
      </w:r>
      <w:r>
        <w:rPr>
          <w:rFonts w:ascii="Myriad Pro" w:eastAsia="Times New Roman" w:hAnsi="Myriad Pro" w:cs="Times New Roman"/>
          <w:color w:val="0D0D0D" w:themeColor="text1" w:themeTint="F2"/>
          <w:sz w:val="26"/>
          <w:szCs w:val="26"/>
          <w:lang w:eastAsia="ru-RU"/>
        </w:rPr>
        <w:t>.</w:t>
      </w:r>
    </w:p>
    <w:p w14:paraId="12C1FAC9" w14:textId="77725D2E" w:rsidR="002833FD" w:rsidRPr="00053157" w:rsidRDefault="002833FD" w:rsidP="008E2C84">
      <w:pPr>
        <w:spacing w:after="0" w:line="360" w:lineRule="auto"/>
        <w:ind w:firstLine="567"/>
        <w:jc w:val="both"/>
        <w:rPr>
          <w:rFonts w:ascii="Myriad Pro" w:eastAsia="Times New Roman" w:hAnsi="Myriad Pro" w:cs="Times New Roman"/>
          <w:color w:val="0D0D0D" w:themeColor="text1" w:themeTint="F2"/>
          <w:sz w:val="26"/>
          <w:szCs w:val="26"/>
          <w:lang w:eastAsia="ru-RU"/>
        </w:rPr>
      </w:pPr>
      <w:r w:rsidRPr="00053157">
        <w:rPr>
          <w:rFonts w:ascii="Myriad Pro" w:eastAsia="Times New Roman" w:hAnsi="Myriad Pro" w:cs="Times New Roman"/>
          <w:color w:val="0D0D0D" w:themeColor="text1" w:themeTint="F2"/>
          <w:sz w:val="26"/>
          <w:szCs w:val="26"/>
          <w:lang w:eastAsia="ru-RU"/>
        </w:rPr>
        <w:t xml:space="preserve">Кроме того, </w:t>
      </w:r>
      <w:r>
        <w:rPr>
          <w:rFonts w:ascii="Myriad Pro" w:eastAsia="Times New Roman" w:hAnsi="Myriad Pro" w:cs="Times New Roman"/>
          <w:color w:val="0D0D0D" w:themeColor="text1" w:themeTint="F2"/>
          <w:sz w:val="26"/>
          <w:szCs w:val="26"/>
          <w:lang w:eastAsia="ru-RU"/>
        </w:rPr>
        <w:t>Исполнителем</w:t>
      </w:r>
      <w:r w:rsidRPr="00053157">
        <w:rPr>
          <w:rFonts w:ascii="Myriad Pro" w:eastAsia="Times New Roman" w:hAnsi="Myriad Pro" w:cs="Times New Roman"/>
          <w:color w:val="0D0D0D" w:themeColor="text1" w:themeTint="F2"/>
          <w:sz w:val="26"/>
          <w:szCs w:val="26"/>
          <w:lang w:eastAsia="ru-RU"/>
        </w:rPr>
        <w:t xml:space="preserve"> отмечается, что в рассматриваемый </w:t>
      </w:r>
      <w:r w:rsidR="008E2C84">
        <w:rPr>
          <w:rFonts w:ascii="Myriad Pro" w:eastAsia="Times New Roman" w:hAnsi="Myriad Pro" w:cs="Times New Roman"/>
          <w:color w:val="0D0D0D" w:themeColor="text1" w:themeTint="F2"/>
          <w:sz w:val="26"/>
          <w:szCs w:val="26"/>
          <w:lang w:eastAsia="ru-RU"/>
        </w:rPr>
        <w:br/>
      </w:r>
      <w:r w:rsidRPr="00053157">
        <w:rPr>
          <w:rFonts w:ascii="Myriad Pro" w:eastAsia="Times New Roman" w:hAnsi="Myriad Pro" w:cs="Times New Roman"/>
          <w:color w:val="0D0D0D" w:themeColor="text1" w:themeTint="F2"/>
          <w:sz w:val="26"/>
          <w:szCs w:val="26"/>
          <w:lang w:eastAsia="ru-RU"/>
        </w:rPr>
        <w:t xml:space="preserve">период 2016-2018 гг. наблюдается значительное снижение объемов поступления электрической энергии в сеть и полезного отпуска из сети ПАО «ТРК» на 7,4% и </w:t>
      </w:r>
      <w:r w:rsidRPr="00053157">
        <w:rPr>
          <w:rFonts w:ascii="Myriad Pro" w:eastAsia="Times New Roman" w:hAnsi="Myriad Pro" w:cs="Times New Roman"/>
          <w:color w:val="0D0D0D" w:themeColor="text1" w:themeTint="F2"/>
          <w:sz w:val="26"/>
          <w:szCs w:val="26"/>
          <w:lang w:eastAsia="ru-RU"/>
        </w:rPr>
        <w:lastRenderedPageBreak/>
        <w:t xml:space="preserve">8,3% в связи с исключением с </w:t>
      </w:r>
      <w:r>
        <w:rPr>
          <w:rFonts w:ascii="Myriad Pro" w:eastAsia="Times New Roman" w:hAnsi="Myriad Pro" w:cs="Times New Roman"/>
          <w:color w:val="0D0D0D" w:themeColor="text1" w:themeTint="F2"/>
          <w:sz w:val="26"/>
          <w:szCs w:val="26"/>
          <w:lang w:eastAsia="ru-RU"/>
        </w:rPr>
        <w:t>0</w:t>
      </w:r>
      <w:r w:rsidRPr="00053157">
        <w:rPr>
          <w:rFonts w:ascii="Myriad Pro" w:eastAsia="Times New Roman" w:hAnsi="Myriad Pro" w:cs="Times New Roman"/>
          <w:color w:val="0D0D0D" w:themeColor="text1" w:themeTint="F2"/>
          <w:sz w:val="26"/>
          <w:szCs w:val="26"/>
          <w:lang w:eastAsia="ru-RU"/>
        </w:rPr>
        <w:t xml:space="preserve">1.07.2017 г. из баланса </w:t>
      </w:r>
      <w:r w:rsidR="00AA5AF3" w:rsidRPr="00AA5AF3">
        <w:rPr>
          <w:rFonts w:ascii="Myriad Pro" w:eastAsia="Calibri" w:hAnsi="Myriad Pro" w:cs="Times New Roman"/>
          <w:color w:val="0D0D0D" w:themeColor="text1" w:themeTint="F2"/>
          <w:sz w:val="26"/>
          <w:szCs w:val="26"/>
        </w:rPr>
        <w:t>ПАО</w:t>
      </w:r>
      <w:r w:rsidR="00AA5AF3">
        <w:rPr>
          <w:rFonts w:ascii="Myriad Pro" w:eastAsia="Calibri" w:hAnsi="Myriad Pro" w:cs="Times New Roman"/>
          <w:color w:val="0D0D0D" w:themeColor="text1" w:themeTint="F2"/>
          <w:sz w:val="26"/>
          <w:szCs w:val="26"/>
        </w:rPr>
        <w:t> </w:t>
      </w:r>
      <w:r w:rsidR="00AA5AF3" w:rsidRPr="00AA5AF3">
        <w:rPr>
          <w:rFonts w:ascii="Myriad Pro" w:eastAsia="Calibri" w:hAnsi="Myriad Pro" w:cs="Times New Roman"/>
          <w:color w:val="0D0D0D" w:themeColor="text1" w:themeTint="F2"/>
          <w:sz w:val="26"/>
          <w:szCs w:val="26"/>
        </w:rPr>
        <w:t>«ТРК»</w:t>
      </w:r>
      <w:r w:rsidRPr="00053157">
        <w:rPr>
          <w:rFonts w:ascii="Myriad Pro" w:eastAsia="Times New Roman" w:hAnsi="Myriad Pro" w:cs="Times New Roman"/>
          <w:color w:val="0D0D0D" w:themeColor="text1" w:themeTint="F2"/>
          <w:sz w:val="26"/>
          <w:szCs w:val="26"/>
          <w:lang w:eastAsia="ru-RU"/>
        </w:rPr>
        <w:t xml:space="preserve"> объемов отпуска по объектам «последней мили».</w:t>
      </w:r>
      <w:r>
        <w:rPr>
          <w:rFonts w:ascii="Myriad Pro" w:eastAsia="Times New Roman" w:hAnsi="Myriad Pro" w:cs="Times New Roman"/>
          <w:color w:val="0D0D0D" w:themeColor="text1" w:themeTint="F2"/>
          <w:sz w:val="26"/>
          <w:szCs w:val="26"/>
          <w:lang w:eastAsia="ru-RU"/>
        </w:rPr>
        <w:t xml:space="preserve"> </w:t>
      </w:r>
      <w:r w:rsidRPr="003D0E9F">
        <w:rPr>
          <w:rFonts w:ascii="Myriad Pro" w:eastAsia="Times New Roman" w:hAnsi="Myriad Pro" w:cs="Times New Roman"/>
          <w:color w:val="0D0D0D" w:themeColor="text1" w:themeTint="F2"/>
          <w:sz w:val="26"/>
          <w:szCs w:val="26"/>
          <w:lang w:eastAsia="ru-RU"/>
        </w:rPr>
        <w:t>В соответствии с</w:t>
      </w:r>
      <w:r w:rsidR="0085719B">
        <w:rPr>
          <w:rFonts w:ascii="Myriad Pro" w:eastAsia="Times New Roman" w:hAnsi="Myriad Pro" w:cs="Times New Roman"/>
          <w:color w:val="0D0D0D" w:themeColor="text1" w:themeTint="F2"/>
          <w:sz w:val="26"/>
          <w:szCs w:val="26"/>
          <w:lang w:eastAsia="ru-RU"/>
        </w:rPr>
        <w:t>о</w:t>
      </w:r>
      <w:r w:rsidRPr="003D0E9F">
        <w:rPr>
          <w:rFonts w:ascii="Myriad Pro" w:eastAsia="Times New Roman" w:hAnsi="Myriad Pro" w:cs="Times New Roman"/>
          <w:color w:val="0D0D0D" w:themeColor="text1" w:themeTint="F2"/>
          <w:sz w:val="26"/>
          <w:szCs w:val="26"/>
          <w:lang w:eastAsia="ru-RU"/>
        </w:rPr>
        <w:t xml:space="preserve"> ст. 8 п. 9 Федерального закона от 26.03.2003 № 35-ФЗ «Об электроэнергетике» передача в аренду объектов электросетевого хозяйства и (или) их частей на территории Томской области осуществлялась до 1 июля 2017 года</w:t>
      </w:r>
      <w:r>
        <w:rPr>
          <w:rFonts w:ascii="Myriad Pro" w:eastAsia="Times New Roman" w:hAnsi="Myriad Pro" w:cs="Times New Roman"/>
          <w:color w:val="0D0D0D" w:themeColor="text1" w:themeTint="F2"/>
          <w:sz w:val="26"/>
          <w:szCs w:val="26"/>
          <w:lang w:eastAsia="ru-RU"/>
        </w:rPr>
        <w:t>.</w:t>
      </w:r>
    </w:p>
    <w:p w14:paraId="39DB4864" w14:textId="3B603108" w:rsidR="002A5BC8" w:rsidRDefault="002833FD" w:rsidP="00F35681">
      <w:pPr>
        <w:pStyle w:val="a4"/>
        <w:numPr>
          <w:ilvl w:val="0"/>
          <w:numId w:val="31"/>
        </w:numPr>
        <w:tabs>
          <w:tab w:val="left" w:pos="1418"/>
        </w:tabs>
        <w:spacing w:after="0" w:line="360" w:lineRule="auto"/>
        <w:ind w:left="1134" w:hanging="567"/>
        <w:jc w:val="both"/>
        <w:rPr>
          <w:rFonts w:ascii="Myriad Pro" w:eastAsia="Times New Roman" w:hAnsi="Myriad Pro"/>
          <w:color w:val="0D0D0D" w:themeColor="text1" w:themeTint="F2"/>
          <w:sz w:val="26"/>
          <w:szCs w:val="26"/>
          <w:lang w:eastAsia="ru-RU"/>
        </w:rPr>
      </w:pPr>
      <w:r w:rsidRPr="00053157">
        <w:rPr>
          <w:rFonts w:ascii="Myriad Pro" w:eastAsia="Times New Roman" w:hAnsi="Myriad Pro"/>
          <w:color w:val="0D0D0D" w:themeColor="text1" w:themeTint="F2"/>
          <w:sz w:val="26"/>
          <w:szCs w:val="26"/>
          <w:lang w:eastAsia="ru-RU"/>
        </w:rPr>
        <w:t xml:space="preserve">на 0,17 процентных пунктов ниже по относительным потерям электроэнергии в сети, с динамикой к снижению отклонения с -0,35 </w:t>
      </w:r>
      <w:proofErr w:type="spellStart"/>
      <w:r w:rsidRPr="00053157">
        <w:rPr>
          <w:rFonts w:ascii="Myriad Pro" w:eastAsia="Times New Roman" w:hAnsi="Myriad Pro"/>
          <w:color w:val="0D0D0D" w:themeColor="text1" w:themeTint="F2"/>
          <w:sz w:val="26"/>
          <w:szCs w:val="26"/>
          <w:lang w:eastAsia="ru-RU"/>
        </w:rPr>
        <w:t>п.п</w:t>
      </w:r>
      <w:proofErr w:type="spellEnd"/>
      <w:r w:rsidRPr="00053157">
        <w:rPr>
          <w:rFonts w:ascii="Myriad Pro" w:eastAsia="Times New Roman" w:hAnsi="Myriad Pro"/>
          <w:color w:val="0D0D0D" w:themeColor="text1" w:themeTint="F2"/>
          <w:sz w:val="26"/>
          <w:szCs w:val="26"/>
          <w:lang w:eastAsia="ru-RU"/>
        </w:rPr>
        <w:t xml:space="preserve">. в 2016 г. до 0,03 </w:t>
      </w:r>
      <w:proofErr w:type="spellStart"/>
      <w:r w:rsidRPr="00053157">
        <w:rPr>
          <w:rFonts w:ascii="Myriad Pro" w:eastAsia="Times New Roman" w:hAnsi="Myriad Pro"/>
          <w:color w:val="0D0D0D" w:themeColor="text1" w:themeTint="F2"/>
          <w:sz w:val="26"/>
          <w:szCs w:val="26"/>
          <w:lang w:eastAsia="ru-RU"/>
        </w:rPr>
        <w:t>п.п</w:t>
      </w:r>
      <w:proofErr w:type="spellEnd"/>
      <w:r w:rsidRPr="00053157">
        <w:rPr>
          <w:rFonts w:ascii="Myriad Pro" w:eastAsia="Times New Roman" w:hAnsi="Myriad Pro"/>
          <w:color w:val="0D0D0D" w:themeColor="text1" w:themeTint="F2"/>
          <w:sz w:val="26"/>
          <w:szCs w:val="26"/>
          <w:lang w:eastAsia="ru-RU"/>
        </w:rPr>
        <w:t xml:space="preserve"> к 2018 году.</w:t>
      </w:r>
      <w:r w:rsidR="00483007">
        <w:rPr>
          <w:rFonts w:ascii="Myriad Pro" w:eastAsia="Times New Roman" w:hAnsi="Myriad Pro"/>
          <w:color w:val="0D0D0D" w:themeColor="text1" w:themeTint="F2"/>
          <w:sz w:val="26"/>
          <w:szCs w:val="26"/>
          <w:lang w:eastAsia="ru-RU"/>
        </w:rPr>
        <w:t xml:space="preserve"> </w:t>
      </w:r>
    </w:p>
    <w:p w14:paraId="7445D47F" w14:textId="35F60F1D" w:rsidR="000629C0" w:rsidRPr="000629C0" w:rsidRDefault="000629C0" w:rsidP="000629C0">
      <w:pPr>
        <w:spacing w:after="0" w:line="360" w:lineRule="auto"/>
        <w:jc w:val="center"/>
        <w:rPr>
          <w:rFonts w:ascii="Myriad Pro" w:eastAsia="Times New Roman" w:hAnsi="Myriad Pro"/>
          <w:color w:val="0D0D0D" w:themeColor="text1" w:themeTint="F2"/>
          <w:sz w:val="26"/>
          <w:szCs w:val="26"/>
          <w:lang w:eastAsia="ru-RU"/>
        </w:rPr>
      </w:pPr>
      <w:r w:rsidRPr="000629C0">
        <w:rPr>
          <w:rFonts w:ascii="Myriad Pro" w:eastAsia="Times New Roman" w:hAnsi="Myriad Pro"/>
          <w:b/>
          <w:bCs/>
          <w:color w:val="0D0D0D" w:themeColor="text1" w:themeTint="F2"/>
          <w:sz w:val="26"/>
          <w:szCs w:val="26"/>
          <w:lang w:eastAsia="ru-RU"/>
        </w:rPr>
        <w:t>Анализ фактических и плановых (принятых ДТР Томской области при установлении тарифов на услуги по передаче электрической энергии) балансовых показателей ПАО «ТРК» за 2016-2018 годы</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50"/>
        <w:gridCol w:w="851"/>
        <w:gridCol w:w="715"/>
        <w:gridCol w:w="14"/>
        <w:gridCol w:w="804"/>
        <w:gridCol w:w="851"/>
        <w:gridCol w:w="642"/>
        <w:gridCol w:w="832"/>
        <w:gridCol w:w="851"/>
        <w:gridCol w:w="691"/>
        <w:gridCol w:w="898"/>
      </w:tblGrid>
      <w:tr w:rsidR="000629C0" w:rsidRPr="000629C0" w14:paraId="2D46B175" w14:textId="77777777" w:rsidTr="00CF60D0">
        <w:trPr>
          <w:trHeight w:val="20"/>
          <w:tblHead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83D00"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Наименование</w:t>
            </w:r>
          </w:p>
        </w:tc>
        <w:tc>
          <w:tcPr>
            <w:tcW w:w="243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48FA4D"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2016</w:t>
            </w:r>
          </w:p>
        </w:tc>
        <w:tc>
          <w:tcPr>
            <w:tcW w:w="224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B71286"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2017</w:t>
            </w:r>
          </w:p>
        </w:tc>
        <w:tc>
          <w:tcPr>
            <w:tcW w:w="23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4E5B27"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2018</w:t>
            </w:r>
          </w:p>
        </w:tc>
        <w:tc>
          <w:tcPr>
            <w:tcW w:w="89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40BA1AF"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xml:space="preserve"> % от плана в среднем за 3 года </w:t>
            </w:r>
          </w:p>
        </w:tc>
      </w:tr>
      <w:tr w:rsidR="000629C0" w:rsidRPr="000629C0" w14:paraId="279540AC" w14:textId="77777777" w:rsidTr="00CF60D0">
        <w:trPr>
          <w:trHeight w:val="20"/>
          <w:tblHead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2AB27" w14:textId="77777777" w:rsidR="000629C0" w:rsidRPr="000629C0" w:rsidRDefault="000629C0" w:rsidP="00646DA1">
            <w:pPr>
              <w:spacing w:after="0" w:line="240" w:lineRule="auto"/>
              <w:rPr>
                <w:rFonts w:ascii="Myriad Pro" w:eastAsia="Times New Roman" w:hAnsi="Myriad Pro" w:cs="Times New Roman"/>
                <w:sz w:val="16"/>
                <w:szCs w:val="16"/>
                <w:lang w:eastAsia="ru-RU"/>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C9BE2"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план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50718"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факт</w:t>
            </w:r>
          </w:p>
        </w:tc>
        <w:tc>
          <w:tcPr>
            <w:tcW w:w="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DDCF7"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от плана</w:t>
            </w:r>
          </w:p>
        </w:tc>
        <w:tc>
          <w:tcPr>
            <w:tcW w:w="8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2C0E0"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план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E46B6"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факт</w:t>
            </w:r>
          </w:p>
        </w:tc>
        <w:tc>
          <w:tcPr>
            <w:tcW w:w="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B9F30"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от плана</w:t>
            </w:r>
          </w:p>
        </w:tc>
        <w:tc>
          <w:tcPr>
            <w:tcW w:w="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6E401"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план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5E5F7"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факт</w:t>
            </w:r>
          </w:p>
        </w:tc>
        <w:tc>
          <w:tcPr>
            <w:tcW w:w="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3E1E9"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от плана</w:t>
            </w:r>
          </w:p>
        </w:tc>
        <w:tc>
          <w:tcPr>
            <w:tcW w:w="898" w:type="dxa"/>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010E95CB" w14:textId="77777777" w:rsidR="000629C0" w:rsidRPr="000629C0" w:rsidRDefault="000629C0" w:rsidP="00646DA1">
            <w:pPr>
              <w:spacing w:after="0" w:line="240" w:lineRule="auto"/>
              <w:rPr>
                <w:rFonts w:ascii="Myriad Pro" w:eastAsia="Times New Roman" w:hAnsi="Myriad Pro" w:cs="Times New Roman"/>
                <w:sz w:val="16"/>
                <w:szCs w:val="16"/>
                <w:lang w:eastAsia="ru-RU"/>
              </w:rPr>
            </w:pPr>
          </w:p>
        </w:tc>
      </w:tr>
      <w:tr w:rsidR="000629C0" w:rsidRPr="000629C0" w14:paraId="332D619B" w14:textId="77777777" w:rsidTr="00CF60D0">
        <w:trPr>
          <w:trHeight w:val="20"/>
          <w:tblHead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EDB9B" w14:textId="77777777" w:rsidR="000629C0" w:rsidRPr="000629C0" w:rsidRDefault="000629C0" w:rsidP="00646DA1">
            <w:pPr>
              <w:spacing w:after="0" w:line="240" w:lineRule="auto"/>
              <w:rPr>
                <w:rFonts w:ascii="Myriad Pro" w:eastAsia="Times New Roman" w:hAnsi="Myriad Pro" w:cs="Times New Roman"/>
                <w:sz w:val="16"/>
                <w:szCs w:val="16"/>
                <w:lang w:eastAsia="ru-RU"/>
              </w:rPr>
            </w:pPr>
          </w:p>
        </w:tc>
        <w:tc>
          <w:tcPr>
            <w:tcW w:w="17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B9579"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xml:space="preserve">млн </w:t>
            </w:r>
            <w:proofErr w:type="spellStart"/>
            <w:r w:rsidRPr="000629C0">
              <w:rPr>
                <w:rFonts w:ascii="Myriad Pro" w:eastAsia="Times New Roman" w:hAnsi="Myriad Pro" w:cs="Times New Roman"/>
                <w:b/>
                <w:bCs/>
                <w:color w:val="FFFFFF" w:themeColor="background1"/>
                <w:sz w:val="16"/>
                <w:szCs w:val="16"/>
                <w:lang w:eastAsia="ru-RU"/>
              </w:rPr>
              <w:t>кВт.ч</w:t>
            </w:r>
            <w:proofErr w:type="spellEnd"/>
            <w:r w:rsidRPr="000629C0">
              <w:rPr>
                <w:rFonts w:ascii="Myriad Pro" w:eastAsia="Times New Roman" w:hAnsi="Myriad Pro" w:cs="Times New Roman"/>
                <w:b/>
                <w:bCs/>
                <w:color w:val="FFFFFF" w:themeColor="background1"/>
                <w:sz w:val="16"/>
                <w:szCs w:val="16"/>
                <w:lang w:eastAsia="ru-RU"/>
              </w:rPr>
              <w:t>.</w:t>
            </w:r>
          </w:p>
        </w:tc>
        <w:tc>
          <w:tcPr>
            <w:tcW w:w="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22214" w14:textId="77777777" w:rsidR="000629C0" w:rsidRPr="000629C0" w:rsidRDefault="000629C0" w:rsidP="00646DA1">
            <w:pPr>
              <w:spacing w:after="0" w:line="240" w:lineRule="auto"/>
              <w:rPr>
                <w:rFonts w:ascii="Myriad Pro" w:eastAsia="Times New Roman" w:hAnsi="Myriad Pro" w:cs="Times New Roman"/>
                <w:b/>
                <w:bCs/>
                <w:color w:val="FFFFFF" w:themeColor="background1"/>
                <w:sz w:val="16"/>
                <w:szCs w:val="16"/>
                <w:lang w:eastAsia="ru-RU"/>
              </w:rPr>
            </w:pPr>
          </w:p>
        </w:tc>
        <w:tc>
          <w:tcPr>
            <w:tcW w:w="16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236A0"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xml:space="preserve">млн </w:t>
            </w:r>
            <w:proofErr w:type="spellStart"/>
            <w:r w:rsidRPr="000629C0">
              <w:rPr>
                <w:rFonts w:ascii="Myriad Pro" w:eastAsia="Times New Roman" w:hAnsi="Myriad Pro" w:cs="Times New Roman"/>
                <w:b/>
                <w:bCs/>
                <w:color w:val="FFFFFF" w:themeColor="background1"/>
                <w:sz w:val="16"/>
                <w:szCs w:val="16"/>
                <w:lang w:eastAsia="ru-RU"/>
              </w:rPr>
              <w:t>кВт.ч</w:t>
            </w:r>
            <w:proofErr w:type="spellEnd"/>
            <w:r w:rsidRPr="000629C0">
              <w:rPr>
                <w:rFonts w:ascii="Myriad Pro" w:eastAsia="Times New Roman" w:hAnsi="Myriad Pro" w:cs="Times New Roman"/>
                <w:b/>
                <w:bCs/>
                <w:color w:val="FFFFFF" w:themeColor="background1"/>
                <w:sz w:val="16"/>
                <w:szCs w:val="16"/>
                <w:lang w:eastAsia="ru-RU"/>
              </w:rPr>
              <w:t>.</w:t>
            </w:r>
          </w:p>
        </w:tc>
        <w:tc>
          <w:tcPr>
            <w:tcW w:w="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67E67" w14:textId="77777777" w:rsidR="000629C0" w:rsidRPr="000629C0" w:rsidRDefault="000629C0" w:rsidP="00646DA1">
            <w:pPr>
              <w:spacing w:after="0" w:line="240" w:lineRule="auto"/>
              <w:rPr>
                <w:rFonts w:ascii="Myriad Pro" w:eastAsia="Times New Roman" w:hAnsi="Myriad Pro" w:cs="Times New Roman"/>
                <w:b/>
                <w:bCs/>
                <w:color w:val="FFFFFF" w:themeColor="background1"/>
                <w:sz w:val="16"/>
                <w:szCs w:val="16"/>
                <w:lang w:eastAsia="ru-RU"/>
              </w:rPr>
            </w:pPr>
          </w:p>
        </w:tc>
        <w:tc>
          <w:tcPr>
            <w:tcW w:w="16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C0CEF" w14:textId="77777777" w:rsidR="000629C0" w:rsidRPr="000629C0" w:rsidRDefault="000629C0" w:rsidP="00646DA1">
            <w:pPr>
              <w:spacing w:after="0" w:line="240" w:lineRule="auto"/>
              <w:jc w:val="center"/>
              <w:rPr>
                <w:rFonts w:ascii="Myriad Pro" w:eastAsia="Times New Roman" w:hAnsi="Myriad Pro" w:cs="Times New Roman"/>
                <w:b/>
                <w:bCs/>
                <w:color w:val="FFFFFF" w:themeColor="background1"/>
                <w:sz w:val="16"/>
                <w:szCs w:val="16"/>
                <w:lang w:eastAsia="ru-RU"/>
              </w:rPr>
            </w:pPr>
            <w:r w:rsidRPr="000629C0">
              <w:rPr>
                <w:rFonts w:ascii="Myriad Pro" w:eastAsia="Times New Roman" w:hAnsi="Myriad Pro" w:cs="Times New Roman"/>
                <w:b/>
                <w:bCs/>
                <w:color w:val="FFFFFF" w:themeColor="background1"/>
                <w:sz w:val="16"/>
                <w:szCs w:val="16"/>
                <w:lang w:eastAsia="ru-RU"/>
              </w:rPr>
              <w:t xml:space="preserve">млн </w:t>
            </w:r>
            <w:proofErr w:type="spellStart"/>
            <w:r w:rsidRPr="000629C0">
              <w:rPr>
                <w:rFonts w:ascii="Myriad Pro" w:eastAsia="Times New Roman" w:hAnsi="Myriad Pro" w:cs="Times New Roman"/>
                <w:b/>
                <w:bCs/>
                <w:color w:val="FFFFFF" w:themeColor="background1"/>
                <w:sz w:val="16"/>
                <w:szCs w:val="16"/>
                <w:lang w:eastAsia="ru-RU"/>
              </w:rPr>
              <w:t>кВт.ч</w:t>
            </w:r>
            <w:proofErr w:type="spellEnd"/>
            <w:r w:rsidRPr="000629C0">
              <w:rPr>
                <w:rFonts w:ascii="Myriad Pro" w:eastAsia="Times New Roman" w:hAnsi="Myriad Pro" w:cs="Times New Roman"/>
                <w:b/>
                <w:bCs/>
                <w:color w:val="FFFFFF" w:themeColor="background1"/>
                <w:sz w:val="16"/>
                <w:szCs w:val="16"/>
                <w:lang w:eastAsia="ru-RU"/>
              </w:rPr>
              <w:t>.</w:t>
            </w:r>
          </w:p>
        </w:tc>
        <w:tc>
          <w:tcPr>
            <w:tcW w:w="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90CA8" w14:textId="77777777" w:rsidR="000629C0" w:rsidRPr="000629C0" w:rsidRDefault="000629C0" w:rsidP="00646DA1">
            <w:pPr>
              <w:spacing w:after="0" w:line="240" w:lineRule="auto"/>
              <w:rPr>
                <w:rFonts w:ascii="Myriad Pro" w:eastAsia="Times New Roman" w:hAnsi="Myriad Pro" w:cs="Times New Roman"/>
                <w:sz w:val="16"/>
                <w:szCs w:val="16"/>
                <w:lang w:eastAsia="ru-RU"/>
              </w:rPr>
            </w:pPr>
          </w:p>
        </w:tc>
        <w:tc>
          <w:tcPr>
            <w:tcW w:w="89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76F15" w14:textId="77777777" w:rsidR="000629C0" w:rsidRPr="000629C0" w:rsidRDefault="000629C0" w:rsidP="00646DA1">
            <w:pPr>
              <w:spacing w:after="0" w:line="240" w:lineRule="auto"/>
              <w:rPr>
                <w:rFonts w:ascii="Myriad Pro" w:eastAsia="Times New Roman" w:hAnsi="Myriad Pro" w:cs="Times New Roman"/>
                <w:sz w:val="16"/>
                <w:szCs w:val="16"/>
                <w:lang w:eastAsia="ru-RU"/>
              </w:rPr>
            </w:pPr>
          </w:p>
        </w:tc>
      </w:tr>
      <w:tr w:rsidR="000629C0" w:rsidRPr="000629C0" w14:paraId="0DA89675" w14:textId="77777777" w:rsidTr="00CF60D0">
        <w:trPr>
          <w:trHeight w:val="20"/>
        </w:trPr>
        <w:tc>
          <w:tcPr>
            <w:tcW w:w="1413" w:type="dxa"/>
            <w:tcBorders>
              <w:top w:val="single" w:sz="4" w:space="0" w:color="FFFFFF" w:themeColor="background1"/>
            </w:tcBorders>
            <w:shd w:val="clear" w:color="auto" w:fill="auto"/>
            <w:noWrap/>
            <w:vAlign w:val="center"/>
            <w:hideMark/>
          </w:tcPr>
          <w:p w14:paraId="6F063D24" w14:textId="77777777" w:rsidR="000629C0" w:rsidRPr="000629C0" w:rsidRDefault="000629C0" w:rsidP="00646DA1">
            <w:pPr>
              <w:spacing w:after="0" w:line="240" w:lineRule="auto"/>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поступление электрической энергии в сеть</w:t>
            </w:r>
          </w:p>
        </w:tc>
        <w:tc>
          <w:tcPr>
            <w:tcW w:w="850" w:type="dxa"/>
            <w:tcBorders>
              <w:top w:val="single" w:sz="4" w:space="0" w:color="FFFFFF" w:themeColor="background1"/>
            </w:tcBorders>
            <w:shd w:val="clear" w:color="auto" w:fill="auto"/>
            <w:noWrap/>
            <w:vAlign w:val="center"/>
            <w:hideMark/>
          </w:tcPr>
          <w:p w14:paraId="5D647301"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5 691,7</w:t>
            </w:r>
          </w:p>
        </w:tc>
        <w:tc>
          <w:tcPr>
            <w:tcW w:w="851" w:type="dxa"/>
            <w:tcBorders>
              <w:top w:val="single" w:sz="4" w:space="0" w:color="FFFFFF" w:themeColor="background1"/>
            </w:tcBorders>
            <w:shd w:val="clear" w:color="auto" w:fill="auto"/>
            <w:noWrap/>
            <w:vAlign w:val="center"/>
            <w:hideMark/>
          </w:tcPr>
          <w:p w14:paraId="719CE0FA"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5 711,9</w:t>
            </w:r>
          </w:p>
        </w:tc>
        <w:tc>
          <w:tcPr>
            <w:tcW w:w="715" w:type="dxa"/>
            <w:tcBorders>
              <w:top w:val="single" w:sz="4" w:space="0" w:color="FFFFFF" w:themeColor="background1"/>
            </w:tcBorders>
            <w:shd w:val="clear" w:color="auto" w:fill="auto"/>
            <w:noWrap/>
            <w:vAlign w:val="center"/>
            <w:hideMark/>
          </w:tcPr>
          <w:p w14:paraId="2A6FBB13"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0,4%</w:t>
            </w:r>
          </w:p>
        </w:tc>
        <w:tc>
          <w:tcPr>
            <w:tcW w:w="818" w:type="dxa"/>
            <w:gridSpan w:val="2"/>
            <w:tcBorders>
              <w:top w:val="single" w:sz="4" w:space="0" w:color="FFFFFF" w:themeColor="background1"/>
            </w:tcBorders>
            <w:shd w:val="clear" w:color="auto" w:fill="auto"/>
            <w:noWrap/>
            <w:vAlign w:val="center"/>
            <w:hideMark/>
          </w:tcPr>
          <w:p w14:paraId="1B68A33E"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5 353,4</w:t>
            </w:r>
          </w:p>
        </w:tc>
        <w:tc>
          <w:tcPr>
            <w:tcW w:w="851" w:type="dxa"/>
            <w:tcBorders>
              <w:top w:val="single" w:sz="4" w:space="0" w:color="FFFFFF" w:themeColor="background1"/>
            </w:tcBorders>
            <w:shd w:val="clear" w:color="auto" w:fill="auto"/>
            <w:noWrap/>
            <w:vAlign w:val="center"/>
            <w:hideMark/>
          </w:tcPr>
          <w:p w14:paraId="184B451D"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5 442,2</w:t>
            </w:r>
          </w:p>
        </w:tc>
        <w:tc>
          <w:tcPr>
            <w:tcW w:w="593" w:type="dxa"/>
            <w:tcBorders>
              <w:top w:val="single" w:sz="4" w:space="0" w:color="FFFFFF" w:themeColor="background1"/>
            </w:tcBorders>
            <w:shd w:val="clear" w:color="auto" w:fill="auto"/>
            <w:noWrap/>
            <w:vAlign w:val="center"/>
            <w:hideMark/>
          </w:tcPr>
          <w:p w14:paraId="1AA716DF"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1,7%</w:t>
            </w:r>
          </w:p>
        </w:tc>
        <w:tc>
          <w:tcPr>
            <w:tcW w:w="832" w:type="dxa"/>
            <w:tcBorders>
              <w:top w:val="single" w:sz="4" w:space="0" w:color="FFFFFF" w:themeColor="background1"/>
            </w:tcBorders>
            <w:shd w:val="clear" w:color="auto" w:fill="auto"/>
            <w:noWrap/>
            <w:vAlign w:val="center"/>
            <w:hideMark/>
          </w:tcPr>
          <w:p w14:paraId="1725185F"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5 092,1</w:t>
            </w:r>
          </w:p>
        </w:tc>
        <w:tc>
          <w:tcPr>
            <w:tcW w:w="851" w:type="dxa"/>
            <w:tcBorders>
              <w:top w:val="single" w:sz="4" w:space="0" w:color="FFFFFF" w:themeColor="background1"/>
            </w:tcBorders>
            <w:shd w:val="clear" w:color="auto" w:fill="auto"/>
            <w:noWrap/>
            <w:vAlign w:val="center"/>
            <w:hideMark/>
          </w:tcPr>
          <w:p w14:paraId="0524A033"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5 288,9</w:t>
            </w:r>
          </w:p>
        </w:tc>
        <w:tc>
          <w:tcPr>
            <w:tcW w:w="691" w:type="dxa"/>
            <w:tcBorders>
              <w:top w:val="single" w:sz="4" w:space="0" w:color="FFFFFF" w:themeColor="background1"/>
            </w:tcBorders>
            <w:shd w:val="clear" w:color="auto" w:fill="auto"/>
            <w:noWrap/>
            <w:vAlign w:val="center"/>
            <w:hideMark/>
          </w:tcPr>
          <w:p w14:paraId="69227408"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3,9%</w:t>
            </w:r>
          </w:p>
        </w:tc>
        <w:tc>
          <w:tcPr>
            <w:tcW w:w="898" w:type="dxa"/>
            <w:tcBorders>
              <w:top w:val="single" w:sz="4" w:space="0" w:color="FFFFFF" w:themeColor="background1"/>
            </w:tcBorders>
            <w:shd w:val="clear" w:color="auto" w:fill="auto"/>
            <w:noWrap/>
            <w:vAlign w:val="center"/>
            <w:hideMark/>
          </w:tcPr>
          <w:p w14:paraId="69CA36E3"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2,0%</w:t>
            </w:r>
          </w:p>
        </w:tc>
      </w:tr>
      <w:tr w:rsidR="000629C0" w:rsidRPr="000629C0" w14:paraId="07F70664" w14:textId="77777777" w:rsidTr="00CF60D0">
        <w:trPr>
          <w:trHeight w:val="20"/>
        </w:trPr>
        <w:tc>
          <w:tcPr>
            <w:tcW w:w="1413" w:type="dxa"/>
            <w:shd w:val="clear" w:color="auto" w:fill="auto"/>
            <w:noWrap/>
            <w:vAlign w:val="center"/>
          </w:tcPr>
          <w:p w14:paraId="17A0C0E0" w14:textId="77777777" w:rsidR="000629C0" w:rsidRPr="000629C0" w:rsidRDefault="000629C0" w:rsidP="00646DA1">
            <w:pPr>
              <w:spacing w:after="0" w:line="240" w:lineRule="auto"/>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относительные потери электроэнергии в сети</w:t>
            </w:r>
          </w:p>
        </w:tc>
        <w:tc>
          <w:tcPr>
            <w:tcW w:w="850" w:type="dxa"/>
            <w:shd w:val="clear" w:color="auto" w:fill="auto"/>
            <w:noWrap/>
            <w:vAlign w:val="center"/>
          </w:tcPr>
          <w:p w14:paraId="0D1417F6"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8,49%</w:t>
            </w:r>
          </w:p>
        </w:tc>
        <w:tc>
          <w:tcPr>
            <w:tcW w:w="851" w:type="dxa"/>
            <w:shd w:val="clear" w:color="auto" w:fill="auto"/>
            <w:noWrap/>
            <w:vAlign w:val="center"/>
          </w:tcPr>
          <w:p w14:paraId="56E7EFE3"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8,14%</w:t>
            </w:r>
          </w:p>
        </w:tc>
        <w:tc>
          <w:tcPr>
            <w:tcW w:w="715" w:type="dxa"/>
            <w:shd w:val="clear" w:color="auto" w:fill="auto"/>
            <w:noWrap/>
            <w:vAlign w:val="center"/>
          </w:tcPr>
          <w:p w14:paraId="1AEAC829"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 xml:space="preserve">-0,35 </w:t>
            </w:r>
            <w:proofErr w:type="spellStart"/>
            <w:r w:rsidRPr="000629C0">
              <w:rPr>
                <w:rFonts w:ascii="Myriad Pro" w:eastAsia="Times New Roman" w:hAnsi="Myriad Pro" w:cs="Times New Roman"/>
                <w:sz w:val="16"/>
                <w:szCs w:val="16"/>
                <w:lang w:eastAsia="ru-RU"/>
              </w:rPr>
              <w:t>п.п</w:t>
            </w:r>
            <w:proofErr w:type="spellEnd"/>
            <w:r w:rsidRPr="000629C0">
              <w:rPr>
                <w:rFonts w:ascii="Myriad Pro" w:eastAsia="Times New Roman" w:hAnsi="Myriad Pro" w:cs="Times New Roman"/>
                <w:sz w:val="16"/>
                <w:szCs w:val="16"/>
                <w:lang w:eastAsia="ru-RU"/>
              </w:rPr>
              <w:t>.</w:t>
            </w:r>
          </w:p>
        </w:tc>
        <w:tc>
          <w:tcPr>
            <w:tcW w:w="818" w:type="dxa"/>
            <w:gridSpan w:val="2"/>
            <w:shd w:val="clear" w:color="auto" w:fill="auto"/>
            <w:noWrap/>
            <w:vAlign w:val="center"/>
          </w:tcPr>
          <w:p w14:paraId="3C0D8790"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8,45%</w:t>
            </w:r>
          </w:p>
        </w:tc>
        <w:tc>
          <w:tcPr>
            <w:tcW w:w="851" w:type="dxa"/>
            <w:shd w:val="clear" w:color="auto" w:fill="auto"/>
            <w:noWrap/>
            <w:vAlign w:val="center"/>
          </w:tcPr>
          <w:p w14:paraId="6E1681C4"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8,27%</w:t>
            </w:r>
          </w:p>
        </w:tc>
        <w:tc>
          <w:tcPr>
            <w:tcW w:w="593" w:type="dxa"/>
            <w:shd w:val="clear" w:color="auto" w:fill="auto"/>
            <w:noWrap/>
            <w:vAlign w:val="center"/>
          </w:tcPr>
          <w:p w14:paraId="707D2FF7"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 xml:space="preserve">-0,18 </w:t>
            </w:r>
            <w:proofErr w:type="spellStart"/>
            <w:r w:rsidRPr="000629C0">
              <w:rPr>
                <w:rFonts w:ascii="Myriad Pro" w:eastAsia="Times New Roman" w:hAnsi="Myriad Pro" w:cs="Times New Roman"/>
                <w:sz w:val="16"/>
                <w:szCs w:val="16"/>
                <w:lang w:eastAsia="ru-RU"/>
              </w:rPr>
              <w:t>п.п</w:t>
            </w:r>
            <w:proofErr w:type="spellEnd"/>
            <w:r w:rsidRPr="000629C0">
              <w:rPr>
                <w:rFonts w:ascii="Myriad Pro" w:eastAsia="Times New Roman" w:hAnsi="Myriad Pro" w:cs="Times New Roman"/>
                <w:sz w:val="16"/>
                <w:szCs w:val="16"/>
                <w:lang w:eastAsia="ru-RU"/>
              </w:rPr>
              <w:t>.</w:t>
            </w:r>
          </w:p>
        </w:tc>
        <w:tc>
          <w:tcPr>
            <w:tcW w:w="832" w:type="dxa"/>
            <w:shd w:val="clear" w:color="auto" w:fill="auto"/>
            <w:noWrap/>
            <w:vAlign w:val="center"/>
          </w:tcPr>
          <w:p w14:paraId="0DA60900"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8,97%</w:t>
            </w:r>
          </w:p>
        </w:tc>
        <w:tc>
          <w:tcPr>
            <w:tcW w:w="851" w:type="dxa"/>
            <w:shd w:val="clear" w:color="auto" w:fill="auto"/>
            <w:noWrap/>
            <w:vAlign w:val="center"/>
          </w:tcPr>
          <w:p w14:paraId="35B3F8A0"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8,27%</w:t>
            </w:r>
          </w:p>
        </w:tc>
        <w:tc>
          <w:tcPr>
            <w:tcW w:w="691" w:type="dxa"/>
            <w:shd w:val="clear" w:color="auto" w:fill="auto"/>
            <w:noWrap/>
            <w:vAlign w:val="center"/>
          </w:tcPr>
          <w:p w14:paraId="5455F1BC"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 xml:space="preserve">-0,03 </w:t>
            </w:r>
            <w:proofErr w:type="spellStart"/>
            <w:r w:rsidRPr="000629C0">
              <w:rPr>
                <w:rFonts w:ascii="Myriad Pro" w:eastAsia="Times New Roman" w:hAnsi="Myriad Pro" w:cs="Times New Roman"/>
                <w:sz w:val="16"/>
                <w:szCs w:val="16"/>
                <w:lang w:eastAsia="ru-RU"/>
              </w:rPr>
              <w:t>п.п</w:t>
            </w:r>
            <w:proofErr w:type="spellEnd"/>
            <w:r w:rsidRPr="000629C0">
              <w:rPr>
                <w:rFonts w:ascii="Myriad Pro" w:eastAsia="Times New Roman" w:hAnsi="Myriad Pro" w:cs="Times New Roman"/>
                <w:sz w:val="16"/>
                <w:szCs w:val="16"/>
                <w:lang w:eastAsia="ru-RU"/>
              </w:rPr>
              <w:t>.</w:t>
            </w:r>
          </w:p>
        </w:tc>
        <w:tc>
          <w:tcPr>
            <w:tcW w:w="898" w:type="dxa"/>
            <w:shd w:val="clear" w:color="auto" w:fill="auto"/>
            <w:noWrap/>
            <w:vAlign w:val="center"/>
          </w:tcPr>
          <w:p w14:paraId="00278A73"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 xml:space="preserve">-0,17 </w:t>
            </w:r>
            <w:proofErr w:type="spellStart"/>
            <w:r w:rsidRPr="000629C0">
              <w:rPr>
                <w:rFonts w:ascii="Myriad Pro" w:eastAsia="Times New Roman" w:hAnsi="Myriad Pro" w:cs="Times New Roman"/>
                <w:sz w:val="16"/>
                <w:szCs w:val="16"/>
                <w:lang w:eastAsia="ru-RU"/>
              </w:rPr>
              <w:t>п.п</w:t>
            </w:r>
            <w:proofErr w:type="spellEnd"/>
            <w:r w:rsidRPr="000629C0">
              <w:rPr>
                <w:rFonts w:ascii="Myriad Pro" w:eastAsia="Times New Roman" w:hAnsi="Myriad Pro" w:cs="Times New Roman"/>
                <w:sz w:val="16"/>
                <w:szCs w:val="16"/>
                <w:lang w:eastAsia="ru-RU"/>
              </w:rPr>
              <w:t>.</w:t>
            </w:r>
          </w:p>
        </w:tc>
      </w:tr>
      <w:tr w:rsidR="000629C0" w:rsidRPr="000629C0" w14:paraId="065C2E19" w14:textId="77777777" w:rsidTr="00CF60D0">
        <w:trPr>
          <w:trHeight w:val="20"/>
        </w:trPr>
        <w:tc>
          <w:tcPr>
            <w:tcW w:w="1413" w:type="dxa"/>
            <w:shd w:val="clear" w:color="auto" w:fill="auto"/>
            <w:noWrap/>
            <w:vAlign w:val="center"/>
            <w:hideMark/>
          </w:tcPr>
          <w:p w14:paraId="2ABCEF0A" w14:textId="77777777" w:rsidR="000629C0" w:rsidRPr="000629C0" w:rsidRDefault="000629C0" w:rsidP="00646DA1">
            <w:pPr>
              <w:spacing w:after="0" w:line="240" w:lineRule="auto"/>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полезный отпуск из сети</w:t>
            </w:r>
          </w:p>
        </w:tc>
        <w:tc>
          <w:tcPr>
            <w:tcW w:w="850" w:type="dxa"/>
            <w:shd w:val="clear" w:color="auto" w:fill="auto"/>
            <w:noWrap/>
            <w:vAlign w:val="center"/>
            <w:hideMark/>
          </w:tcPr>
          <w:p w14:paraId="2D2B2A24"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5 208,5</w:t>
            </w:r>
          </w:p>
        </w:tc>
        <w:tc>
          <w:tcPr>
            <w:tcW w:w="851" w:type="dxa"/>
            <w:shd w:val="clear" w:color="auto" w:fill="auto"/>
            <w:noWrap/>
            <w:vAlign w:val="center"/>
            <w:hideMark/>
          </w:tcPr>
          <w:p w14:paraId="6BFC77A9"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5 247,1</w:t>
            </w:r>
          </w:p>
        </w:tc>
        <w:tc>
          <w:tcPr>
            <w:tcW w:w="715" w:type="dxa"/>
            <w:shd w:val="clear" w:color="auto" w:fill="auto"/>
            <w:noWrap/>
            <w:vAlign w:val="center"/>
            <w:hideMark/>
          </w:tcPr>
          <w:p w14:paraId="4F878904"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0,7%</w:t>
            </w:r>
          </w:p>
        </w:tc>
        <w:tc>
          <w:tcPr>
            <w:tcW w:w="818" w:type="dxa"/>
            <w:gridSpan w:val="2"/>
            <w:shd w:val="clear" w:color="auto" w:fill="auto"/>
            <w:noWrap/>
            <w:vAlign w:val="center"/>
            <w:hideMark/>
          </w:tcPr>
          <w:p w14:paraId="1DA02F01"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4 901,0</w:t>
            </w:r>
          </w:p>
        </w:tc>
        <w:tc>
          <w:tcPr>
            <w:tcW w:w="851" w:type="dxa"/>
            <w:shd w:val="clear" w:color="auto" w:fill="auto"/>
            <w:noWrap/>
            <w:vAlign w:val="center"/>
            <w:hideMark/>
          </w:tcPr>
          <w:p w14:paraId="2537F6F5"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4 992,1</w:t>
            </w:r>
          </w:p>
        </w:tc>
        <w:tc>
          <w:tcPr>
            <w:tcW w:w="593" w:type="dxa"/>
            <w:shd w:val="clear" w:color="auto" w:fill="auto"/>
            <w:noWrap/>
            <w:vAlign w:val="center"/>
            <w:hideMark/>
          </w:tcPr>
          <w:p w14:paraId="6F09D451"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1,9%</w:t>
            </w:r>
          </w:p>
        </w:tc>
        <w:tc>
          <w:tcPr>
            <w:tcW w:w="832" w:type="dxa"/>
            <w:shd w:val="clear" w:color="auto" w:fill="auto"/>
            <w:noWrap/>
            <w:vAlign w:val="center"/>
            <w:hideMark/>
          </w:tcPr>
          <w:p w14:paraId="672313EB"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4 635,3</w:t>
            </w:r>
          </w:p>
        </w:tc>
        <w:tc>
          <w:tcPr>
            <w:tcW w:w="851" w:type="dxa"/>
            <w:shd w:val="clear" w:color="auto" w:fill="auto"/>
            <w:noWrap/>
            <w:vAlign w:val="center"/>
            <w:hideMark/>
          </w:tcPr>
          <w:p w14:paraId="47C01F2C"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4 813,1</w:t>
            </w:r>
          </w:p>
        </w:tc>
        <w:tc>
          <w:tcPr>
            <w:tcW w:w="691" w:type="dxa"/>
            <w:shd w:val="clear" w:color="auto" w:fill="auto"/>
            <w:noWrap/>
            <w:vAlign w:val="center"/>
            <w:hideMark/>
          </w:tcPr>
          <w:p w14:paraId="3078BE0A"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3,8%</w:t>
            </w:r>
          </w:p>
        </w:tc>
        <w:tc>
          <w:tcPr>
            <w:tcW w:w="898" w:type="dxa"/>
            <w:shd w:val="clear" w:color="auto" w:fill="auto"/>
            <w:noWrap/>
            <w:vAlign w:val="center"/>
            <w:hideMark/>
          </w:tcPr>
          <w:p w14:paraId="231F646B" w14:textId="77777777" w:rsidR="000629C0" w:rsidRPr="000629C0" w:rsidRDefault="000629C0" w:rsidP="00646DA1">
            <w:pPr>
              <w:spacing w:after="0" w:line="240" w:lineRule="auto"/>
              <w:jc w:val="center"/>
              <w:rPr>
                <w:rFonts w:ascii="Myriad Pro" w:eastAsia="Times New Roman" w:hAnsi="Myriad Pro" w:cs="Times New Roman"/>
                <w:sz w:val="16"/>
                <w:szCs w:val="16"/>
                <w:lang w:eastAsia="ru-RU"/>
              </w:rPr>
            </w:pPr>
            <w:r w:rsidRPr="000629C0">
              <w:rPr>
                <w:rFonts w:ascii="Myriad Pro" w:eastAsia="Times New Roman" w:hAnsi="Myriad Pro" w:cs="Times New Roman"/>
                <w:sz w:val="16"/>
                <w:szCs w:val="16"/>
                <w:lang w:eastAsia="ru-RU"/>
              </w:rPr>
              <w:t>2,1%</w:t>
            </w:r>
          </w:p>
        </w:tc>
      </w:tr>
    </w:tbl>
    <w:p w14:paraId="740BD634" w14:textId="01299E28" w:rsidR="00483007" w:rsidRPr="002A5BC8" w:rsidRDefault="00483007" w:rsidP="008E2C84">
      <w:pPr>
        <w:spacing w:before="200" w:after="0" w:line="360" w:lineRule="auto"/>
        <w:ind w:firstLine="567"/>
        <w:jc w:val="both"/>
        <w:rPr>
          <w:rFonts w:ascii="Myriad Pro" w:eastAsia="Times New Roman" w:hAnsi="Myriad Pro"/>
          <w:color w:val="0D0D0D" w:themeColor="text1" w:themeTint="F2"/>
          <w:sz w:val="26"/>
          <w:szCs w:val="26"/>
          <w:lang w:eastAsia="ru-RU"/>
        </w:rPr>
      </w:pPr>
      <w:r w:rsidRPr="002A5BC8">
        <w:rPr>
          <w:rFonts w:ascii="Myriad Pro" w:eastAsia="Times New Roman" w:hAnsi="Myriad Pro"/>
          <w:color w:val="0D0D0D" w:themeColor="text1" w:themeTint="F2"/>
          <w:sz w:val="26"/>
          <w:szCs w:val="26"/>
          <w:lang w:eastAsia="ru-RU"/>
        </w:rPr>
        <w:t>Фактический размер потерь (в относительном выражении) электрической энергии при ее передаче по сетям ПАО «ТРК» за 2016-2018 гг. сложился ниже нормативного уровня</w:t>
      </w:r>
      <w:r w:rsidR="0085719B">
        <w:rPr>
          <w:rFonts w:ascii="Myriad Pro" w:eastAsia="Times New Roman" w:hAnsi="Myriad Pro"/>
          <w:color w:val="0D0D0D" w:themeColor="text1" w:themeTint="F2"/>
          <w:sz w:val="26"/>
          <w:szCs w:val="26"/>
          <w:lang w:eastAsia="ru-RU"/>
        </w:rPr>
        <w:t xml:space="preserve">, </w:t>
      </w:r>
      <w:r w:rsidRPr="002A5BC8">
        <w:rPr>
          <w:rFonts w:ascii="Myriad Pro" w:eastAsia="Times New Roman" w:hAnsi="Myriad Pro"/>
          <w:color w:val="0D0D0D" w:themeColor="text1" w:themeTint="F2"/>
          <w:sz w:val="26"/>
          <w:szCs w:val="26"/>
          <w:lang w:eastAsia="ru-RU"/>
        </w:rPr>
        <w:t xml:space="preserve">учтенного </w:t>
      </w:r>
      <w:r w:rsidR="0085719B">
        <w:rPr>
          <w:rFonts w:ascii="Myriad Pro" w:eastAsia="Times New Roman" w:hAnsi="Myriad Pro"/>
          <w:color w:val="0D0D0D" w:themeColor="text1" w:themeTint="F2"/>
          <w:sz w:val="26"/>
          <w:szCs w:val="26"/>
          <w:lang w:eastAsia="ru-RU"/>
        </w:rPr>
        <w:t xml:space="preserve">ДТР Томской области </w:t>
      </w:r>
      <w:r w:rsidRPr="002A5BC8">
        <w:rPr>
          <w:rFonts w:ascii="Myriad Pro" w:eastAsia="Times New Roman" w:hAnsi="Myriad Pro"/>
          <w:color w:val="0D0D0D" w:themeColor="text1" w:themeTint="F2"/>
          <w:sz w:val="26"/>
          <w:szCs w:val="26"/>
          <w:lang w:eastAsia="ru-RU"/>
        </w:rPr>
        <w:t xml:space="preserve">при установлении тарифов. </w:t>
      </w:r>
    </w:p>
    <w:tbl>
      <w:tblPr>
        <w:tblW w:w="9312" w:type="dxa"/>
        <w:tblLook w:val="04A0" w:firstRow="1" w:lastRow="0" w:firstColumn="1" w:lastColumn="0" w:noHBand="0" w:noVBand="1"/>
      </w:tblPr>
      <w:tblGrid>
        <w:gridCol w:w="3114"/>
        <w:gridCol w:w="2066"/>
        <w:gridCol w:w="2066"/>
        <w:gridCol w:w="2066"/>
      </w:tblGrid>
      <w:tr w:rsidR="00483007" w:rsidRPr="004E0527" w14:paraId="3F525AF8" w14:textId="77777777" w:rsidTr="007407BA">
        <w:trPr>
          <w:trHeight w:val="57"/>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FAEF7C"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Наименование</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25EBB"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2016</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B92159"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2017</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411F16"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2018</w:t>
            </w:r>
          </w:p>
        </w:tc>
      </w:tr>
      <w:tr w:rsidR="00483007" w:rsidRPr="004E0527" w14:paraId="058314A9" w14:textId="77777777" w:rsidTr="007407BA">
        <w:trPr>
          <w:trHeight w:val="57"/>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78BCFA"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1</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69758"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2</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18BA3F"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3</w:t>
            </w:r>
          </w:p>
        </w:tc>
        <w:tc>
          <w:tcPr>
            <w:tcW w:w="2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DF454" w14:textId="77777777" w:rsidR="00483007" w:rsidRPr="007407BA" w:rsidRDefault="00483007" w:rsidP="00646DA1">
            <w:pPr>
              <w:spacing w:after="0" w:line="240" w:lineRule="auto"/>
              <w:jc w:val="center"/>
              <w:rPr>
                <w:rFonts w:ascii="Myriad Pro" w:eastAsia="Times New Roman" w:hAnsi="Myriad Pro" w:cs="Times New Roman"/>
                <w:b/>
                <w:bCs/>
                <w:color w:val="FFFFFF"/>
                <w:lang w:eastAsia="ru-RU"/>
              </w:rPr>
            </w:pPr>
            <w:r w:rsidRPr="007407BA">
              <w:rPr>
                <w:rFonts w:ascii="Myriad Pro" w:eastAsia="Times New Roman" w:hAnsi="Myriad Pro" w:cs="Times New Roman"/>
                <w:b/>
                <w:bCs/>
                <w:color w:val="FFFFFF"/>
                <w:lang w:eastAsia="ru-RU"/>
              </w:rPr>
              <w:t>4</w:t>
            </w:r>
          </w:p>
        </w:tc>
      </w:tr>
      <w:tr w:rsidR="00483007" w:rsidRPr="004E0527" w14:paraId="4D1BACF3" w14:textId="77777777" w:rsidTr="007407BA">
        <w:trPr>
          <w:trHeight w:val="5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0BC3837" w14:textId="73A8E55F" w:rsidR="00483007" w:rsidRPr="007407BA" w:rsidRDefault="00D355F3" w:rsidP="00646DA1">
            <w:pPr>
              <w:spacing w:after="0" w:line="240" w:lineRule="auto"/>
              <w:rPr>
                <w:rFonts w:ascii="Myriad Pro" w:eastAsia="Times New Roman" w:hAnsi="Myriad Pro" w:cs="Times New Roman"/>
                <w:color w:val="000000"/>
                <w:lang w:eastAsia="ru-RU"/>
              </w:rPr>
            </w:pPr>
            <w:r w:rsidRPr="007407BA">
              <w:rPr>
                <w:rFonts w:ascii="Myriad Pro" w:eastAsia="Times New Roman" w:hAnsi="Myriad Pro" w:cs="Times New Roman"/>
                <w:color w:val="000000"/>
                <w:lang w:eastAsia="ru-RU"/>
              </w:rPr>
              <w:t>Ф</w:t>
            </w:r>
            <w:r w:rsidR="00483007" w:rsidRPr="007407BA">
              <w:rPr>
                <w:rFonts w:ascii="Myriad Pro" w:eastAsia="Times New Roman" w:hAnsi="Myriad Pro" w:cs="Times New Roman"/>
                <w:color w:val="000000"/>
                <w:lang w:eastAsia="ru-RU"/>
              </w:rPr>
              <w:t>акт</w:t>
            </w:r>
            <w:r w:rsidRPr="007407BA">
              <w:rPr>
                <w:rFonts w:ascii="Myriad Pro" w:eastAsia="Times New Roman" w:hAnsi="Myriad Pro" w:cs="Times New Roman"/>
                <w:color w:val="000000"/>
                <w:lang w:eastAsia="ru-RU"/>
              </w:rPr>
              <w:t>,</w:t>
            </w:r>
            <w:r w:rsidR="00483007" w:rsidRPr="007407BA">
              <w:rPr>
                <w:rFonts w:ascii="Myriad Pro" w:eastAsia="Times New Roman" w:hAnsi="Myriad Pro" w:cs="Times New Roman"/>
                <w:color w:val="000000"/>
                <w:lang w:eastAsia="ru-RU"/>
              </w:rPr>
              <w:t xml:space="preserve"> %</w:t>
            </w:r>
          </w:p>
        </w:tc>
        <w:tc>
          <w:tcPr>
            <w:tcW w:w="20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C55EE3" w14:textId="77777777" w:rsidR="00483007" w:rsidRPr="007407BA" w:rsidRDefault="00483007" w:rsidP="00646DA1">
            <w:pPr>
              <w:spacing w:after="0" w:line="240" w:lineRule="auto"/>
              <w:jc w:val="center"/>
              <w:rPr>
                <w:rFonts w:ascii="Myriad Pro" w:eastAsia="Times New Roman" w:hAnsi="Myriad Pro" w:cs="Times New Roman"/>
                <w:color w:val="000000"/>
                <w:lang w:eastAsia="ru-RU"/>
              </w:rPr>
            </w:pPr>
            <w:r w:rsidRPr="007407BA">
              <w:rPr>
                <w:rFonts w:ascii="Myriad Pro" w:eastAsia="Times New Roman" w:hAnsi="Myriad Pro" w:cs="Times New Roman"/>
                <w:color w:val="000000"/>
                <w:lang w:eastAsia="ru-RU"/>
              </w:rPr>
              <w:t>8,14%</w:t>
            </w:r>
          </w:p>
        </w:tc>
        <w:tc>
          <w:tcPr>
            <w:tcW w:w="20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D5FA30" w14:textId="77777777" w:rsidR="00483007" w:rsidRPr="007407BA" w:rsidRDefault="00483007" w:rsidP="00646DA1">
            <w:pPr>
              <w:spacing w:after="0" w:line="240" w:lineRule="auto"/>
              <w:jc w:val="center"/>
              <w:rPr>
                <w:rFonts w:ascii="Myriad Pro" w:eastAsia="Times New Roman" w:hAnsi="Myriad Pro" w:cs="Times New Roman"/>
                <w:color w:val="000000"/>
                <w:lang w:eastAsia="ru-RU"/>
              </w:rPr>
            </w:pPr>
            <w:r w:rsidRPr="007407BA">
              <w:rPr>
                <w:rFonts w:ascii="Myriad Pro" w:eastAsia="Times New Roman" w:hAnsi="Myriad Pro" w:cs="Times New Roman"/>
                <w:color w:val="000000"/>
                <w:lang w:eastAsia="ru-RU"/>
              </w:rPr>
              <w:t>8,27%</w:t>
            </w:r>
          </w:p>
        </w:tc>
        <w:tc>
          <w:tcPr>
            <w:tcW w:w="20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EBE778" w14:textId="77777777" w:rsidR="00483007" w:rsidRPr="007407BA" w:rsidRDefault="00483007" w:rsidP="00646DA1">
            <w:pPr>
              <w:spacing w:after="0" w:line="240" w:lineRule="auto"/>
              <w:jc w:val="center"/>
              <w:rPr>
                <w:rFonts w:ascii="Myriad Pro" w:eastAsia="Times New Roman" w:hAnsi="Myriad Pro" w:cs="Times New Roman"/>
                <w:color w:val="000000"/>
                <w:lang w:eastAsia="ru-RU"/>
              </w:rPr>
            </w:pPr>
            <w:r w:rsidRPr="007407BA">
              <w:rPr>
                <w:rFonts w:ascii="Myriad Pro" w:eastAsia="Times New Roman" w:hAnsi="Myriad Pro" w:cs="Times New Roman"/>
                <w:color w:val="000000"/>
                <w:lang w:eastAsia="ru-RU"/>
              </w:rPr>
              <w:t>8,27%</w:t>
            </w:r>
          </w:p>
        </w:tc>
      </w:tr>
      <w:tr w:rsidR="00483007" w:rsidRPr="00E60A04" w14:paraId="2C7DBACC" w14:textId="77777777" w:rsidTr="00965225">
        <w:trPr>
          <w:trHeight w:val="57"/>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9C6D59F" w14:textId="15F21408" w:rsidR="00483007" w:rsidRPr="00E60A04" w:rsidRDefault="00483007" w:rsidP="00646DA1">
            <w:pPr>
              <w:spacing w:after="0" w:line="240" w:lineRule="auto"/>
              <w:rPr>
                <w:rFonts w:ascii="Myriad Pro" w:eastAsia="Times New Roman" w:hAnsi="Myriad Pro" w:cs="Times New Roman"/>
                <w:color w:val="000000"/>
                <w:lang w:eastAsia="ru-RU"/>
              </w:rPr>
            </w:pPr>
            <w:r w:rsidRPr="00E60A04">
              <w:rPr>
                <w:rFonts w:ascii="Myriad Pro" w:eastAsia="Times New Roman" w:hAnsi="Myriad Pro" w:cs="Times New Roman"/>
                <w:color w:val="000000"/>
                <w:lang w:eastAsia="ru-RU"/>
              </w:rPr>
              <w:t xml:space="preserve">норматив, % </w:t>
            </w:r>
          </w:p>
          <w:p w14:paraId="1BFE0B75" w14:textId="56B671AC" w:rsidR="00483007" w:rsidRPr="00E60A04" w:rsidRDefault="00483007" w:rsidP="00646DA1">
            <w:pPr>
              <w:spacing w:after="0" w:line="240" w:lineRule="auto"/>
              <w:rPr>
                <w:rFonts w:ascii="Myriad Pro" w:eastAsia="Times New Roman" w:hAnsi="Myriad Pro" w:cs="Times New Roman"/>
                <w:color w:val="000000"/>
                <w:lang w:eastAsia="ru-RU"/>
              </w:rPr>
            </w:pPr>
            <w:r w:rsidRPr="00E60A04">
              <w:rPr>
                <w:rFonts w:ascii="Myriad Pro" w:eastAsia="Times New Roman" w:hAnsi="Myriad Pro" w:cs="Times New Roman"/>
                <w:color w:val="000000"/>
                <w:lang w:eastAsia="ru-RU"/>
              </w:rPr>
              <w:t xml:space="preserve">(приказ ДТР Томской области </w:t>
            </w:r>
            <w:r w:rsidR="009F0534" w:rsidRPr="00E60A04">
              <w:rPr>
                <w:rFonts w:ascii="Myriad Pro" w:hAnsi="Myriad Pro" w:cs="Times New Roman"/>
              </w:rPr>
              <w:t>от 3.12.2015 № 6-767</w:t>
            </w:r>
            <w:r w:rsidR="009F0534" w:rsidRPr="00E60A04">
              <w:rPr>
                <w:rFonts w:ascii="Myriad Pro" w:eastAsia="Times New Roman" w:hAnsi="Myriad Pro" w:cs="Times New Roman"/>
                <w:color w:val="000000"/>
                <w:lang w:eastAsia="ru-RU"/>
              </w:rPr>
              <w:t xml:space="preserve"> и </w:t>
            </w:r>
            <w:r w:rsidR="009F0534" w:rsidRPr="00E60A04">
              <w:rPr>
                <w:rFonts w:ascii="Myriad Pro" w:hAnsi="Myriad Pro" w:cs="Times New Roman"/>
              </w:rPr>
              <w:t>от 29.12.2017 № 6-730</w:t>
            </w:r>
            <w:r w:rsidRPr="00E60A04">
              <w:rPr>
                <w:rFonts w:ascii="Myriad Pro" w:eastAsia="Times New Roman" w:hAnsi="Myriad Pro" w:cs="Times New Roman"/>
                <w:color w:val="000000"/>
                <w:lang w:eastAsia="ru-RU"/>
              </w:rPr>
              <w:t>).</w:t>
            </w:r>
          </w:p>
        </w:tc>
        <w:tc>
          <w:tcPr>
            <w:tcW w:w="2066" w:type="dxa"/>
            <w:tcBorders>
              <w:top w:val="nil"/>
              <w:left w:val="nil"/>
              <w:bottom w:val="single" w:sz="4" w:space="0" w:color="auto"/>
              <w:right w:val="single" w:sz="4" w:space="0" w:color="auto"/>
            </w:tcBorders>
            <w:shd w:val="clear" w:color="auto" w:fill="auto"/>
            <w:noWrap/>
            <w:vAlign w:val="center"/>
            <w:hideMark/>
          </w:tcPr>
          <w:p w14:paraId="7C0A410C" w14:textId="3033B737" w:rsidR="00483007" w:rsidRPr="00E60A04" w:rsidRDefault="00483007" w:rsidP="00646DA1">
            <w:pPr>
              <w:spacing w:after="0" w:line="240" w:lineRule="auto"/>
              <w:jc w:val="center"/>
              <w:rPr>
                <w:rFonts w:ascii="Myriad Pro" w:eastAsia="Times New Roman" w:hAnsi="Myriad Pro" w:cs="Times New Roman"/>
                <w:color w:val="000000"/>
                <w:lang w:eastAsia="ru-RU"/>
              </w:rPr>
            </w:pPr>
            <w:r w:rsidRPr="00E60A04">
              <w:rPr>
                <w:rFonts w:ascii="Myriad Pro" w:eastAsia="Times New Roman" w:hAnsi="Myriad Pro" w:cs="Times New Roman"/>
                <w:color w:val="000000"/>
                <w:lang w:eastAsia="ru-RU"/>
              </w:rPr>
              <w:t>8,</w:t>
            </w:r>
            <w:r w:rsidR="00CA1065" w:rsidRPr="00E60A04">
              <w:rPr>
                <w:rFonts w:ascii="Myriad Pro" w:eastAsia="Times New Roman" w:hAnsi="Myriad Pro" w:cs="Times New Roman"/>
                <w:color w:val="000000"/>
                <w:lang w:eastAsia="ru-RU"/>
              </w:rPr>
              <w:t>49</w:t>
            </w:r>
            <w:r w:rsidRPr="00E60A04">
              <w:rPr>
                <w:rFonts w:ascii="Myriad Pro" w:eastAsia="Times New Roman" w:hAnsi="Myriad Pro" w:cs="Times New Roman"/>
                <w:color w:val="000000"/>
                <w:lang w:eastAsia="ru-RU"/>
              </w:rPr>
              <w:t>%</w:t>
            </w:r>
          </w:p>
        </w:tc>
        <w:tc>
          <w:tcPr>
            <w:tcW w:w="2066" w:type="dxa"/>
            <w:tcBorders>
              <w:top w:val="nil"/>
              <w:left w:val="nil"/>
              <w:bottom w:val="single" w:sz="4" w:space="0" w:color="auto"/>
              <w:right w:val="single" w:sz="4" w:space="0" w:color="auto"/>
            </w:tcBorders>
            <w:shd w:val="clear" w:color="auto" w:fill="auto"/>
            <w:noWrap/>
            <w:vAlign w:val="center"/>
            <w:hideMark/>
          </w:tcPr>
          <w:p w14:paraId="306E5662" w14:textId="4B0889C1" w:rsidR="00483007" w:rsidRPr="00E60A04" w:rsidRDefault="00483007" w:rsidP="00646DA1">
            <w:pPr>
              <w:spacing w:after="0" w:line="240" w:lineRule="auto"/>
              <w:jc w:val="center"/>
              <w:rPr>
                <w:rFonts w:ascii="Myriad Pro" w:eastAsia="Times New Roman" w:hAnsi="Myriad Pro" w:cs="Times New Roman"/>
                <w:color w:val="000000"/>
                <w:lang w:eastAsia="ru-RU"/>
              </w:rPr>
            </w:pPr>
            <w:r w:rsidRPr="00E60A04">
              <w:rPr>
                <w:rFonts w:ascii="Myriad Pro" w:eastAsia="Times New Roman" w:hAnsi="Myriad Pro" w:cs="Times New Roman"/>
                <w:color w:val="000000"/>
                <w:lang w:eastAsia="ru-RU"/>
              </w:rPr>
              <w:t>8,</w:t>
            </w:r>
            <w:r w:rsidR="00CA1065" w:rsidRPr="00E60A04">
              <w:rPr>
                <w:rFonts w:ascii="Myriad Pro" w:eastAsia="Times New Roman" w:hAnsi="Myriad Pro" w:cs="Times New Roman"/>
                <w:color w:val="000000"/>
                <w:lang w:eastAsia="ru-RU"/>
              </w:rPr>
              <w:t>45</w:t>
            </w:r>
            <w:r w:rsidRPr="00E60A04">
              <w:rPr>
                <w:rFonts w:ascii="Myriad Pro" w:eastAsia="Times New Roman" w:hAnsi="Myriad Pro" w:cs="Times New Roman"/>
                <w:color w:val="000000"/>
                <w:lang w:eastAsia="ru-RU"/>
              </w:rPr>
              <w:t>%</w:t>
            </w:r>
          </w:p>
        </w:tc>
        <w:tc>
          <w:tcPr>
            <w:tcW w:w="2066" w:type="dxa"/>
            <w:tcBorders>
              <w:top w:val="nil"/>
              <w:left w:val="nil"/>
              <w:bottom w:val="single" w:sz="4" w:space="0" w:color="auto"/>
              <w:right w:val="single" w:sz="4" w:space="0" w:color="auto"/>
            </w:tcBorders>
            <w:shd w:val="clear" w:color="auto" w:fill="auto"/>
            <w:noWrap/>
            <w:vAlign w:val="center"/>
            <w:hideMark/>
          </w:tcPr>
          <w:p w14:paraId="13F4AC2B" w14:textId="2199839D" w:rsidR="00483007" w:rsidRPr="00E60A04" w:rsidRDefault="00483007" w:rsidP="00646DA1">
            <w:pPr>
              <w:spacing w:after="0" w:line="240" w:lineRule="auto"/>
              <w:jc w:val="center"/>
              <w:rPr>
                <w:rFonts w:ascii="Myriad Pro" w:eastAsia="Times New Roman" w:hAnsi="Myriad Pro" w:cs="Times New Roman"/>
                <w:color w:val="000000"/>
                <w:lang w:eastAsia="ru-RU"/>
              </w:rPr>
            </w:pPr>
            <w:r w:rsidRPr="00E60A04">
              <w:rPr>
                <w:rFonts w:ascii="Myriad Pro" w:eastAsia="Times New Roman" w:hAnsi="Myriad Pro" w:cs="Times New Roman"/>
                <w:color w:val="000000"/>
                <w:lang w:eastAsia="ru-RU"/>
              </w:rPr>
              <w:t>8,</w:t>
            </w:r>
            <w:r w:rsidR="00CA1065" w:rsidRPr="00E60A04">
              <w:rPr>
                <w:rFonts w:ascii="Myriad Pro" w:eastAsia="Times New Roman" w:hAnsi="Myriad Pro" w:cs="Times New Roman"/>
                <w:color w:val="000000"/>
                <w:lang w:eastAsia="ru-RU"/>
              </w:rPr>
              <w:t>97</w:t>
            </w:r>
            <w:r w:rsidRPr="00E60A04">
              <w:rPr>
                <w:rFonts w:ascii="Myriad Pro" w:eastAsia="Times New Roman" w:hAnsi="Myriad Pro" w:cs="Times New Roman"/>
                <w:color w:val="000000"/>
                <w:lang w:eastAsia="ru-RU"/>
              </w:rPr>
              <w:t>%</w:t>
            </w:r>
          </w:p>
        </w:tc>
      </w:tr>
      <w:bookmarkEnd w:id="41"/>
    </w:tbl>
    <w:p w14:paraId="3F7341D7" w14:textId="17C841F3" w:rsidR="00E731AB" w:rsidRDefault="00E731AB" w:rsidP="00A82088">
      <w:pPr>
        <w:spacing w:after="0" w:line="360" w:lineRule="auto"/>
        <w:ind w:firstLine="709"/>
        <w:contextualSpacing/>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br w:type="page"/>
      </w:r>
    </w:p>
    <w:p w14:paraId="19E58607" w14:textId="0AF555DE" w:rsidR="000B7FBB" w:rsidRPr="00053157" w:rsidRDefault="000B7FBB" w:rsidP="00053157">
      <w:pPr>
        <w:pStyle w:val="3"/>
        <w:pageBreakBefore/>
        <w:numPr>
          <w:ilvl w:val="0"/>
          <w:numId w:val="2"/>
        </w:numPr>
        <w:tabs>
          <w:tab w:val="left" w:pos="567"/>
        </w:tabs>
        <w:spacing w:line="360" w:lineRule="auto"/>
        <w:jc w:val="both"/>
        <w:rPr>
          <w:rFonts w:ascii="Myriad Pro" w:hAnsi="Myriad Pro"/>
          <w:b/>
          <w:color w:val="4F6228" w:themeColor="accent3" w:themeShade="80"/>
          <w:sz w:val="28"/>
          <w:szCs w:val="28"/>
        </w:rPr>
      </w:pPr>
      <w:bookmarkStart w:id="45" w:name="_Toc65767283"/>
      <w:r w:rsidRPr="00053157">
        <w:rPr>
          <w:rFonts w:ascii="Myriad Pro" w:hAnsi="Myriad Pro"/>
          <w:b/>
          <w:color w:val="4F6228" w:themeColor="accent3" w:themeShade="80"/>
          <w:sz w:val="28"/>
          <w:szCs w:val="28"/>
        </w:rPr>
        <w:lastRenderedPageBreak/>
        <w:t xml:space="preserve">Экспертиза расчетов подконтрольных расходов, учтенных </w:t>
      </w:r>
      <w:r w:rsidR="00B203C1">
        <w:rPr>
          <w:rFonts w:ascii="Myriad Pro" w:hAnsi="Myriad Pro"/>
          <w:b/>
          <w:color w:val="4F6228" w:themeColor="accent3" w:themeShade="80"/>
          <w:sz w:val="28"/>
          <w:szCs w:val="28"/>
        </w:rPr>
        <w:t>регулирующими органами</w:t>
      </w:r>
      <w:r w:rsidR="00B203C1" w:rsidRPr="00053157">
        <w:rPr>
          <w:rFonts w:ascii="Myriad Pro" w:hAnsi="Myriad Pro"/>
          <w:b/>
          <w:color w:val="4F6228" w:themeColor="accent3" w:themeShade="80"/>
          <w:sz w:val="28"/>
          <w:szCs w:val="28"/>
        </w:rPr>
        <w:t xml:space="preserve"> </w:t>
      </w:r>
      <w:r w:rsidRPr="00053157">
        <w:rPr>
          <w:rFonts w:ascii="Myriad Pro" w:hAnsi="Myriad Pro"/>
          <w:b/>
          <w:color w:val="4F6228" w:themeColor="accent3" w:themeShade="80"/>
          <w:sz w:val="28"/>
          <w:szCs w:val="28"/>
        </w:rPr>
        <w:t>в необходимой валовой выручке при установлении тарифов на 2019 год, не являющийся первым годом долгосрочного периода регулирования</w:t>
      </w:r>
      <w:bookmarkEnd w:id="45"/>
    </w:p>
    <w:p w14:paraId="785FA28D" w14:textId="42DEAF75" w:rsidR="00053157" w:rsidRPr="00053157" w:rsidRDefault="00053157" w:rsidP="00053157">
      <w:pPr>
        <w:spacing w:before="200" w:after="0" w:line="360" w:lineRule="auto"/>
        <w:ind w:firstLine="567"/>
        <w:jc w:val="both"/>
        <w:rPr>
          <w:rFonts w:ascii="Myriad Pro" w:eastAsia="Calibri" w:hAnsi="Myriad Pro" w:cs="Times New Roman"/>
          <w:color w:val="000000" w:themeColor="text1"/>
          <w:sz w:val="26"/>
          <w:szCs w:val="26"/>
        </w:rPr>
      </w:pPr>
      <w:bookmarkStart w:id="46" w:name="_Hlk38363713"/>
      <w:r w:rsidRPr="00053157">
        <w:rPr>
          <w:rFonts w:ascii="Myriad Pro" w:eastAsia="Calibri" w:hAnsi="Myriad Pro" w:cs="Times New Roman"/>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053157">
        <w:rPr>
          <w:rFonts w:ascii="Myriad Pro" w:hAnsi="Myriad Pro"/>
          <w:noProof/>
          <w:position w:val="-9"/>
          <w:lang w:eastAsia="ru-RU"/>
        </w:rPr>
        <w:drawing>
          <wp:inline distT="0" distB="0" distL="0" distR="0" wp14:anchorId="61655608" wp14:editId="07A2502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53157">
        <w:rPr>
          <w:rFonts w:ascii="Myriad Pro" w:eastAsia="Calibri" w:hAnsi="Myriad Pro" w:cs="Times New Roman"/>
          <w:color w:val="000000" w:themeColor="text1"/>
          <w:sz w:val="26"/>
          <w:szCs w:val="26"/>
        </w:rPr>
        <w:t>тыс. руб.)) определяется по формулам:</w:t>
      </w:r>
    </w:p>
    <w:p w14:paraId="07EBE819" w14:textId="77777777" w:rsidR="00053157" w:rsidRPr="00053157" w:rsidRDefault="00053157" w:rsidP="00053157">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053157">
        <w:rPr>
          <w:rFonts w:ascii="Myriad Pro" w:eastAsia="Times New Roman" w:hAnsi="Myriad Pro" w:cs="Arial"/>
          <w:noProof/>
          <w:position w:val="-9"/>
          <w:sz w:val="20"/>
          <w:szCs w:val="20"/>
          <w:lang w:eastAsia="ru-RU"/>
        </w:rPr>
        <w:drawing>
          <wp:inline distT="0" distB="0" distL="0" distR="0" wp14:anchorId="78E949BE" wp14:editId="28BF07F8">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53157">
        <w:rPr>
          <w:rFonts w:ascii="Myriad Pro" w:eastAsia="Times New Roman" w:hAnsi="Myriad Pro" w:cs="Arial"/>
          <w:sz w:val="20"/>
          <w:szCs w:val="20"/>
          <w:lang w:eastAsia="ru-RU"/>
        </w:rPr>
        <w:t xml:space="preserve"> (1),</w:t>
      </w:r>
    </w:p>
    <w:bookmarkEnd w:id="46"/>
    <w:p w14:paraId="0033B7B7" w14:textId="77777777" w:rsidR="00053157" w:rsidRPr="00053157" w:rsidRDefault="00053157" w:rsidP="00053157">
      <w:pPr>
        <w:widowControl w:val="0"/>
        <w:autoSpaceDE w:val="0"/>
        <w:autoSpaceDN w:val="0"/>
        <w:adjustRightInd w:val="0"/>
        <w:spacing w:after="0" w:line="240" w:lineRule="auto"/>
        <w:ind w:firstLine="540"/>
        <w:jc w:val="both"/>
        <w:rPr>
          <w:rFonts w:ascii="Myriad Pro" w:eastAsia="Times New Roman" w:hAnsi="Myriad Pro" w:cs="Arial"/>
          <w:sz w:val="20"/>
          <w:szCs w:val="20"/>
          <w:lang w:eastAsia="ru-RU"/>
        </w:rPr>
      </w:pPr>
    </w:p>
    <w:p w14:paraId="5B1B9689" w14:textId="77777777" w:rsidR="00053157" w:rsidRPr="00053157" w:rsidRDefault="00053157" w:rsidP="00053157">
      <w:pPr>
        <w:widowControl w:val="0"/>
        <w:autoSpaceDE w:val="0"/>
        <w:autoSpaceDN w:val="0"/>
        <w:adjustRightInd w:val="0"/>
        <w:spacing w:after="0" w:line="240" w:lineRule="auto"/>
        <w:jc w:val="center"/>
        <w:rPr>
          <w:rFonts w:ascii="Myriad Pro" w:eastAsia="Times New Roman" w:hAnsi="Myriad Pro" w:cs="Arial"/>
          <w:sz w:val="20"/>
          <w:szCs w:val="20"/>
          <w:lang w:eastAsia="ru-RU"/>
        </w:rPr>
      </w:pPr>
      <w:bookmarkStart w:id="47" w:name="_Hlk38363749"/>
      <w:r w:rsidRPr="00053157">
        <w:rPr>
          <w:rFonts w:ascii="Myriad Pro" w:eastAsia="Times New Roman" w:hAnsi="Myriad Pro" w:cs="Arial"/>
          <w:noProof/>
          <w:position w:val="-23"/>
          <w:sz w:val="20"/>
          <w:szCs w:val="20"/>
          <w:lang w:eastAsia="ru-RU"/>
        </w:rPr>
        <w:drawing>
          <wp:inline distT="0" distB="0" distL="0" distR="0" wp14:anchorId="43A17801" wp14:editId="2485A012">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53157">
        <w:rPr>
          <w:rFonts w:ascii="Myriad Pro" w:eastAsia="Times New Roman" w:hAnsi="Myriad Pro" w:cs="Arial"/>
          <w:sz w:val="20"/>
          <w:szCs w:val="20"/>
          <w:lang w:eastAsia="ru-RU"/>
        </w:rPr>
        <w:t>, (2)</w:t>
      </w:r>
    </w:p>
    <w:bookmarkEnd w:id="47"/>
    <w:p w14:paraId="4C6AE24F"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где:</w:t>
      </w:r>
    </w:p>
    <w:p w14:paraId="3B78BF13"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i - год долгосрочного периода регулирования (i &gt; l);</w:t>
      </w:r>
    </w:p>
    <w:p w14:paraId="22471598"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bookmarkStart w:id="48" w:name="_Hlk38364080"/>
      <w:r w:rsidRPr="00053157">
        <w:rPr>
          <w:rFonts w:ascii="Myriad Pro" w:eastAsia="Calibri" w:hAnsi="Myriad Pro" w:cs="Times New Roman"/>
          <w:color w:val="000000" w:themeColor="text1"/>
          <w:sz w:val="26"/>
          <w:szCs w:val="26"/>
        </w:rPr>
        <w:t>ПР</w:t>
      </w:r>
      <w:r w:rsidRPr="00053157">
        <w:rPr>
          <w:rFonts w:ascii="Myriad Pro" w:eastAsia="Calibri" w:hAnsi="Myriad Pro" w:cs="Times New Roman"/>
          <w:color w:val="000000" w:themeColor="text1"/>
          <w:sz w:val="26"/>
          <w:szCs w:val="26"/>
          <w:vertAlign w:val="subscript"/>
        </w:rPr>
        <w:t>1</w:t>
      </w:r>
      <w:r w:rsidRPr="00053157">
        <w:rPr>
          <w:rFonts w:ascii="Myriad Pro" w:eastAsia="Calibri" w:hAnsi="Myriad Pro" w:cs="Times New Roman"/>
          <w:color w:val="000000" w:themeColor="text1"/>
          <w:sz w:val="26"/>
          <w:szCs w:val="26"/>
        </w:rPr>
        <w:t>, ПР</w:t>
      </w:r>
      <w:r w:rsidRPr="00053157">
        <w:rPr>
          <w:rFonts w:ascii="Myriad Pro" w:eastAsia="Calibri" w:hAnsi="Myriad Pro" w:cs="Times New Roman"/>
          <w:color w:val="000000" w:themeColor="text1"/>
          <w:sz w:val="26"/>
          <w:szCs w:val="26"/>
          <w:vertAlign w:val="subscript"/>
        </w:rPr>
        <w:t>i-1</w:t>
      </w:r>
      <w:r w:rsidRPr="00053157">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долгосрочного периода регулирования.</w:t>
      </w:r>
    </w:p>
    <w:bookmarkEnd w:id="48"/>
    <w:p w14:paraId="1C142BF5"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r w:rsidRPr="00053157">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CE71146"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53157">
        <w:rPr>
          <w:rFonts w:ascii="Myriad Pro" w:eastAsia="Calibri" w:hAnsi="Myriad Pro" w:cs="Times New Roman"/>
          <w:color w:val="000000" w:themeColor="text1"/>
          <w:sz w:val="26"/>
          <w:szCs w:val="26"/>
        </w:rPr>
        <w:t>I</w:t>
      </w:r>
      <w:r w:rsidRPr="00053157">
        <w:rPr>
          <w:rFonts w:ascii="Myriad Pro" w:eastAsia="Calibri" w:hAnsi="Myriad Pro" w:cs="Times New Roman"/>
          <w:color w:val="000000" w:themeColor="text1"/>
          <w:sz w:val="26"/>
          <w:szCs w:val="26"/>
          <w:vertAlign w:val="subscript"/>
        </w:rPr>
        <w:t>i</w:t>
      </w:r>
      <w:proofErr w:type="spellEnd"/>
      <w:r w:rsidRPr="00053157">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578E77E8"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53157">
        <w:rPr>
          <w:rFonts w:ascii="Myriad Pro" w:eastAsia="Calibri" w:hAnsi="Myriad Pro" w:cs="Times New Roman"/>
          <w:color w:val="000000" w:themeColor="text1"/>
          <w:sz w:val="26"/>
          <w:szCs w:val="26"/>
        </w:rPr>
        <w:t>К</w:t>
      </w:r>
      <w:r w:rsidRPr="00053157">
        <w:rPr>
          <w:rFonts w:ascii="Myriad Pro" w:eastAsia="Calibri" w:hAnsi="Myriad Pro" w:cs="Times New Roman"/>
          <w:color w:val="000000" w:themeColor="text1"/>
          <w:sz w:val="26"/>
          <w:szCs w:val="26"/>
          <w:vertAlign w:val="subscript"/>
        </w:rPr>
        <w:t>эл</w:t>
      </w:r>
      <w:proofErr w:type="spellEnd"/>
      <w:r w:rsidRPr="00053157">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F9AD215"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53157">
        <w:rPr>
          <w:rFonts w:ascii="Myriad Pro" w:eastAsia="Calibri" w:hAnsi="Myriad Pro" w:cs="Times New Roman"/>
          <w:color w:val="000000" w:themeColor="text1"/>
          <w:sz w:val="26"/>
          <w:szCs w:val="26"/>
        </w:rPr>
        <w:lastRenderedPageBreak/>
        <w:t>уе</w:t>
      </w:r>
      <w:r w:rsidRPr="00053157">
        <w:rPr>
          <w:rFonts w:ascii="Myriad Pro" w:eastAsia="Calibri" w:hAnsi="Myriad Pro" w:cs="Times New Roman"/>
          <w:color w:val="000000" w:themeColor="text1"/>
          <w:sz w:val="26"/>
          <w:szCs w:val="26"/>
          <w:vertAlign w:val="subscript"/>
        </w:rPr>
        <w:t>i</w:t>
      </w:r>
      <w:proofErr w:type="spellEnd"/>
      <w:r w:rsidRPr="00053157">
        <w:rPr>
          <w:rFonts w:ascii="Myriad Pro" w:eastAsia="Calibri" w:hAnsi="Myriad Pro" w:cs="Times New Roman"/>
          <w:color w:val="000000" w:themeColor="text1"/>
          <w:sz w:val="26"/>
          <w:szCs w:val="26"/>
        </w:rPr>
        <w:t>, уе</w:t>
      </w:r>
      <w:r w:rsidRPr="00053157">
        <w:rPr>
          <w:rFonts w:ascii="Myriad Pro" w:eastAsia="Calibri" w:hAnsi="Myriad Pro" w:cs="Times New Roman"/>
          <w:color w:val="000000" w:themeColor="text1"/>
          <w:sz w:val="26"/>
          <w:szCs w:val="26"/>
          <w:vertAlign w:val="subscript"/>
        </w:rPr>
        <w:t>i-1</w:t>
      </w:r>
      <w:r w:rsidRPr="00053157">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417A1817" w14:textId="77777777" w:rsidR="00053157" w:rsidRPr="00053157" w:rsidRDefault="00053157" w:rsidP="002D11DB">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53157">
        <w:rPr>
          <w:rFonts w:ascii="Myriad Pro" w:eastAsia="Calibri" w:hAnsi="Myriad Pro" w:cs="Times New Roman"/>
          <w:color w:val="000000" w:themeColor="text1"/>
          <w:sz w:val="26"/>
          <w:szCs w:val="26"/>
        </w:rPr>
        <w:t>Х</w:t>
      </w:r>
      <w:r w:rsidRPr="00053157">
        <w:rPr>
          <w:rFonts w:ascii="Myriad Pro" w:eastAsia="Calibri" w:hAnsi="Myriad Pro" w:cs="Times New Roman"/>
          <w:color w:val="000000" w:themeColor="text1"/>
          <w:sz w:val="26"/>
          <w:szCs w:val="26"/>
          <w:vertAlign w:val="subscript"/>
        </w:rPr>
        <w:t>i</w:t>
      </w:r>
      <w:proofErr w:type="spellEnd"/>
      <w:r w:rsidRPr="00053157">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55821B3" w14:textId="77777777" w:rsidR="0034500F" w:rsidRPr="00C52447" w:rsidRDefault="0034500F" w:rsidP="002D11DB">
      <w:pPr>
        <w:spacing w:before="200" w:after="200" w:line="360" w:lineRule="auto"/>
        <w:ind w:firstLine="567"/>
        <w:jc w:val="both"/>
        <w:rPr>
          <w:rFonts w:ascii="Myriad Pro" w:eastAsia="Calibri" w:hAnsi="Myriad Pro" w:cs="Times New Roman"/>
          <w:b/>
          <w:color w:val="000000" w:themeColor="text1"/>
          <w:sz w:val="26"/>
          <w:szCs w:val="26"/>
        </w:rPr>
      </w:pPr>
      <w:bookmarkStart w:id="49" w:name="_Toc38544831"/>
      <w:bookmarkEnd w:id="49"/>
      <w:r w:rsidRPr="00C52447">
        <w:rPr>
          <w:rFonts w:ascii="Myriad Pro" w:eastAsia="Calibri" w:hAnsi="Myriad Pro" w:cs="Times New Roman"/>
          <w:b/>
          <w:color w:val="000000" w:themeColor="text1"/>
          <w:sz w:val="26"/>
          <w:szCs w:val="26"/>
        </w:rPr>
        <w:t>ПОЗИЦИЯ ТЕРРИТОРИАЛЬНОЙ СЕТЕВОЙ ОРГАНИЗАЦИИ</w:t>
      </w:r>
    </w:p>
    <w:p w14:paraId="6111BB8C" w14:textId="14BDE43E" w:rsidR="0034500F" w:rsidRPr="0034500F" w:rsidRDefault="0034500F"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34500F">
        <w:rPr>
          <w:rFonts w:ascii="Myriad Pro" w:eastAsia="Calibri" w:hAnsi="Myriad Pro" w:cs="Times New Roman"/>
          <w:color w:val="0D0D0D" w:themeColor="text1" w:themeTint="F2"/>
          <w:sz w:val="26"/>
          <w:szCs w:val="26"/>
        </w:rPr>
        <w:t xml:space="preserve">В составе предложения по корректировке НВВ на 2019 год ПАО «ТРК» (письмо 26.04.2018 № 12/3366) </w:t>
      </w:r>
      <w:r w:rsidRPr="0034500F">
        <w:rPr>
          <w:rFonts w:ascii="Myriad Pro" w:hAnsi="Myriad Pro" w:cs="Times New Roman"/>
          <w:color w:val="0D0D0D" w:themeColor="text1" w:themeTint="F2"/>
          <w:sz w:val="26"/>
          <w:szCs w:val="26"/>
        </w:rPr>
        <w:t xml:space="preserve">заявленная величина подконтрольных </w:t>
      </w:r>
      <w:r w:rsidRPr="00AA5AF3">
        <w:rPr>
          <w:rFonts w:ascii="Myriad Pro" w:eastAsia="Calibri" w:hAnsi="Myriad Pro" w:cs="Times New Roman"/>
          <w:color w:val="0D0D0D" w:themeColor="text1" w:themeTint="F2"/>
          <w:sz w:val="26"/>
          <w:szCs w:val="26"/>
        </w:rPr>
        <w:t xml:space="preserve">расходов </w:t>
      </w:r>
      <w:r w:rsidR="00AA5AF3" w:rsidRPr="00AA5AF3">
        <w:rPr>
          <w:rFonts w:ascii="Myriad Pro" w:eastAsia="Calibri" w:hAnsi="Myriad Pro" w:cs="Times New Roman"/>
          <w:color w:val="0D0D0D" w:themeColor="text1" w:themeTint="F2"/>
          <w:sz w:val="26"/>
          <w:szCs w:val="26"/>
        </w:rPr>
        <w:t>ПАО «ТРК»</w:t>
      </w:r>
      <w:r w:rsidRPr="00AA5AF3">
        <w:rPr>
          <w:rFonts w:ascii="Myriad Pro" w:eastAsia="Calibri" w:hAnsi="Myriad Pro" w:cs="Times New Roman"/>
          <w:color w:val="0D0D0D" w:themeColor="text1" w:themeTint="F2"/>
          <w:sz w:val="26"/>
          <w:szCs w:val="26"/>
        </w:rPr>
        <w:t xml:space="preserve"> составила</w:t>
      </w:r>
      <w:r w:rsidRPr="0034500F">
        <w:rPr>
          <w:rFonts w:ascii="Myriad Pro" w:hAnsi="Myriad Pro" w:cs="Times New Roman"/>
          <w:color w:val="0D0D0D" w:themeColor="text1" w:themeTint="F2"/>
          <w:sz w:val="26"/>
          <w:szCs w:val="26"/>
        </w:rPr>
        <w:t xml:space="preserve"> 1 541 410 тыс. рублей.</w:t>
      </w:r>
      <w:r w:rsidR="00512D1C">
        <w:rPr>
          <w:rFonts w:ascii="Myriad Pro" w:hAnsi="Myriad Pro" w:cs="Times New Roman"/>
          <w:color w:val="0D0D0D" w:themeColor="text1" w:themeTint="F2"/>
          <w:sz w:val="26"/>
          <w:szCs w:val="26"/>
        </w:rPr>
        <w:t>,</w:t>
      </w:r>
      <w:r w:rsidRPr="0034500F">
        <w:rPr>
          <w:rFonts w:ascii="Myriad Pro" w:eastAsia="Calibri" w:hAnsi="Myriad Pro" w:cs="Times New Roman"/>
          <w:color w:val="0D0D0D" w:themeColor="text1" w:themeTint="F2"/>
          <w:sz w:val="26"/>
          <w:szCs w:val="26"/>
        </w:rPr>
        <w:t xml:space="preserve"> исходя из базового уровня подконтрольных расходов 1 505 074 тыс. руб. и коэффициента индексации 1,0241.</w:t>
      </w:r>
    </w:p>
    <w:tbl>
      <w:tblPr>
        <w:tblW w:w="5000" w:type="pct"/>
        <w:tblLayout w:type="fixed"/>
        <w:tblLook w:val="04A0" w:firstRow="1" w:lastRow="0" w:firstColumn="1" w:lastColumn="0" w:noHBand="0" w:noVBand="1"/>
      </w:tblPr>
      <w:tblGrid>
        <w:gridCol w:w="4672"/>
        <w:gridCol w:w="2551"/>
        <w:gridCol w:w="2123"/>
      </w:tblGrid>
      <w:tr w:rsidR="0034500F" w:rsidRPr="00691A1D" w14:paraId="121EE86A" w14:textId="77777777" w:rsidTr="00691A1D">
        <w:trPr>
          <w:trHeight w:val="876"/>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4DCCE"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hAnsi="Myriad Pro" w:cs="Times New Roman"/>
                <w:b/>
                <w:bCs/>
                <w:color w:val="FFFFFF" w:themeColor="background1"/>
                <w:sz w:val="20"/>
                <w:szCs w:val="20"/>
              </w:rPr>
              <w:t xml:space="preserve"> </w:t>
            </w:r>
            <w:r w:rsidRPr="00691A1D">
              <w:rPr>
                <w:rFonts w:ascii="Myriad Pro" w:eastAsia="Times New Roman" w:hAnsi="Myriad Pro" w:cs="Times New Roman"/>
                <w:b/>
                <w:bCs/>
                <w:color w:val="FFFFFF" w:themeColor="background1"/>
                <w:sz w:val="20"/>
                <w:szCs w:val="20"/>
                <w:lang w:eastAsia="ru-RU"/>
              </w:rPr>
              <w:t>Подконтрольные расходы, тыс. руб.</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77060"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eastAsia="Times New Roman" w:hAnsi="Myriad Pro" w:cs="Times New Roman"/>
                <w:b/>
                <w:bCs/>
                <w:color w:val="FFFFFF" w:themeColor="background1"/>
                <w:sz w:val="20"/>
                <w:szCs w:val="20"/>
                <w:lang w:eastAsia="ru-RU"/>
              </w:rPr>
              <w:t>Базовый уровень подконтрольных расходов,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EECC9"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eastAsia="Times New Roman" w:hAnsi="Myriad Pro" w:cs="Times New Roman"/>
                <w:b/>
                <w:bCs/>
                <w:color w:val="FFFFFF" w:themeColor="background1"/>
                <w:sz w:val="20"/>
                <w:szCs w:val="20"/>
                <w:lang w:eastAsia="ru-RU"/>
              </w:rPr>
              <w:t>Коэффициент индексации</w:t>
            </w:r>
          </w:p>
        </w:tc>
      </w:tr>
      <w:tr w:rsidR="0034500F" w:rsidRPr="00691A1D" w14:paraId="43399861" w14:textId="77777777" w:rsidTr="00691A1D">
        <w:trPr>
          <w:trHeight w:val="315"/>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C6D4B1"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eastAsia="Times New Roman" w:hAnsi="Myriad Pro" w:cs="Calibri"/>
                <w:b/>
                <w:bCs/>
                <w:color w:val="FFFFFF" w:themeColor="background1"/>
                <w:sz w:val="20"/>
                <w:szCs w:val="20"/>
                <w:lang w:eastAsia="ru-RU"/>
              </w:rPr>
              <w:t>1</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DA6E41"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eastAsia="Times New Roman" w:hAnsi="Myriad Pro" w:cs="Calibri"/>
                <w:b/>
                <w:bCs/>
                <w:color w:val="FFFFFF" w:themeColor="background1"/>
                <w:sz w:val="20"/>
                <w:szCs w:val="20"/>
                <w:lang w:eastAsia="ru-RU"/>
              </w:rPr>
              <w:t>2</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AC4994A" w14:textId="77777777" w:rsidR="0034500F" w:rsidRPr="00691A1D" w:rsidRDefault="0034500F" w:rsidP="009E17EA">
            <w:pPr>
              <w:spacing w:after="0" w:line="240" w:lineRule="auto"/>
              <w:jc w:val="center"/>
              <w:rPr>
                <w:rFonts w:ascii="Myriad Pro" w:eastAsia="Times New Roman" w:hAnsi="Myriad Pro" w:cs="Calibri"/>
                <w:b/>
                <w:bCs/>
                <w:color w:val="FFFFFF" w:themeColor="background1"/>
                <w:sz w:val="20"/>
                <w:szCs w:val="20"/>
                <w:lang w:eastAsia="ru-RU"/>
              </w:rPr>
            </w:pPr>
            <w:r w:rsidRPr="00691A1D">
              <w:rPr>
                <w:rFonts w:ascii="Myriad Pro" w:eastAsia="Times New Roman" w:hAnsi="Myriad Pro" w:cs="Calibri"/>
                <w:b/>
                <w:bCs/>
                <w:color w:val="FFFFFF" w:themeColor="background1"/>
                <w:sz w:val="20"/>
                <w:szCs w:val="20"/>
                <w:lang w:eastAsia="ru-RU"/>
              </w:rPr>
              <w:t>3</w:t>
            </w:r>
          </w:p>
        </w:tc>
      </w:tr>
      <w:tr w:rsidR="0034500F" w:rsidRPr="00691A1D" w14:paraId="0529649E" w14:textId="77777777" w:rsidTr="00E36F52">
        <w:trPr>
          <w:trHeight w:val="315"/>
        </w:trPr>
        <w:tc>
          <w:tcPr>
            <w:tcW w:w="249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3979BAE" w14:textId="77777777" w:rsidR="0034500F" w:rsidRPr="00691A1D" w:rsidRDefault="0034500F" w:rsidP="00E36F52">
            <w:pPr>
              <w:spacing w:after="0" w:line="360" w:lineRule="auto"/>
              <w:jc w:val="center"/>
              <w:rPr>
                <w:rFonts w:ascii="Myriad Pro" w:eastAsia="Times New Roman" w:hAnsi="Myriad Pro" w:cs="Calibri"/>
                <w:bCs/>
                <w:color w:val="0D0D0D" w:themeColor="text1" w:themeTint="F2"/>
                <w:sz w:val="20"/>
                <w:szCs w:val="20"/>
                <w:lang w:eastAsia="ru-RU"/>
              </w:rPr>
            </w:pPr>
            <w:r w:rsidRPr="00691A1D">
              <w:rPr>
                <w:rFonts w:ascii="Myriad Pro" w:hAnsi="Myriad Pro" w:cs="Times New Roman"/>
                <w:color w:val="0D0D0D" w:themeColor="text1" w:themeTint="F2"/>
                <w:sz w:val="20"/>
                <w:szCs w:val="20"/>
              </w:rPr>
              <w:t>1 541 410</w:t>
            </w:r>
          </w:p>
        </w:tc>
        <w:tc>
          <w:tcPr>
            <w:tcW w:w="1365" w:type="pct"/>
            <w:tcBorders>
              <w:top w:val="single" w:sz="4" w:space="0" w:color="FFFFFF" w:themeColor="background1"/>
              <w:left w:val="nil"/>
              <w:bottom w:val="single" w:sz="4" w:space="0" w:color="auto"/>
              <w:right w:val="single" w:sz="4" w:space="0" w:color="auto"/>
            </w:tcBorders>
            <w:shd w:val="clear" w:color="000000" w:fill="FFFFFF"/>
            <w:vAlign w:val="center"/>
          </w:tcPr>
          <w:p w14:paraId="3A3C1EE7" w14:textId="77777777" w:rsidR="0034500F" w:rsidRPr="00691A1D" w:rsidRDefault="0034500F" w:rsidP="00E36F52">
            <w:pPr>
              <w:spacing w:after="0" w:line="360" w:lineRule="auto"/>
              <w:jc w:val="center"/>
              <w:rPr>
                <w:rFonts w:ascii="Myriad Pro" w:eastAsia="Times New Roman" w:hAnsi="Myriad Pro" w:cs="Calibri"/>
                <w:bCs/>
                <w:color w:val="0D0D0D" w:themeColor="text1" w:themeTint="F2"/>
                <w:sz w:val="20"/>
                <w:szCs w:val="20"/>
                <w:lang w:eastAsia="ru-RU"/>
              </w:rPr>
            </w:pPr>
            <w:r w:rsidRPr="00691A1D">
              <w:rPr>
                <w:rFonts w:ascii="Myriad Pro" w:eastAsia="Times New Roman" w:hAnsi="Myriad Pro" w:cs="Times New Roman"/>
                <w:color w:val="0D0D0D" w:themeColor="text1" w:themeTint="F2"/>
                <w:sz w:val="20"/>
                <w:szCs w:val="20"/>
                <w:lang w:eastAsia="ru-RU"/>
              </w:rPr>
              <w:t>1 505 074</w:t>
            </w:r>
          </w:p>
        </w:tc>
        <w:tc>
          <w:tcPr>
            <w:tcW w:w="1136" w:type="pct"/>
            <w:tcBorders>
              <w:top w:val="single" w:sz="4" w:space="0" w:color="FFFFFF" w:themeColor="background1"/>
              <w:left w:val="nil"/>
              <w:bottom w:val="single" w:sz="4" w:space="0" w:color="auto"/>
              <w:right w:val="single" w:sz="4" w:space="0" w:color="auto"/>
            </w:tcBorders>
            <w:shd w:val="clear" w:color="000000" w:fill="FFFFFF"/>
            <w:vAlign w:val="center"/>
          </w:tcPr>
          <w:p w14:paraId="2F7A62B4" w14:textId="77777777" w:rsidR="0034500F" w:rsidRPr="00691A1D" w:rsidRDefault="0034500F" w:rsidP="00E36F52">
            <w:pPr>
              <w:spacing w:after="0" w:line="360" w:lineRule="auto"/>
              <w:jc w:val="center"/>
              <w:rPr>
                <w:rFonts w:ascii="Myriad Pro" w:eastAsia="Times New Roman" w:hAnsi="Myriad Pro" w:cs="Calibri"/>
                <w:bCs/>
                <w:color w:val="0D0D0D" w:themeColor="text1" w:themeTint="F2"/>
                <w:sz w:val="20"/>
                <w:szCs w:val="20"/>
                <w:lang w:eastAsia="ru-RU"/>
              </w:rPr>
            </w:pPr>
            <w:r w:rsidRPr="00691A1D">
              <w:rPr>
                <w:rFonts w:ascii="Myriad Pro" w:eastAsia="Times New Roman" w:hAnsi="Myriad Pro" w:cs="Times New Roman"/>
                <w:color w:val="0D0D0D" w:themeColor="text1" w:themeTint="F2"/>
                <w:sz w:val="20"/>
                <w:szCs w:val="20"/>
                <w:lang w:eastAsia="ru-RU"/>
              </w:rPr>
              <w:t>1,0241</w:t>
            </w:r>
          </w:p>
        </w:tc>
      </w:tr>
    </w:tbl>
    <w:p w14:paraId="2005B0FB" w14:textId="23A0605E" w:rsidR="0034500F" w:rsidRPr="0034500F" w:rsidRDefault="0034500F" w:rsidP="002D11DB">
      <w:pPr>
        <w:spacing w:before="200" w:after="0" w:line="360" w:lineRule="auto"/>
        <w:ind w:firstLine="567"/>
        <w:jc w:val="both"/>
        <w:rPr>
          <w:rFonts w:ascii="Myriad Pro" w:eastAsia="Times New Roman" w:hAnsi="Myriad Pro" w:cs="Times New Roman"/>
          <w:color w:val="0D0D0D" w:themeColor="text1" w:themeTint="F2"/>
          <w:sz w:val="26"/>
          <w:szCs w:val="26"/>
          <w:lang w:eastAsia="ru-RU"/>
        </w:rPr>
      </w:pPr>
      <w:r w:rsidRPr="0034500F">
        <w:rPr>
          <w:rFonts w:ascii="Myriad Pro" w:hAnsi="Myriad Pro"/>
          <w:color w:val="0D0D0D" w:themeColor="text1" w:themeTint="F2"/>
          <w:sz w:val="26"/>
          <w:szCs w:val="26"/>
        </w:rPr>
        <w:t>Базовый уровень подконтрольных расходов (</w:t>
      </w:r>
      <w:r w:rsidRPr="0034500F">
        <w:rPr>
          <w:rFonts w:ascii="Myriad Pro" w:eastAsia="Times New Roman" w:hAnsi="Myriad Pro" w:cs="Times New Roman"/>
          <w:color w:val="0D0D0D" w:themeColor="text1" w:themeTint="F2"/>
          <w:sz w:val="26"/>
          <w:szCs w:val="26"/>
          <w:lang w:eastAsia="ru-RU"/>
        </w:rPr>
        <w:t>1 505 074 тыс. руб.) принят ПАО</w:t>
      </w:r>
      <w:r w:rsidR="00DC7DBE">
        <w:rPr>
          <w:rFonts w:ascii="Myriad Pro" w:eastAsia="Times New Roman" w:hAnsi="Myriad Pro" w:cs="Times New Roman"/>
          <w:color w:val="0D0D0D" w:themeColor="text1" w:themeTint="F2"/>
          <w:sz w:val="26"/>
          <w:szCs w:val="26"/>
          <w:lang w:eastAsia="ru-RU"/>
        </w:rPr>
        <w:t> </w:t>
      </w:r>
      <w:r w:rsidRPr="0034500F">
        <w:rPr>
          <w:rFonts w:ascii="Myriad Pro" w:eastAsia="Times New Roman" w:hAnsi="Myriad Pro" w:cs="Times New Roman"/>
          <w:color w:val="0D0D0D" w:themeColor="text1" w:themeTint="F2"/>
          <w:sz w:val="26"/>
          <w:szCs w:val="26"/>
          <w:lang w:eastAsia="ru-RU"/>
        </w:rPr>
        <w:t xml:space="preserve">«ТРК» в соответствии с действующими долгосрочными параметрами регулирования организации на момент подачи заявки (Приказ ДТР Томской области от 29.12.2017 № 6-730). </w:t>
      </w:r>
    </w:p>
    <w:p w14:paraId="15634DC6" w14:textId="77777777" w:rsidR="0034500F" w:rsidRPr="0034500F" w:rsidRDefault="0034500F" w:rsidP="002D11DB">
      <w:pPr>
        <w:spacing w:after="0" w:line="360" w:lineRule="auto"/>
        <w:ind w:firstLine="567"/>
        <w:contextualSpacing/>
        <w:jc w:val="both"/>
        <w:rPr>
          <w:rFonts w:ascii="Myriad Pro" w:eastAsia="Times New Roman" w:hAnsi="Myriad Pro" w:cs="Times New Roman"/>
          <w:color w:val="0D0D0D" w:themeColor="text1" w:themeTint="F2"/>
          <w:sz w:val="26"/>
          <w:szCs w:val="26"/>
          <w:lang w:eastAsia="ru-RU"/>
        </w:rPr>
      </w:pPr>
      <w:r w:rsidRPr="0034500F">
        <w:rPr>
          <w:rFonts w:ascii="Myriad Pro" w:eastAsia="Times New Roman" w:hAnsi="Myriad Pro" w:cs="Times New Roman"/>
          <w:color w:val="0D0D0D" w:themeColor="text1" w:themeTint="F2"/>
          <w:sz w:val="26"/>
          <w:szCs w:val="26"/>
          <w:lang w:eastAsia="ru-RU"/>
        </w:rPr>
        <w:t xml:space="preserve">Расчет коэффициента индексации базового уровня подконтрольных расходов ПАО «ТРК» в размере </w:t>
      </w:r>
      <w:r w:rsidRPr="00063996">
        <w:rPr>
          <w:rFonts w:ascii="Myriad Pro" w:eastAsia="Times New Roman" w:hAnsi="Myriad Pro" w:cs="Times New Roman"/>
          <w:color w:val="0D0D0D" w:themeColor="text1" w:themeTint="F2"/>
          <w:sz w:val="26"/>
          <w:szCs w:val="26"/>
          <w:lang w:eastAsia="ru-RU"/>
        </w:rPr>
        <w:t>1,0241</w:t>
      </w:r>
      <w:r w:rsidRPr="0034500F">
        <w:rPr>
          <w:rFonts w:ascii="Myriad Pro" w:eastAsia="Times New Roman" w:hAnsi="Myriad Pro" w:cs="Times New Roman"/>
          <w:color w:val="0D0D0D" w:themeColor="text1" w:themeTint="F2"/>
          <w:sz w:val="26"/>
          <w:szCs w:val="26"/>
          <w:lang w:eastAsia="ru-RU"/>
        </w:rPr>
        <w:t xml:space="preserve"> выполнен исходя из следующих параметров:</w:t>
      </w:r>
    </w:p>
    <w:p w14:paraId="1DAB6E70" w14:textId="6FA917F7" w:rsidR="0034500F" w:rsidRPr="0034500F" w:rsidRDefault="0034500F" w:rsidP="00683699">
      <w:pPr>
        <w:pStyle w:val="a"/>
      </w:pPr>
      <w:r w:rsidRPr="0034500F">
        <w:t xml:space="preserve">индекс потребительских цен в размере 4%, соответствует действующему на момент подачи заявки (27.04.2017) прогнозу социально-экономического развития Российской Федерации, опубликованного Минэкономразвития России от 24.11.2016. </w:t>
      </w:r>
    </w:p>
    <w:p w14:paraId="54B8796E" w14:textId="45595D16" w:rsidR="0034500F" w:rsidRPr="0034500F" w:rsidRDefault="0034500F" w:rsidP="00683699">
      <w:pPr>
        <w:pStyle w:val="a"/>
        <w:rPr>
          <w:rFonts w:eastAsia="Times New Roman"/>
          <w:b/>
        </w:rPr>
      </w:pPr>
      <w:r w:rsidRPr="0034500F">
        <w:t xml:space="preserve">индекса эффективности </w:t>
      </w:r>
      <w:r w:rsidR="00847F5E">
        <w:t>подконтрольных расходов</w:t>
      </w:r>
      <w:r w:rsidRPr="0034500F">
        <w:t xml:space="preserve"> в размере 2%, соответствует утвержденным долгосрочным параметрам регулирования </w:t>
      </w:r>
      <w:r w:rsidRPr="0034500F">
        <w:lastRenderedPageBreak/>
        <w:t>для</w:t>
      </w:r>
      <w:r w:rsidR="00847F5E">
        <w:t xml:space="preserve"> </w:t>
      </w:r>
      <w:r w:rsidRPr="0034500F">
        <w:t>ПАО «ТРК» на 2018-2022 гг. (Приказ ДТР Томской области от 29.12.2017 № 6-730);</w:t>
      </w:r>
    </w:p>
    <w:p w14:paraId="7C8E2E3B" w14:textId="06BF1DC5" w:rsidR="00C638C6" w:rsidRPr="006E0269" w:rsidRDefault="0034500F" w:rsidP="00683699">
      <w:pPr>
        <w:pStyle w:val="a"/>
        <w:rPr>
          <w:rFonts w:eastAsia="Times New Roman"/>
          <w:b/>
        </w:rPr>
      </w:pPr>
      <w:r w:rsidRPr="0034500F">
        <w:t xml:space="preserve">индекс изменения количества активов (далее – ИКА) в размере 0,48%, </w:t>
      </w:r>
      <w:r w:rsidRPr="0034500F">
        <w:rPr>
          <w:rFonts w:eastAsia="Times New Roman"/>
        </w:rPr>
        <w:t xml:space="preserve">определен ПАО «ТРК» исходя из изменения количества условных единиц электросетевого оборудования, планируемого на 2019 г. и, на </w:t>
      </w:r>
      <w:r w:rsidRPr="006E0269">
        <w:rPr>
          <w:rFonts w:eastAsia="Times New Roman"/>
        </w:rPr>
        <w:t>2018 год.</w:t>
      </w:r>
    </w:p>
    <w:p w14:paraId="44175A63" w14:textId="45094682" w:rsidR="0034500F" w:rsidRPr="006E0269" w:rsidRDefault="0034500F" w:rsidP="002D11DB">
      <w:pPr>
        <w:spacing w:after="0" w:line="360" w:lineRule="auto"/>
        <w:ind w:firstLine="567"/>
        <w:jc w:val="both"/>
        <w:rPr>
          <w:rFonts w:ascii="Myriad Pro" w:eastAsia="Times New Roman" w:hAnsi="Myriad Pro"/>
          <w:color w:val="0D0D0D" w:themeColor="text1" w:themeTint="F2"/>
          <w:sz w:val="26"/>
          <w:szCs w:val="26"/>
          <w:lang w:eastAsia="ru-RU"/>
        </w:rPr>
      </w:pPr>
      <w:bookmarkStart w:id="50" w:name="_Hlk37492098"/>
      <w:r w:rsidRPr="006E0269">
        <w:rPr>
          <w:rFonts w:ascii="Myriad Pro" w:eastAsia="Times New Roman" w:hAnsi="Myriad Pro"/>
          <w:color w:val="0D0D0D" w:themeColor="text1" w:themeTint="F2"/>
          <w:sz w:val="26"/>
          <w:szCs w:val="26"/>
          <w:lang w:eastAsia="ru-RU"/>
        </w:rPr>
        <w:t>Затем письмом от 12.12.2018 №12/10146 ПАО «</w:t>
      </w:r>
      <w:r w:rsidRPr="006E0269">
        <w:rPr>
          <w:rFonts w:ascii="Myriad Pro" w:eastAsia="Times New Roman" w:hAnsi="Myriad Pro" w:hint="eastAsia"/>
          <w:color w:val="0D0D0D" w:themeColor="text1" w:themeTint="F2"/>
          <w:sz w:val="26"/>
          <w:szCs w:val="26"/>
          <w:lang w:eastAsia="ru-RU"/>
        </w:rPr>
        <w:t>ТРК</w:t>
      </w:r>
      <w:r w:rsidRPr="006E0269">
        <w:rPr>
          <w:rFonts w:ascii="Myriad Pro" w:eastAsia="Times New Roman" w:hAnsi="Myriad Pro"/>
          <w:color w:val="0D0D0D" w:themeColor="text1" w:themeTint="F2"/>
          <w:sz w:val="26"/>
          <w:szCs w:val="26"/>
          <w:lang w:eastAsia="ru-RU"/>
        </w:rPr>
        <w:t xml:space="preserve">» скорректировало расчет в части объема количества условных единиц электросетевого оборудования на 2019 год (68 728,6 </w:t>
      </w:r>
      <w:proofErr w:type="spellStart"/>
      <w:r w:rsidRPr="006E0269">
        <w:rPr>
          <w:rFonts w:ascii="Myriad Pro" w:eastAsia="Times New Roman" w:hAnsi="Myriad Pro"/>
          <w:color w:val="0D0D0D" w:themeColor="text1" w:themeTint="F2"/>
          <w:sz w:val="26"/>
          <w:szCs w:val="26"/>
          <w:lang w:eastAsia="ru-RU"/>
        </w:rPr>
        <w:t>ед</w:t>
      </w:r>
      <w:proofErr w:type="spellEnd"/>
      <w:r w:rsidRPr="006E0269">
        <w:rPr>
          <w:rFonts w:ascii="Myriad Pro" w:eastAsia="Times New Roman" w:hAnsi="Myriad Pro"/>
          <w:color w:val="0D0D0D" w:themeColor="text1" w:themeTint="F2"/>
          <w:sz w:val="26"/>
          <w:szCs w:val="26"/>
          <w:lang w:eastAsia="ru-RU"/>
        </w:rPr>
        <w:t>).</w:t>
      </w:r>
      <w:bookmarkEnd w:id="50"/>
    </w:p>
    <w:p w14:paraId="3E36DEF3" w14:textId="0D5D6734" w:rsidR="00E5320F" w:rsidRPr="009A555D" w:rsidRDefault="00E5320F" w:rsidP="002D11DB">
      <w:pPr>
        <w:spacing w:before="200" w:after="0" w:line="360" w:lineRule="auto"/>
        <w:ind w:firstLine="567"/>
        <w:jc w:val="both"/>
        <w:rPr>
          <w:rFonts w:ascii="Myriad Pro" w:eastAsia="Times New Roman" w:hAnsi="Myriad Pro" w:cs="Times New Roman"/>
          <w:b/>
          <w:bCs/>
          <w:color w:val="FFFFFF" w:themeColor="background1"/>
          <w:sz w:val="16"/>
          <w:szCs w:val="16"/>
          <w:lang w:eastAsia="ru-RU"/>
        </w:rPr>
      </w:pPr>
      <w:r>
        <w:rPr>
          <w:rFonts w:ascii="Myriad Pro" w:hAnsi="Myriad Pro" w:cs="Times New Roman"/>
          <w:color w:val="0D0D0D" w:themeColor="text1" w:themeTint="F2"/>
          <w:sz w:val="26"/>
          <w:szCs w:val="26"/>
        </w:rPr>
        <w:t>Формы отчетности</w:t>
      </w:r>
      <w:r w:rsidR="00512D1C">
        <w:rPr>
          <w:rFonts w:ascii="Myriad Pro" w:hAnsi="Myriad Pro" w:cs="Times New Roman"/>
          <w:color w:val="0D0D0D" w:themeColor="text1" w:themeTint="F2"/>
          <w:sz w:val="26"/>
          <w:szCs w:val="26"/>
        </w:rPr>
        <w:t>,</w:t>
      </w:r>
      <w:r>
        <w:rPr>
          <w:rFonts w:ascii="Myriad Pro" w:hAnsi="Myriad Pro" w:cs="Times New Roman"/>
          <w:color w:val="0D0D0D" w:themeColor="text1" w:themeTint="F2"/>
          <w:sz w:val="26"/>
          <w:szCs w:val="26"/>
        </w:rPr>
        <w:t xml:space="preserve"> представленные ПАО «ТРК»</w:t>
      </w:r>
      <w:r w:rsidRPr="0002121C">
        <w:rPr>
          <w:rFonts w:ascii="Myriad Pro" w:eastAsia="Times New Roman" w:hAnsi="Myriad Pro"/>
          <w:color w:val="0D0D0D" w:themeColor="text1" w:themeTint="F2"/>
          <w:sz w:val="26"/>
          <w:szCs w:val="26"/>
          <w:lang w:eastAsia="ru-RU"/>
        </w:rPr>
        <w:t xml:space="preserve"> </w:t>
      </w:r>
      <w:r w:rsidRPr="0034500F">
        <w:rPr>
          <w:rFonts w:ascii="Myriad Pro" w:eastAsia="Times New Roman" w:hAnsi="Myriad Pro"/>
          <w:color w:val="0D0D0D" w:themeColor="text1" w:themeTint="F2"/>
          <w:sz w:val="26"/>
          <w:szCs w:val="26"/>
          <w:lang w:eastAsia="ru-RU"/>
        </w:rPr>
        <w:t>в части</w:t>
      </w:r>
      <w:r>
        <w:rPr>
          <w:rFonts w:ascii="Myriad Pro" w:eastAsia="Times New Roman" w:hAnsi="Myriad Pro"/>
          <w:color w:val="0D0D0D" w:themeColor="text1" w:themeTint="F2"/>
          <w:sz w:val="26"/>
          <w:szCs w:val="26"/>
          <w:lang w:eastAsia="ru-RU"/>
        </w:rPr>
        <w:t xml:space="preserve"> обоснования</w:t>
      </w:r>
      <w:r w:rsidRPr="0034500F">
        <w:rPr>
          <w:rFonts w:ascii="Myriad Pro" w:eastAsia="Times New Roman" w:hAnsi="Myriad Pro"/>
          <w:color w:val="0D0D0D" w:themeColor="text1" w:themeTint="F2"/>
          <w:sz w:val="26"/>
          <w:szCs w:val="26"/>
          <w:lang w:eastAsia="ru-RU"/>
        </w:rPr>
        <w:t xml:space="preserve"> объема количества условных единиц электросетевого оборудования на 2019</w:t>
      </w:r>
      <w:r w:rsidR="006E0269">
        <w:rPr>
          <w:rFonts w:ascii="Myriad Pro" w:eastAsia="Times New Roman" w:hAnsi="Myriad Pro"/>
          <w:color w:val="0D0D0D" w:themeColor="text1" w:themeTint="F2"/>
          <w:sz w:val="26"/>
          <w:szCs w:val="26"/>
          <w:lang w:eastAsia="ru-RU"/>
        </w:rPr>
        <w:t> </w:t>
      </w:r>
      <w:r w:rsidRPr="0034500F">
        <w:rPr>
          <w:rFonts w:ascii="Myriad Pro" w:eastAsia="Times New Roman" w:hAnsi="Myriad Pro"/>
          <w:color w:val="0D0D0D" w:themeColor="text1" w:themeTint="F2"/>
          <w:sz w:val="26"/>
          <w:szCs w:val="26"/>
          <w:lang w:eastAsia="ru-RU"/>
        </w:rPr>
        <w:t>год</w:t>
      </w:r>
      <w:r w:rsidR="00512D1C">
        <w:rPr>
          <w:rFonts w:ascii="Myriad Pro" w:eastAsia="Times New Roman" w:hAnsi="Myriad Pro"/>
          <w:color w:val="0D0D0D" w:themeColor="text1" w:themeTint="F2"/>
          <w:sz w:val="26"/>
          <w:szCs w:val="26"/>
          <w:lang w:eastAsia="ru-RU"/>
        </w:rPr>
        <w:t>,</w:t>
      </w:r>
      <w:r>
        <w:rPr>
          <w:rFonts w:ascii="Myriad Pro" w:hAnsi="Myriad Pro" w:cs="Times New Roman"/>
          <w:color w:val="0D0D0D" w:themeColor="text1" w:themeTint="F2"/>
          <w:sz w:val="26"/>
          <w:szCs w:val="26"/>
        </w:rPr>
        <w:t xml:space="preserve"> соответствуют приложению №2 Приказа ФСТ России от 06.08.2004 №20-э. В составе отчетности по указанным формам ПАО «ТРК» приведена детализация объектов основных средств по месторасположению, инвентарному номеру, включая документ, подтверждающий право владения. </w:t>
      </w:r>
    </w:p>
    <w:tbl>
      <w:tblPr>
        <w:tblW w:w="9351" w:type="dxa"/>
        <w:tblInd w:w="-5" w:type="dxa"/>
        <w:tblLook w:val="04A0" w:firstRow="1" w:lastRow="0" w:firstColumn="1" w:lastColumn="0" w:noHBand="0" w:noVBand="1"/>
      </w:tblPr>
      <w:tblGrid>
        <w:gridCol w:w="985"/>
        <w:gridCol w:w="901"/>
        <w:gridCol w:w="934"/>
        <w:gridCol w:w="933"/>
        <w:gridCol w:w="933"/>
        <w:gridCol w:w="933"/>
        <w:gridCol w:w="933"/>
        <w:gridCol w:w="933"/>
        <w:gridCol w:w="933"/>
        <w:gridCol w:w="933"/>
      </w:tblGrid>
      <w:tr w:rsidR="0002121C" w:rsidRPr="003009B5" w14:paraId="781FD8F9" w14:textId="77777777" w:rsidTr="00E36F52">
        <w:trPr>
          <w:trHeight w:val="1082"/>
          <w:tblHeader/>
        </w:trPr>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30C75D" w14:textId="26ECB116" w:rsidR="0002121C" w:rsidRPr="009A555D" w:rsidRDefault="00E5320F" w:rsidP="0002121C">
            <w:pPr>
              <w:spacing w:after="0" w:line="240" w:lineRule="auto"/>
              <w:jc w:val="center"/>
              <w:rPr>
                <w:rFonts w:ascii="Myriad Pro" w:eastAsia="Times New Roman" w:hAnsi="Myriad Pro" w:cs="Times New Roman"/>
                <w:b/>
                <w:bCs/>
                <w:color w:val="FFFFFF" w:themeColor="background1"/>
                <w:sz w:val="16"/>
                <w:szCs w:val="16"/>
                <w:lang w:eastAsia="ru-RU"/>
              </w:rPr>
            </w:pPr>
            <w:r>
              <w:rPr>
                <w:rFonts w:ascii="Myriad Pro" w:eastAsia="Times New Roman" w:hAnsi="Myriad Pro" w:cs="Times New Roman"/>
                <w:b/>
                <w:bCs/>
                <w:color w:val="FFFFFF" w:themeColor="background1"/>
                <w:sz w:val="16"/>
                <w:szCs w:val="16"/>
                <w:lang w:eastAsia="ru-RU"/>
              </w:rPr>
              <w:t>Наиме-</w:t>
            </w:r>
            <w:proofErr w:type="spellStart"/>
            <w:r>
              <w:rPr>
                <w:rFonts w:ascii="Myriad Pro" w:eastAsia="Times New Roman" w:hAnsi="Myriad Pro" w:cs="Times New Roman"/>
                <w:b/>
                <w:bCs/>
                <w:color w:val="FFFFFF" w:themeColor="background1"/>
                <w:sz w:val="16"/>
                <w:szCs w:val="16"/>
                <w:lang w:eastAsia="ru-RU"/>
              </w:rPr>
              <w:t>нование</w:t>
            </w:r>
            <w:proofErr w:type="spellEnd"/>
          </w:p>
        </w:tc>
        <w:tc>
          <w:tcPr>
            <w:tcW w:w="270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D0B1C" w14:textId="77777777" w:rsidR="0002121C" w:rsidRPr="009A555D" w:rsidRDefault="0002121C" w:rsidP="0002121C">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Всего</w:t>
            </w:r>
          </w:p>
        </w:tc>
        <w:tc>
          <w:tcPr>
            <w:tcW w:w="28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00039" w14:textId="77777777" w:rsidR="0002121C" w:rsidRPr="009A555D" w:rsidRDefault="0002121C" w:rsidP="0002121C">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метала опор</w:t>
            </w:r>
          </w:p>
        </w:tc>
        <w:tc>
          <w:tcPr>
            <w:tcW w:w="28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55663" w14:textId="77777777" w:rsidR="0002121C" w:rsidRPr="009A555D" w:rsidRDefault="0002121C" w:rsidP="0002121C">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 xml:space="preserve">Объем подстанций 35-1150 </w:t>
            </w:r>
            <w:proofErr w:type="spellStart"/>
            <w:r w:rsidRPr="009A555D">
              <w:rPr>
                <w:rFonts w:ascii="Myriad Pro" w:eastAsia="Times New Roman" w:hAnsi="Myriad Pro" w:cs="Times New Roman"/>
                <w:b/>
                <w:bCs/>
                <w:color w:val="FFFFFF" w:themeColor="background1"/>
                <w:sz w:val="14"/>
                <w:szCs w:val="14"/>
                <w:lang w:eastAsia="ru-RU"/>
              </w:rPr>
              <w:t>кВ</w:t>
            </w:r>
            <w:proofErr w:type="spellEnd"/>
            <w:r w:rsidRPr="009A555D">
              <w:rPr>
                <w:rFonts w:ascii="Myriad Pro" w:eastAsia="Times New Roman" w:hAnsi="Myriad Pro" w:cs="Times New Roman"/>
                <w:b/>
                <w:bCs/>
                <w:color w:val="FFFFFF" w:themeColor="background1"/>
                <w:sz w:val="14"/>
                <w:szCs w:val="14"/>
                <w:lang w:eastAsia="ru-RU"/>
              </w:rPr>
              <w:t xml:space="preserve">, трансформаторных подстанций (ТП), комплексных трансформаторных подстанций (КТП) и распределительных пунктов (РП) 0,4-20 </w:t>
            </w:r>
            <w:proofErr w:type="spellStart"/>
            <w:r w:rsidRPr="009A555D">
              <w:rPr>
                <w:rFonts w:ascii="Myriad Pro" w:eastAsia="Times New Roman" w:hAnsi="Myriad Pro" w:cs="Times New Roman"/>
                <w:b/>
                <w:bCs/>
                <w:color w:val="FFFFFF" w:themeColor="background1"/>
                <w:sz w:val="14"/>
                <w:szCs w:val="14"/>
                <w:lang w:eastAsia="ru-RU"/>
              </w:rPr>
              <w:t>кВ</w:t>
            </w:r>
            <w:proofErr w:type="spellEnd"/>
            <w:r w:rsidRPr="009A555D">
              <w:rPr>
                <w:rFonts w:ascii="Myriad Pro" w:eastAsia="Times New Roman" w:hAnsi="Myriad Pro" w:cs="Times New Roman"/>
                <w:b/>
                <w:bCs/>
                <w:color w:val="FFFFFF" w:themeColor="background1"/>
                <w:sz w:val="14"/>
                <w:szCs w:val="14"/>
                <w:lang w:eastAsia="ru-RU"/>
              </w:rPr>
              <w:t xml:space="preserve"> в условных единица</w:t>
            </w:r>
          </w:p>
        </w:tc>
      </w:tr>
      <w:tr w:rsidR="0002121C" w:rsidRPr="003009B5" w14:paraId="2234CA8A" w14:textId="77777777" w:rsidTr="00E36F52">
        <w:trPr>
          <w:trHeight w:val="319"/>
          <w:tblHeader/>
        </w:trPr>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3AD75" w14:textId="77777777" w:rsidR="0002121C" w:rsidRPr="009A555D" w:rsidRDefault="0002121C" w:rsidP="0002121C">
            <w:pPr>
              <w:spacing w:after="0" w:line="240" w:lineRule="auto"/>
              <w:rPr>
                <w:rFonts w:ascii="Myriad Pro" w:eastAsia="Times New Roman" w:hAnsi="Myriad Pro" w:cs="Times New Roman"/>
                <w:b/>
                <w:bCs/>
                <w:color w:val="FFFFFF" w:themeColor="background1"/>
                <w:sz w:val="16"/>
                <w:szCs w:val="16"/>
                <w:lang w:eastAsia="ru-RU"/>
              </w:rPr>
            </w:pP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25C02"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у.е.</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0B855"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 у.е.</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D9922" w14:textId="77777777" w:rsidR="003009B5" w:rsidRPr="009A555D" w:rsidRDefault="0002121C" w:rsidP="003009B5">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w:t>
            </w:r>
          </w:p>
          <w:p w14:paraId="492C553E" w14:textId="2888875C"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F067D"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у.е.</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8B084"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 у.е.</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1A997" w14:textId="77777777" w:rsidR="003009B5" w:rsidRPr="009A555D" w:rsidRDefault="0002121C" w:rsidP="003009B5">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w:t>
            </w:r>
          </w:p>
          <w:p w14:paraId="7AD8A040" w14:textId="0BE2D13C"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8B175"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у.е.</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CB93D"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 у.е.</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5F552" w14:textId="77777777" w:rsidR="003009B5" w:rsidRPr="009A555D" w:rsidRDefault="0002121C" w:rsidP="003009B5">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01.12.2018/</w:t>
            </w:r>
          </w:p>
          <w:p w14:paraId="192B0393" w14:textId="6453C192" w:rsidR="0002121C" w:rsidRPr="009A555D" w:rsidRDefault="0002121C" w:rsidP="009A555D">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 01.01.2018, %</w:t>
            </w:r>
          </w:p>
        </w:tc>
      </w:tr>
      <w:tr w:rsidR="0002121C" w:rsidRPr="003009B5" w14:paraId="6BC660ED" w14:textId="77777777" w:rsidTr="00E36F52">
        <w:trPr>
          <w:trHeight w:val="245"/>
          <w:tblHeader/>
        </w:trPr>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4AC315"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1</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AEA3F"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2</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96921"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3</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2BC62"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4</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1A137"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5</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29BDE"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6</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241CE"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7</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3517B"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8</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9BDC4"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9</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1D933" w14:textId="77777777" w:rsidR="0002121C" w:rsidRPr="009A555D" w:rsidRDefault="0002121C" w:rsidP="009A555D">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10</w:t>
            </w:r>
          </w:p>
        </w:tc>
      </w:tr>
      <w:tr w:rsidR="0002121C" w:rsidRPr="003009B5" w14:paraId="0C44EEBB" w14:textId="77777777" w:rsidTr="00E36F52">
        <w:trPr>
          <w:trHeight w:val="265"/>
        </w:trPr>
        <w:tc>
          <w:tcPr>
            <w:tcW w:w="99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81576A" w14:textId="77777777" w:rsidR="0002121C" w:rsidRPr="009A555D" w:rsidRDefault="0002121C" w:rsidP="0002121C">
            <w:pPr>
              <w:spacing w:after="0" w:line="240" w:lineRule="auto"/>
              <w:rPr>
                <w:rFonts w:ascii="Myriad Pro" w:eastAsia="Times New Roman" w:hAnsi="Myriad Pro" w:cs="Times New Roman"/>
                <w:b/>
                <w:bCs/>
                <w:sz w:val="14"/>
                <w:szCs w:val="14"/>
                <w:lang w:eastAsia="ru-RU"/>
              </w:rPr>
            </w:pPr>
            <w:r w:rsidRPr="009A555D">
              <w:rPr>
                <w:rFonts w:ascii="Myriad Pro" w:eastAsia="Times New Roman" w:hAnsi="Myriad Pro" w:cs="Times New Roman"/>
                <w:b/>
                <w:bCs/>
                <w:sz w:val="14"/>
                <w:szCs w:val="14"/>
                <w:lang w:eastAsia="ru-RU"/>
              </w:rPr>
              <w:t xml:space="preserve">ВСЕГО </w:t>
            </w:r>
          </w:p>
        </w:tc>
        <w:tc>
          <w:tcPr>
            <w:tcW w:w="82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10345F6" w14:textId="30379EA0"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68 525</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9FE102" w14:textId="3B697396"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68 729</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87E01E"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0,3%</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ADC94D" w14:textId="7FE31706"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30 674</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103FC1" w14:textId="3A717451"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30 675</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6A8C1A"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0,0%</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E8DBC1B" w14:textId="58D03220"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37 852</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76189F" w14:textId="50A5948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38 054</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39B6A2C"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0,5%</w:t>
            </w:r>
          </w:p>
        </w:tc>
      </w:tr>
      <w:tr w:rsidR="0002121C" w:rsidRPr="003009B5" w14:paraId="0C7F5F2B" w14:textId="77777777" w:rsidTr="00E36F52">
        <w:trPr>
          <w:trHeight w:val="265"/>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B87401E" w14:textId="77777777" w:rsidR="0002121C" w:rsidRPr="009A555D" w:rsidRDefault="0002121C" w:rsidP="0002121C">
            <w:pPr>
              <w:spacing w:after="0" w:line="240" w:lineRule="auto"/>
              <w:rPr>
                <w:rFonts w:ascii="Myriad Pro" w:eastAsia="Times New Roman" w:hAnsi="Myriad Pro" w:cs="Times New Roman"/>
                <w:sz w:val="14"/>
                <w:szCs w:val="14"/>
                <w:lang w:eastAsia="ru-RU"/>
              </w:rPr>
            </w:pPr>
            <w:r w:rsidRPr="009A555D">
              <w:rPr>
                <w:rFonts w:ascii="Myriad Pro" w:eastAsia="Times New Roman" w:hAnsi="Myriad Pro" w:cs="Times New Roman"/>
                <w:sz w:val="14"/>
                <w:szCs w:val="14"/>
                <w:lang w:eastAsia="ru-RU"/>
              </w:rPr>
              <w:t>ВН</w:t>
            </w:r>
          </w:p>
        </w:tc>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1EB3A3FB" w14:textId="5B1CCB86"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17 275</w:t>
            </w:r>
          </w:p>
        </w:tc>
        <w:tc>
          <w:tcPr>
            <w:tcW w:w="943" w:type="dxa"/>
            <w:tcBorders>
              <w:top w:val="nil"/>
              <w:left w:val="nil"/>
              <w:bottom w:val="single" w:sz="4" w:space="0" w:color="auto"/>
              <w:right w:val="single" w:sz="4" w:space="0" w:color="auto"/>
            </w:tcBorders>
            <w:shd w:val="clear" w:color="auto" w:fill="auto"/>
            <w:noWrap/>
            <w:vAlign w:val="bottom"/>
            <w:hideMark/>
          </w:tcPr>
          <w:p w14:paraId="6CA688EE" w14:textId="1A80D202"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17 284</w:t>
            </w:r>
          </w:p>
        </w:tc>
        <w:tc>
          <w:tcPr>
            <w:tcW w:w="942" w:type="dxa"/>
            <w:tcBorders>
              <w:top w:val="nil"/>
              <w:left w:val="nil"/>
              <w:bottom w:val="single" w:sz="4" w:space="0" w:color="auto"/>
              <w:right w:val="single" w:sz="4" w:space="0" w:color="auto"/>
            </w:tcBorders>
            <w:shd w:val="clear" w:color="auto" w:fill="auto"/>
            <w:noWrap/>
            <w:vAlign w:val="bottom"/>
            <w:hideMark/>
          </w:tcPr>
          <w:p w14:paraId="4BE00DDE"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0,1%</w:t>
            </w:r>
          </w:p>
        </w:tc>
        <w:tc>
          <w:tcPr>
            <w:tcW w:w="942" w:type="dxa"/>
            <w:tcBorders>
              <w:top w:val="nil"/>
              <w:left w:val="nil"/>
              <w:bottom w:val="single" w:sz="4" w:space="0" w:color="auto"/>
              <w:right w:val="single" w:sz="4" w:space="0" w:color="auto"/>
            </w:tcBorders>
            <w:shd w:val="clear" w:color="auto" w:fill="auto"/>
            <w:noWrap/>
            <w:vAlign w:val="bottom"/>
            <w:hideMark/>
          </w:tcPr>
          <w:p w14:paraId="6D80DDC7" w14:textId="76107225"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5 507</w:t>
            </w:r>
          </w:p>
        </w:tc>
        <w:tc>
          <w:tcPr>
            <w:tcW w:w="942" w:type="dxa"/>
            <w:tcBorders>
              <w:top w:val="nil"/>
              <w:left w:val="nil"/>
              <w:bottom w:val="single" w:sz="4" w:space="0" w:color="auto"/>
              <w:right w:val="single" w:sz="4" w:space="0" w:color="auto"/>
            </w:tcBorders>
            <w:shd w:val="clear" w:color="auto" w:fill="auto"/>
            <w:noWrap/>
            <w:vAlign w:val="bottom"/>
            <w:hideMark/>
          </w:tcPr>
          <w:p w14:paraId="03C91D39" w14:textId="14BA6229"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5 507</w:t>
            </w:r>
          </w:p>
        </w:tc>
        <w:tc>
          <w:tcPr>
            <w:tcW w:w="942" w:type="dxa"/>
            <w:tcBorders>
              <w:top w:val="nil"/>
              <w:left w:val="nil"/>
              <w:bottom w:val="single" w:sz="4" w:space="0" w:color="auto"/>
              <w:right w:val="single" w:sz="4" w:space="0" w:color="auto"/>
            </w:tcBorders>
            <w:shd w:val="clear" w:color="auto" w:fill="auto"/>
            <w:noWrap/>
            <w:vAlign w:val="bottom"/>
            <w:hideMark/>
          </w:tcPr>
          <w:p w14:paraId="5572C5FC"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0,0%</w:t>
            </w:r>
          </w:p>
        </w:tc>
        <w:tc>
          <w:tcPr>
            <w:tcW w:w="942" w:type="dxa"/>
            <w:tcBorders>
              <w:top w:val="nil"/>
              <w:left w:val="nil"/>
              <w:bottom w:val="single" w:sz="4" w:space="0" w:color="auto"/>
              <w:right w:val="single" w:sz="4" w:space="0" w:color="auto"/>
            </w:tcBorders>
            <w:shd w:val="clear" w:color="auto" w:fill="auto"/>
            <w:noWrap/>
            <w:vAlign w:val="bottom"/>
            <w:hideMark/>
          </w:tcPr>
          <w:p w14:paraId="2F2229D1" w14:textId="3BBA37ED"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11 769</w:t>
            </w:r>
          </w:p>
        </w:tc>
        <w:tc>
          <w:tcPr>
            <w:tcW w:w="942" w:type="dxa"/>
            <w:tcBorders>
              <w:top w:val="nil"/>
              <w:left w:val="nil"/>
              <w:bottom w:val="single" w:sz="4" w:space="0" w:color="auto"/>
              <w:right w:val="single" w:sz="4" w:space="0" w:color="auto"/>
            </w:tcBorders>
            <w:shd w:val="clear" w:color="auto" w:fill="auto"/>
            <w:noWrap/>
            <w:vAlign w:val="bottom"/>
            <w:hideMark/>
          </w:tcPr>
          <w:p w14:paraId="4CAB0586" w14:textId="11134FDD"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11 778</w:t>
            </w:r>
          </w:p>
        </w:tc>
        <w:tc>
          <w:tcPr>
            <w:tcW w:w="942" w:type="dxa"/>
            <w:tcBorders>
              <w:top w:val="nil"/>
              <w:left w:val="nil"/>
              <w:bottom w:val="single" w:sz="4" w:space="0" w:color="auto"/>
              <w:right w:val="single" w:sz="4" w:space="0" w:color="auto"/>
            </w:tcBorders>
            <w:shd w:val="clear" w:color="auto" w:fill="auto"/>
            <w:noWrap/>
            <w:vAlign w:val="bottom"/>
            <w:hideMark/>
          </w:tcPr>
          <w:p w14:paraId="57FFD446"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0,1%</w:t>
            </w:r>
          </w:p>
        </w:tc>
      </w:tr>
      <w:tr w:rsidR="0002121C" w:rsidRPr="003009B5" w14:paraId="2DBCDDB6" w14:textId="77777777" w:rsidTr="00E36F52">
        <w:trPr>
          <w:trHeight w:val="26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72B104" w14:textId="77777777" w:rsidR="0002121C" w:rsidRPr="009A555D" w:rsidRDefault="0002121C" w:rsidP="0002121C">
            <w:pPr>
              <w:spacing w:after="0" w:line="240" w:lineRule="auto"/>
              <w:rPr>
                <w:rFonts w:ascii="Myriad Pro" w:eastAsia="Times New Roman" w:hAnsi="Myriad Pro" w:cs="Times New Roman"/>
                <w:sz w:val="14"/>
                <w:szCs w:val="14"/>
                <w:lang w:eastAsia="ru-RU"/>
              </w:rPr>
            </w:pPr>
            <w:r w:rsidRPr="009A555D">
              <w:rPr>
                <w:rFonts w:ascii="Myriad Pro" w:eastAsia="Times New Roman" w:hAnsi="Myriad Pro" w:cs="Times New Roman"/>
                <w:sz w:val="14"/>
                <w:szCs w:val="14"/>
                <w:lang w:eastAsia="ru-RU"/>
              </w:rPr>
              <w:t>СН1</w:t>
            </w:r>
          </w:p>
        </w:tc>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03FDA95E" w14:textId="64EBE082"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9 759</w:t>
            </w:r>
          </w:p>
        </w:tc>
        <w:tc>
          <w:tcPr>
            <w:tcW w:w="943" w:type="dxa"/>
            <w:tcBorders>
              <w:top w:val="nil"/>
              <w:left w:val="nil"/>
              <w:bottom w:val="single" w:sz="4" w:space="0" w:color="auto"/>
              <w:right w:val="single" w:sz="4" w:space="0" w:color="auto"/>
            </w:tcBorders>
            <w:shd w:val="clear" w:color="auto" w:fill="auto"/>
            <w:noWrap/>
            <w:vAlign w:val="bottom"/>
            <w:hideMark/>
          </w:tcPr>
          <w:p w14:paraId="3557367E" w14:textId="4460DA73"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9 759</w:t>
            </w:r>
          </w:p>
        </w:tc>
        <w:tc>
          <w:tcPr>
            <w:tcW w:w="942" w:type="dxa"/>
            <w:tcBorders>
              <w:top w:val="nil"/>
              <w:left w:val="nil"/>
              <w:bottom w:val="single" w:sz="4" w:space="0" w:color="auto"/>
              <w:right w:val="single" w:sz="4" w:space="0" w:color="auto"/>
            </w:tcBorders>
            <w:shd w:val="clear" w:color="auto" w:fill="auto"/>
            <w:noWrap/>
            <w:vAlign w:val="bottom"/>
            <w:hideMark/>
          </w:tcPr>
          <w:p w14:paraId="6DD25437"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0,0%</w:t>
            </w:r>
          </w:p>
        </w:tc>
        <w:tc>
          <w:tcPr>
            <w:tcW w:w="942" w:type="dxa"/>
            <w:tcBorders>
              <w:top w:val="nil"/>
              <w:left w:val="nil"/>
              <w:bottom w:val="single" w:sz="4" w:space="0" w:color="auto"/>
              <w:right w:val="single" w:sz="4" w:space="0" w:color="auto"/>
            </w:tcBorders>
            <w:shd w:val="clear" w:color="auto" w:fill="auto"/>
            <w:noWrap/>
            <w:vAlign w:val="bottom"/>
            <w:hideMark/>
          </w:tcPr>
          <w:p w14:paraId="38F5B705" w14:textId="451BB3D4"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1 898</w:t>
            </w:r>
          </w:p>
        </w:tc>
        <w:tc>
          <w:tcPr>
            <w:tcW w:w="942" w:type="dxa"/>
            <w:tcBorders>
              <w:top w:val="nil"/>
              <w:left w:val="nil"/>
              <w:bottom w:val="single" w:sz="4" w:space="0" w:color="auto"/>
              <w:right w:val="single" w:sz="4" w:space="0" w:color="auto"/>
            </w:tcBorders>
            <w:shd w:val="clear" w:color="auto" w:fill="auto"/>
            <w:noWrap/>
            <w:vAlign w:val="bottom"/>
            <w:hideMark/>
          </w:tcPr>
          <w:p w14:paraId="457B0A2A" w14:textId="59EEF490"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1 898</w:t>
            </w:r>
          </w:p>
        </w:tc>
        <w:tc>
          <w:tcPr>
            <w:tcW w:w="942" w:type="dxa"/>
            <w:tcBorders>
              <w:top w:val="nil"/>
              <w:left w:val="nil"/>
              <w:bottom w:val="single" w:sz="4" w:space="0" w:color="auto"/>
              <w:right w:val="single" w:sz="4" w:space="0" w:color="auto"/>
            </w:tcBorders>
            <w:shd w:val="clear" w:color="auto" w:fill="auto"/>
            <w:noWrap/>
            <w:vAlign w:val="bottom"/>
            <w:hideMark/>
          </w:tcPr>
          <w:p w14:paraId="1C41D4D0"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0,0%</w:t>
            </w:r>
          </w:p>
        </w:tc>
        <w:tc>
          <w:tcPr>
            <w:tcW w:w="942" w:type="dxa"/>
            <w:tcBorders>
              <w:top w:val="nil"/>
              <w:left w:val="nil"/>
              <w:bottom w:val="single" w:sz="4" w:space="0" w:color="auto"/>
              <w:right w:val="single" w:sz="4" w:space="0" w:color="auto"/>
            </w:tcBorders>
            <w:shd w:val="clear" w:color="auto" w:fill="auto"/>
            <w:noWrap/>
            <w:vAlign w:val="bottom"/>
            <w:hideMark/>
          </w:tcPr>
          <w:p w14:paraId="248DE417" w14:textId="24C43E30"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7 861</w:t>
            </w:r>
          </w:p>
        </w:tc>
        <w:tc>
          <w:tcPr>
            <w:tcW w:w="942" w:type="dxa"/>
            <w:tcBorders>
              <w:top w:val="nil"/>
              <w:left w:val="nil"/>
              <w:bottom w:val="single" w:sz="4" w:space="0" w:color="auto"/>
              <w:right w:val="single" w:sz="4" w:space="0" w:color="auto"/>
            </w:tcBorders>
            <w:shd w:val="clear" w:color="auto" w:fill="auto"/>
            <w:noWrap/>
            <w:vAlign w:val="bottom"/>
            <w:hideMark/>
          </w:tcPr>
          <w:p w14:paraId="7274067E" w14:textId="6A74FE23"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7 861</w:t>
            </w:r>
          </w:p>
        </w:tc>
        <w:tc>
          <w:tcPr>
            <w:tcW w:w="942" w:type="dxa"/>
            <w:tcBorders>
              <w:top w:val="nil"/>
              <w:left w:val="nil"/>
              <w:bottom w:val="single" w:sz="4" w:space="0" w:color="auto"/>
              <w:right w:val="single" w:sz="4" w:space="0" w:color="auto"/>
            </w:tcBorders>
            <w:shd w:val="clear" w:color="auto" w:fill="auto"/>
            <w:noWrap/>
            <w:vAlign w:val="bottom"/>
            <w:hideMark/>
          </w:tcPr>
          <w:p w14:paraId="6829FC31"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0,0%</w:t>
            </w:r>
          </w:p>
        </w:tc>
      </w:tr>
      <w:tr w:rsidR="0002121C" w:rsidRPr="003009B5" w14:paraId="36BB65AF" w14:textId="77777777" w:rsidTr="00E36F52">
        <w:trPr>
          <w:trHeight w:val="26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19256E6" w14:textId="77777777" w:rsidR="0002121C" w:rsidRPr="009A555D" w:rsidRDefault="0002121C" w:rsidP="0002121C">
            <w:pPr>
              <w:spacing w:after="0" w:line="240" w:lineRule="auto"/>
              <w:rPr>
                <w:rFonts w:ascii="Myriad Pro" w:eastAsia="Times New Roman" w:hAnsi="Myriad Pro" w:cs="Times New Roman"/>
                <w:sz w:val="14"/>
                <w:szCs w:val="14"/>
                <w:lang w:eastAsia="ru-RU"/>
              </w:rPr>
            </w:pPr>
            <w:r w:rsidRPr="009A555D">
              <w:rPr>
                <w:rFonts w:ascii="Myriad Pro" w:eastAsia="Times New Roman" w:hAnsi="Myriad Pro" w:cs="Times New Roman"/>
                <w:sz w:val="14"/>
                <w:szCs w:val="14"/>
                <w:lang w:eastAsia="ru-RU"/>
              </w:rPr>
              <w:t>СН2</w:t>
            </w:r>
          </w:p>
        </w:tc>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261C8FD8" w14:textId="1D437E99"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29 540</w:t>
            </w:r>
          </w:p>
        </w:tc>
        <w:tc>
          <w:tcPr>
            <w:tcW w:w="943" w:type="dxa"/>
            <w:tcBorders>
              <w:top w:val="nil"/>
              <w:left w:val="nil"/>
              <w:bottom w:val="single" w:sz="4" w:space="0" w:color="auto"/>
              <w:right w:val="single" w:sz="4" w:space="0" w:color="auto"/>
            </w:tcBorders>
            <w:shd w:val="clear" w:color="auto" w:fill="auto"/>
            <w:noWrap/>
            <w:vAlign w:val="bottom"/>
            <w:hideMark/>
          </w:tcPr>
          <w:p w14:paraId="30C72697" w14:textId="1282A9C3"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29 725</w:t>
            </w:r>
          </w:p>
        </w:tc>
        <w:tc>
          <w:tcPr>
            <w:tcW w:w="942" w:type="dxa"/>
            <w:tcBorders>
              <w:top w:val="nil"/>
              <w:left w:val="nil"/>
              <w:bottom w:val="single" w:sz="4" w:space="0" w:color="auto"/>
              <w:right w:val="single" w:sz="4" w:space="0" w:color="auto"/>
            </w:tcBorders>
            <w:shd w:val="clear" w:color="auto" w:fill="auto"/>
            <w:noWrap/>
            <w:vAlign w:val="bottom"/>
            <w:hideMark/>
          </w:tcPr>
          <w:p w14:paraId="63202F84"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0,6%</w:t>
            </w:r>
          </w:p>
        </w:tc>
        <w:tc>
          <w:tcPr>
            <w:tcW w:w="942" w:type="dxa"/>
            <w:tcBorders>
              <w:top w:val="nil"/>
              <w:left w:val="nil"/>
              <w:bottom w:val="single" w:sz="4" w:space="0" w:color="auto"/>
              <w:right w:val="single" w:sz="4" w:space="0" w:color="auto"/>
            </w:tcBorders>
            <w:shd w:val="clear" w:color="auto" w:fill="auto"/>
            <w:noWrap/>
            <w:vAlign w:val="bottom"/>
            <w:hideMark/>
          </w:tcPr>
          <w:p w14:paraId="64CBD1CA" w14:textId="473073B0"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11 318</w:t>
            </w:r>
          </w:p>
        </w:tc>
        <w:tc>
          <w:tcPr>
            <w:tcW w:w="942" w:type="dxa"/>
            <w:tcBorders>
              <w:top w:val="nil"/>
              <w:left w:val="nil"/>
              <w:bottom w:val="single" w:sz="4" w:space="0" w:color="auto"/>
              <w:right w:val="single" w:sz="4" w:space="0" w:color="auto"/>
            </w:tcBorders>
            <w:shd w:val="clear" w:color="auto" w:fill="auto"/>
            <w:noWrap/>
            <w:vAlign w:val="bottom"/>
            <w:hideMark/>
          </w:tcPr>
          <w:p w14:paraId="7A3C0F5E" w14:textId="3F817E9B"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11 310</w:t>
            </w:r>
          </w:p>
        </w:tc>
        <w:tc>
          <w:tcPr>
            <w:tcW w:w="942" w:type="dxa"/>
            <w:tcBorders>
              <w:top w:val="nil"/>
              <w:left w:val="nil"/>
              <w:bottom w:val="single" w:sz="4" w:space="0" w:color="auto"/>
              <w:right w:val="single" w:sz="4" w:space="0" w:color="auto"/>
            </w:tcBorders>
            <w:shd w:val="clear" w:color="auto" w:fill="auto"/>
            <w:noWrap/>
            <w:vAlign w:val="bottom"/>
            <w:hideMark/>
          </w:tcPr>
          <w:p w14:paraId="6D2672F2"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-0,1%</w:t>
            </w:r>
          </w:p>
        </w:tc>
        <w:tc>
          <w:tcPr>
            <w:tcW w:w="942" w:type="dxa"/>
            <w:tcBorders>
              <w:top w:val="nil"/>
              <w:left w:val="nil"/>
              <w:bottom w:val="single" w:sz="4" w:space="0" w:color="auto"/>
              <w:right w:val="single" w:sz="4" w:space="0" w:color="auto"/>
            </w:tcBorders>
            <w:shd w:val="clear" w:color="auto" w:fill="auto"/>
            <w:noWrap/>
            <w:vAlign w:val="bottom"/>
            <w:hideMark/>
          </w:tcPr>
          <w:p w14:paraId="77149A08" w14:textId="4B842DB7"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18 222</w:t>
            </w:r>
          </w:p>
        </w:tc>
        <w:tc>
          <w:tcPr>
            <w:tcW w:w="942" w:type="dxa"/>
            <w:tcBorders>
              <w:top w:val="nil"/>
              <w:left w:val="nil"/>
              <w:bottom w:val="single" w:sz="4" w:space="0" w:color="auto"/>
              <w:right w:val="single" w:sz="4" w:space="0" w:color="auto"/>
            </w:tcBorders>
            <w:shd w:val="clear" w:color="auto" w:fill="auto"/>
            <w:noWrap/>
            <w:vAlign w:val="bottom"/>
            <w:hideMark/>
          </w:tcPr>
          <w:p w14:paraId="6C66294D" w14:textId="693DFA82"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18 415</w:t>
            </w:r>
          </w:p>
        </w:tc>
        <w:tc>
          <w:tcPr>
            <w:tcW w:w="942" w:type="dxa"/>
            <w:tcBorders>
              <w:top w:val="nil"/>
              <w:left w:val="nil"/>
              <w:bottom w:val="single" w:sz="4" w:space="0" w:color="auto"/>
              <w:right w:val="single" w:sz="4" w:space="0" w:color="auto"/>
            </w:tcBorders>
            <w:shd w:val="clear" w:color="auto" w:fill="auto"/>
            <w:noWrap/>
            <w:vAlign w:val="bottom"/>
            <w:hideMark/>
          </w:tcPr>
          <w:p w14:paraId="264B6DAE"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1,1%</w:t>
            </w:r>
          </w:p>
        </w:tc>
      </w:tr>
      <w:tr w:rsidR="0002121C" w:rsidRPr="003009B5" w14:paraId="50A29010" w14:textId="77777777" w:rsidTr="00E36F52">
        <w:trPr>
          <w:trHeight w:val="26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E38AA43" w14:textId="77777777" w:rsidR="0002121C" w:rsidRPr="009A555D" w:rsidRDefault="0002121C" w:rsidP="0002121C">
            <w:pPr>
              <w:spacing w:after="0" w:line="240" w:lineRule="auto"/>
              <w:rPr>
                <w:rFonts w:ascii="Myriad Pro" w:eastAsia="Times New Roman" w:hAnsi="Myriad Pro" w:cs="Times New Roman"/>
                <w:sz w:val="14"/>
                <w:szCs w:val="14"/>
                <w:lang w:eastAsia="ru-RU"/>
              </w:rPr>
            </w:pPr>
            <w:r w:rsidRPr="009A555D">
              <w:rPr>
                <w:rFonts w:ascii="Myriad Pro" w:eastAsia="Times New Roman" w:hAnsi="Myriad Pro" w:cs="Times New Roman"/>
                <w:sz w:val="14"/>
                <w:szCs w:val="14"/>
                <w:lang w:eastAsia="ru-RU"/>
              </w:rPr>
              <w:t>НН</w:t>
            </w:r>
          </w:p>
        </w:tc>
        <w:tc>
          <w:tcPr>
            <w:tcW w:w="821" w:type="dxa"/>
            <w:tcBorders>
              <w:top w:val="nil"/>
              <w:left w:val="single" w:sz="4" w:space="0" w:color="auto"/>
              <w:bottom w:val="single" w:sz="4" w:space="0" w:color="auto"/>
              <w:right w:val="single" w:sz="4" w:space="0" w:color="auto"/>
            </w:tcBorders>
            <w:shd w:val="clear" w:color="auto" w:fill="auto"/>
            <w:noWrap/>
            <w:vAlign w:val="bottom"/>
            <w:hideMark/>
          </w:tcPr>
          <w:p w14:paraId="6EE8B550" w14:textId="2C5F8093"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11 951</w:t>
            </w:r>
          </w:p>
        </w:tc>
        <w:tc>
          <w:tcPr>
            <w:tcW w:w="943" w:type="dxa"/>
            <w:tcBorders>
              <w:top w:val="nil"/>
              <w:left w:val="nil"/>
              <w:bottom w:val="single" w:sz="4" w:space="0" w:color="auto"/>
              <w:right w:val="single" w:sz="4" w:space="0" w:color="auto"/>
            </w:tcBorders>
            <w:shd w:val="clear" w:color="auto" w:fill="auto"/>
            <w:noWrap/>
            <w:vAlign w:val="bottom"/>
            <w:hideMark/>
          </w:tcPr>
          <w:p w14:paraId="7080AA42" w14:textId="778A53E8"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11 961</w:t>
            </w:r>
          </w:p>
        </w:tc>
        <w:tc>
          <w:tcPr>
            <w:tcW w:w="942" w:type="dxa"/>
            <w:tcBorders>
              <w:top w:val="nil"/>
              <w:left w:val="nil"/>
              <w:bottom w:val="single" w:sz="4" w:space="0" w:color="auto"/>
              <w:right w:val="single" w:sz="4" w:space="0" w:color="auto"/>
            </w:tcBorders>
            <w:shd w:val="clear" w:color="auto" w:fill="auto"/>
            <w:noWrap/>
            <w:vAlign w:val="bottom"/>
            <w:hideMark/>
          </w:tcPr>
          <w:p w14:paraId="13108AE8"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0,1%</w:t>
            </w:r>
          </w:p>
        </w:tc>
        <w:tc>
          <w:tcPr>
            <w:tcW w:w="942" w:type="dxa"/>
            <w:tcBorders>
              <w:top w:val="nil"/>
              <w:left w:val="nil"/>
              <w:bottom w:val="single" w:sz="4" w:space="0" w:color="auto"/>
              <w:right w:val="single" w:sz="4" w:space="0" w:color="auto"/>
            </w:tcBorders>
            <w:shd w:val="clear" w:color="auto" w:fill="auto"/>
            <w:noWrap/>
            <w:vAlign w:val="bottom"/>
            <w:hideMark/>
          </w:tcPr>
          <w:p w14:paraId="7CADB387" w14:textId="790F55D4"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11 951</w:t>
            </w:r>
          </w:p>
        </w:tc>
        <w:tc>
          <w:tcPr>
            <w:tcW w:w="942" w:type="dxa"/>
            <w:tcBorders>
              <w:top w:val="nil"/>
              <w:left w:val="nil"/>
              <w:bottom w:val="single" w:sz="4" w:space="0" w:color="auto"/>
              <w:right w:val="single" w:sz="4" w:space="0" w:color="auto"/>
            </w:tcBorders>
            <w:shd w:val="clear" w:color="auto" w:fill="auto"/>
            <w:noWrap/>
            <w:vAlign w:val="bottom"/>
            <w:hideMark/>
          </w:tcPr>
          <w:p w14:paraId="2ECD4CA9" w14:textId="667345EB"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11 961</w:t>
            </w:r>
          </w:p>
        </w:tc>
        <w:tc>
          <w:tcPr>
            <w:tcW w:w="942" w:type="dxa"/>
            <w:tcBorders>
              <w:top w:val="nil"/>
              <w:left w:val="nil"/>
              <w:bottom w:val="single" w:sz="4" w:space="0" w:color="auto"/>
              <w:right w:val="single" w:sz="4" w:space="0" w:color="auto"/>
            </w:tcBorders>
            <w:shd w:val="clear" w:color="auto" w:fill="auto"/>
            <w:noWrap/>
            <w:vAlign w:val="bottom"/>
            <w:hideMark/>
          </w:tcPr>
          <w:p w14:paraId="1502CABC"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0,1%</w:t>
            </w:r>
          </w:p>
        </w:tc>
        <w:tc>
          <w:tcPr>
            <w:tcW w:w="942" w:type="dxa"/>
            <w:tcBorders>
              <w:top w:val="nil"/>
              <w:left w:val="nil"/>
              <w:bottom w:val="single" w:sz="4" w:space="0" w:color="auto"/>
              <w:right w:val="single" w:sz="4" w:space="0" w:color="auto"/>
            </w:tcBorders>
            <w:shd w:val="clear" w:color="auto" w:fill="auto"/>
            <w:noWrap/>
            <w:vAlign w:val="bottom"/>
            <w:hideMark/>
          </w:tcPr>
          <w:p w14:paraId="272851E2" w14:textId="25BF498E"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w:t>
            </w:r>
          </w:p>
        </w:tc>
        <w:tc>
          <w:tcPr>
            <w:tcW w:w="942" w:type="dxa"/>
            <w:tcBorders>
              <w:top w:val="nil"/>
              <w:left w:val="nil"/>
              <w:bottom w:val="single" w:sz="4" w:space="0" w:color="auto"/>
              <w:right w:val="single" w:sz="4" w:space="0" w:color="auto"/>
            </w:tcBorders>
            <w:shd w:val="clear" w:color="auto" w:fill="auto"/>
            <w:noWrap/>
            <w:vAlign w:val="bottom"/>
            <w:hideMark/>
          </w:tcPr>
          <w:p w14:paraId="50DA1ECC" w14:textId="58454EE0" w:rsidR="0002121C" w:rsidRPr="009A555D" w:rsidRDefault="0002121C" w:rsidP="004D4E68">
            <w:pPr>
              <w:spacing w:after="0" w:line="240" w:lineRule="auto"/>
              <w:jc w:val="right"/>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w:t>
            </w:r>
          </w:p>
        </w:tc>
        <w:tc>
          <w:tcPr>
            <w:tcW w:w="942" w:type="dxa"/>
            <w:tcBorders>
              <w:top w:val="nil"/>
              <w:left w:val="nil"/>
              <w:bottom w:val="single" w:sz="4" w:space="0" w:color="auto"/>
              <w:right w:val="single" w:sz="4" w:space="0" w:color="auto"/>
            </w:tcBorders>
            <w:shd w:val="clear" w:color="auto" w:fill="auto"/>
            <w:noWrap/>
            <w:vAlign w:val="bottom"/>
            <w:hideMark/>
          </w:tcPr>
          <w:p w14:paraId="5ADC4DD3" w14:textId="77777777" w:rsidR="0002121C" w:rsidRPr="009A555D" w:rsidRDefault="0002121C" w:rsidP="004D4E68">
            <w:pPr>
              <w:spacing w:after="0" w:line="240" w:lineRule="auto"/>
              <w:jc w:val="right"/>
              <w:rPr>
                <w:rFonts w:ascii="Myriad Pro" w:eastAsia="Times New Roman" w:hAnsi="Myriad Pro" w:cs="Times New Roman"/>
                <w:b/>
                <w:bCs/>
                <w:color w:val="000000"/>
                <w:sz w:val="16"/>
                <w:szCs w:val="16"/>
                <w:lang w:eastAsia="ru-RU"/>
              </w:rPr>
            </w:pPr>
            <w:r w:rsidRPr="009A555D">
              <w:rPr>
                <w:rFonts w:ascii="Myriad Pro" w:eastAsia="Times New Roman" w:hAnsi="Myriad Pro" w:cs="Times New Roman"/>
                <w:b/>
                <w:bCs/>
                <w:color w:val="000000"/>
                <w:sz w:val="16"/>
                <w:szCs w:val="16"/>
                <w:lang w:eastAsia="ru-RU"/>
              </w:rPr>
              <w:t>-</w:t>
            </w:r>
          </w:p>
        </w:tc>
      </w:tr>
    </w:tbl>
    <w:p w14:paraId="5A6F9F1F" w14:textId="77777777" w:rsidR="00B02939" w:rsidRDefault="00B02939" w:rsidP="009A555D">
      <w:pPr>
        <w:spacing w:before="200" w:after="0" w:line="360" w:lineRule="auto"/>
        <w:ind w:firstLine="567"/>
        <w:jc w:val="center"/>
        <w:rPr>
          <w:rFonts w:ascii="Myriad Pro" w:eastAsia="Times New Roman" w:hAnsi="Myriad Pro" w:cs="Times New Roman"/>
          <w:b/>
          <w:bCs/>
          <w:color w:val="0D0D0D" w:themeColor="text1" w:themeTint="F2"/>
          <w:sz w:val="26"/>
          <w:szCs w:val="26"/>
          <w:lang w:eastAsia="ru-RU"/>
        </w:rPr>
      </w:pPr>
    </w:p>
    <w:p w14:paraId="13D6E1E3" w14:textId="77777777" w:rsidR="00B02939" w:rsidRDefault="00B02939" w:rsidP="009A555D">
      <w:pPr>
        <w:spacing w:before="200" w:after="0" w:line="360" w:lineRule="auto"/>
        <w:ind w:firstLine="567"/>
        <w:jc w:val="center"/>
        <w:rPr>
          <w:rFonts w:ascii="Myriad Pro" w:eastAsia="Times New Roman" w:hAnsi="Myriad Pro" w:cs="Times New Roman"/>
          <w:b/>
          <w:bCs/>
          <w:color w:val="0D0D0D" w:themeColor="text1" w:themeTint="F2"/>
          <w:sz w:val="26"/>
          <w:szCs w:val="26"/>
          <w:lang w:eastAsia="ru-RU"/>
        </w:rPr>
      </w:pPr>
    </w:p>
    <w:p w14:paraId="02354712" w14:textId="77777777" w:rsidR="00B02939" w:rsidRDefault="00B02939" w:rsidP="009A555D">
      <w:pPr>
        <w:spacing w:before="200" w:after="0" w:line="360" w:lineRule="auto"/>
        <w:ind w:firstLine="567"/>
        <w:jc w:val="center"/>
        <w:rPr>
          <w:rFonts w:ascii="Myriad Pro" w:eastAsia="Times New Roman" w:hAnsi="Myriad Pro" w:cs="Times New Roman"/>
          <w:b/>
          <w:bCs/>
          <w:color w:val="0D0D0D" w:themeColor="text1" w:themeTint="F2"/>
          <w:sz w:val="26"/>
          <w:szCs w:val="26"/>
          <w:lang w:eastAsia="ru-RU"/>
        </w:rPr>
      </w:pPr>
    </w:p>
    <w:p w14:paraId="0FD52C84" w14:textId="35A47BFC" w:rsidR="00F76C82" w:rsidRPr="009A555D" w:rsidRDefault="00F76C82" w:rsidP="00325C0B">
      <w:pPr>
        <w:keepNext/>
        <w:spacing w:before="200" w:after="0" w:line="360" w:lineRule="auto"/>
        <w:ind w:firstLine="567"/>
        <w:jc w:val="center"/>
        <w:rPr>
          <w:rFonts w:ascii="Myriad Pro" w:eastAsia="Times New Roman" w:hAnsi="Myriad Pro" w:cs="Times New Roman"/>
          <w:b/>
          <w:bCs/>
          <w:color w:val="0D0D0D" w:themeColor="text1" w:themeTint="F2"/>
          <w:sz w:val="26"/>
          <w:szCs w:val="26"/>
          <w:lang w:eastAsia="ru-RU"/>
        </w:rPr>
      </w:pPr>
      <w:r w:rsidRPr="009A555D">
        <w:rPr>
          <w:rFonts w:ascii="Myriad Pro" w:eastAsia="Times New Roman" w:hAnsi="Myriad Pro" w:cs="Times New Roman"/>
          <w:b/>
          <w:bCs/>
          <w:color w:val="0D0D0D" w:themeColor="text1" w:themeTint="F2"/>
          <w:sz w:val="26"/>
          <w:szCs w:val="26"/>
          <w:lang w:eastAsia="ru-RU"/>
        </w:rPr>
        <w:lastRenderedPageBreak/>
        <w:t>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метала опор</w:t>
      </w:r>
    </w:p>
    <w:tbl>
      <w:tblPr>
        <w:tblW w:w="9214" w:type="dxa"/>
        <w:tblLayout w:type="fixed"/>
        <w:tblLook w:val="04A0" w:firstRow="1" w:lastRow="0" w:firstColumn="1" w:lastColumn="0" w:noHBand="0" w:noVBand="1"/>
      </w:tblPr>
      <w:tblGrid>
        <w:gridCol w:w="578"/>
        <w:gridCol w:w="778"/>
        <w:gridCol w:w="1138"/>
        <w:gridCol w:w="762"/>
        <w:gridCol w:w="1138"/>
        <w:gridCol w:w="971"/>
        <w:gridCol w:w="916"/>
        <w:gridCol w:w="1138"/>
        <w:gridCol w:w="877"/>
        <w:gridCol w:w="918"/>
      </w:tblGrid>
      <w:tr w:rsidR="00F76C82" w:rsidRPr="00E5320F" w14:paraId="7D14D4EB" w14:textId="77777777" w:rsidTr="00E5320F">
        <w:trPr>
          <w:trHeight w:val="289"/>
          <w:tblHeader/>
        </w:trPr>
        <w:tc>
          <w:tcPr>
            <w:tcW w:w="5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1BB39"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ЛЭП</w:t>
            </w:r>
          </w:p>
        </w:tc>
        <w:tc>
          <w:tcPr>
            <w:tcW w:w="7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F7C9F" w14:textId="67BFE8FB"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Напря</w:t>
            </w:r>
            <w:r w:rsidR="009F4BA7" w:rsidRPr="00E5320F">
              <w:rPr>
                <w:rFonts w:ascii="Myriad Pro" w:eastAsia="Times New Roman" w:hAnsi="Myriad Pro" w:cs="Times New Roman"/>
                <w:b/>
                <w:bCs/>
                <w:color w:val="FFFFFF" w:themeColor="background1"/>
                <w:sz w:val="14"/>
                <w:szCs w:val="14"/>
                <w:lang w:eastAsia="ru-RU"/>
              </w:rPr>
              <w:t>-</w:t>
            </w:r>
            <w:r w:rsidRPr="00E5320F">
              <w:rPr>
                <w:rFonts w:ascii="Myriad Pro" w:eastAsia="Times New Roman" w:hAnsi="Myriad Pro" w:cs="Times New Roman"/>
                <w:b/>
                <w:bCs/>
                <w:color w:val="FFFFFF" w:themeColor="background1"/>
                <w:sz w:val="14"/>
                <w:szCs w:val="14"/>
                <w:lang w:eastAsia="ru-RU"/>
              </w:rPr>
              <w:t>жение</w:t>
            </w:r>
            <w:proofErr w:type="spellEnd"/>
            <w:r w:rsidRPr="00E5320F">
              <w:rPr>
                <w:rFonts w:ascii="Myriad Pro" w:eastAsia="Times New Roman" w:hAnsi="Myriad Pro" w:cs="Times New Roman"/>
                <w:b/>
                <w:bCs/>
                <w:color w:val="FFFFFF" w:themeColor="background1"/>
                <w:sz w:val="14"/>
                <w:szCs w:val="14"/>
                <w:lang w:eastAsia="ru-RU"/>
              </w:rPr>
              <w:t xml:space="preserve">, </w:t>
            </w:r>
          </w:p>
          <w:p w14:paraId="4FF83905" w14:textId="13A827E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кВ</w:t>
            </w:r>
            <w:proofErr w:type="spellEnd"/>
            <w:r w:rsidRPr="00E5320F">
              <w:rPr>
                <w:rFonts w:ascii="Myriad Pro" w:eastAsia="Times New Roman" w:hAnsi="Myriad Pro" w:cs="Times New Roman"/>
                <w:b/>
                <w:bCs/>
                <w:color w:val="FFFFFF" w:themeColor="background1"/>
                <w:sz w:val="14"/>
                <w:szCs w:val="14"/>
                <w:lang w:eastAsia="ru-RU"/>
              </w:rPr>
              <w:t xml:space="preserve"> </w:t>
            </w:r>
          </w:p>
        </w:tc>
        <w:tc>
          <w:tcPr>
            <w:tcW w:w="1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06151"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Количество цепей на опоре</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21481"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Материал опор</w:t>
            </w:r>
          </w:p>
        </w:tc>
        <w:tc>
          <w:tcPr>
            <w:tcW w:w="30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9558E"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по состоянию на 01.01.2018 год</w:t>
            </w:r>
          </w:p>
        </w:tc>
        <w:tc>
          <w:tcPr>
            <w:tcW w:w="29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412E0"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по состоянию на 01.12.2018 год</w:t>
            </w:r>
          </w:p>
        </w:tc>
      </w:tr>
      <w:tr w:rsidR="009F4BA7" w:rsidRPr="00E5320F" w14:paraId="07F3794A" w14:textId="77777777" w:rsidTr="00E5320F">
        <w:trPr>
          <w:trHeight w:val="1437"/>
          <w:tblHeader/>
        </w:trPr>
        <w:tc>
          <w:tcPr>
            <w:tcW w:w="5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92865"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F74CB"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0823C"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1269E"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347AD"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Количество условных единиц (у) на 100 км трассы ЛЭП</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FC6D7" w14:textId="16EFB037" w:rsidR="00F76C82" w:rsidRPr="00E5320F" w:rsidRDefault="009F4BA7" w:rsidP="00F76C82">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Протя</w:t>
            </w:r>
            <w:proofErr w:type="spellEnd"/>
            <w:r w:rsidRPr="00E5320F">
              <w:rPr>
                <w:rFonts w:ascii="Myriad Pro" w:eastAsia="Times New Roman" w:hAnsi="Myriad Pro" w:cs="Times New Roman"/>
                <w:b/>
                <w:bCs/>
                <w:color w:val="FFFFFF" w:themeColor="background1"/>
                <w:sz w:val="14"/>
                <w:szCs w:val="14"/>
                <w:lang w:eastAsia="ru-RU"/>
              </w:rPr>
              <w:t>-</w:t>
            </w:r>
          </w:p>
          <w:p w14:paraId="6F218E3D" w14:textId="28C2FA94" w:rsidR="009F4BA7" w:rsidRPr="00E5320F" w:rsidRDefault="009F4BA7" w:rsidP="00F76C82">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женность</w:t>
            </w:r>
            <w:proofErr w:type="spellEnd"/>
          </w:p>
        </w:tc>
        <w:tc>
          <w:tcPr>
            <w:tcW w:w="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AA48E"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Объем условных единиц</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7D918"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Количество условных единиц (у) на 100 км трассы ЛЭП</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DCB6C" w14:textId="77777777" w:rsidR="009F4BA7" w:rsidRPr="00E5320F" w:rsidRDefault="009F4BA7" w:rsidP="009F4BA7">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Протя</w:t>
            </w:r>
            <w:proofErr w:type="spellEnd"/>
            <w:r w:rsidRPr="00E5320F">
              <w:rPr>
                <w:rFonts w:ascii="Myriad Pro" w:eastAsia="Times New Roman" w:hAnsi="Myriad Pro" w:cs="Times New Roman"/>
                <w:b/>
                <w:bCs/>
                <w:color w:val="FFFFFF" w:themeColor="background1"/>
                <w:sz w:val="14"/>
                <w:szCs w:val="14"/>
                <w:lang w:eastAsia="ru-RU"/>
              </w:rPr>
              <w:t>-</w:t>
            </w:r>
          </w:p>
          <w:p w14:paraId="78002AC8" w14:textId="0447E8F4" w:rsidR="00F76C82" w:rsidRPr="00E5320F" w:rsidRDefault="009F4BA7" w:rsidP="009F4BA7">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E5320F">
              <w:rPr>
                <w:rFonts w:ascii="Myriad Pro" w:eastAsia="Times New Roman" w:hAnsi="Myriad Pro" w:cs="Times New Roman"/>
                <w:b/>
                <w:bCs/>
                <w:color w:val="FFFFFF" w:themeColor="background1"/>
                <w:sz w:val="14"/>
                <w:szCs w:val="14"/>
                <w:lang w:eastAsia="ru-RU"/>
              </w:rPr>
              <w:t>женность</w:t>
            </w:r>
            <w:proofErr w:type="spellEnd"/>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63C48"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Объем условных единиц</w:t>
            </w:r>
          </w:p>
        </w:tc>
      </w:tr>
      <w:tr w:rsidR="009F4BA7" w:rsidRPr="00E5320F" w14:paraId="7B3E1ADC" w14:textId="77777777" w:rsidTr="00E5320F">
        <w:trPr>
          <w:trHeight w:val="289"/>
          <w:tblHeader/>
        </w:trPr>
        <w:tc>
          <w:tcPr>
            <w:tcW w:w="5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0CB46"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30988"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17CBA"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AA8A3" w14:textId="77777777" w:rsidR="00F76C82" w:rsidRPr="00E5320F"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4507A"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у/100км</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03B4D"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км</w:t>
            </w:r>
          </w:p>
        </w:tc>
        <w:tc>
          <w:tcPr>
            <w:tcW w:w="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FD0DD"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у</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C8A98"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у/100км</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DE107"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км</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EB476"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у</w:t>
            </w:r>
          </w:p>
        </w:tc>
      </w:tr>
      <w:tr w:rsidR="009F4BA7" w:rsidRPr="00E5320F" w14:paraId="7D42F96D" w14:textId="77777777" w:rsidTr="00E5320F">
        <w:trPr>
          <w:trHeight w:val="289"/>
          <w:tblHeader/>
        </w:trPr>
        <w:tc>
          <w:tcPr>
            <w:tcW w:w="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95DD7"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1</w:t>
            </w:r>
          </w:p>
        </w:tc>
        <w:tc>
          <w:tcPr>
            <w:tcW w:w="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1B495"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2</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989CE"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3</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856DC"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4</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92A84"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5</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0AF58"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6</w:t>
            </w:r>
          </w:p>
        </w:tc>
        <w:tc>
          <w:tcPr>
            <w:tcW w:w="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38EF2"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7</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FBACC"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5</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DF8A1"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6</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80E22" w14:textId="77777777" w:rsidR="00F76C82" w:rsidRPr="00E5320F"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E5320F">
              <w:rPr>
                <w:rFonts w:ascii="Myriad Pro" w:eastAsia="Times New Roman" w:hAnsi="Myriad Pro" w:cs="Times New Roman"/>
                <w:b/>
                <w:bCs/>
                <w:color w:val="FFFFFF" w:themeColor="background1"/>
                <w:sz w:val="14"/>
                <w:szCs w:val="14"/>
                <w:lang w:eastAsia="ru-RU"/>
              </w:rPr>
              <w:t>7</w:t>
            </w:r>
          </w:p>
        </w:tc>
      </w:tr>
      <w:tr w:rsidR="009F4BA7" w:rsidRPr="00E5320F" w14:paraId="48B08E68" w14:textId="77777777" w:rsidTr="00E5320F">
        <w:trPr>
          <w:trHeight w:val="289"/>
        </w:trPr>
        <w:tc>
          <w:tcPr>
            <w:tcW w:w="57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67CAF4"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ВЛЭП</w:t>
            </w:r>
          </w:p>
        </w:tc>
        <w:tc>
          <w:tcPr>
            <w:tcW w:w="77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1E1ABF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400-500</w:t>
            </w:r>
          </w:p>
        </w:tc>
        <w:tc>
          <w:tcPr>
            <w:tcW w:w="113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8ED47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7A63E6"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575A0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400</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249DF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CD297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BD2D3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400</w:t>
            </w:r>
          </w:p>
        </w:tc>
        <w:tc>
          <w:tcPr>
            <w:tcW w:w="8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7CBFD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D9918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37D78634"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3854059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0A687670"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649459B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2A428FB5"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568FDE8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300</w:t>
            </w:r>
          </w:p>
        </w:tc>
        <w:tc>
          <w:tcPr>
            <w:tcW w:w="971" w:type="dxa"/>
            <w:tcBorders>
              <w:top w:val="nil"/>
              <w:left w:val="nil"/>
              <w:bottom w:val="single" w:sz="4" w:space="0" w:color="auto"/>
              <w:right w:val="single" w:sz="4" w:space="0" w:color="auto"/>
            </w:tcBorders>
            <w:shd w:val="clear" w:color="auto" w:fill="auto"/>
            <w:noWrap/>
            <w:vAlign w:val="center"/>
            <w:hideMark/>
          </w:tcPr>
          <w:p w14:paraId="6857ED34"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1033C4C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2D10B47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300</w:t>
            </w:r>
          </w:p>
        </w:tc>
        <w:tc>
          <w:tcPr>
            <w:tcW w:w="877" w:type="dxa"/>
            <w:tcBorders>
              <w:top w:val="nil"/>
              <w:left w:val="nil"/>
              <w:bottom w:val="single" w:sz="4" w:space="0" w:color="auto"/>
              <w:right w:val="single" w:sz="4" w:space="0" w:color="auto"/>
            </w:tcBorders>
            <w:shd w:val="clear" w:color="auto" w:fill="auto"/>
            <w:noWrap/>
            <w:vAlign w:val="center"/>
            <w:hideMark/>
          </w:tcPr>
          <w:p w14:paraId="74E7756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6E907B4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7A2BC205"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6244402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5DC1A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330</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DBFBC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w:t>
            </w:r>
          </w:p>
        </w:tc>
        <w:tc>
          <w:tcPr>
            <w:tcW w:w="762" w:type="dxa"/>
            <w:tcBorders>
              <w:top w:val="nil"/>
              <w:left w:val="nil"/>
              <w:bottom w:val="single" w:sz="4" w:space="0" w:color="auto"/>
              <w:right w:val="single" w:sz="4" w:space="0" w:color="auto"/>
            </w:tcBorders>
            <w:shd w:val="clear" w:color="auto" w:fill="auto"/>
            <w:noWrap/>
            <w:vAlign w:val="center"/>
            <w:hideMark/>
          </w:tcPr>
          <w:p w14:paraId="64583F0A"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287752C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230</w:t>
            </w:r>
          </w:p>
        </w:tc>
        <w:tc>
          <w:tcPr>
            <w:tcW w:w="971" w:type="dxa"/>
            <w:tcBorders>
              <w:top w:val="nil"/>
              <w:left w:val="nil"/>
              <w:bottom w:val="single" w:sz="4" w:space="0" w:color="auto"/>
              <w:right w:val="single" w:sz="4" w:space="0" w:color="auto"/>
            </w:tcBorders>
            <w:shd w:val="clear" w:color="auto" w:fill="auto"/>
            <w:noWrap/>
            <w:vAlign w:val="center"/>
            <w:hideMark/>
          </w:tcPr>
          <w:p w14:paraId="04B0591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7C56A04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22504E6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230</w:t>
            </w:r>
          </w:p>
        </w:tc>
        <w:tc>
          <w:tcPr>
            <w:tcW w:w="877" w:type="dxa"/>
            <w:tcBorders>
              <w:top w:val="nil"/>
              <w:left w:val="nil"/>
              <w:bottom w:val="single" w:sz="4" w:space="0" w:color="auto"/>
              <w:right w:val="single" w:sz="4" w:space="0" w:color="auto"/>
            </w:tcBorders>
            <w:shd w:val="clear" w:color="auto" w:fill="auto"/>
            <w:noWrap/>
            <w:vAlign w:val="center"/>
            <w:hideMark/>
          </w:tcPr>
          <w:p w14:paraId="7DDC109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7E756EE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08D6A36B"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7BBF25A3"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6F13C6BD"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64BC297C"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21905862"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399B756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170</w:t>
            </w:r>
          </w:p>
        </w:tc>
        <w:tc>
          <w:tcPr>
            <w:tcW w:w="971" w:type="dxa"/>
            <w:tcBorders>
              <w:top w:val="nil"/>
              <w:left w:val="nil"/>
              <w:bottom w:val="single" w:sz="4" w:space="0" w:color="auto"/>
              <w:right w:val="single" w:sz="4" w:space="0" w:color="auto"/>
            </w:tcBorders>
            <w:shd w:val="clear" w:color="auto" w:fill="auto"/>
            <w:noWrap/>
            <w:vAlign w:val="center"/>
            <w:hideMark/>
          </w:tcPr>
          <w:p w14:paraId="1BF2D28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4D84033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5C7B9A2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170</w:t>
            </w:r>
          </w:p>
        </w:tc>
        <w:tc>
          <w:tcPr>
            <w:tcW w:w="877" w:type="dxa"/>
            <w:tcBorders>
              <w:top w:val="nil"/>
              <w:left w:val="nil"/>
              <w:bottom w:val="single" w:sz="4" w:space="0" w:color="auto"/>
              <w:right w:val="single" w:sz="4" w:space="0" w:color="auto"/>
            </w:tcBorders>
            <w:shd w:val="clear" w:color="auto" w:fill="auto"/>
            <w:noWrap/>
            <w:vAlign w:val="center"/>
            <w:hideMark/>
          </w:tcPr>
          <w:p w14:paraId="0CD6008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08DFB2A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5A1C7894"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2D47EA0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3AEAFF0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47084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w:t>
            </w:r>
          </w:p>
        </w:tc>
        <w:tc>
          <w:tcPr>
            <w:tcW w:w="762" w:type="dxa"/>
            <w:tcBorders>
              <w:top w:val="nil"/>
              <w:left w:val="nil"/>
              <w:bottom w:val="single" w:sz="4" w:space="0" w:color="auto"/>
              <w:right w:val="single" w:sz="4" w:space="0" w:color="auto"/>
            </w:tcBorders>
            <w:shd w:val="clear" w:color="auto" w:fill="auto"/>
            <w:noWrap/>
            <w:vAlign w:val="center"/>
            <w:hideMark/>
          </w:tcPr>
          <w:p w14:paraId="1416AB33"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44B2779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290</w:t>
            </w:r>
          </w:p>
        </w:tc>
        <w:tc>
          <w:tcPr>
            <w:tcW w:w="971" w:type="dxa"/>
            <w:tcBorders>
              <w:top w:val="nil"/>
              <w:left w:val="nil"/>
              <w:bottom w:val="single" w:sz="4" w:space="0" w:color="auto"/>
              <w:right w:val="single" w:sz="4" w:space="0" w:color="auto"/>
            </w:tcBorders>
            <w:shd w:val="clear" w:color="auto" w:fill="auto"/>
            <w:noWrap/>
            <w:vAlign w:val="center"/>
            <w:hideMark/>
          </w:tcPr>
          <w:p w14:paraId="0DA3320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48C208C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56D7D83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290</w:t>
            </w:r>
          </w:p>
        </w:tc>
        <w:tc>
          <w:tcPr>
            <w:tcW w:w="877" w:type="dxa"/>
            <w:tcBorders>
              <w:top w:val="nil"/>
              <w:left w:val="nil"/>
              <w:bottom w:val="single" w:sz="4" w:space="0" w:color="auto"/>
              <w:right w:val="single" w:sz="4" w:space="0" w:color="auto"/>
            </w:tcBorders>
            <w:shd w:val="clear" w:color="auto" w:fill="auto"/>
            <w:noWrap/>
            <w:vAlign w:val="center"/>
            <w:hideMark/>
          </w:tcPr>
          <w:p w14:paraId="318F987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6CD8F42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277EA1F0"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14AA6F3"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77F3824E"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53DAD5DB"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0D4B2594"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16ED4B4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210</w:t>
            </w:r>
          </w:p>
        </w:tc>
        <w:tc>
          <w:tcPr>
            <w:tcW w:w="971" w:type="dxa"/>
            <w:tcBorders>
              <w:top w:val="nil"/>
              <w:left w:val="nil"/>
              <w:bottom w:val="single" w:sz="4" w:space="0" w:color="auto"/>
              <w:right w:val="single" w:sz="4" w:space="0" w:color="auto"/>
            </w:tcBorders>
            <w:shd w:val="clear" w:color="auto" w:fill="auto"/>
            <w:noWrap/>
            <w:vAlign w:val="center"/>
            <w:hideMark/>
          </w:tcPr>
          <w:p w14:paraId="286D9239"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0E8F6DB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2F7123F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210</w:t>
            </w:r>
          </w:p>
        </w:tc>
        <w:tc>
          <w:tcPr>
            <w:tcW w:w="877" w:type="dxa"/>
            <w:tcBorders>
              <w:top w:val="nil"/>
              <w:left w:val="nil"/>
              <w:bottom w:val="single" w:sz="4" w:space="0" w:color="auto"/>
              <w:right w:val="single" w:sz="4" w:space="0" w:color="auto"/>
            </w:tcBorders>
            <w:shd w:val="clear" w:color="auto" w:fill="auto"/>
            <w:noWrap/>
            <w:vAlign w:val="center"/>
            <w:hideMark/>
          </w:tcPr>
          <w:p w14:paraId="227D2800"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3674521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1AB986A0"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40173CA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E523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220</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2504B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w:t>
            </w:r>
          </w:p>
        </w:tc>
        <w:tc>
          <w:tcPr>
            <w:tcW w:w="762" w:type="dxa"/>
            <w:tcBorders>
              <w:top w:val="nil"/>
              <w:left w:val="nil"/>
              <w:bottom w:val="single" w:sz="4" w:space="0" w:color="auto"/>
              <w:right w:val="single" w:sz="4" w:space="0" w:color="auto"/>
            </w:tcBorders>
            <w:shd w:val="clear" w:color="auto" w:fill="auto"/>
            <w:noWrap/>
            <w:vAlign w:val="center"/>
            <w:hideMark/>
          </w:tcPr>
          <w:p w14:paraId="72338AB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дерево</w:t>
            </w:r>
          </w:p>
        </w:tc>
        <w:tc>
          <w:tcPr>
            <w:tcW w:w="1138" w:type="dxa"/>
            <w:tcBorders>
              <w:top w:val="nil"/>
              <w:left w:val="nil"/>
              <w:bottom w:val="single" w:sz="4" w:space="0" w:color="auto"/>
              <w:right w:val="single" w:sz="4" w:space="0" w:color="auto"/>
            </w:tcBorders>
            <w:shd w:val="clear" w:color="auto" w:fill="auto"/>
            <w:noWrap/>
            <w:vAlign w:val="center"/>
            <w:hideMark/>
          </w:tcPr>
          <w:p w14:paraId="3E5CA5C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260</w:t>
            </w:r>
          </w:p>
        </w:tc>
        <w:tc>
          <w:tcPr>
            <w:tcW w:w="971" w:type="dxa"/>
            <w:tcBorders>
              <w:top w:val="nil"/>
              <w:left w:val="nil"/>
              <w:bottom w:val="single" w:sz="4" w:space="0" w:color="auto"/>
              <w:right w:val="single" w:sz="4" w:space="0" w:color="auto"/>
            </w:tcBorders>
            <w:shd w:val="clear" w:color="auto" w:fill="auto"/>
            <w:noWrap/>
            <w:vAlign w:val="center"/>
            <w:hideMark/>
          </w:tcPr>
          <w:p w14:paraId="0351B34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705712F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577F70B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260</w:t>
            </w:r>
          </w:p>
        </w:tc>
        <w:tc>
          <w:tcPr>
            <w:tcW w:w="877" w:type="dxa"/>
            <w:tcBorders>
              <w:top w:val="nil"/>
              <w:left w:val="nil"/>
              <w:bottom w:val="single" w:sz="4" w:space="0" w:color="auto"/>
              <w:right w:val="single" w:sz="4" w:space="0" w:color="auto"/>
            </w:tcBorders>
            <w:shd w:val="clear" w:color="auto" w:fill="auto"/>
            <w:noWrap/>
            <w:vAlign w:val="center"/>
            <w:hideMark/>
          </w:tcPr>
          <w:p w14:paraId="4F13E4E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4942977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0C3681D8"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5A6E6C29"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59383809"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5CCA949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62B4926B"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4461F9F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210</w:t>
            </w:r>
          </w:p>
        </w:tc>
        <w:tc>
          <w:tcPr>
            <w:tcW w:w="971" w:type="dxa"/>
            <w:tcBorders>
              <w:top w:val="nil"/>
              <w:left w:val="nil"/>
              <w:bottom w:val="single" w:sz="4" w:space="0" w:color="auto"/>
              <w:right w:val="single" w:sz="4" w:space="0" w:color="auto"/>
            </w:tcBorders>
            <w:shd w:val="clear" w:color="auto" w:fill="auto"/>
            <w:noWrap/>
            <w:vAlign w:val="center"/>
            <w:hideMark/>
          </w:tcPr>
          <w:p w14:paraId="7DBF9CE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327</w:t>
            </w:r>
          </w:p>
        </w:tc>
        <w:tc>
          <w:tcPr>
            <w:tcW w:w="916" w:type="dxa"/>
            <w:tcBorders>
              <w:top w:val="nil"/>
              <w:left w:val="nil"/>
              <w:bottom w:val="single" w:sz="4" w:space="0" w:color="auto"/>
              <w:right w:val="single" w:sz="4" w:space="0" w:color="auto"/>
            </w:tcBorders>
            <w:shd w:val="clear" w:color="auto" w:fill="auto"/>
            <w:noWrap/>
            <w:vAlign w:val="center"/>
            <w:hideMark/>
          </w:tcPr>
          <w:p w14:paraId="3AF2FC6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687</w:t>
            </w:r>
          </w:p>
        </w:tc>
        <w:tc>
          <w:tcPr>
            <w:tcW w:w="1138" w:type="dxa"/>
            <w:tcBorders>
              <w:top w:val="nil"/>
              <w:left w:val="nil"/>
              <w:bottom w:val="single" w:sz="4" w:space="0" w:color="auto"/>
              <w:right w:val="single" w:sz="4" w:space="0" w:color="auto"/>
            </w:tcBorders>
            <w:shd w:val="clear" w:color="auto" w:fill="auto"/>
            <w:noWrap/>
            <w:vAlign w:val="center"/>
            <w:hideMark/>
          </w:tcPr>
          <w:p w14:paraId="16CA7F3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210</w:t>
            </w:r>
          </w:p>
        </w:tc>
        <w:tc>
          <w:tcPr>
            <w:tcW w:w="877" w:type="dxa"/>
            <w:tcBorders>
              <w:top w:val="nil"/>
              <w:left w:val="nil"/>
              <w:bottom w:val="single" w:sz="4" w:space="0" w:color="auto"/>
              <w:right w:val="single" w:sz="4" w:space="0" w:color="auto"/>
            </w:tcBorders>
            <w:shd w:val="clear" w:color="auto" w:fill="auto"/>
            <w:noWrap/>
            <w:vAlign w:val="center"/>
            <w:hideMark/>
          </w:tcPr>
          <w:p w14:paraId="717E715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327</w:t>
            </w:r>
          </w:p>
        </w:tc>
        <w:tc>
          <w:tcPr>
            <w:tcW w:w="918" w:type="dxa"/>
            <w:tcBorders>
              <w:top w:val="nil"/>
              <w:left w:val="nil"/>
              <w:bottom w:val="single" w:sz="4" w:space="0" w:color="auto"/>
              <w:right w:val="single" w:sz="4" w:space="0" w:color="auto"/>
            </w:tcBorders>
            <w:shd w:val="clear" w:color="auto" w:fill="auto"/>
            <w:noWrap/>
            <w:vAlign w:val="center"/>
            <w:hideMark/>
          </w:tcPr>
          <w:p w14:paraId="1ACED7B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687</w:t>
            </w:r>
          </w:p>
        </w:tc>
      </w:tr>
      <w:tr w:rsidR="009F4BA7" w:rsidRPr="00E5320F" w14:paraId="2D1F35E6"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221FE05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3BEE04CE"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353B2A34"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39CEDECA"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5045B35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971" w:type="dxa"/>
            <w:tcBorders>
              <w:top w:val="nil"/>
              <w:left w:val="nil"/>
              <w:bottom w:val="single" w:sz="4" w:space="0" w:color="auto"/>
              <w:right w:val="single" w:sz="4" w:space="0" w:color="auto"/>
            </w:tcBorders>
            <w:shd w:val="clear" w:color="auto" w:fill="auto"/>
            <w:noWrap/>
            <w:vAlign w:val="center"/>
            <w:hideMark/>
          </w:tcPr>
          <w:p w14:paraId="1CFCEC4A"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2E019FC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0F5ABD4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877" w:type="dxa"/>
            <w:tcBorders>
              <w:top w:val="nil"/>
              <w:left w:val="nil"/>
              <w:bottom w:val="single" w:sz="4" w:space="0" w:color="auto"/>
              <w:right w:val="single" w:sz="4" w:space="0" w:color="auto"/>
            </w:tcBorders>
            <w:shd w:val="clear" w:color="auto" w:fill="auto"/>
            <w:noWrap/>
            <w:vAlign w:val="center"/>
            <w:hideMark/>
          </w:tcPr>
          <w:p w14:paraId="271B300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590EF02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257A7982"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2163817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016A5B98"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4893E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w:t>
            </w:r>
          </w:p>
        </w:tc>
        <w:tc>
          <w:tcPr>
            <w:tcW w:w="762" w:type="dxa"/>
            <w:tcBorders>
              <w:top w:val="nil"/>
              <w:left w:val="nil"/>
              <w:bottom w:val="single" w:sz="4" w:space="0" w:color="auto"/>
              <w:right w:val="single" w:sz="4" w:space="0" w:color="auto"/>
            </w:tcBorders>
            <w:shd w:val="clear" w:color="auto" w:fill="auto"/>
            <w:noWrap/>
            <w:vAlign w:val="center"/>
            <w:hideMark/>
          </w:tcPr>
          <w:p w14:paraId="435E31C0"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0FA7603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270</w:t>
            </w:r>
          </w:p>
        </w:tc>
        <w:tc>
          <w:tcPr>
            <w:tcW w:w="971" w:type="dxa"/>
            <w:tcBorders>
              <w:top w:val="nil"/>
              <w:left w:val="nil"/>
              <w:bottom w:val="single" w:sz="4" w:space="0" w:color="auto"/>
              <w:right w:val="single" w:sz="4" w:space="0" w:color="auto"/>
            </w:tcBorders>
            <w:shd w:val="clear" w:color="auto" w:fill="auto"/>
            <w:noWrap/>
            <w:vAlign w:val="center"/>
            <w:hideMark/>
          </w:tcPr>
          <w:p w14:paraId="232363DE"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178</w:t>
            </w:r>
          </w:p>
        </w:tc>
        <w:tc>
          <w:tcPr>
            <w:tcW w:w="916" w:type="dxa"/>
            <w:tcBorders>
              <w:top w:val="nil"/>
              <w:left w:val="nil"/>
              <w:bottom w:val="single" w:sz="4" w:space="0" w:color="auto"/>
              <w:right w:val="single" w:sz="4" w:space="0" w:color="auto"/>
            </w:tcBorders>
            <w:shd w:val="clear" w:color="auto" w:fill="auto"/>
            <w:noWrap/>
            <w:vAlign w:val="center"/>
            <w:hideMark/>
          </w:tcPr>
          <w:p w14:paraId="1FBB0A7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481</w:t>
            </w:r>
          </w:p>
        </w:tc>
        <w:tc>
          <w:tcPr>
            <w:tcW w:w="1138" w:type="dxa"/>
            <w:tcBorders>
              <w:top w:val="nil"/>
              <w:left w:val="nil"/>
              <w:bottom w:val="single" w:sz="4" w:space="0" w:color="auto"/>
              <w:right w:val="single" w:sz="4" w:space="0" w:color="auto"/>
            </w:tcBorders>
            <w:shd w:val="clear" w:color="auto" w:fill="auto"/>
            <w:noWrap/>
            <w:vAlign w:val="center"/>
            <w:hideMark/>
          </w:tcPr>
          <w:p w14:paraId="658DA11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270</w:t>
            </w:r>
          </w:p>
        </w:tc>
        <w:tc>
          <w:tcPr>
            <w:tcW w:w="877" w:type="dxa"/>
            <w:tcBorders>
              <w:top w:val="nil"/>
              <w:left w:val="nil"/>
              <w:bottom w:val="single" w:sz="4" w:space="0" w:color="auto"/>
              <w:right w:val="single" w:sz="4" w:space="0" w:color="auto"/>
            </w:tcBorders>
            <w:shd w:val="clear" w:color="auto" w:fill="auto"/>
            <w:noWrap/>
            <w:vAlign w:val="center"/>
            <w:hideMark/>
          </w:tcPr>
          <w:p w14:paraId="0569E71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178</w:t>
            </w:r>
          </w:p>
        </w:tc>
        <w:tc>
          <w:tcPr>
            <w:tcW w:w="918" w:type="dxa"/>
            <w:tcBorders>
              <w:top w:val="nil"/>
              <w:left w:val="nil"/>
              <w:bottom w:val="single" w:sz="4" w:space="0" w:color="auto"/>
              <w:right w:val="single" w:sz="4" w:space="0" w:color="auto"/>
            </w:tcBorders>
            <w:shd w:val="clear" w:color="auto" w:fill="auto"/>
            <w:noWrap/>
            <w:vAlign w:val="center"/>
            <w:hideMark/>
          </w:tcPr>
          <w:p w14:paraId="4AD3413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481</w:t>
            </w:r>
          </w:p>
        </w:tc>
      </w:tr>
      <w:tr w:rsidR="009F4BA7" w:rsidRPr="00E5320F" w14:paraId="79237D87"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66943A7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5F945AB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596A37F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5AF1CBC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0922A0D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971" w:type="dxa"/>
            <w:tcBorders>
              <w:top w:val="nil"/>
              <w:left w:val="nil"/>
              <w:bottom w:val="single" w:sz="4" w:space="0" w:color="auto"/>
              <w:right w:val="single" w:sz="4" w:space="0" w:color="auto"/>
            </w:tcBorders>
            <w:shd w:val="clear" w:color="auto" w:fill="auto"/>
            <w:noWrap/>
            <w:vAlign w:val="center"/>
            <w:hideMark/>
          </w:tcPr>
          <w:p w14:paraId="1080A63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3274F3C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4BB8FFC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877" w:type="dxa"/>
            <w:tcBorders>
              <w:top w:val="nil"/>
              <w:left w:val="nil"/>
              <w:bottom w:val="single" w:sz="4" w:space="0" w:color="auto"/>
              <w:right w:val="single" w:sz="4" w:space="0" w:color="auto"/>
            </w:tcBorders>
            <w:shd w:val="clear" w:color="auto" w:fill="auto"/>
            <w:noWrap/>
            <w:vAlign w:val="center"/>
            <w:hideMark/>
          </w:tcPr>
          <w:p w14:paraId="1339FB2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3265741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7DF1C533"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6193A8D0"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C02EA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110-150</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CB40A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w:t>
            </w:r>
          </w:p>
        </w:tc>
        <w:tc>
          <w:tcPr>
            <w:tcW w:w="762" w:type="dxa"/>
            <w:tcBorders>
              <w:top w:val="nil"/>
              <w:left w:val="nil"/>
              <w:bottom w:val="single" w:sz="4" w:space="0" w:color="auto"/>
              <w:right w:val="single" w:sz="4" w:space="0" w:color="auto"/>
            </w:tcBorders>
            <w:shd w:val="clear" w:color="auto" w:fill="auto"/>
            <w:noWrap/>
            <w:vAlign w:val="center"/>
            <w:hideMark/>
          </w:tcPr>
          <w:p w14:paraId="337CC55A"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дерево</w:t>
            </w:r>
          </w:p>
        </w:tc>
        <w:tc>
          <w:tcPr>
            <w:tcW w:w="1138" w:type="dxa"/>
            <w:tcBorders>
              <w:top w:val="nil"/>
              <w:left w:val="nil"/>
              <w:bottom w:val="single" w:sz="4" w:space="0" w:color="auto"/>
              <w:right w:val="single" w:sz="4" w:space="0" w:color="auto"/>
            </w:tcBorders>
            <w:shd w:val="clear" w:color="auto" w:fill="auto"/>
            <w:noWrap/>
            <w:vAlign w:val="center"/>
            <w:hideMark/>
          </w:tcPr>
          <w:p w14:paraId="54ABD07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971" w:type="dxa"/>
            <w:tcBorders>
              <w:top w:val="nil"/>
              <w:left w:val="nil"/>
              <w:bottom w:val="single" w:sz="4" w:space="0" w:color="auto"/>
              <w:right w:val="single" w:sz="4" w:space="0" w:color="auto"/>
            </w:tcBorders>
            <w:shd w:val="clear" w:color="auto" w:fill="auto"/>
            <w:noWrap/>
            <w:vAlign w:val="center"/>
            <w:hideMark/>
          </w:tcPr>
          <w:p w14:paraId="5E68EC4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7A3D161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14864AD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877" w:type="dxa"/>
            <w:tcBorders>
              <w:top w:val="nil"/>
              <w:left w:val="nil"/>
              <w:bottom w:val="single" w:sz="4" w:space="0" w:color="auto"/>
              <w:right w:val="single" w:sz="4" w:space="0" w:color="auto"/>
            </w:tcBorders>
            <w:shd w:val="clear" w:color="auto" w:fill="auto"/>
            <w:noWrap/>
            <w:vAlign w:val="center"/>
            <w:hideMark/>
          </w:tcPr>
          <w:p w14:paraId="7EF156E4"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0B9F6BA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568CC434"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3F27261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5BEC53C8"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1457184B"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6C4BB9A7"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301E35A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971" w:type="dxa"/>
            <w:tcBorders>
              <w:top w:val="nil"/>
              <w:left w:val="nil"/>
              <w:bottom w:val="single" w:sz="4" w:space="0" w:color="auto"/>
              <w:right w:val="single" w:sz="4" w:space="0" w:color="auto"/>
            </w:tcBorders>
            <w:shd w:val="clear" w:color="auto" w:fill="auto"/>
            <w:noWrap/>
            <w:vAlign w:val="center"/>
            <w:hideMark/>
          </w:tcPr>
          <w:p w14:paraId="11FD166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444</w:t>
            </w:r>
          </w:p>
        </w:tc>
        <w:tc>
          <w:tcPr>
            <w:tcW w:w="916" w:type="dxa"/>
            <w:tcBorders>
              <w:top w:val="nil"/>
              <w:left w:val="nil"/>
              <w:bottom w:val="single" w:sz="4" w:space="0" w:color="auto"/>
              <w:right w:val="single" w:sz="4" w:space="0" w:color="auto"/>
            </w:tcBorders>
            <w:shd w:val="clear" w:color="auto" w:fill="auto"/>
            <w:noWrap/>
            <w:vAlign w:val="center"/>
            <w:hideMark/>
          </w:tcPr>
          <w:p w14:paraId="3551DD0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710</w:t>
            </w:r>
          </w:p>
        </w:tc>
        <w:tc>
          <w:tcPr>
            <w:tcW w:w="1138" w:type="dxa"/>
            <w:tcBorders>
              <w:top w:val="nil"/>
              <w:left w:val="nil"/>
              <w:bottom w:val="single" w:sz="4" w:space="0" w:color="auto"/>
              <w:right w:val="single" w:sz="4" w:space="0" w:color="auto"/>
            </w:tcBorders>
            <w:shd w:val="clear" w:color="auto" w:fill="auto"/>
            <w:noWrap/>
            <w:vAlign w:val="center"/>
            <w:hideMark/>
          </w:tcPr>
          <w:p w14:paraId="20999E2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877" w:type="dxa"/>
            <w:tcBorders>
              <w:top w:val="nil"/>
              <w:left w:val="nil"/>
              <w:bottom w:val="single" w:sz="4" w:space="0" w:color="auto"/>
              <w:right w:val="single" w:sz="4" w:space="0" w:color="auto"/>
            </w:tcBorders>
            <w:shd w:val="clear" w:color="auto" w:fill="auto"/>
            <w:noWrap/>
            <w:vAlign w:val="center"/>
            <w:hideMark/>
          </w:tcPr>
          <w:p w14:paraId="4054152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444</w:t>
            </w:r>
          </w:p>
        </w:tc>
        <w:tc>
          <w:tcPr>
            <w:tcW w:w="918" w:type="dxa"/>
            <w:tcBorders>
              <w:top w:val="nil"/>
              <w:left w:val="nil"/>
              <w:bottom w:val="single" w:sz="4" w:space="0" w:color="auto"/>
              <w:right w:val="single" w:sz="4" w:space="0" w:color="auto"/>
            </w:tcBorders>
            <w:shd w:val="clear" w:color="auto" w:fill="auto"/>
            <w:noWrap/>
            <w:vAlign w:val="center"/>
            <w:hideMark/>
          </w:tcPr>
          <w:p w14:paraId="74BB753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710</w:t>
            </w:r>
          </w:p>
        </w:tc>
      </w:tr>
      <w:tr w:rsidR="009F4BA7" w:rsidRPr="00E5320F" w14:paraId="14050852"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714FD73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1F00D23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7D8C8108"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123F0AF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17937CE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130</w:t>
            </w:r>
          </w:p>
        </w:tc>
        <w:tc>
          <w:tcPr>
            <w:tcW w:w="971" w:type="dxa"/>
            <w:tcBorders>
              <w:top w:val="nil"/>
              <w:left w:val="nil"/>
              <w:bottom w:val="single" w:sz="4" w:space="0" w:color="auto"/>
              <w:right w:val="single" w:sz="4" w:space="0" w:color="auto"/>
            </w:tcBorders>
            <w:shd w:val="clear" w:color="auto" w:fill="auto"/>
            <w:noWrap/>
            <w:vAlign w:val="center"/>
            <w:hideMark/>
          </w:tcPr>
          <w:p w14:paraId="102C142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1 305</w:t>
            </w:r>
          </w:p>
        </w:tc>
        <w:tc>
          <w:tcPr>
            <w:tcW w:w="916" w:type="dxa"/>
            <w:tcBorders>
              <w:top w:val="nil"/>
              <w:left w:val="nil"/>
              <w:bottom w:val="single" w:sz="4" w:space="0" w:color="auto"/>
              <w:right w:val="single" w:sz="4" w:space="0" w:color="auto"/>
            </w:tcBorders>
            <w:shd w:val="clear" w:color="auto" w:fill="auto"/>
            <w:noWrap/>
            <w:vAlign w:val="center"/>
            <w:hideMark/>
          </w:tcPr>
          <w:p w14:paraId="060DA1F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1 696</w:t>
            </w:r>
          </w:p>
        </w:tc>
        <w:tc>
          <w:tcPr>
            <w:tcW w:w="1138" w:type="dxa"/>
            <w:tcBorders>
              <w:top w:val="nil"/>
              <w:left w:val="nil"/>
              <w:bottom w:val="single" w:sz="4" w:space="0" w:color="auto"/>
              <w:right w:val="single" w:sz="4" w:space="0" w:color="auto"/>
            </w:tcBorders>
            <w:shd w:val="clear" w:color="auto" w:fill="auto"/>
            <w:noWrap/>
            <w:vAlign w:val="center"/>
            <w:hideMark/>
          </w:tcPr>
          <w:p w14:paraId="540A4D8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130</w:t>
            </w:r>
          </w:p>
        </w:tc>
        <w:tc>
          <w:tcPr>
            <w:tcW w:w="877" w:type="dxa"/>
            <w:tcBorders>
              <w:top w:val="nil"/>
              <w:left w:val="nil"/>
              <w:bottom w:val="single" w:sz="4" w:space="0" w:color="auto"/>
              <w:right w:val="single" w:sz="4" w:space="0" w:color="auto"/>
            </w:tcBorders>
            <w:shd w:val="clear" w:color="auto" w:fill="auto"/>
            <w:noWrap/>
            <w:vAlign w:val="center"/>
            <w:hideMark/>
          </w:tcPr>
          <w:p w14:paraId="2A4C151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1 305</w:t>
            </w:r>
          </w:p>
        </w:tc>
        <w:tc>
          <w:tcPr>
            <w:tcW w:w="918" w:type="dxa"/>
            <w:tcBorders>
              <w:top w:val="nil"/>
              <w:left w:val="nil"/>
              <w:bottom w:val="single" w:sz="4" w:space="0" w:color="auto"/>
              <w:right w:val="single" w:sz="4" w:space="0" w:color="auto"/>
            </w:tcBorders>
            <w:shd w:val="clear" w:color="auto" w:fill="auto"/>
            <w:noWrap/>
            <w:vAlign w:val="center"/>
            <w:hideMark/>
          </w:tcPr>
          <w:p w14:paraId="43D3162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1 696</w:t>
            </w:r>
          </w:p>
        </w:tc>
      </w:tr>
      <w:tr w:rsidR="009F4BA7" w:rsidRPr="00E5320F" w14:paraId="580BB438"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201CEFD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1129812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4C15D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w:t>
            </w:r>
          </w:p>
        </w:tc>
        <w:tc>
          <w:tcPr>
            <w:tcW w:w="762" w:type="dxa"/>
            <w:tcBorders>
              <w:top w:val="nil"/>
              <w:left w:val="nil"/>
              <w:bottom w:val="single" w:sz="4" w:space="0" w:color="auto"/>
              <w:right w:val="single" w:sz="4" w:space="0" w:color="auto"/>
            </w:tcBorders>
            <w:shd w:val="clear" w:color="auto" w:fill="auto"/>
            <w:noWrap/>
            <w:vAlign w:val="center"/>
            <w:hideMark/>
          </w:tcPr>
          <w:p w14:paraId="01EF0286"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4940763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190</w:t>
            </w:r>
          </w:p>
        </w:tc>
        <w:tc>
          <w:tcPr>
            <w:tcW w:w="971" w:type="dxa"/>
            <w:tcBorders>
              <w:top w:val="nil"/>
              <w:left w:val="nil"/>
              <w:bottom w:val="single" w:sz="4" w:space="0" w:color="auto"/>
              <w:right w:val="single" w:sz="4" w:space="0" w:color="auto"/>
            </w:tcBorders>
            <w:shd w:val="clear" w:color="auto" w:fill="auto"/>
            <w:noWrap/>
            <w:vAlign w:val="center"/>
            <w:hideMark/>
          </w:tcPr>
          <w:p w14:paraId="49050D24"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511</w:t>
            </w:r>
          </w:p>
        </w:tc>
        <w:tc>
          <w:tcPr>
            <w:tcW w:w="916" w:type="dxa"/>
            <w:tcBorders>
              <w:top w:val="nil"/>
              <w:left w:val="nil"/>
              <w:bottom w:val="single" w:sz="4" w:space="0" w:color="auto"/>
              <w:right w:val="single" w:sz="4" w:space="0" w:color="auto"/>
            </w:tcBorders>
            <w:shd w:val="clear" w:color="auto" w:fill="auto"/>
            <w:noWrap/>
            <w:vAlign w:val="center"/>
            <w:hideMark/>
          </w:tcPr>
          <w:p w14:paraId="61D5F5D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970</w:t>
            </w:r>
          </w:p>
        </w:tc>
        <w:tc>
          <w:tcPr>
            <w:tcW w:w="1138" w:type="dxa"/>
            <w:tcBorders>
              <w:top w:val="nil"/>
              <w:left w:val="nil"/>
              <w:bottom w:val="single" w:sz="4" w:space="0" w:color="auto"/>
              <w:right w:val="single" w:sz="4" w:space="0" w:color="auto"/>
            </w:tcBorders>
            <w:shd w:val="clear" w:color="auto" w:fill="auto"/>
            <w:noWrap/>
            <w:vAlign w:val="center"/>
            <w:hideMark/>
          </w:tcPr>
          <w:p w14:paraId="684447A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190</w:t>
            </w:r>
          </w:p>
        </w:tc>
        <w:tc>
          <w:tcPr>
            <w:tcW w:w="877" w:type="dxa"/>
            <w:tcBorders>
              <w:top w:val="nil"/>
              <w:left w:val="nil"/>
              <w:bottom w:val="single" w:sz="4" w:space="0" w:color="auto"/>
              <w:right w:val="single" w:sz="4" w:space="0" w:color="auto"/>
            </w:tcBorders>
            <w:shd w:val="clear" w:color="auto" w:fill="auto"/>
            <w:noWrap/>
            <w:vAlign w:val="center"/>
            <w:hideMark/>
          </w:tcPr>
          <w:p w14:paraId="1E7E1E7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511</w:t>
            </w:r>
          </w:p>
        </w:tc>
        <w:tc>
          <w:tcPr>
            <w:tcW w:w="918" w:type="dxa"/>
            <w:tcBorders>
              <w:top w:val="nil"/>
              <w:left w:val="nil"/>
              <w:bottom w:val="single" w:sz="4" w:space="0" w:color="auto"/>
              <w:right w:val="single" w:sz="4" w:space="0" w:color="auto"/>
            </w:tcBorders>
            <w:shd w:val="clear" w:color="auto" w:fill="auto"/>
            <w:noWrap/>
            <w:vAlign w:val="center"/>
            <w:hideMark/>
          </w:tcPr>
          <w:p w14:paraId="6762E58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970</w:t>
            </w:r>
          </w:p>
        </w:tc>
      </w:tr>
      <w:tr w:rsidR="009F4BA7" w:rsidRPr="00E5320F" w14:paraId="6B21FBD0"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540DBC2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2DF929D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4AC81ED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7A53D4E0"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7D1A8D1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971" w:type="dxa"/>
            <w:tcBorders>
              <w:top w:val="nil"/>
              <w:left w:val="nil"/>
              <w:bottom w:val="single" w:sz="4" w:space="0" w:color="auto"/>
              <w:right w:val="single" w:sz="4" w:space="0" w:color="auto"/>
            </w:tcBorders>
            <w:shd w:val="clear" w:color="auto" w:fill="auto"/>
            <w:noWrap/>
            <w:vAlign w:val="center"/>
            <w:hideMark/>
          </w:tcPr>
          <w:p w14:paraId="7EA44F3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601</w:t>
            </w:r>
          </w:p>
        </w:tc>
        <w:tc>
          <w:tcPr>
            <w:tcW w:w="916" w:type="dxa"/>
            <w:tcBorders>
              <w:top w:val="nil"/>
              <w:left w:val="nil"/>
              <w:bottom w:val="single" w:sz="4" w:space="0" w:color="auto"/>
              <w:right w:val="single" w:sz="4" w:space="0" w:color="auto"/>
            </w:tcBorders>
            <w:shd w:val="clear" w:color="auto" w:fill="auto"/>
            <w:noWrap/>
            <w:vAlign w:val="center"/>
            <w:hideMark/>
          </w:tcPr>
          <w:p w14:paraId="007F444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962</w:t>
            </w:r>
          </w:p>
        </w:tc>
        <w:tc>
          <w:tcPr>
            <w:tcW w:w="1138" w:type="dxa"/>
            <w:tcBorders>
              <w:top w:val="nil"/>
              <w:left w:val="nil"/>
              <w:bottom w:val="single" w:sz="4" w:space="0" w:color="auto"/>
              <w:right w:val="single" w:sz="4" w:space="0" w:color="auto"/>
            </w:tcBorders>
            <w:shd w:val="clear" w:color="auto" w:fill="auto"/>
            <w:noWrap/>
            <w:vAlign w:val="center"/>
            <w:hideMark/>
          </w:tcPr>
          <w:p w14:paraId="2D6A144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877" w:type="dxa"/>
            <w:tcBorders>
              <w:top w:val="nil"/>
              <w:left w:val="nil"/>
              <w:bottom w:val="single" w:sz="4" w:space="0" w:color="auto"/>
              <w:right w:val="single" w:sz="4" w:space="0" w:color="auto"/>
            </w:tcBorders>
            <w:shd w:val="clear" w:color="auto" w:fill="auto"/>
            <w:noWrap/>
            <w:vAlign w:val="center"/>
            <w:hideMark/>
          </w:tcPr>
          <w:p w14:paraId="5999D1F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601</w:t>
            </w:r>
          </w:p>
        </w:tc>
        <w:tc>
          <w:tcPr>
            <w:tcW w:w="918" w:type="dxa"/>
            <w:tcBorders>
              <w:top w:val="nil"/>
              <w:left w:val="nil"/>
              <w:bottom w:val="single" w:sz="4" w:space="0" w:color="auto"/>
              <w:right w:val="single" w:sz="4" w:space="0" w:color="auto"/>
            </w:tcBorders>
            <w:shd w:val="clear" w:color="auto" w:fill="auto"/>
            <w:noWrap/>
            <w:vAlign w:val="center"/>
            <w:hideMark/>
          </w:tcPr>
          <w:p w14:paraId="7D1A0AE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962</w:t>
            </w:r>
          </w:p>
        </w:tc>
      </w:tr>
      <w:tr w:rsidR="009F4BA7" w:rsidRPr="00E5320F" w14:paraId="712B12DF" w14:textId="77777777" w:rsidTr="00E5320F">
        <w:trPr>
          <w:trHeight w:val="289"/>
        </w:trPr>
        <w:tc>
          <w:tcPr>
            <w:tcW w:w="5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C652F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КЛЭП</w:t>
            </w:r>
          </w:p>
        </w:tc>
        <w:tc>
          <w:tcPr>
            <w:tcW w:w="778" w:type="dxa"/>
            <w:tcBorders>
              <w:top w:val="nil"/>
              <w:left w:val="nil"/>
              <w:bottom w:val="single" w:sz="4" w:space="0" w:color="auto"/>
              <w:right w:val="single" w:sz="4" w:space="0" w:color="auto"/>
            </w:tcBorders>
            <w:shd w:val="clear" w:color="auto" w:fill="auto"/>
            <w:noWrap/>
            <w:vAlign w:val="center"/>
            <w:hideMark/>
          </w:tcPr>
          <w:p w14:paraId="0069F06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220</w:t>
            </w:r>
          </w:p>
        </w:tc>
        <w:tc>
          <w:tcPr>
            <w:tcW w:w="1138" w:type="dxa"/>
            <w:tcBorders>
              <w:top w:val="nil"/>
              <w:left w:val="nil"/>
              <w:bottom w:val="single" w:sz="4" w:space="0" w:color="auto"/>
              <w:right w:val="single" w:sz="4" w:space="0" w:color="auto"/>
            </w:tcBorders>
            <w:shd w:val="clear" w:color="auto" w:fill="auto"/>
            <w:noWrap/>
            <w:vAlign w:val="center"/>
            <w:hideMark/>
          </w:tcPr>
          <w:p w14:paraId="7B38600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3CC7F63C"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w:t>
            </w:r>
          </w:p>
        </w:tc>
        <w:tc>
          <w:tcPr>
            <w:tcW w:w="1138" w:type="dxa"/>
            <w:tcBorders>
              <w:top w:val="nil"/>
              <w:left w:val="nil"/>
              <w:bottom w:val="single" w:sz="4" w:space="0" w:color="auto"/>
              <w:right w:val="single" w:sz="4" w:space="0" w:color="auto"/>
            </w:tcBorders>
            <w:shd w:val="clear" w:color="auto" w:fill="auto"/>
            <w:noWrap/>
            <w:vAlign w:val="center"/>
            <w:hideMark/>
          </w:tcPr>
          <w:p w14:paraId="5E3E250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3 000</w:t>
            </w:r>
          </w:p>
        </w:tc>
        <w:tc>
          <w:tcPr>
            <w:tcW w:w="971" w:type="dxa"/>
            <w:tcBorders>
              <w:top w:val="nil"/>
              <w:left w:val="nil"/>
              <w:bottom w:val="single" w:sz="4" w:space="0" w:color="auto"/>
              <w:right w:val="single" w:sz="4" w:space="0" w:color="auto"/>
            </w:tcBorders>
            <w:shd w:val="clear" w:color="auto" w:fill="auto"/>
            <w:noWrap/>
            <w:vAlign w:val="center"/>
            <w:hideMark/>
          </w:tcPr>
          <w:p w14:paraId="111E5C9A"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54D32D2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447712C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3 000</w:t>
            </w:r>
          </w:p>
        </w:tc>
        <w:tc>
          <w:tcPr>
            <w:tcW w:w="877" w:type="dxa"/>
            <w:tcBorders>
              <w:top w:val="nil"/>
              <w:left w:val="nil"/>
              <w:bottom w:val="single" w:sz="4" w:space="0" w:color="auto"/>
              <w:right w:val="single" w:sz="4" w:space="0" w:color="auto"/>
            </w:tcBorders>
            <w:shd w:val="clear" w:color="auto" w:fill="auto"/>
            <w:noWrap/>
            <w:vAlign w:val="center"/>
            <w:hideMark/>
          </w:tcPr>
          <w:p w14:paraId="2717E9D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5B734BA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2654503E"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C7FEBD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tcBorders>
              <w:top w:val="nil"/>
              <w:left w:val="nil"/>
              <w:bottom w:val="single" w:sz="4" w:space="0" w:color="auto"/>
              <w:right w:val="single" w:sz="4" w:space="0" w:color="auto"/>
            </w:tcBorders>
            <w:shd w:val="clear" w:color="auto" w:fill="auto"/>
            <w:noWrap/>
            <w:vAlign w:val="center"/>
            <w:hideMark/>
          </w:tcPr>
          <w:p w14:paraId="7287C0F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110</w:t>
            </w:r>
          </w:p>
        </w:tc>
        <w:tc>
          <w:tcPr>
            <w:tcW w:w="1138" w:type="dxa"/>
            <w:tcBorders>
              <w:top w:val="nil"/>
              <w:left w:val="nil"/>
              <w:bottom w:val="single" w:sz="4" w:space="0" w:color="auto"/>
              <w:right w:val="single" w:sz="4" w:space="0" w:color="auto"/>
            </w:tcBorders>
            <w:shd w:val="clear" w:color="auto" w:fill="auto"/>
            <w:noWrap/>
            <w:vAlign w:val="center"/>
            <w:hideMark/>
          </w:tcPr>
          <w:p w14:paraId="5D02BB7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4CDEA842"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w:t>
            </w:r>
          </w:p>
        </w:tc>
        <w:tc>
          <w:tcPr>
            <w:tcW w:w="1138" w:type="dxa"/>
            <w:tcBorders>
              <w:top w:val="nil"/>
              <w:left w:val="nil"/>
              <w:bottom w:val="single" w:sz="4" w:space="0" w:color="auto"/>
              <w:right w:val="single" w:sz="4" w:space="0" w:color="auto"/>
            </w:tcBorders>
            <w:shd w:val="clear" w:color="auto" w:fill="auto"/>
            <w:noWrap/>
            <w:vAlign w:val="center"/>
            <w:hideMark/>
          </w:tcPr>
          <w:p w14:paraId="14E9D8A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2 300</w:t>
            </w:r>
          </w:p>
        </w:tc>
        <w:tc>
          <w:tcPr>
            <w:tcW w:w="971" w:type="dxa"/>
            <w:tcBorders>
              <w:top w:val="nil"/>
              <w:left w:val="nil"/>
              <w:bottom w:val="single" w:sz="4" w:space="0" w:color="auto"/>
              <w:right w:val="single" w:sz="4" w:space="0" w:color="auto"/>
            </w:tcBorders>
            <w:shd w:val="clear" w:color="auto" w:fill="auto"/>
            <w:noWrap/>
            <w:vAlign w:val="center"/>
            <w:hideMark/>
          </w:tcPr>
          <w:p w14:paraId="6A28342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6" w:type="dxa"/>
            <w:tcBorders>
              <w:top w:val="nil"/>
              <w:left w:val="nil"/>
              <w:bottom w:val="single" w:sz="4" w:space="0" w:color="auto"/>
              <w:right w:val="single" w:sz="4" w:space="0" w:color="auto"/>
            </w:tcBorders>
            <w:shd w:val="clear" w:color="auto" w:fill="auto"/>
            <w:noWrap/>
            <w:vAlign w:val="center"/>
            <w:hideMark/>
          </w:tcPr>
          <w:p w14:paraId="2364FD8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c>
          <w:tcPr>
            <w:tcW w:w="1138" w:type="dxa"/>
            <w:tcBorders>
              <w:top w:val="nil"/>
              <w:left w:val="nil"/>
              <w:bottom w:val="single" w:sz="4" w:space="0" w:color="auto"/>
              <w:right w:val="single" w:sz="4" w:space="0" w:color="auto"/>
            </w:tcBorders>
            <w:shd w:val="clear" w:color="auto" w:fill="auto"/>
            <w:noWrap/>
            <w:vAlign w:val="center"/>
            <w:hideMark/>
          </w:tcPr>
          <w:p w14:paraId="745F039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2 300</w:t>
            </w:r>
          </w:p>
        </w:tc>
        <w:tc>
          <w:tcPr>
            <w:tcW w:w="877" w:type="dxa"/>
            <w:tcBorders>
              <w:top w:val="nil"/>
              <w:left w:val="nil"/>
              <w:bottom w:val="single" w:sz="4" w:space="0" w:color="auto"/>
              <w:right w:val="single" w:sz="4" w:space="0" w:color="auto"/>
            </w:tcBorders>
            <w:shd w:val="clear" w:color="auto" w:fill="auto"/>
            <w:noWrap/>
            <w:vAlign w:val="center"/>
            <w:hideMark/>
          </w:tcPr>
          <w:p w14:paraId="7C190EF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18" w:type="dxa"/>
            <w:tcBorders>
              <w:top w:val="nil"/>
              <w:left w:val="nil"/>
              <w:bottom w:val="single" w:sz="4" w:space="0" w:color="auto"/>
              <w:right w:val="single" w:sz="4" w:space="0" w:color="auto"/>
            </w:tcBorders>
            <w:shd w:val="clear" w:color="auto" w:fill="auto"/>
            <w:noWrap/>
            <w:vAlign w:val="center"/>
            <w:hideMark/>
          </w:tcPr>
          <w:p w14:paraId="685F2D2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0</w:t>
            </w:r>
          </w:p>
        </w:tc>
      </w:tr>
      <w:tr w:rsidR="009F4BA7" w:rsidRPr="00E5320F" w14:paraId="28E3B18A" w14:textId="77777777" w:rsidTr="00E5320F">
        <w:trPr>
          <w:trHeight w:val="289"/>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0B9725E8"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xml:space="preserve">ВН, всего </w:t>
            </w:r>
          </w:p>
        </w:tc>
        <w:tc>
          <w:tcPr>
            <w:tcW w:w="778" w:type="dxa"/>
            <w:tcBorders>
              <w:top w:val="nil"/>
              <w:left w:val="nil"/>
              <w:bottom w:val="single" w:sz="4" w:space="0" w:color="auto"/>
              <w:right w:val="single" w:sz="4" w:space="0" w:color="auto"/>
            </w:tcBorders>
            <w:shd w:val="clear" w:color="auto" w:fill="auto"/>
            <w:noWrap/>
            <w:vAlign w:val="center"/>
            <w:hideMark/>
          </w:tcPr>
          <w:p w14:paraId="4095DE6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50827DF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762" w:type="dxa"/>
            <w:tcBorders>
              <w:top w:val="nil"/>
              <w:left w:val="nil"/>
              <w:bottom w:val="single" w:sz="4" w:space="0" w:color="auto"/>
              <w:right w:val="single" w:sz="4" w:space="0" w:color="auto"/>
            </w:tcBorders>
            <w:shd w:val="clear" w:color="auto" w:fill="auto"/>
            <w:noWrap/>
            <w:vAlign w:val="center"/>
            <w:hideMark/>
          </w:tcPr>
          <w:p w14:paraId="39287249"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5FB51B6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7 180</w:t>
            </w:r>
          </w:p>
        </w:tc>
        <w:tc>
          <w:tcPr>
            <w:tcW w:w="971" w:type="dxa"/>
            <w:tcBorders>
              <w:top w:val="nil"/>
              <w:left w:val="nil"/>
              <w:bottom w:val="single" w:sz="4" w:space="0" w:color="auto"/>
              <w:right w:val="single" w:sz="4" w:space="0" w:color="auto"/>
            </w:tcBorders>
            <w:shd w:val="clear" w:color="auto" w:fill="auto"/>
            <w:noWrap/>
            <w:vAlign w:val="center"/>
            <w:hideMark/>
          </w:tcPr>
          <w:p w14:paraId="41E94A29"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3 366</w:t>
            </w:r>
          </w:p>
        </w:tc>
        <w:tc>
          <w:tcPr>
            <w:tcW w:w="916" w:type="dxa"/>
            <w:tcBorders>
              <w:top w:val="nil"/>
              <w:left w:val="nil"/>
              <w:bottom w:val="single" w:sz="4" w:space="0" w:color="auto"/>
              <w:right w:val="single" w:sz="4" w:space="0" w:color="auto"/>
            </w:tcBorders>
            <w:shd w:val="clear" w:color="auto" w:fill="auto"/>
            <w:noWrap/>
            <w:vAlign w:val="center"/>
            <w:hideMark/>
          </w:tcPr>
          <w:p w14:paraId="2DCED78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5 507</w:t>
            </w:r>
          </w:p>
        </w:tc>
        <w:tc>
          <w:tcPr>
            <w:tcW w:w="1138" w:type="dxa"/>
            <w:tcBorders>
              <w:top w:val="nil"/>
              <w:left w:val="nil"/>
              <w:bottom w:val="single" w:sz="4" w:space="0" w:color="auto"/>
              <w:right w:val="single" w:sz="4" w:space="0" w:color="auto"/>
            </w:tcBorders>
            <w:shd w:val="clear" w:color="auto" w:fill="auto"/>
            <w:noWrap/>
            <w:vAlign w:val="center"/>
            <w:hideMark/>
          </w:tcPr>
          <w:p w14:paraId="732ECDD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7 180</w:t>
            </w:r>
          </w:p>
        </w:tc>
        <w:tc>
          <w:tcPr>
            <w:tcW w:w="877" w:type="dxa"/>
            <w:tcBorders>
              <w:top w:val="nil"/>
              <w:left w:val="nil"/>
              <w:bottom w:val="single" w:sz="4" w:space="0" w:color="auto"/>
              <w:right w:val="single" w:sz="4" w:space="0" w:color="auto"/>
            </w:tcBorders>
            <w:shd w:val="clear" w:color="auto" w:fill="auto"/>
            <w:noWrap/>
            <w:vAlign w:val="center"/>
            <w:hideMark/>
          </w:tcPr>
          <w:p w14:paraId="659CEBEE"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3 366</w:t>
            </w:r>
          </w:p>
        </w:tc>
        <w:tc>
          <w:tcPr>
            <w:tcW w:w="918" w:type="dxa"/>
            <w:tcBorders>
              <w:top w:val="nil"/>
              <w:left w:val="nil"/>
              <w:bottom w:val="single" w:sz="4" w:space="0" w:color="auto"/>
              <w:right w:val="single" w:sz="4" w:space="0" w:color="auto"/>
            </w:tcBorders>
            <w:shd w:val="clear" w:color="auto" w:fill="auto"/>
            <w:noWrap/>
            <w:vAlign w:val="center"/>
            <w:hideMark/>
          </w:tcPr>
          <w:p w14:paraId="5013F67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5 507</w:t>
            </w:r>
          </w:p>
        </w:tc>
      </w:tr>
      <w:tr w:rsidR="009F4BA7" w:rsidRPr="00E5320F" w14:paraId="13BBE85C" w14:textId="77777777" w:rsidTr="00E5320F">
        <w:trPr>
          <w:trHeight w:val="289"/>
        </w:trPr>
        <w:tc>
          <w:tcPr>
            <w:tcW w:w="5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1EC157"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ВЛЭП</w:t>
            </w: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EC080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35</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FC3A0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w:t>
            </w:r>
          </w:p>
        </w:tc>
        <w:tc>
          <w:tcPr>
            <w:tcW w:w="762" w:type="dxa"/>
            <w:tcBorders>
              <w:top w:val="nil"/>
              <w:left w:val="nil"/>
              <w:bottom w:val="single" w:sz="4" w:space="0" w:color="auto"/>
              <w:right w:val="single" w:sz="4" w:space="0" w:color="auto"/>
            </w:tcBorders>
            <w:shd w:val="clear" w:color="auto" w:fill="auto"/>
            <w:noWrap/>
            <w:vAlign w:val="center"/>
            <w:hideMark/>
          </w:tcPr>
          <w:p w14:paraId="0C4AD758"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дерево</w:t>
            </w:r>
          </w:p>
        </w:tc>
        <w:tc>
          <w:tcPr>
            <w:tcW w:w="1138" w:type="dxa"/>
            <w:tcBorders>
              <w:top w:val="nil"/>
              <w:left w:val="nil"/>
              <w:bottom w:val="single" w:sz="4" w:space="0" w:color="auto"/>
              <w:right w:val="single" w:sz="4" w:space="0" w:color="auto"/>
            </w:tcBorders>
            <w:shd w:val="clear" w:color="auto" w:fill="auto"/>
            <w:noWrap/>
            <w:vAlign w:val="center"/>
            <w:hideMark/>
          </w:tcPr>
          <w:p w14:paraId="2E33F24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170</w:t>
            </w:r>
          </w:p>
        </w:tc>
        <w:tc>
          <w:tcPr>
            <w:tcW w:w="971" w:type="dxa"/>
            <w:tcBorders>
              <w:top w:val="nil"/>
              <w:left w:val="nil"/>
              <w:bottom w:val="single" w:sz="4" w:space="0" w:color="auto"/>
              <w:right w:val="single" w:sz="4" w:space="0" w:color="auto"/>
            </w:tcBorders>
            <w:shd w:val="clear" w:color="auto" w:fill="auto"/>
            <w:noWrap/>
            <w:vAlign w:val="center"/>
            <w:hideMark/>
          </w:tcPr>
          <w:p w14:paraId="19E3820A"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w:t>
            </w:r>
          </w:p>
        </w:tc>
        <w:tc>
          <w:tcPr>
            <w:tcW w:w="916" w:type="dxa"/>
            <w:tcBorders>
              <w:top w:val="nil"/>
              <w:left w:val="nil"/>
              <w:bottom w:val="single" w:sz="4" w:space="0" w:color="auto"/>
              <w:right w:val="single" w:sz="4" w:space="0" w:color="auto"/>
            </w:tcBorders>
            <w:shd w:val="clear" w:color="auto" w:fill="auto"/>
            <w:noWrap/>
            <w:vAlign w:val="center"/>
            <w:hideMark/>
          </w:tcPr>
          <w:p w14:paraId="48007C1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w:t>
            </w:r>
          </w:p>
        </w:tc>
        <w:tc>
          <w:tcPr>
            <w:tcW w:w="1138" w:type="dxa"/>
            <w:tcBorders>
              <w:top w:val="nil"/>
              <w:left w:val="nil"/>
              <w:bottom w:val="single" w:sz="4" w:space="0" w:color="auto"/>
              <w:right w:val="single" w:sz="4" w:space="0" w:color="auto"/>
            </w:tcBorders>
            <w:shd w:val="clear" w:color="auto" w:fill="auto"/>
            <w:noWrap/>
            <w:vAlign w:val="center"/>
            <w:hideMark/>
          </w:tcPr>
          <w:p w14:paraId="55A582F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170</w:t>
            </w:r>
          </w:p>
        </w:tc>
        <w:tc>
          <w:tcPr>
            <w:tcW w:w="877" w:type="dxa"/>
            <w:tcBorders>
              <w:top w:val="nil"/>
              <w:left w:val="nil"/>
              <w:bottom w:val="single" w:sz="4" w:space="0" w:color="auto"/>
              <w:right w:val="single" w:sz="4" w:space="0" w:color="auto"/>
            </w:tcBorders>
            <w:shd w:val="clear" w:color="auto" w:fill="auto"/>
            <w:noWrap/>
            <w:vAlign w:val="center"/>
            <w:hideMark/>
          </w:tcPr>
          <w:p w14:paraId="499E9DFE"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w:t>
            </w:r>
          </w:p>
        </w:tc>
        <w:tc>
          <w:tcPr>
            <w:tcW w:w="918" w:type="dxa"/>
            <w:tcBorders>
              <w:top w:val="nil"/>
              <w:left w:val="nil"/>
              <w:bottom w:val="single" w:sz="4" w:space="0" w:color="auto"/>
              <w:right w:val="single" w:sz="4" w:space="0" w:color="auto"/>
            </w:tcBorders>
            <w:shd w:val="clear" w:color="auto" w:fill="auto"/>
            <w:noWrap/>
            <w:vAlign w:val="center"/>
            <w:hideMark/>
          </w:tcPr>
          <w:p w14:paraId="651FE5B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w:t>
            </w:r>
          </w:p>
        </w:tc>
      </w:tr>
      <w:tr w:rsidR="009F4BA7" w:rsidRPr="00E5320F" w14:paraId="0DD5E690"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2ACDCD37"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34468ED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11E3DD54"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6DAE8A99"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5C07FA6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971" w:type="dxa"/>
            <w:tcBorders>
              <w:top w:val="nil"/>
              <w:left w:val="nil"/>
              <w:bottom w:val="single" w:sz="4" w:space="0" w:color="auto"/>
              <w:right w:val="single" w:sz="4" w:space="0" w:color="auto"/>
            </w:tcBorders>
            <w:shd w:val="clear" w:color="auto" w:fill="auto"/>
            <w:noWrap/>
            <w:vAlign w:val="center"/>
            <w:hideMark/>
          </w:tcPr>
          <w:p w14:paraId="391F28B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58</w:t>
            </w:r>
          </w:p>
        </w:tc>
        <w:tc>
          <w:tcPr>
            <w:tcW w:w="916" w:type="dxa"/>
            <w:tcBorders>
              <w:top w:val="nil"/>
              <w:left w:val="nil"/>
              <w:bottom w:val="single" w:sz="4" w:space="0" w:color="auto"/>
              <w:right w:val="single" w:sz="4" w:space="0" w:color="auto"/>
            </w:tcBorders>
            <w:shd w:val="clear" w:color="auto" w:fill="auto"/>
            <w:noWrap/>
            <w:vAlign w:val="center"/>
            <w:hideMark/>
          </w:tcPr>
          <w:p w14:paraId="7B69339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82</w:t>
            </w:r>
          </w:p>
        </w:tc>
        <w:tc>
          <w:tcPr>
            <w:tcW w:w="1138" w:type="dxa"/>
            <w:tcBorders>
              <w:top w:val="nil"/>
              <w:left w:val="nil"/>
              <w:bottom w:val="single" w:sz="4" w:space="0" w:color="auto"/>
              <w:right w:val="single" w:sz="4" w:space="0" w:color="auto"/>
            </w:tcBorders>
            <w:shd w:val="clear" w:color="auto" w:fill="auto"/>
            <w:noWrap/>
            <w:vAlign w:val="center"/>
            <w:hideMark/>
          </w:tcPr>
          <w:p w14:paraId="0DED1C8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877" w:type="dxa"/>
            <w:tcBorders>
              <w:top w:val="nil"/>
              <w:left w:val="nil"/>
              <w:bottom w:val="single" w:sz="4" w:space="0" w:color="auto"/>
              <w:right w:val="single" w:sz="4" w:space="0" w:color="auto"/>
            </w:tcBorders>
            <w:shd w:val="clear" w:color="auto" w:fill="auto"/>
            <w:noWrap/>
            <w:vAlign w:val="center"/>
            <w:hideMark/>
          </w:tcPr>
          <w:p w14:paraId="5C6BED1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58</w:t>
            </w:r>
          </w:p>
        </w:tc>
        <w:tc>
          <w:tcPr>
            <w:tcW w:w="918" w:type="dxa"/>
            <w:tcBorders>
              <w:top w:val="nil"/>
              <w:left w:val="nil"/>
              <w:bottom w:val="single" w:sz="4" w:space="0" w:color="auto"/>
              <w:right w:val="single" w:sz="4" w:space="0" w:color="auto"/>
            </w:tcBorders>
            <w:shd w:val="clear" w:color="auto" w:fill="auto"/>
            <w:noWrap/>
            <w:vAlign w:val="center"/>
            <w:hideMark/>
          </w:tcPr>
          <w:p w14:paraId="3374405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82</w:t>
            </w:r>
          </w:p>
        </w:tc>
      </w:tr>
      <w:tr w:rsidR="009F4BA7" w:rsidRPr="00E5320F" w14:paraId="451E9536"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61FACD5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6DA3A6AA"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3A3DCCD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6FE7D1A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2B620DE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120</w:t>
            </w:r>
          </w:p>
        </w:tc>
        <w:tc>
          <w:tcPr>
            <w:tcW w:w="971" w:type="dxa"/>
            <w:tcBorders>
              <w:top w:val="nil"/>
              <w:left w:val="nil"/>
              <w:bottom w:val="single" w:sz="4" w:space="0" w:color="auto"/>
              <w:right w:val="single" w:sz="4" w:space="0" w:color="auto"/>
            </w:tcBorders>
            <w:shd w:val="clear" w:color="auto" w:fill="auto"/>
            <w:noWrap/>
            <w:vAlign w:val="center"/>
            <w:hideMark/>
          </w:tcPr>
          <w:p w14:paraId="6BBCB0BB"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1 167</w:t>
            </w:r>
          </w:p>
        </w:tc>
        <w:tc>
          <w:tcPr>
            <w:tcW w:w="916" w:type="dxa"/>
            <w:tcBorders>
              <w:top w:val="nil"/>
              <w:left w:val="nil"/>
              <w:bottom w:val="single" w:sz="4" w:space="0" w:color="auto"/>
              <w:right w:val="single" w:sz="4" w:space="0" w:color="auto"/>
            </w:tcBorders>
            <w:shd w:val="clear" w:color="auto" w:fill="auto"/>
            <w:noWrap/>
            <w:vAlign w:val="center"/>
            <w:hideMark/>
          </w:tcPr>
          <w:p w14:paraId="40D4F74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1 401</w:t>
            </w:r>
          </w:p>
        </w:tc>
        <w:tc>
          <w:tcPr>
            <w:tcW w:w="1138" w:type="dxa"/>
            <w:tcBorders>
              <w:top w:val="nil"/>
              <w:left w:val="nil"/>
              <w:bottom w:val="single" w:sz="4" w:space="0" w:color="auto"/>
              <w:right w:val="single" w:sz="4" w:space="0" w:color="auto"/>
            </w:tcBorders>
            <w:shd w:val="clear" w:color="auto" w:fill="auto"/>
            <w:noWrap/>
            <w:vAlign w:val="center"/>
            <w:hideMark/>
          </w:tcPr>
          <w:p w14:paraId="451E8C9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120</w:t>
            </w:r>
          </w:p>
        </w:tc>
        <w:tc>
          <w:tcPr>
            <w:tcW w:w="877" w:type="dxa"/>
            <w:tcBorders>
              <w:top w:val="nil"/>
              <w:left w:val="nil"/>
              <w:bottom w:val="single" w:sz="4" w:space="0" w:color="auto"/>
              <w:right w:val="single" w:sz="4" w:space="0" w:color="auto"/>
            </w:tcBorders>
            <w:shd w:val="clear" w:color="auto" w:fill="auto"/>
            <w:noWrap/>
            <w:vAlign w:val="center"/>
            <w:hideMark/>
          </w:tcPr>
          <w:p w14:paraId="4004997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1 167</w:t>
            </w:r>
          </w:p>
        </w:tc>
        <w:tc>
          <w:tcPr>
            <w:tcW w:w="918" w:type="dxa"/>
            <w:tcBorders>
              <w:top w:val="nil"/>
              <w:left w:val="nil"/>
              <w:bottom w:val="single" w:sz="4" w:space="0" w:color="auto"/>
              <w:right w:val="single" w:sz="4" w:space="0" w:color="auto"/>
            </w:tcBorders>
            <w:shd w:val="clear" w:color="auto" w:fill="auto"/>
            <w:noWrap/>
            <w:vAlign w:val="center"/>
            <w:hideMark/>
          </w:tcPr>
          <w:p w14:paraId="0B7FE91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1 401</w:t>
            </w:r>
          </w:p>
        </w:tc>
      </w:tr>
      <w:tr w:rsidR="009F4BA7" w:rsidRPr="00E5320F" w14:paraId="09F9D915"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414F21BE"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13CE49CC"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F1CD6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w:t>
            </w:r>
          </w:p>
        </w:tc>
        <w:tc>
          <w:tcPr>
            <w:tcW w:w="762" w:type="dxa"/>
            <w:tcBorders>
              <w:top w:val="nil"/>
              <w:left w:val="nil"/>
              <w:bottom w:val="single" w:sz="4" w:space="0" w:color="auto"/>
              <w:right w:val="single" w:sz="4" w:space="0" w:color="auto"/>
            </w:tcBorders>
            <w:shd w:val="clear" w:color="auto" w:fill="auto"/>
            <w:noWrap/>
            <w:vAlign w:val="center"/>
            <w:hideMark/>
          </w:tcPr>
          <w:p w14:paraId="3662E940"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0B9B127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971" w:type="dxa"/>
            <w:tcBorders>
              <w:top w:val="nil"/>
              <w:left w:val="nil"/>
              <w:bottom w:val="single" w:sz="4" w:space="0" w:color="auto"/>
              <w:right w:val="single" w:sz="4" w:space="0" w:color="auto"/>
            </w:tcBorders>
            <w:shd w:val="clear" w:color="auto" w:fill="auto"/>
            <w:noWrap/>
            <w:vAlign w:val="center"/>
            <w:hideMark/>
          </w:tcPr>
          <w:p w14:paraId="5721483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91</w:t>
            </w:r>
          </w:p>
        </w:tc>
        <w:tc>
          <w:tcPr>
            <w:tcW w:w="916" w:type="dxa"/>
            <w:tcBorders>
              <w:top w:val="nil"/>
              <w:left w:val="nil"/>
              <w:bottom w:val="single" w:sz="4" w:space="0" w:color="auto"/>
              <w:right w:val="single" w:sz="4" w:space="0" w:color="auto"/>
            </w:tcBorders>
            <w:shd w:val="clear" w:color="auto" w:fill="auto"/>
            <w:noWrap/>
            <w:vAlign w:val="center"/>
            <w:hideMark/>
          </w:tcPr>
          <w:p w14:paraId="32DD052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165</w:t>
            </w:r>
          </w:p>
        </w:tc>
        <w:tc>
          <w:tcPr>
            <w:tcW w:w="1138" w:type="dxa"/>
            <w:tcBorders>
              <w:top w:val="nil"/>
              <w:left w:val="nil"/>
              <w:bottom w:val="single" w:sz="4" w:space="0" w:color="auto"/>
              <w:right w:val="single" w:sz="4" w:space="0" w:color="auto"/>
            </w:tcBorders>
            <w:shd w:val="clear" w:color="auto" w:fill="auto"/>
            <w:noWrap/>
            <w:vAlign w:val="center"/>
            <w:hideMark/>
          </w:tcPr>
          <w:p w14:paraId="641C985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180</w:t>
            </w:r>
          </w:p>
        </w:tc>
        <w:tc>
          <w:tcPr>
            <w:tcW w:w="877" w:type="dxa"/>
            <w:tcBorders>
              <w:top w:val="nil"/>
              <w:left w:val="nil"/>
              <w:bottom w:val="single" w:sz="4" w:space="0" w:color="auto"/>
              <w:right w:val="single" w:sz="4" w:space="0" w:color="auto"/>
            </w:tcBorders>
            <w:shd w:val="clear" w:color="auto" w:fill="auto"/>
            <w:noWrap/>
            <w:vAlign w:val="center"/>
            <w:hideMark/>
          </w:tcPr>
          <w:p w14:paraId="380C36C4"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91</w:t>
            </w:r>
          </w:p>
        </w:tc>
        <w:tc>
          <w:tcPr>
            <w:tcW w:w="918" w:type="dxa"/>
            <w:tcBorders>
              <w:top w:val="nil"/>
              <w:left w:val="nil"/>
              <w:bottom w:val="single" w:sz="4" w:space="0" w:color="auto"/>
              <w:right w:val="single" w:sz="4" w:space="0" w:color="auto"/>
            </w:tcBorders>
            <w:shd w:val="clear" w:color="auto" w:fill="auto"/>
            <w:noWrap/>
            <w:vAlign w:val="center"/>
            <w:hideMark/>
          </w:tcPr>
          <w:p w14:paraId="479DC0C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165</w:t>
            </w:r>
          </w:p>
        </w:tc>
      </w:tr>
      <w:tr w:rsidR="009F4BA7" w:rsidRPr="00E5320F" w14:paraId="23267697"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5109A9FC"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7ACAFA97"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57FC6F1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0A3E7F21"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ж/бетон</w:t>
            </w:r>
          </w:p>
        </w:tc>
        <w:tc>
          <w:tcPr>
            <w:tcW w:w="1138" w:type="dxa"/>
            <w:tcBorders>
              <w:top w:val="nil"/>
              <w:left w:val="nil"/>
              <w:bottom w:val="single" w:sz="4" w:space="0" w:color="auto"/>
              <w:right w:val="single" w:sz="4" w:space="0" w:color="auto"/>
            </w:tcBorders>
            <w:shd w:val="clear" w:color="auto" w:fill="auto"/>
            <w:noWrap/>
            <w:vAlign w:val="center"/>
            <w:hideMark/>
          </w:tcPr>
          <w:p w14:paraId="1A9FCA3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150</w:t>
            </w:r>
          </w:p>
        </w:tc>
        <w:tc>
          <w:tcPr>
            <w:tcW w:w="971" w:type="dxa"/>
            <w:tcBorders>
              <w:top w:val="nil"/>
              <w:left w:val="nil"/>
              <w:bottom w:val="single" w:sz="4" w:space="0" w:color="auto"/>
              <w:right w:val="single" w:sz="4" w:space="0" w:color="auto"/>
            </w:tcBorders>
            <w:shd w:val="clear" w:color="auto" w:fill="auto"/>
            <w:noWrap/>
            <w:vAlign w:val="center"/>
            <w:hideMark/>
          </w:tcPr>
          <w:p w14:paraId="7F1C6BED"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157</w:t>
            </w:r>
          </w:p>
        </w:tc>
        <w:tc>
          <w:tcPr>
            <w:tcW w:w="916" w:type="dxa"/>
            <w:tcBorders>
              <w:top w:val="nil"/>
              <w:left w:val="nil"/>
              <w:bottom w:val="single" w:sz="4" w:space="0" w:color="auto"/>
              <w:right w:val="single" w:sz="4" w:space="0" w:color="auto"/>
            </w:tcBorders>
            <w:shd w:val="clear" w:color="auto" w:fill="auto"/>
            <w:noWrap/>
            <w:vAlign w:val="center"/>
            <w:hideMark/>
          </w:tcPr>
          <w:p w14:paraId="006550C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235</w:t>
            </w:r>
          </w:p>
        </w:tc>
        <w:tc>
          <w:tcPr>
            <w:tcW w:w="1138" w:type="dxa"/>
            <w:tcBorders>
              <w:top w:val="nil"/>
              <w:left w:val="nil"/>
              <w:bottom w:val="single" w:sz="4" w:space="0" w:color="auto"/>
              <w:right w:val="single" w:sz="4" w:space="0" w:color="auto"/>
            </w:tcBorders>
            <w:shd w:val="clear" w:color="auto" w:fill="auto"/>
            <w:noWrap/>
            <w:vAlign w:val="center"/>
            <w:hideMark/>
          </w:tcPr>
          <w:p w14:paraId="49D9529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150</w:t>
            </w:r>
          </w:p>
        </w:tc>
        <w:tc>
          <w:tcPr>
            <w:tcW w:w="877" w:type="dxa"/>
            <w:tcBorders>
              <w:top w:val="nil"/>
              <w:left w:val="nil"/>
              <w:bottom w:val="single" w:sz="4" w:space="0" w:color="auto"/>
              <w:right w:val="single" w:sz="4" w:space="0" w:color="auto"/>
            </w:tcBorders>
            <w:shd w:val="clear" w:color="auto" w:fill="auto"/>
            <w:noWrap/>
            <w:vAlign w:val="center"/>
            <w:hideMark/>
          </w:tcPr>
          <w:p w14:paraId="3142325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157</w:t>
            </w:r>
          </w:p>
        </w:tc>
        <w:tc>
          <w:tcPr>
            <w:tcW w:w="918" w:type="dxa"/>
            <w:tcBorders>
              <w:top w:val="nil"/>
              <w:left w:val="nil"/>
              <w:bottom w:val="single" w:sz="4" w:space="0" w:color="auto"/>
              <w:right w:val="single" w:sz="4" w:space="0" w:color="auto"/>
            </w:tcBorders>
            <w:shd w:val="clear" w:color="auto" w:fill="auto"/>
            <w:noWrap/>
            <w:vAlign w:val="center"/>
            <w:hideMark/>
          </w:tcPr>
          <w:p w14:paraId="5392006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235</w:t>
            </w:r>
          </w:p>
        </w:tc>
      </w:tr>
      <w:tr w:rsidR="009F4BA7" w:rsidRPr="00E5320F" w14:paraId="3A639CD6"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5A04C69"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A00B8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1-20</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E7C49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5D6CA5D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дерево</w:t>
            </w:r>
          </w:p>
        </w:tc>
        <w:tc>
          <w:tcPr>
            <w:tcW w:w="1138" w:type="dxa"/>
            <w:tcBorders>
              <w:top w:val="nil"/>
              <w:left w:val="nil"/>
              <w:bottom w:val="single" w:sz="4" w:space="0" w:color="auto"/>
              <w:right w:val="single" w:sz="4" w:space="0" w:color="auto"/>
            </w:tcBorders>
            <w:shd w:val="clear" w:color="auto" w:fill="auto"/>
            <w:noWrap/>
            <w:vAlign w:val="center"/>
            <w:hideMark/>
          </w:tcPr>
          <w:p w14:paraId="2C225D8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971" w:type="dxa"/>
            <w:tcBorders>
              <w:top w:val="nil"/>
              <w:left w:val="nil"/>
              <w:bottom w:val="single" w:sz="4" w:space="0" w:color="auto"/>
              <w:right w:val="single" w:sz="4" w:space="0" w:color="auto"/>
            </w:tcBorders>
            <w:shd w:val="clear" w:color="auto" w:fill="auto"/>
            <w:noWrap/>
            <w:vAlign w:val="center"/>
            <w:hideMark/>
          </w:tcPr>
          <w:p w14:paraId="3D69ED2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291</w:t>
            </w:r>
          </w:p>
        </w:tc>
        <w:tc>
          <w:tcPr>
            <w:tcW w:w="916" w:type="dxa"/>
            <w:tcBorders>
              <w:top w:val="nil"/>
              <w:left w:val="nil"/>
              <w:bottom w:val="single" w:sz="4" w:space="0" w:color="auto"/>
              <w:right w:val="single" w:sz="4" w:space="0" w:color="auto"/>
            </w:tcBorders>
            <w:shd w:val="clear" w:color="auto" w:fill="auto"/>
            <w:noWrap/>
            <w:vAlign w:val="center"/>
            <w:hideMark/>
          </w:tcPr>
          <w:p w14:paraId="23BB384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466</w:t>
            </w:r>
          </w:p>
        </w:tc>
        <w:tc>
          <w:tcPr>
            <w:tcW w:w="1138" w:type="dxa"/>
            <w:tcBorders>
              <w:top w:val="nil"/>
              <w:left w:val="nil"/>
              <w:bottom w:val="single" w:sz="4" w:space="0" w:color="auto"/>
              <w:right w:val="single" w:sz="4" w:space="0" w:color="auto"/>
            </w:tcBorders>
            <w:shd w:val="clear" w:color="auto" w:fill="auto"/>
            <w:noWrap/>
            <w:vAlign w:val="center"/>
            <w:hideMark/>
          </w:tcPr>
          <w:p w14:paraId="606B9A9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160</w:t>
            </w:r>
          </w:p>
        </w:tc>
        <w:tc>
          <w:tcPr>
            <w:tcW w:w="877" w:type="dxa"/>
            <w:tcBorders>
              <w:top w:val="nil"/>
              <w:left w:val="nil"/>
              <w:bottom w:val="single" w:sz="4" w:space="0" w:color="auto"/>
              <w:right w:val="single" w:sz="4" w:space="0" w:color="auto"/>
            </w:tcBorders>
            <w:shd w:val="clear" w:color="auto" w:fill="auto"/>
            <w:noWrap/>
            <w:vAlign w:val="center"/>
            <w:hideMark/>
          </w:tcPr>
          <w:p w14:paraId="1B17858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291</w:t>
            </w:r>
          </w:p>
        </w:tc>
        <w:tc>
          <w:tcPr>
            <w:tcW w:w="918" w:type="dxa"/>
            <w:tcBorders>
              <w:top w:val="nil"/>
              <w:left w:val="nil"/>
              <w:bottom w:val="single" w:sz="4" w:space="0" w:color="auto"/>
              <w:right w:val="single" w:sz="4" w:space="0" w:color="auto"/>
            </w:tcBorders>
            <w:shd w:val="clear" w:color="auto" w:fill="auto"/>
            <w:noWrap/>
            <w:vAlign w:val="center"/>
            <w:hideMark/>
          </w:tcPr>
          <w:p w14:paraId="706A559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466</w:t>
            </w:r>
          </w:p>
        </w:tc>
      </w:tr>
      <w:tr w:rsidR="009F4BA7" w:rsidRPr="00E5320F" w14:paraId="7C531DD1"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A84A31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6D72ACE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635F4506"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58E7D8C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дерево на ж/б пасынках</w:t>
            </w:r>
          </w:p>
        </w:tc>
        <w:tc>
          <w:tcPr>
            <w:tcW w:w="1138" w:type="dxa"/>
            <w:tcBorders>
              <w:top w:val="nil"/>
              <w:left w:val="nil"/>
              <w:bottom w:val="single" w:sz="4" w:space="0" w:color="auto"/>
              <w:right w:val="single" w:sz="4" w:space="0" w:color="auto"/>
            </w:tcBorders>
            <w:shd w:val="clear" w:color="auto" w:fill="auto"/>
            <w:noWrap/>
            <w:vAlign w:val="center"/>
            <w:hideMark/>
          </w:tcPr>
          <w:p w14:paraId="5175710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971" w:type="dxa"/>
            <w:tcBorders>
              <w:top w:val="nil"/>
              <w:left w:val="nil"/>
              <w:bottom w:val="single" w:sz="4" w:space="0" w:color="auto"/>
              <w:right w:val="single" w:sz="4" w:space="0" w:color="auto"/>
            </w:tcBorders>
            <w:shd w:val="clear" w:color="auto" w:fill="auto"/>
            <w:noWrap/>
            <w:vAlign w:val="center"/>
            <w:hideMark/>
          </w:tcPr>
          <w:p w14:paraId="217E5F6E"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4 951</w:t>
            </w:r>
          </w:p>
        </w:tc>
        <w:tc>
          <w:tcPr>
            <w:tcW w:w="916" w:type="dxa"/>
            <w:tcBorders>
              <w:top w:val="nil"/>
              <w:left w:val="nil"/>
              <w:bottom w:val="single" w:sz="4" w:space="0" w:color="auto"/>
              <w:right w:val="single" w:sz="4" w:space="0" w:color="auto"/>
            </w:tcBorders>
            <w:shd w:val="clear" w:color="auto" w:fill="auto"/>
            <w:noWrap/>
            <w:vAlign w:val="center"/>
            <w:hideMark/>
          </w:tcPr>
          <w:p w14:paraId="081FCDCA"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6 932</w:t>
            </w:r>
          </w:p>
        </w:tc>
        <w:tc>
          <w:tcPr>
            <w:tcW w:w="1138" w:type="dxa"/>
            <w:tcBorders>
              <w:top w:val="nil"/>
              <w:left w:val="nil"/>
              <w:bottom w:val="single" w:sz="4" w:space="0" w:color="auto"/>
              <w:right w:val="single" w:sz="4" w:space="0" w:color="auto"/>
            </w:tcBorders>
            <w:shd w:val="clear" w:color="auto" w:fill="auto"/>
            <w:noWrap/>
            <w:vAlign w:val="center"/>
            <w:hideMark/>
          </w:tcPr>
          <w:p w14:paraId="4726752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140</w:t>
            </w:r>
          </w:p>
        </w:tc>
        <w:tc>
          <w:tcPr>
            <w:tcW w:w="877" w:type="dxa"/>
            <w:tcBorders>
              <w:top w:val="nil"/>
              <w:left w:val="nil"/>
              <w:bottom w:val="single" w:sz="4" w:space="0" w:color="auto"/>
              <w:right w:val="single" w:sz="4" w:space="0" w:color="auto"/>
            </w:tcBorders>
            <w:shd w:val="clear" w:color="auto" w:fill="auto"/>
            <w:noWrap/>
            <w:vAlign w:val="center"/>
            <w:hideMark/>
          </w:tcPr>
          <w:p w14:paraId="296950E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4 943</w:t>
            </w:r>
          </w:p>
        </w:tc>
        <w:tc>
          <w:tcPr>
            <w:tcW w:w="918" w:type="dxa"/>
            <w:tcBorders>
              <w:top w:val="nil"/>
              <w:left w:val="nil"/>
              <w:bottom w:val="single" w:sz="4" w:space="0" w:color="auto"/>
              <w:right w:val="single" w:sz="4" w:space="0" w:color="auto"/>
            </w:tcBorders>
            <w:shd w:val="clear" w:color="auto" w:fill="auto"/>
            <w:noWrap/>
            <w:vAlign w:val="center"/>
            <w:hideMark/>
          </w:tcPr>
          <w:p w14:paraId="485191C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6 920</w:t>
            </w:r>
          </w:p>
        </w:tc>
      </w:tr>
      <w:tr w:rsidR="009F4BA7" w:rsidRPr="00E5320F" w14:paraId="4EF0D0B8"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BABCB8C"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28AC6DA3"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79F6CD6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0C328AF7"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ж/бетон, 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0A09CF2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110</w:t>
            </w:r>
          </w:p>
        </w:tc>
        <w:tc>
          <w:tcPr>
            <w:tcW w:w="971" w:type="dxa"/>
            <w:tcBorders>
              <w:top w:val="nil"/>
              <w:left w:val="nil"/>
              <w:bottom w:val="single" w:sz="4" w:space="0" w:color="auto"/>
              <w:right w:val="single" w:sz="4" w:space="0" w:color="auto"/>
            </w:tcBorders>
            <w:shd w:val="clear" w:color="auto" w:fill="auto"/>
            <w:noWrap/>
            <w:vAlign w:val="center"/>
            <w:hideMark/>
          </w:tcPr>
          <w:p w14:paraId="355D694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2 867</w:t>
            </w:r>
          </w:p>
        </w:tc>
        <w:tc>
          <w:tcPr>
            <w:tcW w:w="916" w:type="dxa"/>
            <w:tcBorders>
              <w:top w:val="nil"/>
              <w:left w:val="nil"/>
              <w:bottom w:val="single" w:sz="4" w:space="0" w:color="auto"/>
              <w:right w:val="single" w:sz="4" w:space="0" w:color="auto"/>
            </w:tcBorders>
            <w:shd w:val="clear" w:color="auto" w:fill="auto"/>
            <w:noWrap/>
            <w:vAlign w:val="center"/>
            <w:hideMark/>
          </w:tcPr>
          <w:p w14:paraId="5B9BCB2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3 153</w:t>
            </w:r>
          </w:p>
        </w:tc>
        <w:tc>
          <w:tcPr>
            <w:tcW w:w="1138" w:type="dxa"/>
            <w:tcBorders>
              <w:top w:val="nil"/>
              <w:left w:val="nil"/>
              <w:bottom w:val="single" w:sz="4" w:space="0" w:color="auto"/>
              <w:right w:val="single" w:sz="4" w:space="0" w:color="auto"/>
            </w:tcBorders>
            <w:shd w:val="clear" w:color="auto" w:fill="auto"/>
            <w:noWrap/>
            <w:vAlign w:val="center"/>
            <w:hideMark/>
          </w:tcPr>
          <w:p w14:paraId="02CCE67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110</w:t>
            </w:r>
          </w:p>
        </w:tc>
        <w:tc>
          <w:tcPr>
            <w:tcW w:w="877" w:type="dxa"/>
            <w:tcBorders>
              <w:top w:val="nil"/>
              <w:left w:val="nil"/>
              <w:bottom w:val="single" w:sz="4" w:space="0" w:color="auto"/>
              <w:right w:val="single" w:sz="4" w:space="0" w:color="auto"/>
            </w:tcBorders>
            <w:shd w:val="clear" w:color="auto" w:fill="auto"/>
            <w:noWrap/>
            <w:vAlign w:val="center"/>
            <w:hideMark/>
          </w:tcPr>
          <w:p w14:paraId="09B23A8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2 870</w:t>
            </w:r>
          </w:p>
        </w:tc>
        <w:tc>
          <w:tcPr>
            <w:tcW w:w="918" w:type="dxa"/>
            <w:tcBorders>
              <w:top w:val="nil"/>
              <w:left w:val="nil"/>
              <w:bottom w:val="single" w:sz="4" w:space="0" w:color="auto"/>
              <w:right w:val="single" w:sz="4" w:space="0" w:color="auto"/>
            </w:tcBorders>
            <w:shd w:val="clear" w:color="auto" w:fill="auto"/>
            <w:noWrap/>
            <w:vAlign w:val="center"/>
            <w:hideMark/>
          </w:tcPr>
          <w:p w14:paraId="157BF19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3 157</w:t>
            </w:r>
          </w:p>
        </w:tc>
      </w:tr>
      <w:tr w:rsidR="009F4BA7" w:rsidRPr="00E5320F" w14:paraId="4D2E245C" w14:textId="77777777" w:rsidTr="00E5320F">
        <w:trPr>
          <w:trHeight w:val="289"/>
        </w:trPr>
        <w:tc>
          <w:tcPr>
            <w:tcW w:w="5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83F262"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КЛЭП</w:t>
            </w:r>
          </w:p>
        </w:tc>
        <w:tc>
          <w:tcPr>
            <w:tcW w:w="778" w:type="dxa"/>
            <w:tcBorders>
              <w:top w:val="nil"/>
              <w:left w:val="nil"/>
              <w:bottom w:val="single" w:sz="4" w:space="0" w:color="auto"/>
              <w:right w:val="single" w:sz="4" w:space="0" w:color="auto"/>
            </w:tcBorders>
            <w:shd w:val="clear" w:color="auto" w:fill="auto"/>
            <w:noWrap/>
            <w:vAlign w:val="center"/>
            <w:hideMark/>
          </w:tcPr>
          <w:p w14:paraId="6BF658F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20-35</w:t>
            </w:r>
          </w:p>
        </w:tc>
        <w:tc>
          <w:tcPr>
            <w:tcW w:w="1138" w:type="dxa"/>
            <w:tcBorders>
              <w:top w:val="nil"/>
              <w:left w:val="nil"/>
              <w:bottom w:val="single" w:sz="4" w:space="0" w:color="auto"/>
              <w:right w:val="single" w:sz="4" w:space="0" w:color="auto"/>
            </w:tcBorders>
            <w:shd w:val="clear" w:color="auto" w:fill="auto"/>
            <w:noWrap/>
            <w:vAlign w:val="center"/>
            <w:hideMark/>
          </w:tcPr>
          <w:p w14:paraId="64C0D55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54C69A44"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1138" w:type="dxa"/>
            <w:tcBorders>
              <w:top w:val="nil"/>
              <w:left w:val="nil"/>
              <w:bottom w:val="single" w:sz="4" w:space="0" w:color="auto"/>
              <w:right w:val="single" w:sz="4" w:space="0" w:color="auto"/>
            </w:tcBorders>
            <w:shd w:val="clear" w:color="auto" w:fill="auto"/>
            <w:noWrap/>
            <w:vAlign w:val="center"/>
            <w:hideMark/>
          </w:tcPr>
          <w:p w14:paraId="62190D1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470</w:t>
            </w:r>
          </w:p>
        </w:tc>
        <w:tc>
          <w:tcPr>
            <w:tcW w:w="971" w:type="dxa"/>
            <w:tcBorders>
              <w:top w:val="nil"/>
              <w:left w:val="nil"/>
              <w:bottom w:val="single" w:sz="4" w:space="0" w:color="auto"/>
              <w:right w:val="single" w:sz="4" w:space="0" w:color="auto"/>
            </w:tcBorders>
            <w:shd w:val="clear" w:color="auto" w:fill="auto"/>
            <w:noWrap/>
            <w:vAlign w:val="center"/>
            <w:hideMark/>
          </w:tcPr>
          <w:p w14:paraId="7618759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w:t>
            </w:r>
          </w:p>
        </w:tc>
        <w:tc>
          <w:tcPr>
            <w:tcW w:w="916" w:type="dxa"/>
            <w:tcBorders>
              <w:top w:val="nil"/>
              <w:left w:val="nil"/>
              <w:bottom w:val="single" w:sz="4" w:space="0" w:color="auto"/>
              <w:right w:val="single" w:sz="4" w:space="0" w:color="auto"/>
            </w:tcBorders>
            <w:shd w:val="clear" w:color="auto" w:fill="auto"/>
            <w:noWrap/>
            <w:vAlign w:val="center"/>
            <w:hideMark/>
          </w:tcPr>
          <w:p w14:paraId="2363DED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w:t>
            </w:r>
          </w:p>
        </w:tc>
        <w:tc>
          <w:tcPr>
            <w:tcW w:w="1138" w:type="dxa"/>
            <w:tcBorders>
              <w:top w:val="nil"/>
              <w:left w:val="nil"/>
              <w:bottom w:val="single" w:sz="4" w:space="0" w:color="auto"/>
              <w:right w:val="single" w:sz="4" w:space="0" w:color="auto"/>
            </w:tcBorders>
            <w:shd w:val="clear" w:color="auto" w:fill="auto"/>
            <w:noWrap/>
            <w:vAlign w:val="center"/>
            <w:hideMark/>
          </w:tcPr>
          <w:p w14:paraId="4968FF4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470</w:t>
            </w:r>
          </w:p>
        </w:tc>
        <w:tc>
          <w:tcPr>
            <w:tcW w:w="877" w:type="dxa"/>
            <w:tcBorders>
              <w:top w:val="nil"/>
              <w:left w:val="nil"/>
              <w:bottom w:val="single" w:sz="4" w:space="0" w:color="auto"/>
              <w:right w:val="single" w:sz="4" w:space="0" w:color="auto"/>
            </w:tcBorders>
            <w:shd w:val="clear" w:color="auto" w:fill="auto"/>
            <w:noWrap/>
            <w:vAlign w:val="center"/>
            <w:hideMark/>
          </w:tcPr>
          <w:p w14:paraId="5C16157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w:t>
            </w:r>
          </w:p>
        </w:tc>
        <w:tc>
          <w:tcPr>
            <w:tcW w:w="918" w:type="dxa"/>
            <w:tcBorders>
              <w:top w:val="nil"/>
              <w:left w:val="nil"/>
              <w:bottom w:val="single" w:sz="4" w:space="0" w:color="auto"/>
              <w:right w:val="single" w:sz="4" w:space="0" w:color="auto"/>
            </w:tcBorders>
            <w:shd w:val="clear" w:color="auto" w:fill="auto"/>
            <w:noWrap/>
            <w:vAlign w:val="center"/>
            <w:hideMark/>
          </w:tcPr>
          <w:p w14:paraId="56426BC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w:t>
            </w:r>
          </w:p>
        </w:tc>
      </w:tr>
      <w:tr w:rsidR="009F4BA7" w:rsidRPr="00E5320F" w14:paraId="39570DA3"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7E35C08C"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tcBorders>
              <w:top w:val="nil"/>
              <w:left w:val="nil"/>
              <w:bottom w:val="single" w:sz="4" w:space="0" w:color="auto"/>
              <w:right w:val="single" w:sz="4" w:space="0" w:color="auto"/>
            </w:tcBorders>
            <w:shd w:val="clear" w:color="auto" w:fill="auto"/>
            <w:noWrap/>
            <w:vAlign w:val="center"/>
            <w:hideMark/>
          </w:tcPr>
          <w:p w14:paraId="6F28C6F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3-10</w:t>
            </w:r>
          </w:p>
        </w:tc>
        <w:tc>
          <w:tcPr>
            <w:tcW w:w="1138" w:type="dxa"/>
            <w:tcBorders>
              <w:top w:val="nil"/>
              <w:left w:val="nil"/>
              <w:bottom w:val="single" w:sz="4" w:space="0" w:color="auto"/>
              <w:right w:val="single" w:sz="4" w:space="0" w:color="auto"/>
            </w:tcBorders>
            <w:shd w:val="clear" w:color="auto" w:fill="auto"/>
            <w:noWrap/>
            <w:vAlign w:val="center"/>
            <w:hideMark/>
          </w:tcPr>
          <w:p w14:paraId="0A663213"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0D9BC0DF"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1138" w:type="dxa"/>
            <w:tcBorders>
              <w:top w:val="nil"/>
              <w:left w:val="nil"/>
              <w:bottom w:val="single" w:sz="4" w:space="0" w:color="auto"/>
              <w:right w:val="single" w:sz="4" w:space="0" w:color="auto"/>
            </w:tcBorders>
            <w:shd w:val="clear" w:color="auto" w:fill="auto"/>
            <w:noWrap/>
            <w:vAlign w:val="center"/>
            <w:hideMark/>
          </w:tcPr>
          <w:p w14:paraId="2B42E6C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350</w:t>
            </w:r>
          </w:p>
        </w:tc>
        <w:tc>
          <w:tcPr>
            <w:tcW w:w="971" w:type="dxa"/>
            <w:tcBorders>
              <w:top w:val="nil"/>
              <w:left w:val="nil"/>
              <w:bottom w:val="single" w:sz="4" w:space="0" w:color="auto"/>
              <w:right w:val="single" w:sz="4" w:space="0" w:color="auto"/>
            </w:tcBorders>
            <w:shd w:val="clear" w:color="auto" w:fill="auto"/>
            <w:noWrap/>
            <w:vAlign w:val="center"/>
            <w:hideMark/>
          </w:tcPr>
          <w:p w14:paraId="409D44BA"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219</w:t>
            </w:r>
          </w:p>
        </w:tc>
        <w:tc>
          <w:tcPr>
            <w:tcW w:w="916" w:type="dxa"/>
            <w:tcBorders>
              <w:top w:val="nil"/>
              <w:left w:val="nil"/>
              <w:bottom w:val="single" w:sz="4" w:space="0" w:color="auto"/>
              <w:right w:val="single" w:sz="4" w:space="0" w:color="auto"/>
            </w:tcBorders>
            <w:shd w:val="clear" w:color="auto" w:fill="auto"/>
            <w:noWrap/>
            <w:vAlign w:val="center"/>
            <w:hideMark/>
          </w:tcPr>
          <w:p w14:paraId="6C626FE1"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767</w:t>
            </w:r>
          </w:p>
        </w:tc>
        <w:tc>
          <w:tcPr>
            <w:tcW w:w="1138" w:type="dxa"/>
            <w:tcBorders>
              <w:top w:val="nil"/>
              <w:left w:val="nil"/>
              <w:bottom w:val="single" w:sz="4" w:space="0" w:color="auto"/>
              <w:right w:val="single" w:sz="4" w:space="0" w:color="auto"/>
            </w:tcBorders>
            <w:shd w:val="clear" w:color="auto" w:fill="auto"/>
            <w:noWrap/>
            <w:vAlign w:val="center"/>
            <w:hideMark/>
          </w:tcPr>
          <w:p w14:paraId="176B028D"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350</w:t>
            </w:r>
          </w:p>
        </w:tc>
        <w:tc>
          <w:tcPr>
            <w:tcW w:w="877" w:type="dxa"/>
            <w:tcBorders>
              <w:top w:val="nil"/>
              <w:left w:val="nil"/>
              <w:bottom w:val="single" w:sz="4" w:space="0" w:color="auto"/>
              <w:right w:val="single" w:sz="4" w:space="0" w:color="auto"/>
            </w:tcBorders>
            <w:shd w:val="clear" w:color="auto" w:fill="auto"/>
            <w:noWrap/>
            <w:vAlign w:val="center"/>
            <w:hideMark/>
          </w:tcPr>
          <w:p w14:paraId="7F4D9FC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219</w:t>
            </w:r>
          </w:p>
        </w:tc>
        <w:tc>
          <w:tcPr>
            <w:tcW w:w="918" w:type="dxa"/>
            <w:tcBorders>
              <w:top w:val="nil"/>
              <w:left w:val="nil"/>
              <w:bottom w:val="single" w:sz="4" w:space="0" w:color="auto"/>
              <w:right w:val="single" w:sz="4" w:space="0" w:color="auto"/>
            </w:tcBorders>
            <w:shd w:val="clear" w:color="auto" w:fill="auto"/>
            <w:noWrap/>
            <w:vAlign w:val="center"/>
            <w:hideMark/>
          </w:tcPr>
          <w:p w14:paraId="5FF79D36"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767</w:t>
            </w:r>
          </w:p>
        </w:tc>
      </w:tr>
      <w:tr w:rsidR="009F4BA7" w:rsidRPr="00E5320F" w14:paraId="5D31003E" w14:textId="77777777" w:rsidTr="00E5320F">
        <w:trPr>
          <w:trHeight w:val="289"/>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BB30B1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СН-1, всего</w:t>
            </w:r>
          </w:p>
        </w:tc>
        <w:tc>
          <w:tcPr>
            <w:tcW w:w="778" w:type="dxa"/>
            <w:tcBorders>
              <w:top w:val="nil"/>
              <w:left w:val="nil"/>
              <w:bottom w:val="single" w:sz="4" w:space="0" w:color="auto"/>
              <w:right w:val="single" w:sz="4" w:space="0" w:color="auto"/>
            </w:tcBorders>
            <w:shd w:val="clear" w:color="auto" w:fill="auto"/>
            <w:noWrap/>
            <w:vAlign w:val="center"/>
            <w:hideMark/>
          </w:tcPr>
          <w:p w14:paraId="7EBC77BE"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F4ABBCC"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762" w:type="dxa"/>
            <w:tcBorders>
              <w:top w:val="nil"/>
              <w:left w:val="nil"/>
              <w:bottom w:val="single" w:sz="4" w:space="0" w:color="auto"/>
              <w:right w:val="single" w:sz="4" w:space="0" w:color="auto"/>
            </w:tcBorders>
            <w:shd w:val="clear" w:color="auto" w:fill="auto"/>
            <w:noWrap/>
            <w:vAlign w:val="center"/>
            <w:hideMark/>
          </w:tcPr>
          <w:p w14:paraId="111339AF"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998A75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1 230</w:t>
            </w:r>
          </w:p>
        </w:tc>
        <w:tc>
          <w:tcPr>
            <w:tcW w:w="971" w:type="dxa"/>
            <w:tcBorders>
              <w:top w:val="nil"/>
              <w:left w:val="nil"/>
              <w:bottom w:val="single" w:sz="4" w:space="0" w:color="auto"/>
              <w:right w:val="single" w:sz="4" w:space="0" w:color="auto"/>
            </w:tcBorders>
            <w:shd w:val="clear" w:color="auto" w:fill="auto"/>
            <w:noWrap/>
            <w:vAlign w:val="center"/>
            <w:hideMark/>
          </w:tcPr>
          <w:p w14:paraId="6059B53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1 481</w:t>
            </w:r>
          </w:p>
        </w:tc>
        <w:tc>
          <w:tcPr>
            <w:tcW w:w="916" w:type="dxa"/>
            <w:tcBorders>
              <w:top w:val="nil"/>
              <w:left w:val="nil"/>
              <w:bottom w:val="single" w:sz="4" w:space="0" w:color="auto"/>
              <w:right w:val="single" w:sz="4" w:space="0" w:color="auto"/>
            </w:tcBorders>
            <w:shd w:val="clear" w:color="auto" w:fill="auto"/>
            <w:noWrap/>
            <w:vAlign w:val="center"/>
            <w:hideMark/>
          </w:tcPr>
          <w:p w14:paraId="6C89C05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1 898</w:t>
            </w:r>
          </w:p>
        </w:tc>
        <w:tc>
          <w:tcPr>
            <w:tcW w:w="1138" w:type="dxa"/>
            <w:tcBorders>
              <w:top w:val="nil"/>
              <w:left w:val="nil"/>
              <w:bottom w:val="single" w:sz="4" w:space="0" w:color="auto"/>
              <w:right w:val="single" w:sz="4" w:space="0" w:color="auto"/>
            </w:tcBorders>
            <w:shd w:val="clear" w:color="auto" w:fill="auto"/>
            <w:noWrap/>
            <w:vAlign w:val="center"/>
            <w:hideMark/>
          </w:tcPr>
          <w:p w14:paraId="7BA3CC3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1 230</w:t>
            </w:r>
          </w:p>
        </w:tc>
        <w:tc>
          <w:tcPr>
            <w:tcW w:w="877" w:type="dxa"/>
            <w:tcBorders>
              <w:top w:val="nil"/>
              <w:left w:val="nil"/>
              <w:bottom w:val="single" w:sz="4" w:space="0" w:color="auto"/>
              <w:right w:val="single" w:sz="4" w:space="0" w:color="auto"/>
            </w:tcBorders>
            <w:shd w:val="clear" w:color="auto" w:fill="auto"/>
            <w:noWrap/>
            <w:vAlign w:val="center"/>
            <w:hideMark/>
          </w:tcPr>
          <w:p w14:paraId="55DF9195"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1 481</w:t>
            </w:r>
          </w:p>
        </w:tc>
        <w:tc>
          <w:tcPr>
            <w:tcW w:w="918" w:type="dxa"/>
            <w:tcBorders>
              <w:top w:val="nil"/>
              <w:left w:val="nil"/>
              <w:bottom w:val="single" w:sz="4" w:space="0" w:color="auto"/>
              <w:right w:val="single" w:sz="4" w:space="0" w:color="auto"/>
            </w:tcBorders>
            <w:shd w:val="clear" w:color="auto" w:fill="auto"/>
            <w:noWrap/>
            <w:vAlign w:val="center"/>
            <w:hideMark/>
          </w:tcPr>
          <w:p w14:paraId="7CE0F557"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1 898</w:t>
            </w:r>
          </w:p>
        </w:tc>
      </w:tr>
      <w:tr w:rsidR="009F4BA7" w:rsidRPr="00E5320F" w14:paraId="7FFC5BDB" w14:textId="77777777" w:rsidTr="00E5320F">
        <w:trPr>
          <w:trHeight w:val="289"/>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3BE32B42"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СН-2, всего</w:t>
            </w:r>
          </w:p>
        </w:tc>
        <w:tc>
          <w:tcPr>
            <w:tcW w:w="778" w:type="dxa"/>
            <w:tcBorders>
              <w:top w:val="nil"/>
              <w:left w:val="nil"/>
              <w:bottom w:val="single" w:sz="4" w:space="0" w:color="auto"/>
              <w:right w:val="single" w:sz="4" w:space="0" w:color="auto"/>
            </w:tcBorders>
            <w:shd w:val="clear" w:color="auto" w:fill="auto"/>
            <w:noWrap/>
            <w:vAlign w:val="center"/>
            <w:hideMark/>
          </w:tcPr>
          <w:p w14:paraId="14FF4990"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0B5D0D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762" w:type="dxa"/>
            <w:tcBorders>
              <w:top w:val="nil"/>
              <w:left w:val="nil"/>
              <w:bottom w:val="single" w:sz="4" w:space="0" w:color="auto"/>
              <w:right w:val="single" w:sz="4" w:space="0" w:color="auto"/>
            </w:tcBorders>
            <w:shd w:val="clear" w:color="auto" w:fill="auto"/>
            <w:noWrap/>
            <w:vAlign w:val="center"/>
            <w:hideMark/>
          </w:tcPr>
          <w:p w14:paraId="7A196C1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C53CF9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760</w:t>
            </w:r>
          </w:p>
        </w:tc>
        <w:tc>
          <w:tcPr>
            <w:tcW w:w="971" w:type="dxa"/>
            <w:tcBorders>
              <w:top w:val="nil"/>
              <w:left w:val="nil"/>
              <w:bottom w:val="single" w:sz="4" w:space="0" w:color="auto"/>
              <w:right w:val="single" w:sz="4" w:space="0" w:color="auto"/>
            </w:tcBorders>
            <w:shd w:val="clear" w:color="auto" w:fill="auto"/>
            <w:noWrap/>
            <w:vAlign w:val="center"/>
            <w:hideMark/>
          </w:tcPr>
          <w:p w14:paraId="764EF69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8 328</w:t>
            </w:r>
          </w:p>
        </w:tc>
        <w:tc>
          <w:tcPr>
            <w:tcW w:w="916" w:type="dxa"/>
            <w:tcBorders>
              <w:top w:val="nil"/>
              <w:left w:val="nil"/>
              <w:bottom w:val="single" w:sz="4" w:space="0" w:color="auto"/>
              <w:right w:val="single" w:sz="4" w:space="0" w:color="auto"/>
            </w:tcBorders>
            <w:shd w:val="clear" w:color="auto" w:fill="auto"/>
            <w:noWrap/>
            <w:vAlign w:val="center"/>
            <w:hideMark/>
          </w:tcPr>
          <w:p w14:paraId="4E56136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11 318</w:t>
            </w:r>
          </w:p>
        </w:tc>
        <w:tc>
          <w:tcPr>
            <w:tcW w:w="1138" w:type="dxa"/>
            <w:tcBorders>
              <w:top w:val="nil"/>
              <w:left w:val="nil"/>
              <w:bottom w:val="single" w:sz="4" w:space="0" w:color="auto"/>
              <w:right w:val="single" w:sz="4" w:space="0" w:color="auto"/>
            </w:tcBorders>
            <w:shd w:val="clear" w:color="auto" w:fill="auto"/>
            <w:noWrap/>
            <w:vAlign w:val="center"/>
            <w:hideMark/>
          </w:tcPr>
          <w:p w14:paraId="57336B00"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760</w:t>
            </w:r>
          </w:p>
        </w:tc>
        <w:tc>
          <w:tcPr>
            <w:tcW w:w="877" w:type="dxa"/>
            <w:tcBorders>
              <w:top w:val="nil"/>
              <w:left w:val="nil"/>
              <w:bottom w:val="single" w:sz="4" w:space="0" w:color="auto"/>
              <w:right w:val="single" w:sz="4" w:space="0" w:color="auto"/>
            </w:tcBorders>
            <w:shd w:val="clear" w:color="auto" w:fill="auto"/>
            <w:noWrap/>
            <w:vAlign w:val="center"/>
            <w:hideMark/>
          </w:tcPr>
          <w:p w14:paraId="6A9CC04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8 324</w:t>
            </w:r>
          </w:p>
        </w:tc>
        <w:tc>
          <w:tcPr>
            <w:tcW w:w="918" w:type="dxa"/>
            <w:tcBorders>
              <w:top w:val="nil"/>
              <w:left w:val="nil"/>
              <w:bottom w:val="single" w:sz="4" w:space="0" w:color="auto"/>
              <w:right w:val="single" w:sz="4" w:space="0" w:color="auto"/>
            </w:tcBorders>
            <w:shd w:val="clear" w:color="auto" w:fill="auto"/>
            <w:noWrap/>
            <w:vAlign w:val="center"/>
            <w:hideMark/>
          </w:tcPr>
          <w:p w14:paraId="1A8874FA"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11 310</w:t>
            </w:r>
          </w:p>
        </w:tc>
      </w:tr>
      <w:tr w:rsidR="009F4BA7" w:rsidRPr="00E5320F" w14:paraId="0F5DACD4" w14:textId="77777777" w:rsidTr="00E5320F">
        <w:trPr>
          <w:trHeight w:val="289"/>
        </w:trPr>
        <w:tc>
          <w:tcPr>
            <w:tcW w:w="5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CD3E0"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ВЛЭП</w:t>
            </w:r>
          </w:p>
        </w:tc>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3900D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 xml:space="preserve">0, 4 </w:t>
            </w:r>
            <w:proofErr w:type="spellStart"/>
            <w:r w:rsidRPr="00E5320F">
              <w:rPr>
                <w:rFonts w:ascii="Myriad Pro" w:eastAsia="Times New Roman" w:hAnsi="Myriad Pro" w:cs="Times New Roman"/>
                <w:color w:val="000000"/>
                <w:sz w:val="14"/>
                <w:szCs w:val="14"/>
                <w:lang w:eastAsia="ru-RU"/>
              </w:rPr>
              <w:t>кВ</w:t>
            </w:r>
            <w:proofErr w:type="spellEnd"/>
            <w:r w:rsidRPr="00E5320F">
              <w:rPr>
                <w:rFonts w:ascii="Myriad Pro" w:eastAsia="Times New Roman" w:hAnsi="Myriad Pro" w:cs="Times New Roman"/>
                <w:color w:val="000000"/>
                <w:sz w:val="14"/>
                <w:szCs w:val="14"/>
                <w:lang w:eastAsia="ru-RU"/>
              </w:rPr>
              <w:t xml:space="preserve"> </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E1B7A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4E4F7E93"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дерево</w:t>
            </w:r>
          </w:p>
        </w:tc>
        <w:tc>
          <w:tcPr>
            <w:tcW w:w="1138" w:type="dxa"/>
            <w:tcBorders>
              <w:top w:val="nil"/>
              <w:left w:val="nil"/>
              <w:bottom w:val="single" w:sz="4" w:space="0" w:color="auto"/>
              <w:right w:val="single" w:sz="4" w:space="0" w:color="auto"/>
            </w:tcBorders>
            <w:shd w:val="clear" w:color="auto" w:fill="auto"/>
            <w:noWrap/>
            <w:vAlign w:val="center"/>
            <w:hideMark/>
          </w:tcPr>
          <w:p w14:paraId="5AB79F5F"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260</w:t>
            </w:r>
          </w:p>
        </w:tc>
        <w:tc>
          <w:tcPr>
            <w:tcW w:w="971" w:type="dxa"/>
            <w:tcBorders>
              <w:top w:val="nil"/>
              <w:left w:val="nil"/>
              <w:bottom w:val="single" w:sz="4" w:space="0" w:color="auto"/>
              <w:right w:val="single" w:sz="4" w:space="0" w:color="auto"/>
            </w:tcBorders>
            <w:shd w:val="clear" w:color="auto" w:fill="auto"/>
            <w:noWrap/>
            <w:vAlign w:val="center"/>
            <w:hideMark/>
          </w:tcPr>
          <w:p w14:paraId="5169F4C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284</w:t>
            </w:r>
          </w:p>
        </w:tc>
        <w:tc>
          <w:tcPr>
            <w:tcW w:w="916" w:type="dxa"/>
            <w:tcBorders>
              <w:top w:val="nil"/>
              <w:left w:val="nil"/>
              <w:bottom w:val="single" w:sz="4" w:space="0" w:color="auto"/>
              <w:right w:val="single" w:sz="4" w:space="0" w:color="auto"/>
            </w:tcBorders>
            <w:shd w:val="clear" w:color="auto" w:fill="auto"/>
            <w:noWrap/>
            <w:vAlign w:val="center"/>
            <w:hideMark/>
          </w:tcPr>
          <w:p w14:paraId="68E0340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740</w:t>
            </w:r>
          </w:p>
        </w:tc>
        <w:tc>
          <w:tcPr>
            <w:tcW w:w="1138" w:type="dxa"/>
            <w:tcBorders>
              <w:top w:val="nil"/>
              <w:left w:val="nil"/>
              <w:bottom w:val="single" w:sz="4" w:space="0" w:color="auto"/>
              <w:right w:val="single" w:sz="4" w:space="0" w:color="auto"/>
            </w:tcBorders>
            <w:shd w:val="clear" w:color="auto" w:fill="auto"/>
            <w:noWrap/>
            <w:vAlign w:val="center"/>
            <w:hideMark/>
          </w:tcPr>
          <w:p w14:paraId="7C390A8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260</w:t>
            </w:r>
          </w:p>
        </w:tc>
        <w:tc>
          <w:tcPr>
            <w:tcW w:w="877" w:type="dxa"/>
            <w:tcBorders>
              <w:top w:val="nil"/>
              <w:left w:val="nil"/>
              <w:bottom w:val="single" w:sz="4" w:space="0" w:color="auto"/>
              <w:right w:val="single" w:sz="4" w:space="0" w:color="auto"/>
            </w:tcBorders>
            <w:shd w:val="clear" w:color="auto" w:fill="auto"/>
            <w:noWrap/>
            <w:vAlign w:val="center"/>
            <w:hideMark/>
          </w:tcPr>
          <w:p w14:paraId="3355749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275</w:t>
            </w:r>
          </w:p>
        </w:tc>
        <w:tc>
          <w:tcPr>
            <w:tcW w:w="918" w:type="dxa"/>
            <w:tcBorders>
              <w:top w:val="nil"/>
              <w:left w:val="nil"/>
              <w:bottom w:val="single" w:sz="4" w:space="0" w:color="auto"/>
              <w:right w:val="single" w:sz="4" w:space="0" w:color="auto"/>
            </w:tcBorders>
            <w:shd w:val="clear" w:color="auto" w:fill="auto"/>
            <w:noWrap/>
            <w:vAlign w:val="center"/>
            <w:hideMark/>
          </w:tcPr>
          <w:p w14:paraId="7065E060"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714</w:t>
            </w:r>
          </w:p>
        </w:tc>
      </w:tr>
      <w:tr w:rsidR="009F4BA7" w:rsidRPr="00E5320F" w14:paraId="7E925C05"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17BBEE80"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1FB961CB"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25E9728D"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07DC61D8"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 xml:space="preserve">дерево на ж/б </w:t>
            </w:r>
            <w:r w:rsidRPr="00E5320F">
              <w:rPr>
                <w:rFonts w:ascii="Myriad Pro" w:eastAsia="Times New Roman" w:hAnsi="Myriad Pro" w:cs="Times New Roman"/>
                <w:color w:val="000000"/>
                <w:sz w:val="14"/>
                <w:szCs w:val="14"/>
                <w:lang w:eastAsia="ru-RU"/>
              </w:rPr>
              <w:lastRenderedPageBreak/>
              <w:t>пасынках</w:t>
            </w:r>
          </w:p>
        </w:tc>
        <w:tc>
          <w:tcPr>
            <w:tcW w:w="1138" w:type="dxa"/>
            <w:tcBorders>
              <w:top w:val="nil"/>
              <w:left w:val="nil"/>
              <w:bottom w:val="single" w:sz="4" w:space="0" w:color="auto"/>
              <w:right w:val="single" w:sz="4" w:space="0" w:color="auto"/>
            </w:tcBorders>
            <w:shd w:val="clear" w:color="auto" w:fill="auto"/>
            <w:noWrap/>
            <w:vAlign w:val="center"/>
            <w:hideMark/>
          </w:tcPr>
          <w:p w14:paraId="2CA24E0C"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lastRenderedPageBreak/>
              <w:t>220</w:t>
            </w:r>
          </w:p>
        </w:tc>
        <w:tc>
          <w:tcPr>
            <w:tcW w:w="971" w:type="dxa"/>
            <w:tcBorders>
              <w:top w:val="nil"/>
              <w:left w:val="nil"/>
              <w:bottom w:val="single" w:sz="4" w:space="0" w:color="auto"/>
              <w:right w:val="single" w:sz="4" w:space="0" w:color="auto"/>
            </w:tcBorders>
            <w:shd w:val="clear" w:color="auto" w:fill="auto"/>
            <w:noWrap/>
            <w:vAlign w:val="center"/>
            <w:hideMark/>
          </w:tcPr>
          <w:p w14:paraId="6998ED2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4 746</w:t>
            </w:r>
          </w:p>
        </w:tc>
        <w:tc>
          <w:tcPr>
            <w:tcW w:w="916" w:type="dxa"/>
            <w:tcBorders>
              <w:top w:val="nil"/>
              <w:left w:val="nil"/>
              <w:bottom w:val="single" w:sz="4" w:space="0" w:color="auto"/>
              <w:right w:val="single" w:sz="4" w:space="0" w:color="auto"/>
            </w:tcBorders>
            <w:shd w:val="clear" w:color="auto" w:fill="auto"/>
            <w:noWrap/>
            <w:vAlign w:val="center"/>
            <w:hideMark/>
          </w:tcPr>
          <w:p w14:paraId="2ACE3C3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10 440</w:t>
            </w:r>
          </w:p>
        </w:tc>
        <w:tc>
          <w:tcPr>
            <w:tcW w:w="1138" w:type="dxa"/>
            <w:tcBorders>
              <w:top w:val="nil"/>
              <w:left w:val="nil"/>
              <w:bottom w:val="single" w:sz="4" w:space="0" w:color="auto"/>
              <w:right w:val="single" w:sz="4" w:space="0" w:color="auto"/>
            </w:tcBorders>
            <w:shd w:val="clear" w:color="auto" w:fill="auto"/>
            <w:noWrap/>
            <w:vAlign w:val="center"/>
            <w:hideMark/>
          </w:tcPr>
          <w:p w14:paraId="44E813E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220</w:t>
            </w:r>
          </w:p>
        </w:tc>
        <w:tc>
          <w:tcPr>
            <w:tcW w:w="877" w:type="dxa"/>
            <w:tcBorders>
              <w:top w:val="nil"/>
              <w:left w:val="nil"/>
              <w:bottom w:val="single" w:sz="4" w:space="0" w:color="auto"/>
              <w:right w:val="single" w:sz="4" w:space="0" w:color="auto"/>
            </w:tcBorders>
            <w:shd w:val="clear" w:color="auto" w:fill="auto"/>
            <w:noWrap/>
            <w:vAlign w:val="center"/>
            <w:hideMark/>
          </w:tcPr>
          <w:p w14:paraId="165007D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4 797</w:t>
            </w:r>
          </w:p>
        </w:tc>
        <w:tc>
          <w:tcPr>
            <w:tcW w:w="918" w:type="dxa"/>
            <w:tcBorders>
              <w:top w:val="nil"/>
              <w:left w:val="nil"/>
              <w:bottom w:val="single" w:sz="4" w:space="0" w:color="auto"/>
              <w:right w:val="single" w:sz="4" w:space="0" w:color="auto"/>
            </w:tcBorders>
            <w:shd w:val="clear" w:color="auto" w:fill="auto"/>
            <w:noWrap/>
            <w:vAlign w:val="center"/>
            <w:hideMark/>
          </w:tcPr>
          <w:p w14:paraId="1749A02B"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10 553</w:t>
            </w:r>
          </w:p>
        </w:tc>
      </w:tr>
      <w:tr w:rsidR="009F4BA7" w:rsidRPr="00E5320F" w14:paraId="03A7CE0D" w14:textId="77777777" w:rsidTr="00E5320F">
        <w:trPr>
          <w:trHeight w:val="289"/>
        </w:trPr>
        <w:tc>
          <w:tcPr>
            <w:tcW w:w="578" w:type="dxa"/>
            <w:vMerge/>
            <w:tcBorders>
              <w:top w:val="nil"/>
              <w:left w:val="single" w:sz="4" w:space="0" w:color="auto"/>
              <w:bottom w:val="single" w:sz="4" w:space="0" w:color="auto"/>
              <w:right w:val="single" w:sz="4" w:space="0" w:color="auto"/>
            </w:tcBorders>
            <w:vAlign w:val="center"/>
            <w:hideMark/>
          </w:tcPr>
          <w:p w14:paraId="4FE13A2E"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78" w:type="dxa"/>
            <w:vMerge/>
            <w:tcBorders>
              <w:top w:val="nil"/>
              <w:left w:val="single" w:sz="4" w:space="0" w:color="auto"/>
              <w:bottom w:val="single" w:sz="4" w:space="0" w:color="auto"/>
              <w:right w:val="single" w:sz="4" w:space="0" w:color="auto"/>
            </w:tcBorders>
            <w:vAlign w:val="center"/>
            <w:hideMark/>
          </w:tcPr>
          <w:p w14:paraId="0E81D50D"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1138" w:type="dxa"/>
            <w:vMerge/>
            <w:tcBorders>
              <w:top w:val="nil"/>
              <w:left w:val="single" w:sz="4" w:space="0" w:color="auto"/>
              <w:bottom w:val="single" w:sz="4" w:space="0" w:color="auto"/>
              <w:right w:val="single" w:sz="4" w:space="0" w:color="auto"/>
            </w:tcBorders>
            <w:vAlign w:val="center"/>
            <w:hideMark/>
          </w:tcPr>
          <w:p w14:paraId="25D6FB23"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p>
        </w:tc>
        <w:tc>
          <w:tcPr>
            <w:tcW w:w="762" w:type="dxa"/>
            <w:tcBorders>
              <w:top w:val="nil"/>
              <w:left w:val="nil"/>
              <w:bottom w:val="single" w:sz="4" w:space="0" w:color="auto"/>
              <w:right w:val="single" w:sz="4" w:space="0" w:color="auto"/>
            </w:tcBorders>
            <w:shd w:val="clear" w:color="auto" w:fill="auto"/>
            <w:noWrap/>
            <w:vAlign w:val="center"/>
            <w:hideMark/>
          </w:tcPr>
          <w:p w14:paraId="436D3605"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ж/бетон, металл</w:t>
            </w:r>
          </w:p>
        </w:tc>
        <w:tc>
          <w:tcPr>
            <w:tcW w:w="1138" w:type="dxa"/>
            <w:tcBorders>
              <w:top w:val="nil"/>
              <w:left w:val="nil"/>
              <w:bottom w:val="single" w:sz="4" w:space="0" w:color="auto"/>
              <w:right w:val="single" w:sz="4" w:space="0" w:color="auto"/>
            </w:tcBorders>
            <w:shd w:val="clear" w:color="auto" w:fill="auto"/>
            <w:noWrap/>
            <w:vAlign w:val="center"/>
            <w:hideMark/>
          </w:tcPr>
          <w:p w14:paraId="4FBE428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150</w:t>
            </w:r>
          </w:p>
        </w:tc>
        <w:tc>
          <w:tcPr>
            <w:tcW w:w="971" w:type="dxa"/>
            <w:tcBorders>
              <w:top w:val="nil"/>
              <w:left w:val="nil"/>
              <w:bottom w:val="single" w:sz="4" w:space="0" w:color="auto"/>
              <w:right w:val="single" w:sz="4" w:space="0" w:color="auto"/>
            </w:tcBorders>
            <w:shd w:val="clear" w:color="auto" w:fill="auto"/>
            <w:noWrap/>
            <w:vAlign w:val="center"/>
            <w:hideMark/>
          </w:tcPr>
          <w:p w14:paraId="510AC6F3"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68</w:t>
            </w:r>
          </w:p>
        </w:tc>
        <w:tc>
          <w:tcPr>
            <w:tcW w:w="916" w:type="dxa"/>
            <w:tcBorders>
              <w:top w:val="nil"/>
              <w:left w:val="nil"/>
              <w:bottom w:val="single" w:sz="4" w:space="0" w:color="auto"/>
              <w:right w:val="single" w:sz="4" w:space="0" w:color="auto"/>
            </w:tcBorders>
            <w:shd w:val="clear" w:color="auto" w:fill="auto"/>
            <w:noWrap/>
            <w:vAlign w:val="center"/>
            <w:hideMark/>
          </w:tcPr>
          <w:p w14:paraId="257F41EE"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102</w:t>
            </w:r>
          </w:p>
        </w:tc>
        <w:tc>
          <w:tcPr>
            <w:tcW w:w="1138" w:type="dxa"/>
            <w:tcBorders>
              <w:top w:val="nil"/>
              <w:left w:val="nil"/>
              <w:bottom w:val="single" w:sz="4" w:space="0" w:color="auto"/>
              <w:right w:val="single" w:sz="4" w:space="0" w:color="auto"/>
            </w:tcBorders>
            <w:shd w:val="clear" w:color="auto" w:fill="auto"/>
            <w:noWrap/>
            <w:vAlign w:val="center"/>
            <w:hideMark/>
          </w:tcPr>
          <w:p w14:paraId="1E10FF49"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150</w:t>
            </w:r>
          </w:p>
        </w:tc>
        <w:tc>
          <w:tcPr>
            <w:tcW w:w="877" w:type="dxa"/>
            <w:tcBorders>
              <w:top w:val="nil"/>
              <w:left w:val="nil"/>
              <w:bottom w:val="single" w:sz="4" w:space="0" w:color="auto"/>
              <w:right w:val="single" w:sz="4" w:space="0" w:color="auto"/>
            </w:tcBorders>
            <w:shd w:val="clear" w:color="auto" w:fill="auto"/>
            <w:noWrap/>
            <w:vAlign w:val="center"/>
            <w:hideMark/>
          </w:tcPr>
          <w:p w14:paraId="0D1E535D"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68</w:t>
            </w:r>
          </w:p>
        </w:tc>
        <w:tc>
          <w:tcPr>
            <w:tcW w:w="918" w:type="dxa"/>
            <w:tcBorders>
              <w:top w:val="nil"/>
              <w:left w:val="nil"/>
              <w:bottom w:val="single" w:sz="4" w:space="0" w:color="auto"/>
              <w:right w:val="single" w:sz="4" w:space="0" w:color="auto"/>
            </w:tcBorders>
            <w:shd w:val="clear" w:color="auto" w:fill="auto"/>
            <w:noWrap/>
            <w:vAlign w:val="center"/>
            <w:hideMark/>
          </w:tcPr>
          <w:p w14:paraId="5F70C0F8"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102</w:t>
            </w:r>
          </w:p>
        </w:tc>
      </w:tr>
      <w:tr w:rsidR="009F4BA7" w:rsidRPr="00E5320F" w14:paraId="3F5EFE34" w14:textId="77777777" w:rsidTr="00E5320F">
        <w:trPr>
          <w:trHeight w:val="289"/>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7988809"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КЛЭП</w:t>
            </w:r>
          </w:p>
        </w:tc>
        <w:tc>
          <w:tcPr>
            <w:tcW w:w="778" w:type="dxa"/>
            <w:tcBorders>
              <w:top w:val="nil"/>
              <w:left w:val="nil"/>
              <w:bottom w:val="single" w:sz="4" w:space="0" w:color="auto"/>
              <w:right w:val="single" w:sz="4" w:space="0" w:color="auto"/>
            </w:tcBorders>
            <w:shd w:val="clear" w:color="auto" w:fill="auto"/>
            <w:noWrap/>
            <w:vAlign w:val="center"/>
            <w:hideMark/>
          </w:tcPr>
          <w:p w14:paraId="11A7ADC5"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 xml:space="preserve">до 1 </w:t>
            </w:r>
            <w:proofErr w:type="spellStart"/>
            <w:r w:rsidRPr="00E5320F">
              <w:rPr>
                <w:rFonts w:ascii="Myriad Pro" w:eastAsia="Times New Roman" w:hAnsi="Myriad Pro" w:cs="Times New Roman"/>
                <w:color w:val="000000"/>
                <w:sz w:val="14"/>
                <w:szCs w:val="14"/>
                <w:lang w:eastAsia="ru-RU"/>
              </w:rPr>
              <w:t>кВ</w:t>
            </w:r>
            <w:proofErr w:type="spellEnd"/>
            <w:r w:rsidRPr="00E5320F">
              <w:rPr>
                <w:rFonts w:ascii="Myriad Pro" w:eastAsia="Times New Roman" w:hAnsi="Myriad Pro" w:cs="Times New Roman"/>
                <w:color w:val="000000"/>
                <w:sz w:val="14"/>
                <w:szCs w:val="14"/>
                <w:lang w:eastAsia="ru-RU"/>
              </w:rPr>
              <w:t xml:space="preserve"> </w:t>
            </w:r>
          </w:p>
        </w:tc>
        <w:tc>
          <w:tcPr>
            <w:tcW w:w="1138" w:type="dxa"/>
            <w:tcBorders>
              <w:top w:val="nil"/>
              <w:left w:val="nil"/>
              <w:bottom w:val="single" w:sz="4" w:space="0" w:color="auto"/>
              <w:right w:val="single" w:sz="4" w:space="0" w:color="auto"/>
            </w:tcBorders>
            <w:shd w:val="clear" w:color="auto" w:fill="auto"/>
            <w:noWrap/>
            <w:vAlign w:val="center"/>
            <w:hideMark/>
          </w:tcPr>
          <w:p w14:paraId="68C212A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762" w:type="dxa"/>
            <w:tcBorders>
              <w:top w:val="nil"/>
              <w:left w:val="nil"/>
              <w:bottom w:val="single" w:sz="4" w:space="0" w:color="auto"/>
              <w:right w:val="single" w:sz="4" w:space="0" w:color="auto"/>
            </w:tcBorders>
            <w:shd w:val="clear" w:color="auto" w:fill="auto"/>
            <w:noWrap/>
            <w:vAlign w:val="center"/>
            <w:hideMark/>
          </w:tcPr>
          <w:p w14:paraId="785200A1" w14:textId="77777777" w:rsidR="00F76C82" w:rsidRPr="00E5320F" w:rsidRDefault="00F76C82" w:rsidP="00F76C82">
            <w:pPr>
              <w:spacing w:after="0" w:line="240" w:lineRule="auto"/>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w:t>
            </w:r>
          </w:p>
        </w:tc>
        <w:tc>
          <w:tcPr>
            <w:tcW w:w="1138" w:type="dxa"/>
            <w:tcBorders>
              <w:top w:val="nil"/>
              <w:left w:val="nil"/>
              <w:bottom w:val="single" w:sz="4" w:space="0" w:color="auto"/>
              <w:right w:val="single" w:sz="4" w:space="0" w:color="auto"/>
            </w:tcBorders>
            <w:shd w:val="clear" w:color="auto" w:fill="auto"/>
            <w:noWrap/>
            <w:vAlign w:val="center"/>
            <w:hideMark/>
          </w:tcPr>
          <w:p w14:paraId="7CEF25A2"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270</w:t>
            </w:r>
          </w:p>
        </w:tc>
        <w:tc>
          <w:tcPr>
            <w:tcW w:w="971" w:type="dxa"/>
            <w:tcBorders>
              <w:top w:val="nil"/>
              <w:left w:val="nil"/>
              <w:bottom w:val="single" w:sz="4" w:space="0" w:color="auto"/>
              <w:right w:val="single" w:sz="4" w:space="0" w:color="auto"/>
            </w:tcBorders>
            <w:shd w:val="clear" w:color="auto" w:fill="auto"/>
            <w:noWrap/>
            <w:vAlign w:val="center"/>
            <w:hideMark/>
          </w:tcPr>
          <w:p w14:paraId="7D83AF8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248</w:t>
            </w:r>
          </w:p>
        </w:tc>
        <w:tc>
          <w:tcPr>
            <w:tcW w:w="916" w:type="dxa"/>
            <w:tcBorders>
              <w:top w:val="nil"/>
              <w:left w:val="nil"/>
              <w:bottom w:val="single" w:sz="4" w:space="0" w:color="auto"/>
              <w:right w:val="single" w:sz="4" w:space="0" w:color="auto"/>
            </w:tcBorders>
            <w:shd w:val="clear" w:color="auto" w:fill="auto"/>
            <w:noWrap/>
            <w:vAlign w:val="center"/>
            <w:hideMark/>
          </w:tcPr>
          <w:p w14:paraId="3FF11194"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669</w:t>
            </w:r>
          </w:p>
        </w:tc>
        <w:tc>
          <w:tcPr>
            <w:tcW w:w="1138" w:type="dxa"/>
            <w:tcBorders>
              <w:top w:val="nil"/>
              <w:left w:val="nil"/>
              <w:bottom w:val="single" w:sz="4" w:space="0" w:color="auto"/>
              <w:right w:val="single" w:sz="4" w:space="0" w:color="auto"/>
            </w:tcBorders>
            <w:shd w:val="clear" w:color="auto" w:fill="auto"/>
            <w:noWrap/>
            <w:vAlign w:val="center"/>
            <w:hideMark/>
          </w:tcPr>
          <w:p w14:paraId="1E3C1E4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270</w:t>
            </w:r>
          </w:p>
        </w:tc>
        <w:tc>
          <w:tcPr>
            <w:tcW w:w="877" w:type="dxa"/>
            <w:tcBorders>
              <w:top w:val="nil"/>
              <w:left w:val="nil"/>
              <w:bottom w:val="single" w:sz="4" w:space="0" w:color="auto"/>
              <w:right w:val="single" w:sz="4" w:space="0" w:color="auto"/>
            </w:tcBorders>
            <w:shd w:val="clear" w:color="auto" w:fill="auto"/>
            <w:noWrap/>
            <w:vAlign w:val="center"/>
            <w:hideMark/>
          </w:tcPr>
          <w:p w14:paraId="03625686"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219</w:t>
            </w:r>
          </w:p>
        </w:tc>
        <w:tc>
          <w:tcPr>
            <w:tcW w:w="918" w:type="dxa"/>
            <w:tcBorders>
              <w:top w:val="nil"/>
              <w:left w:val="nil"/>
              <w:bottom w:val="single" w:sz="4" w:space="0" w:color="auto"/>
              <w:right w:val="single" w:sz="4" w:space="0" w:color="auto"/>
            </w:tcBorders>
            <w:shd w:val="clear" w:color="auto" w:fill="auto"/>
            <w:noWrap/>
            <w:vAlign w:val="center"/>
            <w:hideMark/>
          </w:tcPr>
          <w:p w14:paraId="6E9E0627" w14:textId="77777777" w:rsidR="00F76C82" w:rsidRPr="00E5320F" w:rsidRDefault="00F76C82" w:rsidP="00F76C82">
            <w:pPr>
              <w:spacing w:after="0" w:line="240" w:lineRule="auto"/>
              <w:jc w:val="center"/>
              <w:rPr>
                <w:rFonts w:ascii="Myriad Pro" w:eastAsia="Times New Roman" w:hAnsi="Myriad Pro" w:cs="Times New Roman"/>
                <w:color w:val="000000"/>
                <w:sz w:val="14"/>
                <w:szCs w:val="14"/>
                <w:lang w:eastAsia="ru-RU"/>
              </w:rPr>
            </w:pPr>
            <w:r w:rsidRPr="00E5320F">
              <w:rPr>
                <w:rFonts w:ascii="Myriad Pro" w:eastAsia="Times New Roman" w:hAnsi="Myriad Pro" w:cs="Times New Roman"/>
                <w:color w:val="000000"/>
                <w:sz w:val="14"/>
                <w:szCs w:val="14"/>
                <w:lang w:eastAsia="ru-RU"/>
              </w:rPr>
              <w:t>591</w:t>
            </w:r>
          </w:p>
        </w:tc>
      </w:tr>
      <w:tr w:rsidR="009F4BA7" w:rsidRPr="00E5320F" w14:paraId="5EA95D3F" w14:textId="77777777" w:rsidTr="00E5320F">
        <w:trPr>
          <w:trHeight w:val="289"/>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3A4AEA6E"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НН, всего</w:t>
            </w:r>
          </w:p>
        </w:tc>
        <w:tc>
          <w:tcPr>
            <w:tcW w:w="778" w:type="dxa"/>
            <w:tcBorders>
              <w:top w:val="nil"/>
              <w:left w:val="nil"/>
              <w:bottom w:val="single" w:sz="4" w:space="0" w:color="auto"/>
              <w:right w:val="single" w:sz="4" w:space="0" w:color="auto"/>
            </w:tcBorders>
            <w:shd w:val="clear" w:color="auto" w:fill="auto"/>
            <w:noWrap/>
            <w:vAlign w:val="center"/>
            <w:hideMark/>
          </w:tcPr>
          <w:p w14:paraId="67105A1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95E4122"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762" w:type="dxa"/>
            <w:tcBorders>
              <w:top w:val="nil"/>
              <w:left w:val="nil"/>
              <w:bottom w:val="single" w:sz="4" w:space="0" w:color="auto"/>
              <w:right w:val="single" w:sz="4" w:space="0" w:color="auto"/>
            </w:tcBorders>
            <w:shd w:val="clear" w:color="auto" w:fill="auto"/>
            <w:noWrap/>
            <w:vAlign w:val="center"/>
            <w:hideMark/>
          </w:tcPr>
          <w:p w14:paraId="2FF5A871"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E4BD0E3"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900</w:t>
            </w:r>
          </w:p>
        </w:tc>
        <w:tc>
          <w:tcPr>
            <w:tcW w:w="971" w:type="dxa"/>
            <w:tcBorders>
              <w:top w:val="nil"/>
              <w:left w:val="nil"/>
              <w:bottom w:val="single" w:sz="4" w:space="0" w:color="auto"/>
              <w:right w:val="single" w:sz="4" w:space="0" w:color="auto"/>
            </w:tcBorders>
            <w:shd w:val="clear" w:color="auto" w:fill="auto"/>
            <w:noWrap/>
            <w:vAlign w:val="center"/>
            <w:hideMark/>
          </w:tcPr>
          <w:p w14:paraId="3D998C80"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5 346</w:t>
            </w:r>
          </w:p>
        </w:tc>
        <w:tc>
          <w:tcPr>
            <w:tcW w:w="916" w:type="dxa"/>
            <w:tcBorders>
              <w:top w:val="nil"/>
              <w:left w:val="nil"/>
              <w:bottom w:val="single" w:sz="4" w:space="0" w:color="auto"/>
              <w:right w:val="single" w:sz="4" w:space="0" w:color="auto"/>
            </w:tcBorders>
            <w:shd w:val="clear" w:color="auto" w:fill="auto"/>
            <w:noWrap/>
            <w:vAlign w:val="center"/>
            <w:hideMark/>
          </w:tcPr>
          <w:p w14:paraId="46AFE40A"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11 951</w:t>
            </w:r>
          </w:p>
        </w:tc>
        <w:tc>
          <w:tcPr>
            <w:tcW w:w="1138" w:type="dxa"/>
            <w:tcBorders>
              <w:top w:val="nil"/>
              <w:left w:val="nil"/>
              <w:bottom w:val="single" w:sz="4" w:space="0" w:color="auto"/>
              <w:right w:val="single" w:sz="4" w:space="0" w:color="auto"/>
            </w:tcBorders>
            <w:shd w:val="clear" w:color="auto" w:fill="auto"/>
            <w:noWrap/>
            <w:vAlign w:val="center"/>
            <w:hideMark/>
          </w:tcPr>
          <w:p w14:paraId="64CC2FCB"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900</w:t>
            </w:r>
          </w:p>
        </w:tc>
        <w:tc>
          <w:tcPr>
            <w:tcW w:w="877" w:type="dxa"/>
            <w:tcBorders>
              <w:top w:val="nil"/>
              <w:left w:val="nil"/>
              <w:bottom w:val="single" w:sz="4" w:space="0" w:color="auto"/>
              <w:right w:val="single" w:sz="4" w:space="0" w:color="auto"/>
            </w:tcBorders>
            <w:shd w:val="clear" w:color="auto" w:fill="auto"/>
            <w:noWrap/>
            <w:vAlign w:val="center"/>
            <w:hideMark/>
          </w:tcPr>
          <w:p w14:paraId="085268A0"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5 359</w:t>
            </w:r>
          </w:p>
        </w:tc>
        <w:tc>
          <w:tcPr>
            <w:tcW w:w="918" w:type="dxa"/>
            <w:tcBorders>
              <w:top w:val="nil"/>
              <w:left w:val="nil"/>
              <w:bottom w:val="single" w:sz="4" w:space="0" w:color="auto"/>
              <w:right w:val="single" w:sz="4" w:space="0" w:color="auto"/>
            </w:tcBorders>
            <w:shd w:val="clear" w:color="auto" w:fill="auto"/>
            <w:noWrap/>
            <w:vAlign w:val="center"/>
            <w:hideMark/>
          </w:tcPr>
          <w:p w14:paraId="5C84687D"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11 961</w:t>
            </w:r>
          </w:p>
        </w:tc>
      </w:tr>
      <w:tr w:rsidR="009F4BA7" w:rsidRPr="00E5320F" w14:paraId="3E55B069" w14:textId="77777777" w:rsidTr="00E5320F">
        <w:trPr>
          <w:trHeight w:val="289"/>
        </w:trPr>
        <w:tc>
          <w:tcPr>
            <w:tcW w:w="135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B31ED"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Итого</w:t>
            </w:r>
          </w:p>
        </w:tc>
        <w:tc>
          <w:tcPr>
            <w:tcW w:w="1138" w:type="dxa"/>
            <w:tcBorders>
              <w:top w:val="nil"/>
              <w:left w:val="nil"/>
              <w:bottom w:val="single" w:sz="4" w:space="0" w:color="auto"/>
              <w:right w:val="single" w:sz="4" w:space="0" w:color="auto"/>
            </w:tcBorders>
            <w:shd w:val="clear" w:color="auto" w:fill="auto"/>
            <w:noWrap/>
            <w:vAlign w:val="center"/>
            <w:hideMark/>
          </w:tcPr>
          <w:p w14:paraId="05670421"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Всего</w:t>
            </w:r>
          </w:p>
        </w:tc>
        <w:tc>
          <w:tcPr>
            <w:tcW w:w="762" w:type="dxa"/>
            <w:tcBorders>
              <w:top w:val="nil"/>
              <w:left w:val="nil"/>
              <w:bottom w:val="single" w:sz="4" w:space="0" w:color="auto"/>
              <w:right w:val="single" w:sz="4" w:space="0" w:color="auto"/>
            </w:tcBorders>
            <w:shd w:val="clear" w:color="auto" w:fill="auto"/>
            <w:noWrap/>
            <w:vAlign w:val="center"/>
            <w:hideMark/>
          </w:tcPr>
          <w:p w14:paraId="5C160DD9"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551E2FF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71" w:type="dxa"/>
            <w:tcBorders>
              <w:top w:val="nil"/>
              <w:left w:val="nil"/>
              <w:bottom w:val="single" w:sz="4" w:space="0" w:color="auto"/>
              <w:right w:val="single" w:sz="4" w:space="0" w:color="auto"/>
            </w:tcBorders>
            <w:shd w:val="clear" w:color="auto" w:fill="auto"/>
            <w:noWrap/>
            <w:vAlign w:val="center"/>
            <w:hideMark/>
          </w:tcPr>
          <w:p w14:paraId="0222494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18 521</w:t>
            </w:r>
          </w:p>
        </w:tc>
        <w:tc>
          <w:tcPr>
            <w:tcW w:w="916" w:type="dxa"/>
            <w:tcBorders>
              <w:top w:val="nil"/>
              <w:left w:val="nil"/>
              <w:bottom w:val="single" w:sz="4" w:space="0" w:color="auto"/>
              <w:right w:val="single" w:sz="4" w:space="0" w:color="auto"/>
            </w:tcBorders>
            <w:shd w:val="clear" w:color="auto" w:fill="auto"/>
            <w:noWrap/>
            <w:vAlign w:val="center"/>
            <w:hideMark/>
          </w:tcPr>
          <w:p w14:paraId="7861237E"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30 674</w:t>
            </w:r>
          </w:p>
        </w:tc>
        <w:tc>
          <w:tcPr>
            <w:tcW w:w="1138" w:type="dxa"/>
            <w:tcBorders>
              <w:top w:val="nil"/>
              <w:left w:val="nil"/>
              <w:bottom w:val="single" w:sz="4" w:space="0" w:color="auto"/>
              <w:right w:val="single" w:sz="4" w:space="0" w:color="auto"/>
            </w:tcBorders>
            <w:shd w:val="clear" w:color="auto" w:fill="auto"/>
            <w:noWrap/>
            <w:vAlign w:val="center"/>
            <w:hideMark/>
          </w:tcPr>
          <w:p w14:paraId="419B93A9"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877" w:type="dxa"/>
            <w:tcBorders>
              <w:top w:val="nil"/>
              <w:left w:val="nil"/>
              <w:bottom w:val="single" w:sz="4" w:space="0" w:color="auto"/>
              <w:right w:val="single" w:sz="4" w:space="0" w:color="auto"/>
            </w:tcBorders>
            <w:shd w:val="clear" w:color="auto" w:fill="auto"/>
            <w:noWrap/>
            <w:vAlign w:val="center"/>
            <w:hideMark/>
          </w:tcPr>
          <w:p w14:paraId="087C80C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18 529</w:t>
            </w:r>
          </w:p>
        </w:tc>
        <w:tc>
          <w:tcPr>
            <w:tcW w:w="918" w:type="dxa"/>
            <w:tcBorders>
              <w:top w:val="nil"/>
              <w:left w:val="nil"/>
              <w:bottom w:val="single" w:sz="4" w:space="0" w:color="auto"/>
              <w:right w:val="single" w:sz="4" w:space="0" w:color="auto"/>
            </w:tcBorders>
            <w:shd w:val="clear" w:color="auto" w:fill="auto"/>
            <w:noWrap/>
            <w:vAlign w:val="center"/>
            <w:hideMark/>
          </w:tcPr>
          <w:p w14:paraId="2B643518"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30 675</w:t>
            </w:r>
          </w:p>
        </w:tc>
      </w:tr>
      <w:tr w:rsidR="009F4BA7" w:rsidRPr="00E5320F" w14:paraId="680C2A31" w14:textId="77777777" w:rsidTr="00E5320F">
        <w:trPr>
          <w:trHeight w:val="289"/>
        </w:trPr>
        <w:tc>
          <w:tcPr>
            <w:tcW w:w="1356" w:type="dxa"/>
            <w:gridSpan w:val="2"/>
            <w:vMerge/>
            <w:tcBorders>
              <w:top w:val="single" w:sz="4" w:space="0" w:color="auto"/>
              <w:left w:val="single" w:sz="4" w:space="0" w:color="auto"/>
              <w:bottom w:val="single" w:sz="4" w:space="0" w:color="auto"/>
              <w:right w:val="single" w:sz="4" w:space="0" w:color="auto"/>
            </w:tcBorders>
            <w:vAlign w:val="center"/>
            <w:hideMark/>
          </w:tcPr>
          <w:p w14:paraId="785D8C0D" w14:textId="77777777" w:rsidR="00F76C82" w:rsidRPr="00E5320F" w:rsidRDefault="00F76C82" w:rsidP="00F76C82">
            <w:pPr>
              <w:spacing w:after="0" w:line="240" w:lineRule="auto"/>
              <w:rPr>
                <w:rFonts w:ascii="Myriad Pro" w:eastAsia="Times New Roman" w:hAnsi="Myriad Pro" w:cs="Times New Roman"/>
                <w:sz w:val="14"/>
                <w:szCs w:val="14"/>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37D2BBBF"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ВН</w:t>
            </w:r>
          </w:p>
        </w:tc>
        <w:tc>
          <w:tcPr>
            <w:tcW w:w="762" w:type="dxa"/>
            <w:tcBorders>
              <w:top w:val="nil"/>
              <w:left w:val="nil"/>
              <w:bottom w:val="single" w:sz="4" w:space="0" w:color="auto"/>
              <w:right w:val="single" w:sz="4" w:space="0" w:color="auto"/>
            </w:tcBorders>
            <w:shd w:val="clear" w:color="auto" w:fill="auto"/>
            <w:noWrap/>
            <w:vAlign w:val="center"/>
            <w:hideMark/>
          </w:tcPr>
          <w:p w14:paraId="2A794CF4"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0A89F9D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71" w:type="dxa"/>
            <w:tcBorders>
              <w:top w:val="nil"/>
              <w:left w:val="nil"/>
              <w:bottom w:val="single" w:sz="4" w:space="0" w:color="auto"/>
              <w:right w:val="single" w:sz="4" w:space="0" w:color="auto"/>
            </w:tcBorders>
            <w:shd w:val="clear" w:color="auto" w:fill="auto"/>
            <w:noWrap/>
            <w:vAlign w:val="center"/>
            <w:hideMark/>
          </w:tcPr>
          <w:p w14:paraId="6A41A436"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3 366</w:t>
            </w:r>
          </w:p>
        </w:tc>
        <w:tc>
          <w:tcPr>
            <w:tcW w:w="916" w:type="dxa"/>
            <w:tcBorders>
              <w:top w:val="nil"/>
              <w:left w:val="nil"/>
              <w:bottom w:val="single" w:sz="4" w:space="0" w:color="auto"/>
              <w:right w:val="single" w:sz="4" w:space="0" w:color="auto"/>
            </w:tcBorders>
            <w:shd w:val="clear" w:color="auto" w:fill="auto"/>
            <w:noWrap/>
            <w:vAlign w:val="center"/>
            <w:hideMark/>
          </w:tcPr>
          <w:p w14:paraId="73458AEC"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5 507</w:t>
            </w:r>
          </w:p>
        </w:tc>
        <w:tc>
          <w:tcPr>
            <w:tcW w:w="1138" w:type="dxa"/>
            <w:tcBorders>
              <w:top w:val="nil"/>
              <w:left w:val="nil"/>
              <w:bottom w:val="single" w:sz="4" w:space="0" w:color="auto"/>
              <w:right w:val="single" w:sz="4" w:space="0" w:color="auto"/>
            </w:tcBorders>
            <w:shd w:val="clear" w:color="auto" w:fill="auto"/>
            <w:noWrap/>
            <w:vAlign w:val="center"/>
            <w:hideMark/>
          </w:tcPr>
          <w:p w14:paraId="4DEF81BC"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877" w:type="dxa"/>
            <w:tcBorders>
              <w:top w:val="nil"/>
              <w:left w:val="nil"/>
              <w:bottom w:val="single" w:sz="4" w:space="0" w:color="auto"/>
              <w:right w:val="single" w:sz="4" w:space="0" w:color="auto"/>
            </w:tcBorders>
            <w:shd w:val="clear" w:color="auto" w:fill="auto"/>
            <w:noWrap/>
            <w:vAlign w:val="center"/>
            <w:hideMark/>
          </w:tcPr>
          <w:p w14:paraId="7850E8D4"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3 366</w:t>
            </w:r>
          </w:p>
        </w:tc>
        <w:tc>
          <w:tcPr>
            <w:tcW w:w="918" w:type="dxa"/>
            <w:tcBorders>
              <w:top w:val="nil"/>
              <w:left w:val="nil"/>
              <w:bottom w:val="single" w:sz="4" w:space="0" w:color="auto"/>
              <w:right w:val="single" w:sz="4" w:space="0" w:color="auto"/>
            </w:tcBorders>
            <w:shd w:val="clear" w:color="auto" w:fill="auto"/>
            <w:noWrap/>
            <w:vAlign w:val="center"/>
            <w:hideMark/>
          </w:tcPr>
          <w:p w14:paraId="5300FD8F"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5 507</w:t>
            </w:r>
          </w:p>
        </w:tc>
      </w:tr>
      <w:tr w:rsidR="009F4BA7" w:rsidRPr="00E5320F" w14:paraId="48A2B60E" w14:textId="77777777" w:rsidTr="00E5320F">
        <w:trPr>
          <w:trHeight w:val="289"/>
        </w:trPr>
        <w:tc>
          <w:tcPr>
            <w:tcW w:w="1356" w:type="dxa"/>
            <w:gridSpan w:val="2"/>
            <w:vMerge/>
            <w:tcBorders>
              <w:top w:val="single" w:sz="4" w:space="0" w:color="auto"/>
              <w:left w:val="single" w:sz="4" w:space="0" w:color="auto"/>
              <w:bottom w:val="single" w:sz="4" w:space="0" w:color="auto"/>
              <w:right w:val="single" w:sz="4" w:space="0" w:color="auto"/>
            </w:tcBorders>
            <w:vAlign w:val="center"/>
            <w:hideMark/>
          </w:tcPr>
          <w:p w14:paraId="35BB9270" w14:textId="77777777" w:rsidR="00F76C82" w:rsidRPr="00E5320F" w:rsidRDefault="00F76C82" w:rsidP="00F76C82">
            <w:pPr>
              <w:spacing w:after="0" w:line="240" w:lineRule="auto"/>
              <w:rPr>
                <w:rFonts w:ascii="Myriad Pro" w:eastAsia="Times New Roman" w:hAnsi="Myriad Pro" w:cs="Times New Roman"/>
                <w:sz w:val="14"/>
                <w:szCs w:val="14"/>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77ED9718"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СН1</w:t>
            </w:r>
          </w:p>
        </w:tc>
        <w:tc>
          <w:tcPr>
            <w:tcW w:w="762" w:type="dxa"/>
            <w:tcBorders>
              <w:top w:val="nil"/>
              <w:left w:val="nil"/>
              <w:bottom w:val="single" w:sz="4" w:space="0" w:color="auto"/>
              <w:right w:val="single" w:sz="4" w:space="0" w:color="auto"/>
            </w:tcBorders>
            <w:shd w:val="clear" w:color="auto" w:fill="auto"/>
            <w:noWrap/>
            <w:vAlign w:val="center"/>
            <w:hideMark/>
          </w:tcPr>
          <w:p w14:paraId="70CA6DB3"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0DF6124"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71" w:type="dxa"/>
            <w:tcBorders>
              <w:top w:val="nil"/>
              <w:left w:val="nil"/>
              <w:bottom w:val="single" w:sz="4" w:space="0" w:color="auto"/>
              <w:right w:val="single" w:sz="4" w:space="0" w:color="auto"/>
            </w:tcBorders>
            <w:shd w:val="clear" w:color="auto" w:fill="auto"/>
            <w:noWrap/>
            <w:vAlign w:val="center"/>
            <w:hideMark/>
          </w:tcPr>
          <w:p w14:paraId="349E785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1 481</w:t>
            </w:r>
          </w:p>
        </w:tc>
        <w:tc>
          <w:tcPr>
            <w:tcW w:w="916" w:type="dxa"/>
            <w:tcBorders>
              <w:top w:val="nil"/>
              <w:left w:val="nil"/>
              <w:bottom w:val="single" w:sz="4" w:space="0" w:color="auto"/>
              <w:right w:val="single" w:sz="4" w:space="0" w:color="auto"/>
            </w:tcBorders>
            <w:shd w:val="clear" w:color="auto" w:fill="auto"/>
            <w:noWrap/>
            <w:vAlign w:val="center"/>
            <w:hideMark/>
          </w:tcPr>
          <w:p w14:paraId="3E7ABE40"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1 898</w:t>
            </w:r>
          </w:p>
        </w:tc>
        <w:tc>
          <w:tcPr>
            <w:tcW w:w="1138" w:type="dxa"/>
            <w:tcBorders>
              <w:top w:val="nil"/>
              <w:left w:val="nil"/>
              <w:bottom w:val="single" w:sz="4" w:space="0" w:color="auto"/>
              <w:right w:val="single" w:sz="4" w:space="0" w:color="auto"/>
            </w:tcBorders>
            <w:shd w:val="clear" w:color="auto" w:fill="auto"/>
            <w:noWrap/>
            <w:vAlign w:val="center"/>
            <w:hideMark/>
          </w:tcPr>
          <w:p w14:paraId="05E17CA3"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877" w:type="dxa"/>
            <w:tcBorders>
              <w:top w:val="nil"/>
              <w:left w:val="nil"/>
              <w:bottom w:val="single" w:sz="4" w:space="0" w:color="auto"/>
              <w:right w:val="single" w:sz="4" w:space="0" w:color="auto"/>
            </w:tcBorders>
            <w:shd w:val="clear" w:color="auto" w:fill="auto"/>
            <w:noWrap/>
            <w:vAlign w:val="center"/>
            <w:hideMark/>
          </w:tcPr>
          <w:p w14:paraId="36773575"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1 481</w:t>
            </w:r>
          </w:p>
        </w:tc>
        <w:tc>
          <w:tcPr>
            <w:tcW w:w="918" w:type="dxa"/>
            <w:tcBorders>
              <w:top w:val="nil"/>
              <w:left w:val="nil"/>
              <w:bottom w:val="single" w:sz="4" w:space="0" w:color="auto"/>
              <w:right w:val="single" w:sz="4" w:space="0" w:color="auto"/>
            </w:tcBorders>
            <w:shd w:val="clear" w:color="auto" w:fill="auto"/>
            <w:noWrap/>
            <w:vAlign w:val="center"/>
            <w:hideMark/>
          </w:tcPr>
          <w:p w14:paraId="164AA4D8"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1 898</w:t>
            </w:r>
          </w:p>
        </w:tc>
      </w:tr>
      <w:tr w:rsidR="009F4BA7" w:rsidRPr="00E5320F" w14:paraId="7CADD169" w14:textId="77777777" w:rsidTr="00E5320F">
        <w:trPr>
          <w:trHeight w:val="289"/>
        </w:trPr>
        <w:tc>
          <w:tcPr>
            <w:tcW w:w="1356" w:type="dxa"/>
            <w:gridSpan w:val="2"/>
            <w:vMerge/>
            <w:tcBorders>
              <w:top w:val="single" w:sz="4" w:space="0" w:color="auto"/>
              <w:left w:val="single" w:sz="4" w:space="0" w:color="auto"/>
              <w:bottom w:val="single" w:sz="4" w:space="0" w:color="auto"/>
              <w:right w:val="single" w:sz="4" w:space="0" w:color="auto"/>
            </w:tcBorders>
            <w:vAlign w:val="center"/>
            <w:hideMark/>
          </w:tcPr>
          <w:p w14:paraId="252F0AC8" w14:textId="77777777" w:rsidR="00F76C82" w:rsidRPr="00E5320F" w:rsidRDefault="00F76C82" w:rsidP="00F76C82">
            <w:pPr>
              <w:spacing w:after="0" w:line="240" w:lineRule="auto"/>
              <w:rPr>
                <w:rFonts w:ascii="Myriad Pro" w:eastAsia="Times New Roman" w:hAnsi="Myriad Pro" w:cs="Times New Roman"/>
                <w:sz w:val="14"/>
                <w:szCs w:val="14"/>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18BD7060"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СН2</w:t>
            </w:r>
          </w:p>
        </w:tc>
        <w:tc>
          <w:tcPr>
            <w:tcW w:w="762" w:type="dxa"/>
            <w:tcBorders>
              <w:top w:val="nil"/>
              <w:left w:val="nil"/>
              <w:bottom w:val="single" w:sz="4" w:space="0" w:color="auto"/>
              <w:right w:val="single" w:sz="4" w:space="0" w:color="auto"/>
            </w:tcBorders>
            <w:shd w:val="clear" w:color="auto" w:fill="auto"/>
            <w:noWrap/>
            <w:vAlign w:val="center"/>
            <w:hideMark/>
          </w:tcPr>
          <w:p w14:paraId="368CE4EC"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5637079A"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71" w:type="dxa"/>
            <w:tcBorders>
              <w:top w:val="nil"/>
              <w:left w:val="nil"/>
              <w:bottom w:val="single" w:sz="4" w:space="0" w:color="auto"/>
              <w:right w:val="single" w:sz="4" w:space="0" w:color="auto"/>
            </w:tcBorders>
            <w:shd w:val="clear" w:color="auto" w:fill="auto"/>
            <w:noWrap/>
            <w:vAlign w:val="center"/>
            <w:hideMark/>
          </w:tcPr>
          <w:p w14:paraId="182B7EEE"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8 328</w:t>
            </w:r>
          </w:p>
        </w:tc>
        <w:tc>
          <w:tcPr>
            <w:tcW w:w="916" w:type="dxa"/>
            <w:tcBorders>
              <w:top w:val="nil"/>
              <w:left w:val="nil"/>
              <w:bottom w:val="single" w:sz="4" w:space="0" w:color="auto"/>
              <w:right w:val="single" w:sz="4" w:space="0" w:color="auto"/>
            </w:tcBorders>
            <w:shd w:val="clear" w:color="auto" w:fill="auto"/>
            <w:noWrap/>
            <w:vAlign w:val="center"/>
            <w:hideMark/>
          </w:tcPr>
          <w:p w14:paraId="57B13E16"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11 318</w:t>
            </w:r>
          </w:p>
        </w:tc>
        <w:tc>
          <w:tcPr>
            <w:tcW w:w="1138" w:type="dxa"/>
            <w:tcBorders>
              <w:top w:val="nil"/>
              <w:left w:val="nil"/>
              <w:bottom w:val="single" w:sz="4" w:space="0" w:color="auto"/>
              <w:right w:val="single" w:sz="4" w:space="0" w:color="auto"/>
            </w:tcBorders>
            <w:shd w:val="clear" w:color="auto" w:fill="auto"/>
            <w:noWrap/>
            <w:vAlign w:val="center"/>
            <w:hideMark/>
          </w:tcPr>
          <w:p w14:paraId="45A7B2B9"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877" w:type="dxa"/>
            <w:tcBorders>
              <w:top w:val="nil"/>
              <w:left w:val="nil"/>
              <w:bottom w:val="single" w:sz="4" w:space="0" w:color="auto"/>
              <w:right w:val="single" w:sz="4" w:space="0" w:color="auto"/>
            </w:tcBorders>
            <w:shd w:val="clear" w:color="auto" w:fill="auto"/>
            <w:noWrap/>
            <w:vAlign w:val="center"/>
            <w:hideMark/>
          </w:tcPr>
          <w:p w14:paraId="4D805027"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8 324</w:t>
            </w:r>
          </w:p>
        </w:tc>
        <w:tc>
          <w:tcPr>
            <w:tcW w:w="918" w:type="dxa"/>
            <w:tcBorders>
              <w:top w:val="nil"/>
              <w:left w:val="nil"/>
              <w:bottom w:val="single" w:sz="4" w:space="0" w:color="auto"/>
              <w:right w:val="single" w:sz="4" w:space="0" w:color="auto"/>
            </w:tcBorders>
            <w:shd w:val="clear" w:color="auto" w:fill="auto"/>
            <w:noWrap/>
            <w:vAlign w:val="center"/>
            <w:hideMark/>
          </w:tcPr>
          <w:p w14:paraId="4E8FC60D"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11 310</w:t>
            </w:r>
          </w:p>
        </w:tc>
      </w:tr>
      <w:tr w:rsidR="009F4BA7" w:rsidRPr="00E5320F" w14:paraId="70DCAFE8" w14:textId="77777777" w:rsidTr="00E5320F">
        <w:trPr>
          <w:trHeight w:val="289"/>
        </w:trPr>
        <w:tc>
          <w:tcPr>
            <w:tcW w:w="1356" w:type="dxa"/>
            <w:gridSpan w:val="2"/>
            <w:vMerge/>
            <w:tcBorders>
              <w:top w:val="single" w:sz="4" w:space="0" w:color="auto"/>
              <w:left w:val="single" w:sz="4" w:space="0" w:color="auto"/>
              <w:bottom w:val="single" w:sz="4" w:space="0" w:color="auto"/>
              <w:right w:val="single" w:sz="4" w:space="0" w:color="auto"/>
            </w:tcBorders>
            <w:vAlign w:val="center"/>
            <w:hideMark/>
          </w:tcPr>
          <w:p w14:paraId="3347B08B" w14:textId="77777777" w:rsidR="00F76C82" w:rsidRPr="00E5320F" w:rsidRDefault="00F76C82" w:rsidP="00F76C82">
            <w:pPr>
              <w:spacing w:after="0" w:line="240" w:lineRule="auto"/>
              <w:rPr>
                <w:rFonts w:ascii="Myriad Pro" w:eastAsia="Times New Roman" w:hAnsi="Myriad Pro" w:cs="Times New Roman"/>
                <w:sz w:val="14"/>
                <w:szCs w:val="14"/>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604C80A9" w14:textId="77777777" w:rsidR="00F76C82" w:rsidRPr="00E5320F" w:rsidRDefault="00F76C82" w:rsidP="00F76C82">
            <w:pPr>
              <w:spacing w:after="0" w:line="240" w:lineRule="auto"/>
              <w:jc w:val="center"/>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НН</w:t>
            </w:r>
          </w:p>
        </w:tc>
        <w:tc>
          <w:tcPr>
            <w:tcW w:w="762" w:type="dxa"/>
            <w:tcBorders>
              <w:top w:val="nil"/>
              <w:left w:val="nil"/>
              <w:bottom w:val="single" w:sz="4" w:space="0" w:color="auto"/>
              <w:right w:val="single" w:sz="4" w:space="0" w:color="auto"/>
            </w:tcBorders>
            <w:shd w:val="clear" w:color="auto" w:fill="auto"/>
            <w:noWrap/>
            <w:vAlign w:val="center"/>
            <w:hideMark/>
          </w:tcPr>
          <w:p w14:paraId="71F0CE20" w14:textId="77777777" w:rsidR="00F76C82" w:rsidRPr="00E5320F" w:rsidRDefault="00F76C82" w:rsidP="00F76C82">
            <w:pPr>
              <w:spacing w:after="0" w:line="240" w:lineRule="auto"/>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E208FB2"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971" w:type="dxa"/>
            <w:tcBorders>
              <w:top w:val="nil"/>
              <w:left w:val="nil"/>
              <w:bottom w:val="single" w:sz="4" w:space="0" w:color="auto"/>
              <w:right w:val="single" w:sz="4" w:space="0" w:color="auto"/>
            </w:tcBorders>
            <w:shd w:val="clear" w:color="auto" w:fill="auto"/>
            <w:noWrap/>
            <w:vAlign w:val="center"/>
            <w:hideMark/>
          </w:tcPr>
          <w:p w14:paraId="02357310"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5 346</w:t>
            </w:r>
          </w:p>
        </w:tc>
        <w:tc>
          <w:tcPr>
            <w:tcW w:w="916" w:type="dxa"/>
            <w:tcBorders>
              <w:top w:val="nil"/>
              <w:left w:val="nil"/>
              <w:bottom w:val="single" w:sz="4" w:space="0" w:color="auto"/>
              <w:right w:val="single" w:sz="4" w:space="0" w:color="auto"/>
            </w:tcBorders>
            <w:shd w:val="clear" w:color="auto" w:fill="auto"/>
            <w:noWrap/>
            <w:vAlign w:val="center"/>
            <w:hideMark/>
          </w:tcPr>
          <w:p w14:paraId="578BE6A8"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11 951</w:t>
            </w:r>
          </w:p>
        </w:tc>
        <w:tc>
          <w:tcPr>
            <w:tcW w:w="1138" w:type="dxa"/>
            <w:tcBorders>
              <w:top w:val="nil"/>
              <w:left w:val="nil"/>
              <w:bottom w:val="single" w:sz="4" w:space="0" w:color="auto"/>
              <w:right w:val="single" w:sz="4" w:space="0" w:color="auto"/>
            </w:tcBorders>
            <w:shd w:val="clear" w:color="auto" w:fill="auto"/>
            <w:noWrap/>
            <w:vAlign w:val="center"/>
            <w:hideMark/>
          </w:tcPr>
          <w:p w14:paraId="2D1C9D91"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 </w:t>
            </w:r>
          </w:p>
        </w:tc>
        <w:tc>
          <w:tcPr>
            <w:tcW w:w="877" w:type="dxa"/>
            <w:tcBorders>
              <w:top w:val="nil"/>
              <w:left w:val="nil"/>
              <w:bottom w:val="single" w:sz="4" w:space="0" w:color="auto"/>
              <w:right w:val="single" w:sz="4" w:space="0" w:color="auto"/>
            </w:tcBorders>
            <w:shd w:val="clear" w:color="auto" w:fill="auto"/>
            <w:noWrap/>
            <w:vAlign w:val="center"/>
            <w:hideMark/>
          </w:tcPr>
          <w:p w14:paraId="3DD588AF"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5 359</w:t>
            </w:r>
          </w:p>
        </w:tc>
        <w:tc>
          <w:tcPr>
            <w:tcW w:w="918" w:type="dxa"/>
            <w:tcBorders>
              <w:top w:val="nil"/>
              <w:left w:val="nil"/>
              <w:bottom w:val="single" w:sz="4" w:space="0" w:color="auto"/>
              <w:right w:val="single" w:sz="4" w:space="0" w:color="auto"/>
            </w:tcBorders>
            <w:shd w:val="clear" w:color="auto" w:fill="auto"/>
            <w:noWrap/>
            <w:vAlign w:val="center"/>
            <w:hideMark/>
          </w:tcPr>
          <w:p w14:paraId="43E98694" w14:textId="77777777" w:rsidR="00F76C82" w:rsidRPr="00E5320F" w:rsidRDefault="00F76C82" w:rsidP="00F76C82">
            <w:pPr>
              <w:spacing w:after="0" w:line="240" w:lineRule="auto"/>
              <w:jc w:val="right"/>
              <w:rPr>
                <w:rFonts w:ascii="Myriad Pro" w:eastAsia="Times New Roman" w:hAnsi="Myriad Pro" w:cs="Times New Roman"/>
                <w:sz w:val="14"/>
                <w:szCs w:val="14"/>
                <w:lang w:eastAsia="ru-RU"/>
              </w:rPr>
            </w:pPr>
            <w:r w:rsidRPr="00E5320F">
              <w:rPr>
                <w:rFonts w:ascii="Myriad Pro" w:eastAsia="Times New Roman" w:hAnsi="Myriad Pro" w:cs="Times New Roman"/>
                <w:sz w:val="14"/>
                <w:szCs w:val="14"/>
                <w:lang w:eastAsia="ru-RU"/>
              </w:rPr>
              <w:t>11 961</w:t>
            </w:r>
          </w:p>
        </w:tc>
      </w:tr>
    </w:tbl>
    <w:p w14:paraId="6D40DA89" w14:textId="508642D7" w:rsidR="00F76C82" w:rsidRPr="009A555D" w:rsidRDefault="00F76C82" w:rsidP="00026138">
      <w:pPr>
        <w:keepNext/>
        <w:spacing w:before="200" w:after="0" w:line="360" w:lineRule="auto"/>
        <w:ind w:firstLine="567"/>
        <w:jc w:val="center"/>
        <w:rPr>
          <w:rFonts w:ascii="Myriad Pro" w:eastAsia="Times New Roman" w:hAnsi="Myriad Pro" w:cs="Times New Roman"/>
          <w:b/>
          <w:bCs/>
          <w:color w:val="0D0D0D" w:themeColor="text1" w:themeTint="F2"/>
          <w:sz w:val="26"/>
          <w:szCs w:val="26"/>
          <w:lang w:eastAsia="ru-RU"/>
        </w:rPr>
      </w:pPr>
      <w:r w:rsidRPr="009A555D">
        <w:rPr>
          <w:rFonts w:ascii="Myriad Pro" w:eastAsia="Times New Roman" w:hAnsi="Myriad Pro" w:cs="Times New Roman"/>
          <w:b/>
          <w:bCs/>
          <w:color w:val="0D0D0D" w:themeColor="text1" w:themeTint="F2"/>
          <w:sz w:val="26"/>
          <w:szCs w:val="26"/>
          <w:lang w:eastAsia="ru-RU"/>
        </w:rPr>
        <w:t xml:space="preserve">Объем подстанций 35-1150 </w:t>
      </w:r>
      <w:proofErr w:type="spellStart"/>
      <w:r w:rsidRPr="009A555D">
        <w:rPr>
          <w:rFonts w:ascii="Myriad Pro" w:eastAsia="Times New Roman" w:hAnsi="Myriad Pro" w:cs="Times New Roman"/>
          <w:b/>
          <w:bCs/>
          <w:color w:val="0D0D0D" w:themeColor="text1" w:themeTint="F2"/>
          <w:sz w:val="26"/>
          <w:szCs w:val="26"/>
          <w:lang w:eastAsia="ru-RU"/>
        </w:rPr>
        <w:t>кВ</w:t>
      </w:r>
      <w:proofErr w:type="spellEnd"/>
      <w:r w:rsidRPr="009A555D">
        <w:rPr>
          <w:rFonts w:ascii="Myriad Pro" w:eastAsia="Times New Roman" w:hAnsi="Myriad Pro" w:cs="Times New Roman"/>
          <w:b/>
          <w:bCs/>
          <w:color w:val="0D0D0D" w:themeColor="text1" w:themeTint="F2"/>
          <w:sz w:val="26"/>
          <w:szCs w:val="26"/>
          <w:lang w:eastAsia="ru-RU"/>
        </w:rPr>
        <w:t xml:space="preserve">, трансформаторных подстанций (ТП), комплексных трансформаторных подстанций (КТП) и распределительных пунктов (РП) 0,4-20 </w:t>
      </w:r>
      <w:proofErr w:type="spellStart"/>
      <w:r w:rsidRPr="009A555D">
        <w:rPr>
          <w:rFonts w:ascii="Myriad Pro" w:eastAsia="Times New Roman" w:hAnsi="Myriad Pro" w:cs="Times New Roman"/>
          <w:b/>
          <w:bCs/>
          <w:color w:val="0D0D0D" w:themeColor="text1" w:themeTint="F2"/>
          <w:sz w:val="26"/>
          <w:szCs w:val="26"/>
          <w:lang w:eastAsia="ru-RU"/>
        </w:rPr>
        <w:t>кВ</w:t>
      </w:r>
      <w:proofErr w:type="spellEnd"/>
      <w:r w:rsidRPr="009A555D">
        <w:rPr>
          <w:rFonts w:ascii="Myriad Pro" w:eastAsia="Times New Roman" w:hAnsi="Myriad Pro" w:cs="Times New Roman"/>
          <w:b/>
          <w:bCs/>
          <w:color w:val="0D0D0D" w:themeColor="text1" w:themeTint="F2"/>
          <w:sz w:val="26"/>
          <w:szCs w:val="26"/>
          <w:lang w:eastAsia="ru-RU"/>
        </w:rPr>
        <w:t xml:space="preserve"> </w:t>
      </w:r>
    </w:p>
    <w:tbl>
      <w:tblPr>
        <w:tblW w:w="9217" w:type="dxa"/>
        <w:tblLayout w:type="fixed"/>
        <w:tblLook w:val="04A0" w:firstRow="1" w:lastRow="0" w:firstColumn="1" w:lastColumn="0" w:noHBand="0" w:noVBand="1"/>
      </w:tblPr>
      <w:tblGrid>
        <w:gridCol w:w="421"/>
        <w:gridCol w:w="1417"/>
        <w:gridCol w:w="709"/>
        <w:gridCol w:w="992"/>
        <w:gridCol w:w="1134"/>
        <w:gridCol w:w="709"/>
        <w:gridCol w:w="1142"/>
        <w:gridCol w:w="992"/>
        <w:gridCol w:w="992"/>
        <w:gridCol w:w="709"/>
      </w:tblGrid>
      <w:tr w:rsidR="002D558E" w:rsidRPr="00F76C82" w14:paraId="79B7BF89" w14:textId="77777777" w:rsidTr="009A555D">
        <w:trPr>
          <w:trHeight w:val="293"/>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8040CE"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 п/п</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309E8"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Наименование</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FF8C5" w14:textId="36EFF593"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Ед. изм.</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7A890" w14:textId="7284757E"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proofErr w:type="spellStart"/>
            <w:r w:rsidRPr="009A555D">
              <w:rPr>
                <w:rFonts w:ascii="Myriad Pro" w:eastAsia="Times New Roman" w:hAnsi="Myriad Pro" w:cs="Times New Roman"/>
                <w:b/>
                <w:bCs/>
                <w:color w:val="FFFFFF" w:themeColor="background1"/>
                <w:sz w:val="14"/>
                <w:szCs w:val="14"/>
                <w:lang w:eastAsia="ru-RU"/>
              </w:rPr>
              <w:t>Напряже</w:t>
            </w:r>
            <w:r w:rsidR="00377A89" w:rsidRPr="009A555D">
              <w:rPr>
                <w:rFonts w:ascii="Myriad Pro" w:eastAsia="Times New Roman" w:hAnsi="Myriad Pro" w:cs="Times New Roman"/>
                <w:b/>
                <w:bCs/>
                <w:color w:val="FFFFFF" w:themeColor="background1"/>
                <w:sz w:val="14"/>
                <w:szCs w:val="14"/>
                <w:lang w:eastAsia="ru-RU"/>
              </w:rPr>
              <w:t>-</w:t>
            </w:r>
            <w:r w:rsidRPr="009A555D">
              <w:rPr>
                <w:rFonts w:ascii="Myriad Pro" w:eastAsia="Times New Roman" w:hAnsi="Myriad Pro" w:cs="Times New Roman"/>
                <w:b/>
                <w:bCs/>
                <w:color w:val="FFFFFF" w:themeColor="background1"/>
                <w:sz w:val="14"/>
                <w:szCs w:val="14"/>
                <w:lang w:eastAsia="ru-RU"/>
              </w:rPr>
              <w:t>ние</w:t>
            </w:r>
            <w:proofErr w:type="spellEnd"/>
            <w:r w:rsidRPr="009A555D">
              <w:rPr>
                <w:rFonts w:ascii="Myriad Pro" w:eastAsia="Times New Roman" w:hAnsi="Myriad Pro" w:cs="Times New Roman"/>
                <w:b/>
                <w:bCs/>
                <w:color w:val="FFFFFF" w:themeColor="background1"/>
                <w:sz w:val="14"/>
                <w:szCs w:val="14"/>
                <w:lang w:eastAsia="ru-RU"/>
              </w:rPr>
              <w:t xml:space="preserve">, </w:t>
            </w:r>
            <w:proofErr w:type="spellStart"/>
            <w:r w:rsidRPr="009A555D">
              <w:rPr>
                <w:rFonts w:ascii="Myriad Pro" w:eastAsia="Times New Roman" w:hAnsi="Myriad Pro" w:cs="Times New Roman"/>
                <w:b/>
                <w:bCs/>
                <w:color w:val="FFFFFF" w:themeColor="background1"/>
                <w:sz w:val="14"/>
                <w:szCs w:val="14"/>
                <w:lang w:eastAsia="ru-RU"/>
              </w:rPr>
              <w:t>кВ</w:t>
            </w:r>
            <w:proofErr w:type="spellEnd"/>
            <w:r w:rsidRPr="009A555D">
              <w:rPr>
                <w:rFonts w:ascii="Myriad Pro" w:eastAsia="Times New Roman" w:hAnsi="Myriad Pro" w:cs="Times New Roman"/>
                <w:b/>
                <w:bCs/>
                <w:color w:val="FFFFFF" w:themeColor="background1"/>
                <w:sz w:val="14"/>
                <w:szCs w:val="14"/>
                <w:lang w:eastAsia="ru-RU"/>
              </w:rPr>
              <w:t xml:space="preserve"> </w:t>
            </w:r>
          </w:p>
        </w:tc>
        <w:tc>
          <w:tcPr>
            <w:tcW w:w="29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A4DB0"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по состоянию на 01.01.2018 год</w:t>
            </w:r>
          </w:p>
        </w:tc>
        <w:tc>
          <w:tcPr>
            <w:tcW w:w="269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34DAE"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по состоянию на 01.12.2018 год</w:t>
            </w:r>
          </w:p>
        </w:tc>
      </w:tr>
      <w:tr w:rsidR="002D558E" w:rsidRPr="00F76C82" w14:paraId="7A3B3685" w14:textId="77777777" w:rsidTr="009A555D">
        <w:trPr>
          <w:trHeight w:val="844"/>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BD4DF" w14:textId="77777777" w:rsidR="00F76C82" w:rsidRPr="009A555D"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235D2" w14:textId="77777777" w:rsidR="00F76C82" w:rsidRPr="009A555D"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785B6" w14:textId="77777777" w:rsidR="00F76C82" w:rsidRPr="009A555D"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1A1D0" w14:textId="77777777" w:rsidR="00F76C82" w:rsidRPr="009A555D" w:rsidRDefault="00F76C82" w:rsidP="00F76C82">
            <w:pPr>
              <w:spacing w:after="0" w:line="240" w:lineRule="auto"/>
              <w:rPr>
                <w:rFonts w:ascii="Myriad Pro" w:eastAsia="Times New Roman" w:hAnsi="Myriad Pro" w:cs="Times New Roman"/>
                <w:b/>
                <w:bCs/>
                <w:color w:val="FFFFFF" w:themeColor="background1"/>
                <w:sz w:val="14"/>
                <w:szCs w:val="14"/>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9646E"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Количество условных единиц (у) на единицу измерения</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EAED2"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Количество единиц измерения</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5867A" w14:textId="55C08A3E"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 xml:space="preserve">Объем </w:t>
            </w:r>
            <w:r w:rsidR="002D558E" w:rsidRPr="009A555D">
              <w:rPr>
                <w:rFonts w:ascii="Myriad Pro" w:eastAsia="Times New Roman" w:hAnsi="Myriad Pro" w:cs="Times New Roman"/>
                <w:b/>
                <w:bCs/>
                <w:color w:val="FFFFFF" w:themeColor="background1"/>
                <w:sz w:val="14"/>
                <w:szCs w:val="14"/>
                <w:lang w:eastAsia="ru-RU"/>
              </w:rPr>
              <w:t>у.е.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4EE81"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Количество условных единиц (у) на единицу измерения</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EB230"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Количество единиц измерения</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6C7C8" w14:textId="56844FCD"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 xml:space="preserve">Объем </w:t>
            </w:r>
            <w:r w:rsidR="002D558E" w:rsidRPr="009A555D">
              <w:rPr>
                <w:rFonts w:ascii="Myriad Pro" w:eastAsia="Times New Roman" w:hAnsi="Myriad Pro" w:cs="Times New Roman"/>
                <w:b/>
                <w:bCs/>
                <w:color w:val="FFFFFF" w:themeColor="background1"/>
                <w:sz w:val="14"/>
                <w:szCs w:val="14"/>
                <w:lang w:eastAsia="ru-RU"/>
              </w:rPr>
              <w:t>у.е.</w:t>
            </w:r>
          </w:p>
        </w:tc>
      </w:tr>
      <w:tr w:rsidR="002D558E" w:rsidRPr="00F76C82" w14:paraId="6BCF5127" w14:textId="77777777" w:rsidTr="009A555D">
        <w:trPr>
          <w:trHeight w:val="293"/>
          <w:tblHeader/>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A777B0"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78004"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6F490"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4"/>
                <w:szCs w:val="14"/>
                <w:lang w:eastAsia="ru-RU"/>
              </w:rPr>
            </w:pPr>
            <w:r w:rsidRPr="009A555D">
              <w:rPr>
                <w:rFonts w:ascii="Myriad Pro" w:eastAsia="Times New Roman" w:hAnsi="Myriad Pro" w:cs="Times New Roman"/>
                <w:b/>
                <w:bCs/>
                <w:color w:val="FFFFFF" w:themeColor="background1"/>
                <w:sz w:val="14"/>
                <w:szCs w:val="14"/>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133B9"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9F9E7"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5</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4E784"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6</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26933"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AB6D9"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57D32"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6</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0C340" w14:textId="77777777" w:rsidR="00F76C82" w:rsidRPr="009A555D" w:rsidRDefault="00F76C82" w:rsidP="00F76C82">
            <w:pPr>
              <w:spacing w:after="0" w:line="240" w:lineRule="auto"/>
              <w:jc w:val="center"/>
              <w:rPr>
                <w:rFonts w:ascii="Myriad Pro" w:eastAsia="Times New Roman" w:hAnsi="Myriad Pro" w:cs="Times New Roman"/>
                <w:b/>
                <w:bCs/>
                <w:color w:val="FFFFFF" w:themeColor="background1"/>
                <w:sz w:val="16"/>
                <w:szCs w:val="16"/>
                <w:lang w:eastAsia="ru-RU"/>
              </w:rPr>
            </w:pPr>
            <w:r w:rsidRPr="009A555D">
              <w:rPr>
                <w:rFonts w:ascii="Myriad Pro" w:eastAsia="Times New Roman" w:hAnsi="Myriad Pro" w:cs="Times New Roman"/>
                <w:b/>
                <w:bCs/>
                <w:color w:val="FFFFFF" w:themeColor="background1"/>
                <w:sz w:val="16"/>
                <w:szCs w:val="16"/>
                <w:lang w:eastAsia="ru-RU"/>
              </w:rPr>
              <w:t>7</w:t>
            </w:r>
          </w:p>
        </w:tc>
      </w:tr>
      <w:tr w:rsidR="002D558E" w:rsidRPr="00F76C82" w14:paraId="4FF39FA4" w14:textId="77777777" w:rsidTr="009A555D">
        <w:trPr>
          <w:trHeight w:val="293"/>
        </w:trPr>
        <w:tc>
          <w:tcPr>
            <w:tcW w:w="421"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B693C62"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w:t>
            </w:r>
          </w:p>
        </w:tc>
        <w:tc>
          <w:tcPr>
            <w:tcW w:w="1417"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F3E2EC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Подстанция</w:t>
            </w:r>
          </w:p>
        </w:tc>
        <w:tc>
          <w:tcPr>
            <w:tcW w:w="70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956474"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п/</w:t>
            </w:r>
            <w:proofErr w:type="spellStart"/>
            <w:r w:rsidRPr="009A555D">
              <w:rPr>
                <w:rFonts w:ascii="Myriad Pro" w:eastAsia="Times New Roman" w:hAnsi="Myriad Pro" w:cs="Times New Roman"/>
                <w:color w:val="000000"/>
                <w:sz w:val="14"/>
                <w:szCs w:val="14"/>
                <w:lang w:eastAsia="ru-RU"/>
              </w:rPr>
              <w:t>ст</w:t>
            </w:r>
            <w:proofErr w:type="spellEnd"/>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3BA00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400-500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76864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094C6C"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C598C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8330C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500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F359B8"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C5EBC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25A17D60"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504028C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486917BC"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02C05F0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290AD10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330</w:t>
            </w:r>
          </w:p>
        </w:tc>
        <w:tc>
          <w:tcPr>
            <w:tcW w:w="1134" w:type="dxa"/>
            <w:tcBorders>
              <w:top w:val="nil"/>
              <w:left w:val="nil"/>
              <w:bottom w:val="single" w:sz="4" w:space="0" w:color="auto"/>
              <w:right w:val="single" w:sz="4" w:space="0" w:color="auto"/>
            </w:tcBorders>
            <w:shd w:val="clear" w:color="auto" w:fill="auto"/>
            <w:noWrap/>
            <w:vAlign w:val="center"/>
            <w:hideMark/>
          </w:tcPr>
          <w:p w14:paraId="1F01136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250</w:t>
            </w:r>
          </w:p>
        </w:tc>
        <w:tc>
          <w:tcPr>
            <w:tcW w:w="709" w:type="dxa"/>
            <w:tcBorders>
              <w:top w:val="nil"/>
              <w:left w:val="nil"/>
              <w:bottom w:val="single" w:sz="4" w:space="0" w:color="auto"/>
              <w:right w:val="single" w:sz="4" w:space="0" w:color="auto"/>
            </w:tcBorders>
            <w:shd w:val="clear" w:color="auto" w:fill="auto"/>
            <w:noWrap/>
            <w:vAlign w:val="center"/>
            <w:hideMark/>
          </w:tcPr>
          <w:p w14:paraId="0752CA9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0E339B3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6CD7417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250</w:t>
            </w:r>
          </w:p>
        </w:tc>
        <w:tc>
          <w:tcPr>
            <w:tcW w:w="992" w:type="dxa"/>
            <w:tcBorders>
              <w:top w:val="nil"/>
              <w:left w:val="nil"/>
              <w:bottom w:val="single" w:sz="4" w:space="0" w:color="auto"/>
              <w:right w:val="single" w:sz="4" w:space="0" w:color="auto"/>
            </w:tcBorders>
            <w:shd w:val="clear" w:color="auto" w:fill="auto"/>
            <w:noWrap/>
            <w:vAlign w:val="center"/>
            <w:hideMark/>
          </w:tcPr>
          <w:p w14:paraId="18F71E9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5B5D4EB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63AE6977"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F539CD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05B5FE6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1EDF57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10EE784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220</w:t>
            </w:r>
          </w:p>
        </w:tc>
        <w:tc>
          <w:tcPr>
            <w:tcW w:w="1134" w:type="dxa"/>
            <w:tcBorders>
              <w:top w:val="nil"/>
              <w:left w:val="nil"/>
              <w:bottom w:val="single" w:sz="4" w:space="0" w:color="auto"/>
              <w:right w:val="single" w:sz="4" w:space="0" w:color="auto"/>
            </w:tcBorders>
            <w:shd w:val="clear" w:color="auto" w:fill="auto"/>
            <w:noWrap/>
            <w:vAlign w:val="center"/>
            <w:hideMark/>
          </w:tcPr>
          <w:p w14:paraId="2787F48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210</w:t>
            </w:r>
          </w:p>
        </w:tc>
        <w:tc>
          <w:tcPr>
            <w:tcW w:w="709" w:type="dxa"/>
            <w:tcBorders>
              <w:top w:val="nil"/>
              <w:left w:val="nil"/>
              <w:bottom w:val="single" w:sz="4" w:space="0" w:color="auto"/>
              <w:right w:val="single" w:sz="4" w:space="0" w:color="auto"/>
            </w:tcBorders>
            <w:shd w:val="clear" w:color="auto" w:fill="auto"/>
            <w:noWrap/>
            <w:vAlign w:val="center"/>
            <w:hideMark/>
          </w:tcPr>
          <w:p w14:paraId="25BDEC7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022554E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6D36897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210</w:t>
            </w:r>
          </w:p>
        </w:tc>
        <w:tc>
          <w:tcPr>
            <w:tcW w:w="992" w:type="dxa"/>
            <w:tcBorders>
              <w:top w:val="nil"/>
              <w:left w:val="nil"/>
              <w:bottom w:val="single" w:sz="4" w:space="0" w:color="auto"/>
              <w:right w:val="single" w:sz="4" w:space="0" w:color="auto"/>
            </w:tcBorders>
            <w:shd w:val="clear" w:color="auto" w:fill="auto"/>
            <w:noWrap/>
            <w:vAlign w:val="center"/>
            <w:hideMark/>
          </w:tcPr>
          <w:p w14:paraId="6045785F"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6427BDE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6AB8183E"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510ECCC"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65591D88"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26CED8ED"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6864D2D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7EFA4F2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105</w:t>
            </w:r>
          </w:p>
        </w:tc>
        <w:tc>
          <w:tcPr>
            <w:tcW w:w="709" w:type="dxa"/>
            <w:tcBorders>
              <w:top w:val="nil"/>
              <w:left w:val="nil"/>
              <w:bottom w:val="single" w:sz="4" w:space="0" w:color="auto"/>
              <w:right w:val="single" w:sz="4" w:space="0" w:color="auto"/>
            </w:tcBorders>
            <w:shd w:val="clear" w:color="auto" w:fill="auto"/>
            <w:noWrap/>
            <w:vAlign w:val="center"/>
            <w:hideMark/>
          </w:tcPr>
          <w:p w14:paraId="63BBC0CB"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70</w:t>
            </w:r>
          </w:p>
        </w:tc>
        <w:tc>
          <w:tcPr>
            <w:tcW w:w="1138" w:type="dxa"/>
            <w:tcBorders>
              <w:top w:val="nil"/>
              <w:left w:val="nil"/>
              <w:bottom w:val="single" w:sz="4" w:space="0" w:color="auto"/>
              <w:right w:val="single" w:sz="4" w:space="0" w:color="auto"/>
            </w:tcBorders>
            <w:shd w:val="clear" w:color="auto" w:fill="auto"/>
            <w:noWrap/>
            <w:vAlign w:val="center"/>
            <w:hideMark/>
          </w:tcPr>
          <w:p w14:paraId="34E010F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7 350</w:t>
            </w:r>
          </w:p>
        </w:tc>
        <w:tc>
          <w:tcPr>
            <w:tcW w:w="992" w:type="dxa"/>
            <w:tcBorders>
              <w:top w:val="nil"/>
              <w:left w:val="nil"/>
              <w:bottom w:val="single" w:sz="4" w:space="0" w:color="auto"/>
              <w:right w:val="single" w:sz="4" w:space="0" w:color="auto"/>
            </w:tcBorders>
            <w:shd w:val="clear" w:color="auto" w:fill="auto"/>
            <w:noWrap/>
            <w:vAlign w:val="center"/>
            <w:hideMark/>
          </w:tcPr>
          <w:p w14:paraId="12F8098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105</w:t>
            </w:r>
          </w:p>
        </w:tc>
        <w:tc>
          <w:tcPr>
            <w:tcW w:w="992" w:type="dxa"/>
            <w:tcBorders>
              <w:top w:val="nil"/>
              <w:left w:val="nil"/>
              <w:bottom w:val="single" w:sz="4" w:space="0" w:color="auto"/>
              <w:right w:val="single" w:sz="4" w:space="0" w:color="auto"/>
            </w:tcBorders>
            <w:shd w:val="clear" w:color="auto" w:fill="auto"/>
            <w:noWrap/>
            <w:vAlign w:val="center"/>
            <w:hideMark/>
          </w:tcPr>
          <w:p w14:paraId="50918D0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70</w:t>
            </w:r>
          </w:p>
        </w:tc>
        <w:tc>
          <w:tcPr>
            <w:tcW w:w="709" w:type="dxa"/>
            <w:tcBorders>
              <w:top w:val="nil"/>
              <w:left w:val="nil"/>
              <w:bottom w:val="single" w:sz="4" w:space="0" w:color="auto"/>
              <w:right w:val="single" w:sz="4" w:space="0" w:color="auto"/>
            </w:tcBorders>
            <w:shd w:val="clear" w:color="auto" w:fill="auto"/>
            <w:noWrap/>
            <w:vAlign w:val="center"/>
            <w:hideMark/>
          </w:tcPr>
          <w:p w14:paraId="7ADC265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7 350</w:t>
            </w:r>
          </w:p>
        </w:tc>
      </w:tr>
      <w:tr w:rsidR="002D558E" w:rsidRPr="00F76C82" w14:paraId="3B09F720"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38702B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5D806B3E"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229F02E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493F993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27E65E8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75</w:t>
            </w:r>
          </w:p>
        </w:tc>
        <w:tc>
          <w:tcPr>
            <w:tcW w:w="709" w:type="dxa"/>
            <w:tcBorders>
              <w:top w:val="nil"/>
              <w:left w:val="nil"/>
              <w:bottom w:val="single" w:sz="4" w:space="0" w:color="auto"/>
              <w:right w:val="single" w:sz="4" w:space="0" w:color="auto"/>
            </w:tcBorders>
            <w:shd w:val="clear" w:color="auto" w:fill="auto"/>
            <w:noWrap/>
            <w:vAlign w:val="center"/>
            <w:hideMark/>
          </w:tcPr>
          <w:p w14:paraId="4BC6133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67</w:t>
            </w:r>
          </w:p>
        </w:tc>
        <w:tc>
          <w:tcPr>
            <w:tcW w:w="1138" w:type="dxa"/>
            <w:tcBorders>
              <w:top w:val="nil"/>
              <w:left w:val="nil"/>
              <w:bottom w:val="single" w:sz="4" w:space="0" w:color="auto"/>
              <w:right w:val="single" w:sz="4" w:space="0" w:color="auto"/>
            </w:tcBorders>
            <w:shd w:val="clear" w:color="auto" w:fill="auto"/>
            <w:noWrap/>
            <w:vAlign w:val="center"/>
            <w:hideMark/>
          </w:tcPr>
          <w:p w14:paraId="08DB6C6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5 025</w:t>
            </w:r>
          </w:p>
        </w:tc>
        <w:tc>
          <w:tcPr>
            <w:tcW w:w="992" w:type="dxa"/>
            <w:tcBorders>
              <w:top w:val="nil"/>
              <w:left w:val="nil"/>
              <w:bottom w:val="single" w:sz="4" w:space="0" w:color="auto"/>
              <w:right w:val="single" w:sz="4" w:space="0" w:color="auto"/>
            </w:tcBorders>
            <w:shd w:val="clear" w:color="auto" w:fill="auto"/>
            <w:noWrap/>
            <w:vAlign w:val="center"/>
            <w:hideMark/>
          </w:tcPr>
          <w:p w14:paraId="64DACCA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75</w:t>
            </w:r>
          </w:p>
        </w:tc>
        <w:tc>
          <w:tcPr>
            <w:tcW w:w="992" w:type="dxa"/>
            <w:tcBorders>
              <w:top w:val="nil"/>
              <w:left w:val="nil"/>
              <w:bottom w:val="single" w:sz="4" w:space="0" w:color="auto"/>
              <w:right w:val="single" w:sz="4" w:space="0" w:color="auto"/>
            </w:tcBorders>
            <w:shd w:val="clear" w:color="auto" w:fill="auto"/>
            <w:noWrap/>
            <w:vAlign w:val="center"/>
            <w:hideMark/>
          </w:tcPr>
          <w:p w14:paraId="38EA6B6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67</w:t>
            </w:r>
          </w:p>
        </w:tc>
        <w:tc>
          <w:tcPr>
            <w:tcW w:w="709" w:type="dxa"/>
            <w:tcBorders>
              <w:top w:val="nil"/>
              <w:left w:val="nil"/>
              <w:bottom w:val="single" w:sz="4" w:space="0" w:color="auto"/>
              <w:right w:val="single" w:sz="4" w:space="0" w:color="auto"/>
            </w:tcBorders>
            <w:shd w:val="clear" w:color="auto" w:fill="auto"/>
            <w:noWrap/>
            <w:vAlign w:val="center"/>
            <w:hideMark/>
          </w:tcPr>
          <w:p w14:paraId="1427198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5 025</w:t>
            </w:r>
          </w:p>
        </w:tc>
      </w:tr>
      <w:tr w:rsidR="002D558E" w:rsidRPr="00F76C82" w14:paraId="355F961E"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5A663D"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2</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0F10DCF3"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Силовой трансформатор или реактор (одно- или трехфазный), или вольтодобавочный трансформатор</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14F8FEE4" w14:textId="434CC8E2"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Ед. обор.</w:t>
            </w:r>
          </w:p>
        </w:tc>
        <w:tc>
          <w:tcPr>
            <w:tcW w:w="992" w:type="dxa"/>
            <w:tcBorders>
              <w:top w:val="nil"/>
              <w:left w:val="nil"/>
              <w:bottom w:val="single" w:sz="4" w:space="0" w:color="auto"/>
              <w:right w:val="single" w:sz="4" w:space="0" w:color="auto"/>
            </w:tcBorders>
            <w:shd w:val="clear" w:color="auto" w:fill="auto"/>
            <w:noWrap/>
            <w:vAlign w:val="center"/>
            <w:hideMark/>
          </w:tcPr>
          <w:p w14:paraId="2F57358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1150</w:t>
            </w:r>
          </w:p>
        </w:tc>
        <w:tc>
          <w:tcPr>
            <w:tcW w:w="1134" w:type="dxa"/>
            <w:tcBorders>
              <w:top w:val="nil"/>
              <w:left w:val="nil"/>
              <w:bottom w:val="single" w:sz="4" w:space="0" w:color="auto"/>
              <w:right w:val="single" w:sz="4" w:space="0" w:color="auto"/>
            </w:tcBorders>
            <w:shd w:val="clear" w:color="auto" w:fill="auto"/>
            <w:noWrap/>
            <w:vAlign w:val="center"/>
            <w:hideMark/>
          </w:tcPr>
          <w:p w14:paraId="3FADB84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60</w:t>
            </w:r>
          </w:p>
        </w:tc>
        <w:tc>
          <w:tcPr>
            <w:tcW w:w="709" w:type="dxa"/>
            <w:tcBorders>
              <w:top w:val="nil"/>
              <w:left w:val="nil"/>
              <w:bottom w:val="single" w:sz="4" w:space="0" w:color="auto"/>
              <w:right w:val="single" w:sz="4" w:space="0" w:color="auto"/>
            </w:tcBorders>
            <w:shd w:val="clear" w:color="auto" w:fill="auto"/>
            <w:noWrap/>
            <w:vAlign w:val="center"/>
            <w:hideMark/>
          </w:tcPr>
          <w:p w14:paraId="0682C6F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6217EFC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4B55D33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60</w:t>
            </w:r>
          </w:p>
        </w:tc>
        <w:tc>
          <w:tcPr>
            <w:tcW w:w="992" w:type="dxa"/>
            <w:tcBorders>
              <w:top w:val="nil"/>
              <w:left w:val="nil"/>
              <w:bottom w:val="single" w:sz="4" w:space="0" w:color="auto"/>
              <w:right w:val="single" w:sz="4" w:space="0" w:color="auto"/>
            </w:tcBorders>
            <w:shd w:val="clear" w:color="auto" w:fill="auto"/>
            <w:noWrap/>
            <w:vAlign w:val="center"/>
            <w:hideMark/>
          </w:tcPr>
          <w:p w14:paraId="3695F5B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31FF976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32D70408"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2F0EDEF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688D141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0749303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1DCC8B9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750</w:t>
            </w:r>
          </w:p>
        </w:tc>
        <w:tc>
          <w:tcPr>
            <w:tcW w:w="1134" w:type="dxa"/>
            <w:tcBorders>
              <w:top w:val="nil"/>
              <w:left w:val="nil"/>
              <w:bottom w:val="single" w:sz="4" w:space="0" w:color="auto"/>
              <w:right w:val="single" w:sz="4" w:space="0" w:color="auto"/>
            </w:tcBorders>
            <w:shd w:val="clear" w:color="auto" w:fill="auto"/>
            <w:noWrap/>
            <w:vAlign w:val="center"/>
            <w:hideMark/>
          </w:tcPr>
          <w:p w14:paraId="4B14349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43</w:t>
            </w:r>
          </w:p>
        </w:tc>
        <w:tc>
          <w:tcPr>
            <w:tcW w:w="709" w:type="dxa"/>
            <w:tcBorders>
              <w:top w:val="nil"/>
              <w:left w:val="nil"/>
              <w:bottom w:val="single" w:sz="4" w:space="0" w:color="auto"/>
              <w:right w:val="single" w:sz="4" w:space="0" w:color="auto"/>
            </w:tcBorders>
            <w:shd w:val="clear" w:color="auto" w:fill="auto"/>
            <w:noWrap/>
            <w:vAlign w:val="center"/>
            <w:hideMark/>
          </w:tcPr>
          <w:p w14:paraId="61324DAF"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61DB21B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2EA86B7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43</w:t>
            </w:r>
          </w:p>
        </w:tc>
        <w:tc>
          <w:tcPr>
            <w:tcW w:w="992" w:type="dxa"/>
            <w:tcBorders>
              <w:top w:val="nil"/>
              <w:left w:val="nil"/>
              <w:bottom w:val="single" w:sz="4" w:space="0" w:color="auto"/>
              <w:right w:val="single" w:sz="4" w:space="0" w:color="auto"/>
            </w:tcBorders>
            <w:shd w:val="clear" w:color="auto" w:fill="auto"/>
            <w:noWrap/>
            <w:vAlign w:val="center"/>
            <w:hideMark/>
          </w:tcPr>
          <w:p w14:paraId="0E2F070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3D2E434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3C054A32"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7DC2849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2A648A7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6E20BE5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932D18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400-500</w:t>
            </w:r>
          </w:p>
        </w:tc>
        <w:tc>
          <w:tcPr>
            <w:tcW w:w="1134" w:type="dxa"/>
            <w:tcBorders>
              <w:top w:val="nil"/>
              <w:left w:val="nil"/>
              <w:bottom w:val="single" w:sz="4" w:space="0" w:color="auto"/>
              <w:right w:val="single" w:sz="4" w:space="0" w:color="auto"/>
            </w:tcBorders>
            <w:shd w:val="clear" w:color="auto" w:fill="auto"/>
            <w:noWrap/>
            <w:vAlign w:val="center"/>
            <w:hideMark/>
          </w:tcPr>
          <w:p w14:paraId="2D9D955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28</w:t>
            </w:r>
          </w:p>
        </w:tc>
        <w:tc>
          <w:tcPr>
            <w:tcW w:w="709" w:type="dxa"/>
            <w:tcBorders>
              <w:top w:val="nil"/>
              <w:left w:val="nil"/>
              <w:bottom w:val="single" w:sz="4" w:space="0" w:color="auto"/>
              <w:right w:val="single" w:sz="4" w:space="0" w:color="auto"/>
            </w:tcBorders>
            <w:shd w:val="clear" w:color="auto" w:fill="auto"/>
            <w:noWrap/>
            <w:vAlign w:val="center"/>
            <w:hideMark/>
          </w:tcPr>
          <w:p w14:paraId="11770E5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F6DCA0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51EBCDF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28</w:t>
            </w:r>
          </w:p>
        </w:tc>
        <w:tc>
          <w:tcPr>
            <w:tcW w:w="992" w:type="dxa"/>
            <w:tcBorders>
              <w:top w:val="nil"/>
              <w:left w:val="nil"/>
              <w:bottom w:val="single" w:sz="4" w:space="0" w:color="auto"/>
              <w:right w:val="single" w:sz="4" w:space="0" w:color="auto"/>
            </w:tcBorders>
            <w:shd w:val="clear" w:color="auto" w:fill="auto"/>
            <w:noWrap/>
            <w:vAlign w:val="center"/>
            <w:hideMark/>
          </w:tcPr>
          <w:p w14:paraId="5E48BC9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2777DA7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57A1F914"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1FC2BC5"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3227E29C"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F2D3D6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459A9F1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330</w:t>
            </w:r>
          </w:p>
        </w:tc>
        <w:tc>
          <w:tcPr>
            <w:tcW w:w="1134" w:type="dxa"/>
            <w:tcBorders>
              <w:top w:val="nil"/>
              <w:left w:val="nil"/>
              <w:bottom w:val="single" w:sz="4" w:space="0" w:color="auto"/>
              <w:right w:val="single" w:sz="4" w:space="0" w:color="auto"/>
            </w:tcBorders>
            <w:shd w:val="clear" w:color="auto" w:fill="auto"/>
            <w:noWrap/>
            <w:vAlign w:val="center"/>
            <w:hideMark/>
          </w:tcPr>
          <w:p w14:paraId="57D6386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w:t>
            </w:r>
          </w:p>
        </w:tc>
        <w:tc>
          <w:tcPr>
            <w:tcW w:w="709" w:type="dxa"/>
            <w:tcBorders>
              <w:top w:val="nil"/>
              <w:left w:val="nil"/>
              <w:bottom w:val="single" w:sz="4" w:space="0" w:color="auto"/>
              <w:right w:val="single" w:sz="4" w:space="0" w:color="auto"/>
            </w:tcBorders>
            <w:shd w:val="clear" w:color="auto" w:fill="auto"/>
            <w:noWrap/>
            <w:vAlign w:val="center"/>
            <w:hideMark/>
          </w:tcPr>
          <w:p w14:paraId="503EBBB5"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1B3E50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D64E71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w:t>
            </w:r>
          </w:p>
        </w:tc>
        <w:tc>
          <w:tcPr>
            <w:tcW w:w="992" w:type="dxa"/>
            <w:tcBorders>
              <w:top w:val="nil"/>
              <w:left w:val="nil"/>
              <w:bottom w:val="single" w:sz="4" w:space="0" w:color="auto"/>
              <w:right w:val="single" w:sz="4" w:space="0" w:color="auto"/>
            </w:tcBorders>
            <w:shd w:val="clear" w:color="auto" w:fill="auto"/>
            <w:noWrap/>
            <w:vAlign w:val="center"/>
            <w:hideMark/>
          </w:tcPr>
          <w:p w14:paraId="6302897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3607CD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77B086C1"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7BDD5E49"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677178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51CF279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132F45B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220</w:t>
            </w:r>
          </w:p>
        </w:tc>
        <w:tc>
          <w:tcPr>
            <w:tcW w:w="1134" w:type="dxa"/>
            <w:tcBorders>
              <w:top w:val="nil"/>
              <w:left w:val="nil"/>
              <w:bottom w:val="single" w:sz="4" w:space="0" w:color="auto"/>
              <w:right w:val="single" w:sz="4" w:space="0" w:color="auto"/>
            </w:tcBorders>
            <w:shd w:val="clear" w:color="auto" w:fill="auto"/>
            <w:noWrap/>
            <w:vAlign w:val="center"/>
            <w:hideMark/>
          </w:tcPr>
          <w:p w14:paraId="17935B1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c>
          <w:tcPr>
            <w:tcW w:w="709" w:type="dxa"/>
            <w:tcBorders>
              <w:top w:val="nil"/>
              <w:left w:val="nil"/>
              <w:bottom w:val="single" w:sz="4" w:space="0" w:color="auto"/>
              <w:right w:val="single" w:sz="4" w:space="0" w:color="auto"/>
            </w:tcBorders>
            <w:shd w:val="clear" w:color="auto" w:fill="auto"/>
            <w:noWrap/>
            <w:vAlign w:val="center"/>
            <w:hideMark/>
          </w:tcPr>
          <w:p w14:paraId="0B1A961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5FCB93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1B592F3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c>
          <w:tcPr>
            <w:tcW w:w="992" w:type="dxa"/>
            <w:tcBorders>
              <w:top w:val="nil"/>
              <w:left w:val="nil"/>
              <w:bottom w:val="single" w:sz="4" w:space="0" w:color="auto"/>
              <w:right w:val="single" w:sz="4" w:space="0" w:color="auto"/>
            </w:tcBorders>
            <w:shd w:val="clear" w:color="auto" w:fill="auto"/>
            <w:noWrap/>
            <w:vAlign w:val="center"/>
            <w:hideMark/>
          </w:tcPr>
          <w:p w14:paraId="477452F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549F208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7A60BE00"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A2E8988"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65F0423"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62EBBD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9E8C3C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31AC7F1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w:t>
            </w:r>
          </w:p>
        </w:tc>
        <w:tc>
          <w:tcPr>
            <w:tcW w:w="709" w:type="dxa"/>
            <w:tcBorders>
              <w:top w:val="nil"/>
              <w:left w:val="nil"/>
              <w:bottom w:val="single" w:sz="4" w:space="0" w:color="auto"/>
              <w:right w:val="single" w:sz="4" w:space="0" w:color="auto"/>
            </w:tcBorders>
            <w:shd w:val="clear" w:color="auto" w:fill="auto"/>
            <w:noWrap/>
            <w:vAlign w:val="center"/>
            <w:hideMark/>
          </w:tcPr>
          <w:p w14:paraId="41956E1A"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134</w:t>
            </w:r>
          </w:p>
        </w:tc>
        <w:tc>
          <w:tcPr>
            <w:tcW w:w="1138" w:type="dxa"/>
            <w:tcBorders>
              <w:top w:val="nil"/>
              <w:left w:val="nil"/>
              <w:bottom w:val="single" w:sz="4" w:space="0" w:color="auto"/>
              <w:right w:val="single" w:sz="4" w:space="0" w:color="auto"/>
            </w:tcBorders>
            <w:shd w:val="clear" w:color="auto" w:fill="auto"/>
            <w:noWrap/>
            <w:vAlign w:val="center"/>
            <w:hideMark/>
          </w:tcPr>
          <w:p w14:paraId="1CADAAD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1 045</w:t>
            </w:r>
          </w:p>
        </w:tc>
        <w:tc>
          <w:tcPr>
            <w:tcW w:w="992" w:type="dxa"/>
            <w:tcBorders>
              <w:top w:val="nil"/>
              <w:left w:val="nil"/>
              <w:bottom w:val="single" w:sz="4" w:space="0" w:color="auto"/>
              <w:right w:val="single" w:sz="4" w:space="0" w:color="auto"/>
            </w:tcBorders>
            <w:shd w:val="clear" w:color="auto" w:fill="auto"/>
            <w:noWrap/>
            <w:vAlign w:val="center"/>
            <w:hideMark/>
          </w:tcPr>
          <w:p w14:paraId="4D80F52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w:t>
            </w:r>
          </w:p>
        </w:tc>
        <w:tc>
          <w:tcPr>
            <w:tcW w:w="992" w:type="dxa"/>
            <w:tcBorders>
              <w:top w:val="nil"/>
              <w:left w:val="nil"/>
              <w:bottom w:val="single" w:sz="4" w:space="0" w:color="auto"/>
              <w:right w:val="single" w:sz="4" w:space="0" w:color="auto"/>
            </w:tcBorders>
            <w:shd w:val="clear" w:color="auto" w:fill="auto"/>
            <w:noWrap/>
            <w:vAlign w:val="center"/>
            <w:hideMark/>
          </w:tcPr>
          <w:p w14:paraId="674A496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134</w:t>
            </w:r>
          </w:p>
        </w:tc>
        <w:tc>
          <w:tcPr>
            <w:tcW w:w="709" w:type="dxa"/>
            <w:tcBorders>
              <w:top w:val="nil"/>
              <w:left w:val="nil"/>
              <w:bottom w:val="single" w:sz="4" w:space="0" w:color="auto"/>
              <w:right w:val="single" w:sz="4" w:space="0" w:color="auto"/>
            </w:tcBorders>
            <w:shd w:val="clear" w:color="auto" w:fill="auto"/>
            <w:noWrap/>
            <w:vAlign w:val="center"/>
            <w:hideMark/>
          </w:tcPr>
          <w:p w14:paraId="27EE41D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1 045</w:t>
            </w:r>
          </w:p>
        </w:tc>
      </w:tr>
      <w:tr w:rsidR="002D558E" w:rsidRPr="00F76C82" w14:paraId="07F79D3F"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6C66119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22BDB6F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63218F0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1978E33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4DB0E55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165AC480"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131</w:t>
            </w:r>
          </w:p>
        </w:tc>
        <w:tc>
          <w:tcPr>
            <w:tcW w:w="1138" w:type="dxa"/>
            <w:tcBorders>
              <w:top w:val="nil"/>
              <w:left w:val="nil"/>
              <w:bottom w:val="single" w:sz="4" w:space="0" w:color="auto"/>
              <w:right w:val="single" w:sz="4" w:space="0" w:color="auto"/>
            </w:tcBorders>
            <w:shd w:val="clear" w:color="auto" w:fill="auto"/>
            <w:noWrap/>
            <w:vAlign w:val="center"/>
            <w:hideMark/>
          </w:tcPr>
          <w:p w14:paraId="3331151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275</w:t>
            </w:r>
          </w:p>
        </w:tc>
        <w:tc>
          <w:tcPr>
            <w:tcW w:w="992" w:type="dxa"/>
            <w:tcBorders>
              <w:top w:val="nil"/>
              <w:left w:val="nil"/>
              <w:bottom w:val="single" w:sz="4" w:space="0" w:color="auto"/>
              <w:right w:val="single" w:sz="4" w:space="0" w:color="auto"/>
            </w:tcBorders>
            <w:shd w:val="clear" w:color="auto" w:fill="auto"/>
            <w:noWrap/>
            <w:vAlign w:val="center"/>
            <w:hideMark/>
          </w:tcPr>
          <w:p w14:paraId="7D026B0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60D1697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131</w:t>
            </w:r>
          </w:p>
        </w:tc>
        <w:tc>
          <w:tcPr>
            <w:tcW w:w="709" w:type="dxa"/>
            <w:tcBorders>
              <w:top w:val="nil"/>
              <w:left w:val="nil"/>
              <w:bottom w:val="single" w:sz="4" w:space="0" w:color="auto"/>
              <w:right w:val="single" w:sz="4" w:space="0" w:color="auto"/>
            </w:tcBorders>
            <w:shd w:val="clear" w:color="auto" w:fill="auto"/>
            <w:noWrap/>
            <w:vAlign w:val="center"/>
            <w:hideMark/>
          </w:tcPr>
          <w:p w14:paraId="5CC8372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275</w:t>
            </w:r>
          </w:p>
        </w:tc>
      </w:tr>
      <w:tr w:rsidR="002D558E" w:rsidRPr="00F76C82" w14:paraId="3BBCB955"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1582C7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6EAE9C02"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BA3DD35"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186A041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362A8A1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w:t>
            </w:r>
          </w:p>
        </w:tc>
        <w:tc>
          <w:tcPr>
            <w:tcW w:w="709" w:type="dxa"/>
            <w:tcBorders>
              <w:top w:val="nil"/>
              <w:left w:val="nil"/>
              <w:bottom w:val="single" w:sz="4" w:space="0" w:color="auto"/>
              <w:right w:val="single" w:sz="4" w:space="0" w:color="auto"/>
            </w:tcBorders>
            <w:shd w:val="clear" w:color="auto" w:fill="auto"/>
            <w:noWrap/>
            <w:vAlign w:val="center"/>
            <w:hideMark/>
          </w:tcPr>
          <w:p w14:paraId="18FF871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301</w:t>
            </w:r>
          </w:p>
        </w:tc>
        <w:tc>
          <w:tcPr>
            <w:tcW w:w="1138" w:type="dxa"/>
            <w:tcBorders>
              <w:top w:val="nil"/>
              <w:left w:val="nil"/>
              <w:bottom w:val="single" w:sz="4" w:space="0" w:color="auto"/>
              <w:right w:val="single" w:sz="4" w:space="0" w:color="auto"/>
            </w:tcBorders>
            <w:shd w:val="clear" w:color="auto" w:fill="auto"/>
            <w:noWrap/>
            <w:vAlign w:val="center"/>
            <w:hideMark/>
          </w:tcPr>
          <w:p w14:paraId="1DEF54A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301</w:t>
            </w:r>
          </w:p>
        </w:tc>
        <w:tc>
          <w:tcPr>
            <w:tcW w:w="992" w:type="dxa"/>
            <w:tcBorders>
              <w:top w:val="nil"/>
              <w:left w:val="nil"/>
              <w:bottom w:val="single" w:sz="4" w:space="0" w:color="auto"/>
              <w:right w:val="single" w:sz="4" w:space="0" w:color="auto"/>
            </w:tcBorders>
            <w:shd w:val="clear" w:color="auto" w:fill="auto"/>
            <w:noWrap/>
            <w:vAlign w:val="center"/>
            <w:hideMark/>
          </w:tcPr>
          <w:p w14:paraId="0190555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center"/>
            <w:hideMark/>
          </w:tcPr>
          <w:p w14:paraId="1926413F"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301</w:t>
            </w:r>
          </w:p>
        </w:tc>
        <w:tc>
          <w:tcPr>
            <w:tcW w:w="709" w:type="dxa"/>
            <w:tcBorders>
              <w:top w:val="nil"/>
              <w:left w:val="nil"/>
              <w:bottom w:val="single" w:sz="4" w:space="0" w:color="auto"/>
              <w:right w:val="single" w:sz="4" w:space="0" w:color="auto"/>
            </w:tcBorders>
            <w:shd w:val="clear" w:color="auto" w:fill="auto"/>
            <w:noWrap/>
            <w:vAlign w:val="center"/>
            <w:hideMark/>
          </w:tcPr>
          <w:p w14:paraId="6BA1DD8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301</w:t>
            </w:r>
          </w:p>
        </w:tc>
      </w:tr>
      <w:tr w:rsidR="002D558E" w:rsidRPr="00F76C82" w14:paraId="55C576A9"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1ECAF8"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3</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025D64D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Воздушный выключатель</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53F1356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3 фазы</w:t>
            </w:r>
          </w:p>
        </w:tc>
        <w:tc>
          <w:tcPr>
            <w:tcW w:w="992" w:type="dxa"/>
            <w:tcBorders>
              <w:top w:val="nil"/>
              <w:left w:val="nil"/>
              <w:bottom w:val="single" w:sz="4" w:space="0" w:color="auto"/>
              <w:right w:val="single" w:sz="4" w:space="0" w:color="auto"/>
            </w:tcBorders>
            <w:shd w:val="clear" w:color="auto" w:fill="auto"/>
            <w:noWrap/>
            <w:vAlign w:val="center"/>
            <w:hideMark/>
          </w:tcPr>
          <w:p w14:paraId="679BD42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1150</w:t>
            </w:r>
          </w:p>
        </w:tc>
        <w:tc>
          <w:tcPr>
            <w:tcW w:w="1134" w:type="dxa"/>
            <w:tcBorders>
              <w:top w:val="nil"/>
              <w:left w:val="nil"/>
              <w:bottom w:val="single" w:sz="4" w:space="0" w:color="auto"/>
              <w:right w:val="single" w:sz="4" w:space="0" w:color="auto"/>
            </w:tcBorders>
            <w:shd w:val="clear" w:color="auto" w:fill="auto"/>
            <w:noWrap/>
            <w:vAlign w:val="center"/>
            <w:hideMark/>
          </w:tcPr>
          <w:p w14:paraId="6027553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180</w:t>
            </w:r>
          </w:p>
        </w:tc>
        <w:tc>
          <w:tcPr>
            <w:tcW w:w="709" w:type="dxa"/>
            <w:tcBorders>
              <w:top w:val="nil"/>
              <w:left w:val="nil"/>
              <w:bottom w:val="single" w:sz="4" w:space="0" w:color="auto"/>
              <w:right w:val="single" w:sz="4" w:space="0" w:color="auto"/>
            </w:tcBorders>
            <w:shd w:val="clear" w:color="auto" w:fill="auto"/>
            <w:noWrap/>
            <w:vAlign w:val="center"/>
            <w:hideMark/>
          </w:tcPr>
          <w:p w14:paraId="5FFD899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C93E81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713C188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180</w:t>
            </w:r>
          </w:p>
        </w:tc>
        <w:tc>
          <w:tcPr>
            <w:tcW w:w="992" w:type="dxa"/>
            <w:tcBorders>
              <w:top w:val="nil"/>
              <w:left w:val="nil"/>
              <w:bottom w:val="single" w:sz="4" w:space="0" w:color="auto"/>
              <w:right w:val="single" w:sz="4" w:space="0" w:color="auto"/>
            </w:tcBorders>
            <w:shd w:val="clear" w:color="auto" w:fill="auto"/>
            <w:noWrap/>
            <w:vAlign w:val="center"/>
            <w:hideMark/>
          </w:tcPr>
          <w:p w14:paraId="29856F7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F114D0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04CE5573"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13661F5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4FCC2BC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66B985AE"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64A4A1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750</w:t>
            </w:r>
          </w:p>
        </w:tc>
        <w:tc>
          <w:tcPr>
            <w:tcW w:w="1134" w:type="dxa"/>
            <w:tcBorders>
              <w:top w:val="nil"/>
              <w:left w:val="nil"/>
              <w:bottom w:val="single" w:sz="4" w:space="0" w:color="auto"/>
              <w:right w:val="single" w:sz="4" w:space="0" w:color="auto"/>
            </w:tcBorders>
            <w:shd w:val="clear" w:color="auto" w:fill="auto"/>
            <w:noWrap/>
            <w:vAlign w:val="center"/>
            <w:hideMark/>
          </w:tcPr>
          <w:p w14:paraId="1B0A159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130</w:t>
            </w:r>
          </w:p>
        </w:tc>
        <w:tc>
          <w:tcPr>
            <w:tcW w:w="709" w:type="dxa"/>
            <w:tcBorders>
              <w:top w:val="nil"/>
              <w:left w:val="nil"/>
              <w:bottom w:val="single" w:sz="4" w:space="0" w:color="auto"/>
              <w:right w:val="single" w:sz="4" w:space="0" w:color="auto"/>
            </w:tcBorders>
            <w:shd w:val="clear" w:color="auto" w:fill="auto"/>
            <w:noWrap/>
            <w:vAlign w:val="center"/>
            <w:hideMark/>
          </w:tcPr>
          <w:p w14:paraId="6CEA768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9D2EA5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2B760EC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130</w:t>
            </w:r>
          </w:p>
        </w:tc>
        <w:tc>
          <w:tcPr>
            <w:tcW w:w="992" w:type="dxa"/>
            <w:tcBorders>
              <w:top w:val="nil"/>
              <w:left w:val="nil"/>
              <w:bottom w:val="single" w:sz="4" w:space="0" w:color="auto"/>
              <w:right w:val="single" w:sz="4" w:space="0" w:color="auto"/>
            </w:tcBorders>
            <w:shd w:val="clear" w:color="auto" w:fill="auto"/>
            <w:noWrap/>
            <w:vAlign w:val="center"/>
            <w:hideMark/>
          </w:tcPr>
          <w:p w14:paraId="6B2116F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6F7C0B6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64D3C750"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7AB0C6F5"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6ACDAF52"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6FCBC29D"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6F5FB8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400-500</w:t>
            </w:r>
          </w:p>
        </w:tc>
        <w:tc>
          <w:tcPr>
            <w:tcW w:w="1134" w:type="dxa"/>
            <w:tcBorders>
              <w:top w:val="nil"/>
              <w:left w:val="nil"/>
              <w:bottom w:val="single" w:sz="4" w:space="0" w:color="auto"/>
              <w:right w:val="single" w:sz="4" w:space="0" w:color="auto"/>
            </w:tcBorders>
            <w:shd w:val="clear" w:color="auto" w:fill="auto"/>
            <w:noWrap/>
            <w:vAlign w:val="center"/>
            <w:hideMark/>
          </w:tcPr>
          <w:p w14:paraId="55BFDCB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88</w:t>
            </w:r>
          </w:p>
        </w:tc>
        <w:tc>
          <w:tcPr>
            <w:tcW w:w="709" w:type="dxa"/>
            <w:tcBorders>
              <w:top w:val="nil"/>
              <w:left w:val="nil"/>
              <w:bottom w:val="single" w:sz="4" w:space="0" w:color="auto"/>
              <w:right w:val="single" w:sz="4" w:space="0" w:color="auto"/>
            </w:tcBorders>
            <w:shd w:val="clear" w:color="auto" w:fill="auto"/>
            <w:noWrap/>
            <w:vAlign w:val="center"/>
            <w:hideMark/>
          </w:tcPr>
          <w:p w14:paraId="3C83FF0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EDB642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19DA68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88</w:t>
            </w:r>
          </w:p>
        </w:tc>
        <w:tc>
          <w:tcPr>
            <w:tcW w:w="992" w:type="dxa"/>
            <w:tcBorders>
              <w:top w:val="nil"/>
              <w:left w:val="nil"/>
              <w:bottom w:val="single" w:sz="4" w:space="0" w:color="auto"/>
              <w:right w:val="single" w:sz="4" w:space="0" w:color="auto"/>
            </w:tcBorders>
            <w:shd w:val="clear" w:color="auto" w:fill="auto"/>
            <w:noWrap/>
            <w:vAlign w:val="center"/>
            <w:hideMark/>
          </w:tcPr>
          <w:p w14:paraId="080B312A"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3069C5B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1E155652"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2B92383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2384060E"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1AE8F9A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6BEB98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330</w:t>
            </w:r>
          </w:p>
        </w:tc>
        <w:tc>
          <w:tcPr>
            <w:tcW w:w="1134" w:type="dxa"/>
            <w:tcBorders>
              <w:top w:val="nil"/>
              <w:left w:val="nil"/>
              <w:bottom w:val="single" w:sz="4" w:space="0" w:color="auto"/>
              <w:right w:val="single" w:sz="4" w:space="0" w:color="auto"/>
            </w:tcBorders>
            <w:shd w:val="clear" w:color="auto" w:fill="auto"/>
            <w:noWrap/>
            <w:vAlign w:val="center"/>
            <w:hideMark/>
          </w:tcPr>
          <w:p w14:paraId="0DE0A14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66</w:t>
            </w:r>
          </w:p>
        </w:tc>
        <w:tc>
          <w:tcPr>
            <w:tcW w:w="709" w:type="dxa"/>
            <w:tcBorders>
              <w:top w:val="nil"/>
              <w:left w:val="nil"/>
              <w:bottom w:val="single" w:sz="4" w:space="0" w:color="auto"/>
              <w:right w:val="single" w:sz="4" w:space="0" w:color="auto"/>
            </w:tcBorders>
            <w:shd w:val="clear" w:color="auto" w:fill="auto"/>
            <w:noWrap/>
            <w:vAlign w:val="center"/>
            <w:hideMark/>
          </w:tcPr>
          <w:p w14:paraId="7D96DE0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FD195B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4668F35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66</w:t>
            </w:r>
          </w:p>
        </w:tc>
        <w:tc>
          <w:tcPr>
            <w:tcW w:w="992" w:type="dxa"/>
            <w:tcBorders>
              <w:top w:val="nil"/>
              <w:left w:val="nil"/>
              <w:bottom w:val="single" w:sz="4" w:space="0" w:color="auto"/>
              <w:right w:val="single" w:sz="4" w:space="0" w:color="auto"/>
            </w:tcBorders>
            <w:shd w:val="clear" w:color="auto" w:fill="auto"/>
            <w:noWrap/>
            <w:vAlign w:val="center"/>
            <w:hideMark/>
          </w:tcPr>
          <w:p w14:paraId="434BCEA8"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E43E78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2A79303E"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39D577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363040C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7430D02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0FAE502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220</w:t>
            </w:r>
          </w:p>
        </w:tc>
        <w:tc>
          <w:tcPr>
            <w:tcW w:w="1134" w:type="dxa"/>
            <w:tcBorders>
              <w:top w:val="nil"/>
              <w:left w:val="nil"/>
              <w:bottom w:val="single" w:sz="4" w:space="0" w:color="auto"/>
              <w:right w:val="single" w:sz="4" w:space="0" w:color="auto"/>
            </w:tcBorders>
            <w:shd w:val="clear" w:color="auto" w:fill="auto"/>
            <w:noWrap/>
            <w:vAlign w:val="center"/>
            <w:hideMark/>
          </w:tcPr>
          <w:p w14:paraId="2D465FF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43</w:t>
            </w:r>
          </w:p>
        </w:tc>
        <w:tc>
          <w:tcPr>
            <w:tcW w:w="709" w:type="dxa"/>
            <w:tcBorders>
              <w:top w:val="nil"/>
              <w:left w:val="nil"/>
              <w:bottom w:val="single" w:sz="4" w:space="0" w:color="auto"/>
              <w:right w:val="single" w:sz="4" w:space="0" w:color="auto"/>
            </w:tcBorders>
            <w:shd w:val="clear" w:color="auto" w:fill="auto"/>
            <w:noWrap/>
            <w:vAlign w:val="center"/>
            <w:hideMark/>
          </w:tcPr>
          <w:p w14:paraId="7FDC07C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7234BF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6026012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43</w:t>
            </w:r>
          </w:p>
        </w:tc>
        <w:tc>
          <w:tcPr>
            <w:tcW w:w="992" w:type="dxa"/>
            <w:tcBorders>
              <w:top w:val="nil"/>
              <w:left w:val="nil"/>
              <w:bottom w:val="single" w:sz="4" w:space="0" w:color="auto"/>
              <w:right w:val="single" w:sz="4" w:space="0" w:color="auto"/>
            </w:tcBorders>
            <w:shd w:val="clear" w:color="auto" w:fill="auto"/>
            <w:noWrap/>
            <w:vAlign w:val="center"/>
            <w:hideMark/>
          </w:tcPr>
          <w:p w14:paraId="2D06CE0C"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91B618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77E82192"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063C76F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58ADB82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1B7E8DC2"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6110F9E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635110F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26</w:t>
            </w:r>
          </w:p>
        </w:tc>
        <w:tc>
          <w:tcPr>
            <w:tcW w:w="709" w:type="dxa"/>
            <w:tcBorders>
              <w:top w:val="nil"/>
              <w:left w:val="nil"/>
              <w:bottom w:val="single" w:sz="4" w:space="0" w:color="auto"/>
              <w:right w:val="single" w:sz="4" w:space="0" w:color="auto"/>
            </w:tcBorders>
            <w:shd w:val="clear" w:color="auto" w:fill="auto"/>
            <w:noWrap/>
            <w:vAlign w:val="center"/>
            <w:hideMark/>
          </w:tcPr>
          <w:p w14:paraId="380527C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8D3D8C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230422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26</w:t>
            </w:r>
          </w:p>
        </w:tc>
        <w:tc>
          <w:tcPr>
            <w:tcW w:w="992" w:type="dxa"/>
            <w:tcBorders>
              <w:top w:val="nil"/>
              <w:left w:val="nil"/>
              <w:bottom w:val="single" w:sz="4" w:space="0" w:color="auto"/>
              <w:right w:val="single" w:sz="4" w:space="0" w:color="auto"/>
            </w:tcBorders>
            <w:shd w:val="clear" w:color="auto" w:fill="auto"/>
            <w:noWrap/>
            <w:vAlign w:val="center"/>
            <w:hideMark/>
          </w:tcPr>
          <w:p w14:paraId="0067AA2B"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23F7E3B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28AE9176"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1F5CE5D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49E91522"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0DDC9884"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62D3A74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6CC5A99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w:t>
            </w:r>
          </w:p>
        </w:tc>
        <w:tc>
          <w:tcPr>
            <w:tcW w:w="709" w:type="dxa"/>
            <w:tcBorders>
              <w:top w:val="nil"/>
              <w:left w:val="nil"/>
              <w:bottom w:val="single" w:sz="4" w:space="0" w:color="auto"/>
              <w:right w:val="single" w:sz="4" w:space="0" w:color="auto"/>
            </w:tcBorders>
            <w:shd w:val="clear" w:color="auto" w:fill="auto"/>
            <w:noWrap/>
            <w:vAlign w:val="center"/>
            <w:hideMark/>
          </w:tcPr>
          <w:p w14:paraId="7607A1F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DDCEBF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F55A3A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w:t>
            </w:r>
          </w:p>
        </w:tc>
        <w:tc>
          <w:tcPr>
            <w:tcW w:w="992" w:type="dxa"/>
            <w:tcBorders>
              <w:top w:val="nil"/>
              <w:left w:val="nil"/>
              <w:bottom w:val="single" w:sz="4" w:space="0" w:color="auto"/>
              <w:right w:val="single" w:sz="4" w:space="0" w:color="auto"/>
            </w:tcBorders>
            <w:shd w:val="clear" w:color="auto" w:fill="auto"/>
            <w:noWrap/>
            <w:vAlign w:val="center"/>
            <w:hideMark/>
          </w:tcPr>
          <w:p w14:paraId="5374CCC2"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2E00F0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0A10D2ED"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C0F1BA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AA3DF6E"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7BBF6708"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8E0A9A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5DD9160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w:t>
            </w:r>
          </w:p>
        </w:tc>
        <w:tc>
          <w:tcPr>
            <w:tcW w:w="709" w:type="dxa"/>
            <w:tcBorders>
              <w:top w:val="nil"/>
              <w:left w:val="nil"/>
              <w:bottom w:val="single" w:sz="4" w:space="0" w:color="auto"/>
              <w:right w:val="single" w:sz="4" w:space="0" w:color="auto"/>
            </w:tcBorders>
            <w:shd w:val="clear" w:color="auto" w:fill="auto"/>
            <w:noWrap/>
            <w:vAlign w:val="center"/>
            <w:hideMark/>
          </w:tcPr>
          <w:p w14:paraId="6C2DEFF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95BBB2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0F26F07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w:t>
            </w:r>
          </w:p>
        </w:tc>
        <w:tc>
          <w:tcPr>
            <w:tcW w:w="992" w:type="dxa"/>
            <w:tcBorders>
              <w:top w:val="nil"/>
              <w:left w:val="nil"/>
              <w:bottom w:val="single" w:sz="4" w:space="0" w:color="auto"/>
              <w:right w:val="single" w:sz="4" w:space="0" w:color="auto"/>
            </w:tcBorders>
            <w:shd w:val="clear" w:color="auto" w:fill="auto"/>
            <w:noWrap/>
            <w:vAlign w:val="center"/>
            <w:hideMark/>
          </w:tcPr>
          <w:p w14:paraId="63E44C1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847EB0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2DB648D6"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87DFA"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4</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651EA9D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Масляный </w:t>
            </w:r>
          </w:p>
          <w:p w14:paraId="2385BC49" w14:textId="0B340133"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выключатель</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5C94F58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 - " -</w:t>
            </w:r>
          </w:p>
        </w:tc>
        <w:tc>
          <w:tcPr>
            <w:tcW w:w="992" w:type="dxa"/>
            <w:tcBorders>
              <w:top w:val="nil"/>
              <w:left w:val="nil"/>
              <w:bottom w:val="single" w:sz="4" w:space="0" w:color="auto"/>
              <w:right w:val="single" w:sz="4" w:space="0" w:color="auto"/>
            </w:tcBorders>
            <w:shd w:val="clear" w:color="auto" w:fill="auto"/>
            <w:noWrap/>
            <w:vAlign w:val="center"/>
            <w:hideMark/>
          </w:tcPr>
          <w:p w14:paraId="599C91B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220</w:t>
            </w:r>
          </w:p>
        </w:tc>
        <w:tc>
          <w:tcPr>
            <w:tcW w:w="1134" w:type="dxa"/>
            <w:tcBorders>
              <w:top w:val="nil"/>
              <w:left w:val="nil"/>
              <w:bottom w:val="single" w:sz="4" w:space="0" w:color="auto"/>
              <w:right w:val="single" w:sz="4" w:space="0" w:color="auto"/>
            </w:tcBorders>
            <w:shd w:val="clear" w:color="auto" w:fill="auto"/>
            <w:noWrap/>
            <w:vAlign w:val="center"/>
            <w:hideMark/>
          </w:tcPr>
          <w:p w14:paraId="668FDAF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23</w:t>
            </w:r>
          </w:p>
        </w:tc>
        <w:tc>
          <w:tcPr>
            <w:tcW w:w="709" w:type="dxa"/>
            <w:tcBorders>
              <w:top w:val="nil"/>
              <w:left w:val="nil"/>
              <w:bottom w:val="single" w:sz="4" w:space="0" w:color="auto"/>
              <w:right w:val="single" w:sz="4" w:space="0" w:color="auto"/>
            </w:tcBorders>
            <w:shd w:val="clear" w:color="auto" w:fill="auto"/>
            <w:noWrap/>
            <w:vAlign w:val="center"/>
            <w:hideMark/>
          </w:tcPr>
          <w:p w14:paraId="37D1529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45A182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F5EBF2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23</w:t>
            </w:r>
          </w:p>
        </w:tc>
        <w:tc>
          <w:tcPr>
            <w:tcW w:w="992" w:type="dxa"/>
            <w:tcBorders>
              <w:top w:val="nil"/>
              <w:left w:val="nil"/>
              <w:bottom w:val="single" w:sz="4" w:space="0" w:color="auto"/>
              <w:right w:val="single" w:sz="4" w:space="0" w:color="auto"/>
            </w:tcBorders>
            <w:shd w:val="clear" w:color="auto" w:fill="auto"/>
            <w:noWrap/>
            <w:vAlign w:val="center"/>
            <w:hideMark/>
          </w:tcPr>
          <w:p w14:paraId="30D8339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13F8AA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08D86EF5"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515077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52CB61C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5F71EB93"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06744A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04C1F49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c>
          <w:tcPr>
            <w:tcW w:w="709" w:type="dxa"/>
            <w:tcBorders>
              <w:top w:val="nil"/>
              <w:left w:val="nil"/>
              <w:bottom w:val="single" w:sz="4" w:space="0" w:color="auto"/>
              <w:right w:val="single" w:sz="4" w:space="0" w:color="auto"/>
            </w:tcBorders>
            <w:shd w:val="clear" w:color="auto" w:fill="auto"/>
            <w:noWrap/>
            <w:vAlign w:val="center"/>
            <w:hideMark/>
          </w:tcPr>
          <w:p w14:paraId="1FD02B1B"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209</w:t>
            </w:r>
          </w:p>
        </w:tc>
        <w:tc>
          <w:tcPr>
            <w:tcW w:w="1138" w:type="dxa"/>
            <w:tcBorders>
              <w:top w:val="nil"/>
              <w:left w:val="nil"/>
              <w:bottom w:val="single" w:sz="4" w:space="0" w:color="auto"/>
              <w:right w:val="single" w:sz="4" w:space="0" w:color="auto"/>
            </w:tcBorders>
            <w:shd w:val="clear" w:color="auto" w:fill="auto"/>
            <w:noWrap/>
            <w:vAlign w:val="center"/>
            <w:hideMark/>
          </w:tcPr>
          <w:p w14:paraId="101268C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2 926</w:t>
            </w:r>
          </w:p>
        </w:tc>
        <w:tc>
          <w:tcPr>
            <w:tcW w:w="992" w:type="dxa"/>
            <w:tcBorders>
              <w:top w:val="nil"/>
              <w:left w:val="nil"/>
              <w:bottom w:val="single" w:sz="4" w:space="0" w:color="auto"/>
              <w:right w:val="single" w:sz="4" w:space="0" w:color="auto"/>
            </w:tcBorders>
            <w:shd w:val="clear" w:color="auto" w:fill="auto"/>
            <w:noWrap/>
            <w:vAlign w:val="center"/>
            <w:hideMark/>
          </w:tcPr>
          <w:p w14:paraId="2D4A561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c>
          <w:tcPr>
            <w:tcW w:w="992" w:type="dxa"/>
            <w:tcBorders>
              <w:top w:val="nil"/>
              <w:left w:val="nil"/>
              <w:bottom w:val="single" w:sz="4" w:space="0" w:color="auto"/>
              <w:right w:val="single" w:sz="4" w:space="0" w:color="auto"/>
            </w:tcBorders>
            <w:shd w:val="clear" w:color="auto" w:fill="auto"/>
            <w:noWrap/>
            <w:vAlign w:val="center"/>
            <w:hideMark/>
          </w:tcPr>
          <w:p w14:paraId="17D561E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211</w:t>
            </w:r>
          </w:p>
        </w:tc>
        <w:tc>
          <w:tcPr>
            <w:tcW w:w="709" w:type="dxa"/>
            <w:tcBorders>
              <w:top w:val="nil"/>
              <w:left w:val="nil"/>
              <w:bottom w:val="single" w:sz="4" w:space="0" w:color="auto"/>
              <w:right w:val="single" w:sz="4" w:space="0" w:color="auto"/>
            </w:tcBorders>
            <w:shd w:val="clear" w:color="auto" w:fill="auto"/>
            <w:noWrap/>
            <w:vAlign w:val="center"/>
            <w:hideMark/>
          </w:tcPr>
          <w:p w14:paraId="7018F76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2 954</w:t>
            </w:r>
          </w:p>
        </w:tc>
      </w:tr>
      <w:tr w:rsidR="002D558E" w:rsidRPr="00F76C82" w14:paraId="4810C98F"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7225719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218282D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26E36BAC"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DA663F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7356340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w:t>
            </w:r>
          </w:p>
        </w:tc>
        <w:tc>
          <w:tcPr>
            <w:tcW w:w="709" w:type="dxa"/>
            <w:tcBorders>
              <w:top w:val="nil"/>
              <w:left w:val="nil"/>
              <w:bottom w:val="single" w:sz="4" w:space="0" w:color="auto"/>
              <w:right w:val="single" w:sz="4" w:space="0" w:color="auto"/>
            </w:tcBorders>
            <w:shd w:val="clear" w:color="auto" w:fill="auto"/>
            <w:noWrap/>
            <w:vAlign w:val="center"/>
            <w:hideMark/>
          </w:tcPr>
          <w:p w14:paraId="4D16D20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398</w:t>
            </w:r>
          </w:p>
        </w:tc>
        <w:tc>
          <w:tcPr>
            <w:tcW w:w="1138" w:type="dxa"/>
            <w:tcBorders>
              <w:top w:val="nil"/>
              <w:left w:val="nil"/>
              <w:bottom w:val="single" w:sz="4" w:space="0" w:color="auto"/>
              <w:right w:val="single" w:sz="4" w:space="0" w:color="auto"/>
            </w:tcBorders>
            <w:shd w:val="clear" w:color="auto" w:fill="auto"/>
            <w:noWrap/>
            <w:vAlign w:val="center"/>
            <w:hideMark/>
          </w:tcPr>
          <w:p w14:paraId="7F84162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2 547</w:t>
            </w:r>
          </w:p>
        </w:tc>
        <w:tc>
          <w:tcPr>
            <w:tcW w:w="992" w:type="dxa"/>
            <w:tcBorders>
              <w:top w:val="nil"/>
              <w:left w:val="nil"/>
              <w:bottom w:val="single" w:sz="4" w:space="0" w:color="auto"/>
              <w:right w:val="single" w:sz="4" w:space="0" w:color="auto"/>
            </w:tcBorders>
            <w:shd w:val="clear" w:color="auto" w:fill="auto"/>
            <w:noWrap/>
            <w:vAlign w:val="center"/>
            <w:hideMark/>
          </w:tcPr>
          <w:p w14:paraId="0952DE8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w:t>
            </w:r>
          </w:p>
        </w:tc>
        <w:tc>
          <w:tcPr>
            <w:tcW w:w="992" w:type="dxa"/>
            <w:tcBorders>
              <w:top w:val="nil"/>
              <w:left w:val="nil"/>
              <w:bottom w:val="single" w:sz="4" w:space="0" w:color="auto"/>
              <w:right w:val="single" w:sz="4" w:space="0" w:color="auto"/>
            </w:tcBorders>
            <w:shd w:val="clear" w:color="auto" w:fill="auto"/>
            <w:noWrap/>
            <w:vAlign w:val="center"/>
            <w:hideMark/>
          </w:tcPr>
          <w:p w14:paraId="4B301E1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398</w:t>
            </w:r>
          </w:p>
        </w:tc>
        <w:tc>
          <w:tcPr>
            <w:tcW w:w="709" w:type="dxa"/>
            <w:tcBorders>
              <w:top w:val="nil"/>
              <w:left w:val="nil"/>
              <w:bottom w:val="single" w:sz="4" w:space="0" w:color="auto"/>
              <w:right w:val="single" w:sz="4" w:space="0" w:color="auto"/>
            </w:tcBorders>
            <w:shd w:val="clear" w:color="auto" w:fill="auto"/>
            <w:noWrap/>
            <w:vAlign w:val="center"/>
            <w:hideMark/>
          </w:tcPr>
          <w:p w14:paraId="0FFF168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2 547</w:t>
            </w:r>
          </w:p>
        </w:tc>
      </w:tr>
      <w:tr w:rsidR="002D558E" w:rsidRPr="00F76C82" w14:paraId="435F795D"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7113E7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B96ABC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5E47F85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0A0FB4F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179E55E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709" w:type="dxa"/>
            <w:tcBorders>
              <w:top w:val="nil"/>
              <w:left w:val="nil"/>
              <w:bottom w:val="single" w:sz="4" w:space="0" w:color="auto"/>
              <w:right w:val="single" w:sz="4" w:space="0" w:color="auto"/>
            </w:tcBorders>
            <w:shd w:val="clear" w:color="auto" w:fill="auto"/>
            <w:noWrap/>
            <w:vAlign w:val="center"/>
            <w:hideMark/>
          </w:tcPr>
          <w:p w14:paraId="30514CAA"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1 736</w:t>
            </w:r>
          </w:p>
        </w:tc>
        <w:tc>
          <w:tcPr>
            <w:tcW w:w="1138" w:type="dxa"/>
            <w:tcBorders>
              <w:top w:val="nil"/>
              <w:left w:val="nil"/>
              <w:bottom w:val="single" w:sz="4" w:space="0" w:color="auto"/>
              <w:right w:val="single" w:sz="4" w:space="0" w:color="auto"/>
            </w:tcBorders>
            <w:shd w:val="clear" w:color="auto" w:fill="auto"/>
            <w:noWrap/>
            <w:vAlign w:val="center"/>
            <w:hideMark/>
          </w:tcPr>
          <w:p w14:paraId="39F6EAE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5 382</w:t>
            </w:r>
          </w:p>
        </w:tc>
        <w:tc>
          <w:tcPr>
            <w:tcW w:w="992" w:type="dxa"/>
            <w:tcBorders>
              <w:top w:val="nil"/>
              <w:left w:val="nil"/>
              <w:bottom w:val="single" w:sz="4" w:space="0" w:color="auto"/>
              <w:right w:val="single" w:sz="4" w:space="0" w:color="auto"/>
            </w:tcBorders>
            <w:shd w:val="clear" w:color="auto" w:fill="auto"/>
            <w:noWrap/>
            <w:vAlign w:val="center"/>
            <w:hideMark/>
          </w:tcPr>
          <w:p w14:paraId="509D7A6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center"/>
            <w:hideMark/>
          </w:tcPr>
          <w:p w14:paraId="446D91E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1 736</w:t>
            </w:r>
          </w:p>
        </w:tc>
        <w:tc>
          <w:tcPr>
            <w:tcW w:w="709" w:type="dxa"/>
            <w:tcBorders>
              <w:top w:val="nil"/>
              <w:left w:val="nil"/>
              <w:bottom w:val="single" w:sz="4" w:space="0" w:color="auto"/>
              <w:right w:val="single" w:sz="4" w:space="0" w:color="auto"/>
            </w:tcBorders>
            <w:shd w:val="clear" w:color="auto" w:fill="auto"/>
            <w:noWrap/>
            <w:vAlign w:val="center"/>
            <w:hideMark/>
          </w:tcPr>
          <w:p w14:paraId="3A82B4D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5 382</w:t>
            </w:r>
          </w:p>
        </w:tc>
      </w:tr>
      <w:tr w:rsidR="002D558E" w:rsidRPr="00F76C82" w14:paraId="72792CD0"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BFAA8B"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5</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13FE747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Отделитель с короткозамыкателем</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23C67DCE" w14:textId="34313A68"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Ед. обор.</w:t>
            </w:r>
          </w:p>
        </w:tc>
        <w:tc>
          <w:tcPr>
            <w:tcW w:w="992" w:type="dxa"/>
            <w:tcBorders>
              <w:top w:val="nil"/>
              <w:left w:val="nil"/>
              <w:bottom w:val="single" w:sz="4" w:space="0" w:color="auto"/>
              <w:right w:val="single" w:sz="4" w:space="0" w:color="auto"/>
            </w:tcBorders>
            <w:shd w:val="clear" w:color="auto" w:fill="auto"/>
            <w:noWrap/>
            <w:vAlign w:val="center"/>
            <w:hideMark/>
          </w:tcPr>
          <w:p w14:paraId="10D4FE6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400-500</w:t>
            </w:r>
          </w:p>
        </w:tc>
        <w:tc>
          <w:tcPr>
            <w:tcW w:w="1134" w:type="dxa"/>
            <w:tcBorders>
              <w:top w:val="nil"/>
              <w:left w:val="nil"/>
              <w:bottom w:val="single" w:sz="4" w:space="0" w:color="auto"/>
              <w:right w:val="single" w:sz="4" w:space="0" w:color="auto"/>
            </w:tcBorders>
            <w:shd w:val="clear" w:color="auto" w:fill="auto"/>
            <w:noWrap/>
            <w:vAlign w:val="center"/>
            <w:hideMark/>
          </w:tcPr>
          <w:p w14:paraId="562FD86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709" w:type="dxa"/>
            <w:tcBorders>
              <w:top w:val="nil"/>
              <w:left w:val="nil"/>
              <w:bottom w:val="single" w:sz="4" w:space="0" w:color="auto"/>
              <w:right w:val="single" w:sz="4" w:space="0" w:color="auto"/>
            </w:tcBorders>
            <w:shd w:val="clear" w:color="auto" w:fill="auto"/>
            <w:noWrap/>
            <w:vAlign w:val="center"/>
            <w:hideMark/>
          </w:tcPr>
          <w:p w14:paraId="048EE435"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8D57C7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115292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992" w:type="dxa"/>
            <w:tcBorders>
              <w:top w:val="nil"/>
              <w:left w:val="nil"/>
              <w:bottom w:val="single" w:sz="4" w:space="0" w:color="auto"/>
              <w:right w:val="single" w:sz="4" w:space="0" w:color="auto"/>
            </w:tcBorders>
            <w:shd w:val="clear" w:color="auto" w:fill="auto"/>
            <w:noWrap/>
            <w:vAlign w:val="center"/>
            <w:hideMark/>
          </w:tcPr>
          <w:p w14:paraId="13D8153C"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63B3596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17700E8C"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2DB91F73"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31F84A3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1D448FE7"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6A515BE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330</w:t>
            </w:r>
          </w:p>
        </w:tc>
        <w:tc>
          <w:tcPr>
            <w:tcW w:w="1134" w:type="dxa"/>
            <w:tcBorders>
              <w:top w:val="nil"/>
              <w:left w:val="nil"/>
              <w:bottom w:val="single" w:sz="4" w:space="0" w:color="auto"/>
              <w:right w:val="single" w:sz="4" w:space="0" w:color="auto"/>
            </w:tcBorders>
            <w:shd w:val="clear" w:color="auto" w:fill="auto"/>
            <w:noWrap/>
            <w:vAlign w:val="center"/>
            <w:hideMark/>
          </w:tcPr>
          <w:p w14:paraId="4E403FC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24</w:t>
            </w:r>
          </w:p>
        </w:tc>
        <w:tc>
          <w:tcPr>
            <w:tcW w:w="709" w:type="dxa"/>
            <w:tcBorders>
              <w:top w:val="nil"/>
              <w:left w:val="nil"/>
              <w:bottom w:val="single" w:sz="4" w:space="0" w:color="auto"/>
              <w:right w:val="single" w:sz="4" w:space="0" w:color="auto"/>
            </w:tcBorders>
            <w:shd w:val="clear" w:color="auto" w:fill="auto"/>
            <w:noWrap/>
            <w:vAlign w:val="center"/>
            <w:hideMark/>
          </w:tcPr>
          <w:p w14:paraId="11DAB2D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0E0BD93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7799F20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24</w:t>
            </w:r>
          </w:p>
        </w:tc>
        <w:tc>
          <w:tcPr>
            <w:tcW w:w="992" w:type="dxa"/>
            <w:tcBorders>
              <w:top w:val="nil"/>
              <w:left w:val="nil"/>
              <w:bottom w:val="single" w:sz="4" w:space="0" w:color="auto"/>
              <w:right w:val="single" w:sz="4" w:space="0" w:color="auto"/>
            </w:tcBorders>
            <w:shd w:val="clear" w:color="auto" w:fill="auto"/>
            <w:noWrap/>
            <w:vAlign w:val="center"/>
            <w:hideMark/>
          </w:tcPr>
          <w:p w14:paraId="67E68321"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1141769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271AF3E6"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0EADC7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0D187F4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7FD7633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0505229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220</w:t>
            </w:r>
          </w:p>
        </w:tc>
        <w:tc>
          <w:tcPr>
            <w:tcW w:w="1134" w:type="dxa"/>
            <w:tcBorders>
              <w:top w:val="nil"/>
              <w:left w:val="nil"/>
              <w:bottom w:val="single" w:sz="4" w:space="0" w:color="auto"/>
              <w:right w:val="single" w:sz="4" w:space="0" w:color="auto"/>
            </w:tcBorders>
            <w:shd w:val="clear" w:color="auto" w:fill="auto"/>
            <w:noWrap/>
            <w:vAlign w:val="center"/>
            <w:hideMark/>
          </w:tcPr>
          <w:p w14:paraId="310C17E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19</w:t>
            </w:r>
          </w:p>
        </w:tc>
        <w:tc>
          <w:tcPr>
            <w:tcW w:w="709" w:type="dxa"/>
            <w:tcBorders>
              <w:top w:val="nil"/>
              <w:left w:val="nil"/>
              <w:bottom w:val="single" w:sz="4" w:space="0" w:color="auto"/>
              <w:right w:val="single" w:sz="4" w:space="0" w:color="auto"/>
            </w:tcBorders>
            <w:shd w:val="clear" w:color="auto" w:fill="auto"/>
            <w:noWrap/>
            <w:vAlign w:val="center"/>
            <w:hideMark/>
          </w:tcPr>
          <w:p w14:paraId="37FCC83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779A9A2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0118F41C"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19</w:t>
            </w:r>
          </w:p>
        </w:tc>
        <w:tc>
          <w:tcPr>
            <w:tcW w:w="992" w:type="dxa"/>
            <w:tcBorders>
              <w:top w:val="nil"/>
              <w:left w:val="nil"/>
              <w:bottom w:val="single" w:sz="4" w:space="0" w:color="auto"/>
              <w:right w:val="single" w:sz="4" w:space="0" w:color="auto"/>
            </w:tcBorders>
            <w:shd w:val="clear" w:color="auto" w:fill="auto"/>
            <w:noWrap/>
            <w:vAlign w:val="center"/>
            <w:hideMark/>
          </w:tcPr>
          <w:p w14:paraId="3559882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6C8F99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45D0B1B9"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500B93F9"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673893FE"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00925DA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0A1EA19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542AB96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w:t>
            </w:r>
          </w:p>
        </w:tc>
        <w:tc>
          <w:tcPr>
            <w:tcW w:w="709" w:type="dxa"/>
            <w:tcBorders>
              <w:top w:val="nil"/>
              <w:left w:val="nil"/>
              <w:bottom w:val="single" w:sz="4" w:space="0" w:color="auto"/>
              <w:right w:val="single" w:sz="4" w:space="0" w:color="auto"/>
            </w:tcBorders>
            <w:shd w:val="clear" w:color="auto" w:fill="auto"/>
            <w:noWrap/>
            <w:vAlign w:val="center"/>
            <w:hideMark/>
          </w:tcPr>
          <w:p w14:paraId="0616D68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46</w:t>
            </w:r>
          </w:p>
        </w:tc>
        <w:tc>
          <w:tcPr>
            <w:tcW w:w="1138" w:type="dxa"/>
            <w:tcBorders>
              <w:top w:val="nil"/>
              <w:left w:val="nil"/>
              <w:bottom w:val="single" w:sz="4" w:space="0" w:color="auto"/>
              <w:right w:val="single" w:sz="4" w:space="0" w:color="auto"/>
            </w:tcBorders>
            <w:shd w:val="clear" w:color="auto" w:fill="auto"/>
            <w:noWrap/>
            <w:vAlign w:val="center"/>
            <w:hideMark/>
          </w:tcPr>
          <w:p w14:paraId="3530ED2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437</w:t>
            </w:r>
          </w:p>
        </w:tc>
        <w:tc>
          <w:tcPr>
            <w:tcW w:w="992" w:type="dxa"/>
            <w:tcBorders>
              <w:top w:val="nil"/>
              <w:left w:val="nil"/>
              <w:bottom w:val="single" w:sz="4" w:space="0" w:color="auto"/>
              <w:right w:val="single" w:sz="4" w:space="0" w:color="auto"/>
            </w:tcBorders>
            <w:shd w:val="clear" w:color="auto" w:fill="auto"/>
            <w:noWrap/>
            <w:vAlign w:val="center"/>
            <w:hideMark/>
          </w:tcPr>
          <w:p w14:paraId="3107EC6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w:t>
            </w:r>
          </w:p>
        </w:tc>
        <w:tc>
          <w:tcPr>
            <w:tcW w:w="992" w:type="dxa"/>
            <w:tcBorders>
              <w:top w:val="nil"/>
              <w:left w:val="nil"/>
              <w:bottom w:val="single" w:sz="4" w:space="0" w:color="auto"/>
              <w:right w:val="single" w:sz="4" w:space="0" w:color="auto"/>
            </w:tcBorders>
            <w:shd w:val="clear" w:color="auto" w:fill="auto"/>
            <w:noWrap/>
            <w:vAlign w:val="center"/>
            <w:hideMark/>
          </w:tcPr>
          <w:p w14:paraId="180429F2"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44</w:t>
            </w:r>
          </w:p>
        </w:tc>
        <w:tc>
          <w:tcPr>
            <w:tcW w:w="709" w:type="dxa"/>
            <w:tcBorders>
              <w:top w:val="nil"/>
              <w:left w:val="nil"/>
              <w:bottom w:val="single" w:sz="4" w:space="0" w:color="auto"/>
              <w:right w:val="single" w:sz="4" w:space="0" w:color="auto"/>
            </w:tcBorders>
            <w:shd w:val="clear" w:color="auto" w:fill="auto"/>
            <w:noWrap/>
            <w:vAlign w:val="center"/>
            <w:hideMark/>
          </w:tcPr>
          <w:p w14:paraId="72C9E12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418</w:t>
            </w:r>
          </w:p>
        </w:tc>
      </w:tr>
      <w:tr w:rsidR="002D558E" w:rsidRPr="00F76C82" w14:paraId="2E0AE8A6"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723EE48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71D27645"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21023E3"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03D87D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43903A4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w:t>
            </w:r>
          </w:p>
        </w:tc>
        <w:tc>
          <w:tcPr>
            <w:tcW w:w="709" w:type="dxa"/>
            <w:tcBorders>
              <w:top w:val="nil"/>
              <w:left w:val="nil"/>
              <w:bottom w:val="single" w:sz="4" w:space="0" w:color="auto"/>
              <w:right w:val="single" w:sz="4" w:space="0" w:color="auto"/>
            </w:tcBorders>
            <w:shd w:val="clear" w:color="auto" w:fill="auto"/>
            <w:noWrap/>
            <w:vAlign w:val="center"/>
            <w:hideMark/>
          </w:tcPr>
          <w:p w14:paraId="0F18E8C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w:t>
            </w:r>
          </w:p>
        </w:tc>
        <w:tc>
          <w:tcPr>
            <w:tcW w:w="1138" w:type="dxa"/>
            <w:tcBorders>
              <w:top w:val="nil"/>
              <w:left w:val="nil"/>
              <w:bottom w:val="single" w:sz="4" w:space="0" w:color="auto"/>
              <w:right w:val="single" w:sz="4" w:space="0" w:color="auto"/>
            </w:tcBorders>
            <w:shd w:val="clear" w:color="auto" w:fill="auto"/>
            <w:noWrap/>
            <w:vAlign w:val="center"/>
            <w:hideMark/>
          </w:tcPr>
          <w:p w14:paraId="49A7B1A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c>
          <w:tcPr>
            <w:tcW w:w="992" w:type="dxa"/>
            <w:tcBorders>
              <w:top w:val="nil"/>
              <w:left w:val="nil"/>
              <w:bottom w:val="single" w:sz="4" w:space="0" w:color="auto"/>
              <w:right w:val="single" w:sz="4" w:space="0" w:color="auto"/>
            </w:tcBorders>
            <w:shd w:val="clear" w:color="auto" w:fill="auto"/>
            <w:noWrap/>
            <w:vAlign w:val="center"/>
            <w:hideMark/>
          </w:tcPr>
          <w:p w14:paraId="415626F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5</w:t>
            </w:r>
          </w:p>
        </w:tc>
        <w:tc>
          <w:tcPr>
            <w:tcW w:w="992" w:type="dxa"/>
            <w:tcBorders>
              <w:top w:val="nil"/>
              <w:left w:val="nil"/>
              <w:bottom w:val="single" w:sz="4" w:space="0" w:color="auto"/>
              <w:right w:val="single" w:sz="4" w:space="0" w:color="auto"/>
            </w:tcBorders>
            <w:shd w:val="clear" w:color="auto" w:fill="auto"/>
            <w:noWrap/>
            <w:vAlign w:val="center"/>
            <w:hideMark/>
          </w:tcPr>
          <w:p w14:paraId="21216B0F"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w:t>
            </w:r>
          </w:p>
        </w:tc>
        <w:tc>
          <w:tcPr>
            <w:tcW w:w="709" w:type="dxa"/>
            <w:tcBorders>
              <w:top w:val="nil"/>
              <w:left w:val="nil"/>
              <w:bottom w:val="single" w:sz="4" w:space="0" w:color="auto"/>
              <w:right w:val="single" w:sz="4" w:space="0" w:color="auto"/>
            </w:tcBorders>
            <w:shd w:val="clear" w:color="auto" w:fill="auto"/>
            <w:noWrap/>
            <w:vAlign w:val="center"/>
            <w:hideMark/>
          </w:tcPr>
          <w:p w14:paraId="1A14E11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14</w:t>
            </w:r>
          </w:p>
        </w:tc>
      </w:tr>
      <w:tr w:rsidR="002D558E" w:rsidRPr="00F76C82" w14:paraId="49F208AE" w14:textId="77777777" w:rsidTr="009A555D">
        <w:trPr>
          <w:trHeight w:val="293"/>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738BE6DE"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6</w:t>
            </w:r>
          </w:p>
        </w:tc>
        <w:tc>
          <w:tcPr>
            <w:tcW w:w="1417" w:type="dxa"/>
            <w:tcBorders>
              <w:top w:val="nil"/>
              <w:left w:val="nil"/>
              <w:bottom w:val="single" w:sz="4" w:space="0" w:color="auto"/>
              <w:right w:val="single" w:sz="4" w:space="0" w:color="auto"/>
            </w:tcBorders>
            <w:shd w:val="clear" w:color="auto" w:fill="auto"/>
            <w:vAlign w:val="center"/>
            <w:hideMark/>
          </w:tcPr>
          <w:p w14:paraId="5924C630"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Выключатель нагрузки</w:t>
            </w:r>
          </w:p>
        </w:tc>
        <w:tc>
          <w:tcPr>
            <w:tcW w:w="709" w:type="dxa"/>
            <w:tcBorders>
              <w:top w:val="nil"/>
              <w:left w:val="nil"/>
              <w:bottom w:val="single" w:sz="4" w:space="0" w:color="auto"/>
              <w:right w:val="single" w:sz="4" w:space="0" w:color="auto"/>
            </w:tcBorders>
            <w:shd w:val="clear" w:color="auto" w:fill="auto"/>
            <w:vAlign w:val="center"/>
            <w:hideMark/>
          </w:tcPr>
          <w:p w14:paraId="72D3FCD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 - " -</w:t>
            </w:r>
          </w:p>
        </w:tc>
        <w:tc>
          <w:tcPr>
            <w:tcW w:w="992" w:type="dxa"/>
            <w:tcBorders>
              <w:top w:val="nil"/>
              <w:left w:val="nil"/>
              <w:bottom w:val="single" w:sz="4" w:space="0" w:color="auto"/>
              <w:right w:val="single" w:sz="4" w:space="0" w:color="auto"/>
            </w:tcBorders>
            <w:shd w:val="clear" w:color="auto" w:fill="auto"/>
            <w:noWrap/>
            <w:vAlign w:val="center"/>
            <w:hideMark/>
          </w:tcPr>
          <w:p w14:paraId="4998E44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09798B8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16EA5B7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2 156</w:t>
            </w:r>
          </w:p>
        </w:tc>
        <w:tc>
          <w:tcPr>
            <w:tcW w:w="1138" w:type="dxa"/>
            <w:tcBorders>
              <w:top w:val="nil"/>
              <w:left w:val="nil"/>
              <w:bottom w:val="single" w:sz="4" w:space="0" w:color="auto"/>
              <w:right w:val="single" w:sz="4" w:space="0" w:color="auto"/>
            </w:tcBorders>
            <w:shd w:val="clear" w:color="auto" w:fill="auto"/>
            <w:noWrap/>
            <w:vAlign w:val="center"/>
            <w:hideMark/>
          </w:tcPr>
          <w:p w14:paraId="37C3982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4 959</w:t>
            </w:r>
          </w:p>
        </w:tc>
        <w:tc>
          <w:tcPr>
            <w:tcW w:w="992" w:type="dxa"/>
            <w:tcBorders>
              <w:top w:val="nil"/>
              <w:left w:val="nil"/>
              <w:bottom w:val="single" w:sz="4" w:space="0" w:color="auto"/>
              <w:right w:val="single" w:sz="4" w:space="0" w:color="auto"/>
            </w:tcBorders>
            <w:shd w:val="clear" w:color="auto" w:fill="auto"/>
            <w:noWrap/>
            <w:vAlign w:val="center"/>
            <w:hideMark/>
          </w:tcPr>
          <w:p w14:paraId="65B10BA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5418C655"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2 164</w:t>
            </w:r>
          </w:p>
        </w:tc>
        <w:tc>
          <w:tcPr>
            <w:tcW w:w="709" w:type="dxa"/>
            <w:tcBorders>
              <w:top w:val="nil"/>
              <w:left w:val="nil"/>
              <w:bottom w:val="single" w:sz="4" w:space="0" w:color="auto"/>
              <w:right w:val="single" w:sz="4" w:space="0" w:color="auto"/>
            </w:tcBorders>
            <w:shd w:val="clear" w:color="auto" w:fill="auto"/>
            <w:noWrap/>
            <w:vAlign w:val="center"/>
            <w:hideMark/>
          </w:tcPr>
          <w:p w14:paraId="557D7B5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4 977</w:t>
            </w:r>
          </w:p>
        </w:tc>
      </w:tr>
      <w:tr w:rsidR="002D558E" w:rsidRPr="00F76C82" w14:paraId="4DE243B1" w14:textId="77777777" w:rsidTr="009A555D">
        <w:trPr>
          <w:trHeight w:val="293"/>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6543E502"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7</w:t>
            </w:r>
          </w:p>
        </w:tc>
        <w:tc>
          <w:tcPr>
            <w:tcW w:w="1417" w:type="dxa"/>
            <w:tcBorders>
              <w:top w:val="nil"/>
              <w:left w:val="nil"/>
              <w:bottom w:val="single" w:sz="4" w:space="0" w:color="auto"/>
              <w:right w:val="single" w:sz="4" w:space="0" w:color="auto"/>
            </w:tcBorders>
            <w:shd w:val="clear" w:color="auto" w:fill="auto"/>
            <w:vAlign w:val="center"/>
            <w:hideMark/>
          </w:tcPr>
          <w:p w14:paraId="78B569D8"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Синхронный компенсатор </w:t>
            </w:r>
            <w:proofErr w:type="spellStart"/>
            <w:r w:rsidRPr="009A555D">
              <w:rPr>
                <w:rFonts w:ascii="Myriad Pro" w:eastAsia="Times New Roman" w:hAnsi="Myriad Pro" w:cs="Times New Roman"/>
                <w:color w:val="000000"/>
                <w:sz w:val="14"/>
                <w:szCs w:val="14"/>
                <w:lang w:eastAsia="ru-RU"/>
              </w:rPr>
              <w:t>мощн</w:t>
            </w:r>
            <w:proofErr w:type="spellEnd"/>
            <w:r w:rsidRPr="009A555D">
              <w:rPr>
                <w:rFonts w:ascii="Myriad Pro" w:eastAsia="Times New Roman" w:hAnsi="Myriad Pro" w:cs="Times New Roman"/>
                <w:color w:val="000000"/>
                <w:sz w:val="14"/>
                <w:szCs w:val="14"/>
                <w:lang w:eastAsia="ru-RU"/>
              </w:rPr>
              <w:t xml:space="preserve">. до 50 </w:t>
            </w:r>
            <w:proofErr w:type="spellStart"/>
            <w:r w:rsidRPr="009A555D">
              <w:rPr>
                <w:rFonts w:ascii="Myriad Pro" w:eastAsia="Times New Roman" w:hAnsi="Myriad Pro" w:cs="Times New Roman"/>
                <w:color w:val="000000"/>
                <w:sz w:val="14"/>
                <w:szCs w:val="14"/>
                <w:lang w:eastAsia="ru-RU"/>
              </w:rPr>
              <w:t>Мвар</w:t>
            </w:r>
            <w:proofErr w:type="spellEnd"/>
          </w:p>
        </w:tc>
        <w:tc>
          <w:tcPr>
            <w:tcW w:w="709" w:type="dxa"/>
            <w:tcBorders>
              <w:top w:val="nil"/>
              <w:left w:val="nil"/>
              <w:bottom w:val="single" w:sz="4" w:space="0" w:color="auto"/>
              <w:right w:val="single" w:sz="4" w:space="0" w:color="auto"/>
            </w:tcBorders>
            <w:shd w:val="clear" w:color="auto" w:fill="auto"/>
            <w:vAlign w:val="center"/>
            <w:hideMark/>
          </w:tcPr>
          <w:p w14:paraId="62AA87C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 - " -</w:t>
            </w:r>
          </w:p>
        </w:tc>
        <w:tc>
          <w:tcPr>
            <w:tcW w:w="992" w:type="dxa"/>
            <w:tcBorders>
              <w:top w:val="nil"/>
              <w:left w:val="nil"/>
              <w:bottom w:val="single" w:sz="4" w:space="0" w:color="auto"/>
              <w:right w:val="single" w:sz="4" w:space="0" w:color="auto"/>
            </w:tcBorders>
            <w:shd w:val="clear" w:color="auto" w:fill="auto"/>
            <w:noWrap/>
            <w:vAlign w:val="center"/>
            <w:hideMark/>
          </w:tcPr>
          <w:p w14:paraId="4328483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7B666AA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26</w:t>
            </w:r>
          </w:p>
        </w:tc>
        <w:tc>
          <w:tcPr>
            <w:tcW w:w="709" w:type="dxa"/>
            <w:tcBorders>
              <w:top w:val="nil"/>
              <w:left w:val="nil"/>
              <w:bottom w:val="single" w:sz="4" w:space="0" w:color="auto"/>
              <w:right w:val="single" w:sz="4" w:space="0" w:color="auto"/>
            </w:tcBorders>
            <w:shd w:val="clear" w:color="auto" w:fill="auto"/>
            <w:noWrap/>
            <w:vAlign w:val="center"/>
            <w:hideMark/>
          </w:tcPr>
          <w:p w14:paraId="23163CE5"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72AE7E6"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40F19B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26</w:t>
            </w:r>
          </w:p>
        </w:tc>
        <w:tc>
          <w:tcPr>
            <w:tcW w:w="992" w:type="dxa"/>
            <w:tcBorders>
              <w:top w:val="nil"/>
              <w:left w:val="nil"/>
              <w:bottom w:val="single" w:sz="4" w:space="0" w:color="auto"/>
              <w:right w:val="single" w:sz="4" w:space="0" w:color="auto"/>
            </w:tcBorders>
            <w:shd w:val="clear" w:color="auto" w:fill="auto"/>
            <w:noWrap/>
            <w:vAlign w:val="center"/>
            <w:hideMark/>
          </w:tcPr>
          <w:p w14:paraId="4259DC3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0C6305C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794FD544" w14:textId="77777777" w:rsidTr="009A555D">
        <w:trPr>
          <w:trHeight w:val="293"/>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7C4BBC4E"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8</w:t>
            </w:r>
          </w:p>
        </w:tc>
        <w:tc>
          <w:tcPr>
            <w:tcW w:w="1417" w:type="dxa"/>
            <w:tcBorders>
              <w:top w:val="nil"/>
              <w:left w:val="nil"/>
              <w:bottom w:val="single" w:sz="4" w:space="0" w:color="auto"/>
              <w:right w:val="single" w:sz="4" w:space="0" w:color="auto"/>
            </w:tcBorders>
            <w:shd w:val="clear" w:color="auto" w:fill="auto"/>
            <w:vAlign w:val="center"/>
            <w:hideMark/>
          </w:tcPr>
          <w:p w14:paraId="008408D5"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То же, 50 </w:t>
            </w:r>
            <w:proofErr w:type="spellStart"/>
            <w:r w:rsidRPr="009A555D">
              <w:rPr>
                <w:rFonts w:ascii="Myriad Pro" w:eastAsia="Times New Roman" w:hAnsi="Myriad Pro" w:cs="Times New Roman"/>
                <w:color w:val="000000"/>
                <w:sz w:val="14"/>
                <w:szCs w:val="14"/>
                <w:lang w:eastAsia="ru-RU"/>
              </w:rPr>
              <w:t>Мвар</w:t>
            </w:r>
            <w:proofErr w:type="spellEnd"/>
            <w:r w:rsidRPr="009A555D">
              <w:rPr>
                <w:rFonts w:ascii="Myriad Pro" w:eastAsia="Times New Roman" w:hAnsi="Myriad Pro" w:cs="Times New Roman"/>
                <w:color w:val="000000"/>
                <w:sz w:val="14"/>
                <w:szCs w:val="14"/>
                <w:lang w:eastAsia="ru-RU"/>
              </w:rPr>
              <w:t xml:space="preserve"> и более</w:t>
            </w:r>
          </w:p>
        </w:tc>
        <w:tc>
          <w:tcPr>
            <w:tcW w:w="709" w:type="dxa"/>
            <w:tcBorders>
              <w:top w:val="nil"/>
              <w:left w:val="nil"/>
              <w:bottom w:val="single" w:sz="4" w:space="0" w:color="auto"/>
              <w:right w:val="single" w:sz="4" w:space="0" w:color="auto"/>
            </w:tcBorders>
            <w:shd w:val="clear" w:color="auto" w:fill="auto"/>
            <w:vAlign w:val="center"/>
            <w:hideMark/>
          </w:tcPr>
          <w:p w14:paraId="645376A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 - " -</w:t>
            </w:r>
          </w:p>
        </w:tc>
        <w:tc>
          <w:tcPr>
            <w:tcW w:w="992" w:type="dxa"/>
            <w:tcBorders>
              <w:top w:val="nil"/>
              <w:left w:val="nil"/>
              <w:bottom w:val="single" w:sz="4" w:space="0" w:color="auto"/>
              <w:right w:val="single" w:sz="4" w:space="0" w:color="auto"/>
            </w:tcBorders>
            <w:shd w:val="clear" w:color="auto" w:fill="auto"/>
            <w:noWrap/>
            <w:vAlign w:val="center"/>
            <w:hideMark/>
          </w:tcPr>
          <w:p w14:paraId="70FC6D2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1EF4D0E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48</w:t>
            </w:r>
          </w:p>
        </w:tc>
        <w:tc>
          <w:tcPr>
            <w:tcW w:w="709" w:type="dxa"/>
            <w:tcBorders>
              <w:top w:val="nil"/>
              <w:left w:val="nil"/>
              <w:bottom w:val="single" w:sz="4" w:space="0" w:color="auto"/>
              <w:right w:val="single" w:sz="4" w:space="0" w:color="auto"/>
            </w:tcBorders>
            <w:shd w:val="clear" w:color="auto" w:fill="auto"/>
            <w:noWrap/>
            <w:vAlign w:val="center"/>
            <w:hideMark/>
          </w:tcPr>
          <w:p w14:paraId="30FF1672"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450CD5C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1872F0C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48</w:t>
            </w:r>
          </w:p>
        </w:tc>
        <w:tc>
          <w:tcPr>
            <w:tcW w:w="992" w:type="dxa"/>
            <w:tcBorders>
              <w:top w:val="nil"/>
              <w:left w:val="nil"/>
              <w:bottom w:val="single" w:sz="4" w:space="0" w:color="auto"/>
              <w:right w:val="single" w:sz="4" w:space="0" w:color="auto"/>
            </w:tcBorders>
            <w:shd w:val="clear" w:color="auto" w:fill="auto"/>
            <w:noWrap/>
            <w:vAlign w:val="center"/>
            <w:hideMark/>
          </w:tcPr>
          <w:p w14:paraId="0C8B5A2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590D966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48F158C5"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B58878"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9</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7D411352"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Статические конденсаторы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448F25AD"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xml:space="preserve">100 </w:t>
            </w:r>
            <w:proofErr w:type="spellStart"/>
            <w:r w:rsidRPr="009A555D">
              <w:rPr>
                <w:rFonts w:ascii="Myriad Pro" w:eastAsia="Times New Roman" w:hAnsi="Myriad Pro" w:cs="Times New Roman"/>
                <w:color w:val="000000"/>
                <w:sz w:val="14"/>
                <w:szCs w:val="14"/>
                <w:lang w:eastAsia="ru-RU"/>
              </w:rPr>
              <w:t>конд</w:t>
            </w:r>
            <w:proofErr w:type="spellEnd"/>
            <w:r w:rsidRPr="009A555D">
              <w:rPr>
                <w:rFonts w:ascii="Myriad Pro" w:eastAsia="Times New Roman" w:hAnsi="Myriad Pro" w:cs="Times New Roman"/>
                <w:color w:val="000000"/>
                <w:sz w:val="14"/>
                <w:szCs w:val="14"/>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42A5457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110-150</w:t>
            </w:r>
          </w:p>
        </w:tc>
        <w:tc>
          <w:tcPr>
            <w:tcW w:w="1134" w:type="dxa"/>
            <w:tcBorders>
              <w:top w:val="nil"/>
              <w:left w:val="nil"/>
              <w:bottom w:val="single" w:sz="4" w:space="0" w:color="auto"/>
              <w:right w:val="single" w:sz="4" w:space="0" w:color="auto"/>
            </w:tcBorders>
            <w:shd w:val="clear" w:color="auto" w:fill="auto"/>
            <w:noWrap/>
            <w:vAlign w:val="center"/>
            <w:hideMark/>
          </w:tcPr>
          <w:p w14:paraId="596714D0"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629651F1"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4</w:t>
            </w:r>
          </w:p>
        </w:tc>
        <w:tc>
          <w:tcPr>
            <w:tcW w:w="1138" w:type="dxa"/>
            <w:tcBorders>
              <w:top w:val="nil"/>
              <w:left w:val="nil"/>
              <w:bottom w:val="single" w:sz="4" w:space="0" w:color="auto"/>
              <w:right w:val="single" w:sz="4" w:space="0" w:color="auto"/>
            </w:tcBorders>
            <w:shd w:val="clear" w:color="auto" w:fill="auto"/>
            <w:noWrap/>
            <w:vAlign w:val="center"/>
            <w:hideMark/>
          </w:tcPr>
          <w:p w14:paraId="3BD2775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w:t>
            </w:r>
          </w:p>
        </w:tc>
        <w:tc>
          <w:tcPr>
            <w:tcW w:w="992" w:type="dxa"/>
            <w:tcBorders>
              <w:top w:val="nil"/>
              <w:left w:val="nil"/>
              <w:bottom w:val="single" w:sz="4" w:space="0" w:color="auto"/>
              <w:right w:val="single" w:sz="4" w:space="0" w:color="auto"/>
            </w:tcBorders>
            <w:shd w:val="clear" w:color="auto" w:fill="auto"/>
            <w:noWrap/>
            <w:vAlign w:val="center"/>
            <w:hideMark/>
          </w:tcPr>
          <w:p w14:paraId="1439614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7855D9B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4</w:t>
            </w:r>
          </w:p>
        </w:tc>
        <w:tc>
          <w:tcPr>
            <w:tcW w:w="709" w:type="dxa"/>
            <w:tcBorders>
              <w:top w:val="nil"/>
              <w:left w:val="nil"/>
              <w:bottom w:val="single" w:sz="4" w:space="0" w:color="auto"/>
              <w:right w:val="single" w:sz="4" w:space="0" w:color="auto"/>
            </w:tcBorders>
            <w:shd w:val="clear" w:color="auto" w:fill="auto"/>
            <w:noWrap/>
            <w:vAlign w:val="center"/>
            <w:hideMark/>
          </w:tcPr>
          <w:p w14:paraId="108E94D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10</w:t>
            </w:r>
          </w:p>
        </w:tc>
      </w:tr>
      <w:tr w:rsidR="002D558E" w:rsidRPr="00F76C82" w14:paraId="05E1E748"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6DE754C8"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5EAC66FA"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16F77B6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2F47196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55A67A9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6EB96AC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5A41A35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23250F9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5FD4B1E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DBAE4A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3C72F858"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4672731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2FB74E6B"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264836C4"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B69B32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610AB09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722661E1"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4585F5B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3F2F520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1569CDE0"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170BD83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4B1BF04B" w14:textId="77777777" w:rsidTr="009A555D">
        <w:trPr>
          <w:trHeight w:val="293"/>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1AE288E"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10</w:t>
            </w:r>
          </w:p>
        </w:tc>
        <w:tc>
          <w:tcPr>
            <w:tcW w:w="1417" w:type="dxa"/>
            <w:tcBorders>
              <w:top w:val="nil"/>
              <w:left w:val="nil"/>
              <w:bottom w:val="single" w:sz="4" w:space="0" w:color="auto"/>
              <w:right w:val="single" w:sz="4" w:space="0" w:color="auto"/>
            </w:tcBorders>
            <w:shd w:val="clear" w:color="auto" w:fill="auto"/>
            <w:vAlign w:val="center"/>
            <w:hideMark/>
          </w:tcPr>
          <w:p w14:paraId="3156883C"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Мачтовая (столбовая) ТП</w:t>
            </w:r>
          </w:p>
        </w:tc>
        <w:tc>
          <w:tcPr>
            <w:tcW w:w="709" w:type="dxa"/>
            <w:tcBorders>
              <w:top w:val="nil"/>
              <w:left w:val="nil"/>
              <w:bottom w:val="single" w:sz="4" w:space="0" w:color="auto"/>
              <w:right w:val="single" w:sz="4" w:space="0" w:color="auto"/>
            </w:tcBorders>
            <w:shd w:val="clear" w:color="auto" w:fill="auto"/>
            <w:vAlign w:val="center"/>
            <w:hideMark/>
          </w:tcPr>
          <w:p w14:paraId="5FB5258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ТП</w:t>
            </w:r>
          </w:p>
        </w:tc>
        <w:tc>
          <w:tcPr>
            <w:tcW w:w="992" w:type="dxa"/>
            <w:tcBorders>
              <w:top w:val="nil"/>
              <w:left w:val="nil"/>
              <w:bottom w:val="single" w:sz="4" w:space="0" w:color="auto"/>
              <w:right w:val="single" w:sz="4" w:space="0" w:color="auto"/>
            </w:tcBorders>
            <w:shd w:val="clear" w:color="auto" w:fill="auto"/>
            <w:noWrap/>
            <w:vAlign w:val="center"/>
            <w:hideMark/>
          </w:tcPr>
          <w:p w14:paraId="436ECEE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0D03E8E8"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709" w:type="dxa"/>
            <w:tcBorders>
              <w:top w:val="nil"/>
              <w:left w:val="nil"/>
              <w:bottom w:val="single" w:sz="4" w:space="0" w:color="auto"/>
              <w:right w:val="single" w:sz="4" w:space="0" w:color="auto"/>
            </w:tcBorders>
            <w:shd w:val="clear" w:color="auto" w:fill="auto"/>
            <w:noWrap/>
            <w:vAlign w:val="center"/>
            <w:hideMark/>
          </w:tcPr>
          <w:p w14:paraId="6A0ACB38"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11</w:t>
            </w:r>
          </w:p>
        </w:tc>
        <w:tc>
          <w:tcPr>
            <w:tcW w:w="1138" w:type="dxa"/>
            <w:tcBorders>
              <w:top w:val="nil"/>
              <w:left w:val="nil"/>
              <w:bottom w:val="single" w:sz="4" w:space="0" w:color="auto"/>
              <w:right w:val="single" w:sz="4" w:space="0" w:color="auto"/>
            </w:tcBorders>
            <w:shd w:val="clear" w:color="auto" w:fill="auto"/>
            <w:noWrap/>
            <w:vAlign w:val="center"/>
            <w:hideMark/>
          </w:tcPr>
          <w:p w14:paraId="3B23135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28</w:t>
            </w:r>
          </w:p>
        </w:tc>
        <w:tc>
          <w:tcPr>
            <w:tcW w:w="992" w:type="dxa"/>
            <w:tcBorders>
              <w:top w:val="nil"/>
              <w:left w:val="nil"/>
              <w:bottom w:val="single" w:sz="4" w:space="0" w:color="auto"/>
              <w:right w:val="single" w:sz="4" w:space="0" w:color="auto"/>
            </w:tcBorders>
            <w:shd w:val="clear" w:color="auto" w:fill="auto"/>
            <w:noWrap/>
            <w:vAlign w:val="center"/>
            <w:hideMark/>
          </w:tcPr>
          <w:p w14:paraId="4BAA9F77"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center"/>
            <w:hideMark/>
          </w:tcPr>
          <w:p w14:paraId="6BB47969"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11</w:t>
            </w:r>
          </w:p>
        </w:tc>
        <w:tc>
          <w:tcPr>
            <w:tcW w:w="709" w:type="dxa"/>
            <w:tcBorders>
              <w:top w:val="nil"/>
              <w:left w:val="nil"/>
              <w:bottom w:val="single" w:sz="4" w:space="0" w:color="auto"/>
              <w:right w:val="single" w:sz="4" w:space="0" w:color="auto"/>
            </w:tcBorders>
            <w:shd w:val="clear" w:color="auto" w:fill="auto"/>
            <w:noWrap/>
            <w:vAlign w:val="center"/>
            <w:hideMark/>
          </w:tcPr>
          <w:p w14:paraId="05A2A18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28</w:t>
            </w:r>
          </w:p>
        </w:tc>
      </w:tr>
      <w:tr w:rsidR="002D558E" w:rsidRPr="00F76C82" w14:paraId="3ADD8A84" w14:textId="77777777" w:rsidTr="009A555D">
        <w:trPr>
          <w:trHeight w:val="587"/>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9DE39D4"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11</w:t>
            </w:r>
          </w:p>
        </w:tc>
        <w:tc>
          <w:tcPr>
            <w:tcW w:w="1417" w:type="dxa"/>
            <w:tcBorders>
              <w:top w:val="nil"/>
              <w:left w:val="nil"/>
              <w:bottom w:val="single" w:sz="4" w:space="0" w:color="auto"/>
              <w:right w:val="single" w:sz="4" w:space="0" w:color="auto"/>
            </w:tcBorders>
            <w:shd w:val="clear" w:color="auto" w:fill="auto"/>
            <w:vAlign w:val="center"/>
            <w:hideMark/>
          </w:tcPr>
          <w:p w14:paraId="2D5D1F8E" w14:textId="1D97DE69"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roofErr w:type="spellStart"/>
            <w:r w:rsidRPr="009A555D">
              <w:rPr>
                <w:rFonts w:ascii="Myriad Pro" w:eastAsia="Times New Roman" w:hAnsi="Myriad Pro" w:cs="Times New Roman"/>
                <w:color w:val="000000"/>
                <w:sz w:val="14"/>
                <w:szCs w:val="14"/>
                <w:lang w:eastAsia="ru-RU"/>
              </w:rPr>
              <w:t>Однотранс-форматорная</w:t>
            </w:r>
            <w:proofErr w:type="spellEnd"/>
            <w:r w:rsidRPr="009A555D">
              <w:rPr>
                <w:rFonts w:ascii="Myriad Pro" w:eastAsia="Times New Roman" w:hAnsi="Myriad Pro" w:cs="Times New Roman"/>
                <w:color w:val="000000"/>
                <w:sz w:val="14"/>
                <w:szCs w:val="14"/>
                <w:lang w:eastAsia="ru-RU"/>
              </w:rPr>
              <w:t xml:space="preserve"> ТП, КТП</w:t>
            </w:r>
          </w:p>
        </w:tc>
        <w:tc>
          <w:tcPr>
            <w:tcW w:w="709" w:type="dxa"/>
            <w:tcBorders>
              <w:top w:val="nil"/>
              <w:left w:val="nil"/>
              <w:bottom w:val="single" w:sz="4" w:space="0" w:color="auto"/>
              <w:right w:val="single" w:sz="4" w:space="0" w:color="auto"/>
            </w:tcBorders>
            <w:shd w:val="clear" w:color="auto" w:fill="auto"/>
            <w:vAlign w:val="center"/>
            <w:hideMark/>
          </w:tcPr>
          <w:p w14:paraId="6890647F"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ТП, КТП</w:t>
            </w:r>
          </w:p>
        </w:tc>
        <w:tc>
          <w:tcPr>
            <w:tcW w:w="992" w:type="dxa"/>
            <w:tcBorders>
              <w:top w:val="nil"/>
              <w:left w:val="nil"/>
              <w:bottom w:val="single" w:sz="4" w:space="0" w:color="auto"/>
              <w:right w:val="single" w:sz="4" w:space="0" w:color="auto"/>
            </w:tcBorders>
            <w:shd w:val="clear" w:color="auto" w:fill="auto"/>
            <w:noWrap/>
            <w:vAlign w:val="center"/>
            <w:hideMark/>
          </w:tcPr>
          <w:p w14:paraId="066C5B25"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05F1495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709" w:type="dxa"/>
            <w:tcBorders>
              <w:top w:val="nil"/>
              <w:left w:val="nil"/>
              <w:bottom w:val="single" w:sz="4" w:space="0" w:color="auto"/>
              <w:right w:val="single" w:sz="4" w:space="0" w:color="auto"/>
            </w:tcBorders>
            <w:shd w:val="clear" w:color="auto" w:fill="auto"/>
            <w:noWrap/>
            <w:vAlign w:val="center"/>
            <w:hideMark/>
          </w:tcPr>
          <w:p w14:paraId="1497A9EF"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2 929</w:t>
            </w:r>
          </w:p>
        </w:tc>
        <w:tc>
          <w:tcPr>
            <w:tcW w:w="1138" w:type="dxa"/>
            <w:tcBorders>
              <w:top w:val="nil"/>
              <w:left w:val="nil"/>
              <w:bottom w:val="single" w:sz="4" w:space="0" w:color="auto"/>
              <w:right w:val="single" w:sz="4" w:space="0" w:color="auto"/>
            </w:tcBorders>
            <w:shd w:val="clear" w:color="auto" w:fill="auto"/>
            <w:noWrap/>
            <w:vAlign w:val="center"/>
            <w:hideMark/>
          </w:tcPr>
          <w:p w14:paraId="195EFE0F"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6 737</w:t>
            </w:r>
          </w:p>
        </w:tc>
        <w:tc>
          <w:tcPr>
            <w:tcW w:w="992" w:type="dxa"/>
            <w:tcBorders>
              <w:top w:val="nil"/>
              <w:left w:val="nil"/>
              <w:bottom w:val="single" w:sz="4" w:space="0" w:color="auto"/>
              <w:right w:val="single" w:sz="4" w:space="0" w:color="auto"/>
            </w:tcBorders>
            <w:shd w:val="clear" w:color="auto" w:fill="auto"/>
            <w:noWrap/>
            <w:vAlign w:val="center"/>
            <w:hideMark/>
          </w:tcPr>
          <w:p w14:paraId="6C453CD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2</w:t>
            </w:r>
          </w:p>
        </w:tc>
        <w:tc>
          <w:tcPr>
            <w:tcW w:w="992" w:type="dxa"/>
            <w:tcBorders>
              <w:top w:val="nil"/>
              <w:left w:val="nil"/>
              <w:bottom w:val="single" w:sz="4" w:space="0" w:color="auto"/>
              <w:right w:val="single" w:sz="4" w:space="0" w:color="auto"/>
            </w:tcBorders>
            <w:shd w:val="clear" w:color="auto" w:fill="auto"/>
            <w:noWrap/>
            <w:vAlign w:val="center"/>
            <w:hideMark/>
          </w:tcPr>
          <w:p w14:paraId="373B270C"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3 005</w:t>
            </w:r>
          </w:p>
        </w:tc>
        <w:tc>
          <w:tcPr>
            <w:tcW w:w="709" w:type="dxa"/>
            <w:tcBorders>
              <w:top w:val="nil"/>
              <w:left w:val="nil"/>
              <w:bottom w:val="single" w:sz="4" w:space="0" w:color="auto"/>
              <w:right w:val="single" w:sz="4" w:space="0" w:color="auto"/>
            </w:tcBorders>
            <w:shd w:val="clear" w:color="auto" w:fill="auto"/>
            <w:noWrap/>
            <w:vAlign w:val="center"/>
            <w:hideMark/>
          </w:tcPr>
          <w:p w14:paraId="7355BA6B"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6 912</w:t>
            </w:r>
          </w:p>
        </w:tc>
      </w:tr>
      <w:tr w:rsidR="002D558E" w:rsidRPr="00F76C82" w14:paraId="25F60546" w14:textId="77777777" w:rsidTr="009A555D">
        <w:trPr>
          <w:trHeight w:val="587"/>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6017B64E"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12</w:t>
            </w:r>
          </w:p>
        </w:tc>
        <w:tc>
          <w:tcPr>
            <w:tcW w:w="1417" w:type="dxa"/>
            <w:tcBorders>
              <w:top w:val="nil"/>
              <w:left w:val="nil"/>
              <w:bottom w:val="single" w:sz="4" w:space="0" w:color="auto"/>
              <w:right w:val="single" w:sz="4" w:space="0" w:color="auto"/>
            </w:tcBorders>
            <w:shd w:val="clear" w:color="auto" w:fill="auto"/>
            <w:vAlign w:val="center"/>
            <w:hideMark/>
          </w:tcPr>
          <w:p w14:paraId="08B9ABB3" w14:textId="663C2188"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roofErr w:type="spellStart"/>
            <w:r w:rsidRPr="009A555D">
              <w:rPr>
                <w:rFonts w:ascii="Myriad Pro" w:eastAsia="Times New Roman" w:hAnsi="Myriad Pro" w:cs="Times New Roman"/>
                <w:color w:val="000000"/>
                <w:sz w:val="14"/>
                <w:szCs w:val="14"/>
                <w:lang w:eastAsia="ru-RU"/>
              </w:rPr>
              <w:t>Двухтранс-форматорная</w:t>
            </w:r>
            <w:proofErr w:type="spellEnd"/>
            <w:r w:rsidRPr="009A555D">
              <w:rPr>
                <w:rFonts w:ascii="Myriad Pro" w:eastAsia="Times New Roman" w:hAnsi="Myriad Pro" w:cs="Times New Roman"/>
                <w:color w:val="000000"/>
                <w:sz w:val="14"/>
                <w:szCs w:val="14"/>
                <w:lang w:eastAsia="ru-RU"/>
              </w:rPr>
              <w:t xml:space="preserve"> ТП, КТП</w:t>
            </w:r>
          </w:p>
        </w:tc>
        <w:tc>
          <w:tcPr>
            <w:tcW w:w="709" w:type="dxa"/>
            <w:tcBorders>
              <w:top w:val="nil"/>
              <w:left w:val="nil"/>
              <w:bottom w:val="single" w:sz="4" w:space="0" w:color="auto"/>
              <w:right w:val="single" w:sz="4" w:space="0" w:color="auto"/>
            </w:tcBorders>
            <w:shd w:val="clear" w:color="auto" w:fill="auto"/>
            <w:vAlign w:val="center"/>
            <w:hideMark/>
          </w:tcPr>
          <w:p w14:paraId="55FCB1F1"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ТП, КТП</w:t>
            </w:r>
          </w:p>
        </w:tc>
        <w:tc>
          <w:tcPr>
            <w:tcW w:w="992" w:type="dxa"/>
            <w:tcBorders>
              <w:top w:val="nil"/>
              <w:left w:val="nil"/>
              <w:bottom w:val="single" w:sz="4" w:space="0" w:color="auto"/>
              <w:right w:val="single" w:sz="4" w:space="0" w:color="auto"/>
            </w:tcBorders>
            <w:shd w:val="clear" w:color="auto" w:fill="auto"/>
            <w:noWrap/>
            <w:vAlign w:val="center"/>
            <w:hideMark/>
          </w:tcPr>
          <w:p w14:paraId="5A434211"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1-20</w:t>
            </w:r>
          </w:p>
        </w:tc>
        <w:tc>
          <w:tcPr>
            <w:tcW w:w="1134" w:type="dxa"/>
            <w:tcBorders>
              <w:top w:val="nil"/>
              <w:left w:val="nil"/>
              <w:bottom w:val="single" w:sz="4" w:space="0" w:color="auto"/>
              <w:right w:val="single" w:sz="4" w:space="0" w:color="auto"/>
            </w:tcBorders>
            <w:shd w:val="clear" w:color="auto" w:fill="auto"/>
            <w:noWrap/>
            <w:vAlign w:val="center"/>
            <w:hideMark/>
          </w:tcPr>
          <w:p w14:paraId="614A6602"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709" w:type="dxa"/>
            <w:tcBorders>
              <w:top w:val="nil"/>
              <w:left w:val="nil"/>
              <w:bottom w:val="single" w:sz="4" w:space="0" w:color="auto"/>
              <w:right w:val="single" w:sz="4" w:space="0" w:color="auto"/>
            </w:tcBorders>
            <w:shd w:val="clear" w:color="auto" w:fill="auto"/>
            <w:noWrap/>
            <w:vAlign w:val="center"/>
            <w:hideMark/>
          </w:tcPr>
          <w:p w14:paraId="7E3840C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272</w:t>
            </w:r>
          </w:p>
        </w:tc>
        <w:tc>
          <w:tcPr>
            <w:tcW w:w="1138" w:type="dxa"/>
            <w:tcBorders>
              <w:top w:val="nil"/>
              <w:left w:val="nil"/>
              <w:bottom w:val="single" w:sz="4" w:space="0" w:color="auto"/>
              <w:right w:val="single" w:sz="4" w:space="0" w:color="auto"/>
            </w:tcBorders>
            <w:shd w:val="clear" w:color="auto" w:fill="auto"/>
            <w:noWrap/>
            <w:vAlign w:val="center"/>
            <w:hideMark/>
          </w:tcPr>
          <w:p w14:paraId="4F19FB4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816</w:t>
            </w:r>
          </w:p>
        </w:tc>
        <w:tc>
          <w:tcPr>
            <w:tcW w:w="992" w:type="dxa"/>
            <w:tcBorders>
              <w:top w:val="nil"/>
              <w:left w:val="nil"/>
              <w:bottom w:val="single" w:sz="4" w:space="0" w:color="auto"/>
              <w:right w:val="single" w:sz="4" w:space="0" w:color="auto"/>
            </w:tcBorders>
            <w:shd w:val="clear" w:color="auto" w:fill="auto"/>
            <w:noWrap/>
            <w:vAlign w:val="center"/>
            <w:hideMark/>
          </w:tcPr>
          <w:p w14:paraId="32C94BFA"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center"/>
            <w:hideMark/>
          </w:tcPr>
          <w:p w14:paraId="6F747B5A"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272</w:t>
            </w:r>
          </w:p>
        </w:tc>
        <w:tc>
          <w:tcPr>
            <w:tcW w:w="709" w:type="dxa"/>
            <w:tcBorders>
              <w:top w:val="nil"/>
              <w:left w:val="nil"/>
              <w:bottom w:val="single" w:sz="4" w:space="0" w:color="auto"/>
              <w:right w:val="single" w:sz="4" w:space="0" w:color="auto"/>
            </w:tcBorders>
            <w:shd w:val="clear" w:color="auto" w:fill="auto"/>
            <w:noWrap/>
            <w:vAlign w:val="center"/>
            <w:hideMark/>
          </w:tcPr>
          <w:p w14:paraId="62AD1B1D"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816</w:t>
            </w:r>
          </w:p>
        </w:tc>
      </w:tr>
      <w:tr w:rsidR="002D558E" w:rsidRPr="00F76C82" w14:paraId="6FD46A76" w14:textId="77777777" w:rsidTr="009A555D">
        <w:trPr>
          <w:trHeight w:val="293"/>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6A350AD2"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13</w:t>
            </w:r>
          </w:p>
        </w:tc>
        <w:tc>
          <w:tcPr>
            <w:tcW w:w="1417" w:type="dxa"/>
            <w:tcBorders>
              <w:top w:val="nil"/>
              <w:left w:val="nil"/>
              <w:bottom w:val="single" w:sz="4" w:space="0" w:color="auto"/>
              <w:right w:val="single" w:sz="4" w:space="0" w:color="auto"/>
            </w:tcBorders>
            <w:shd w:val="clear" w:color="auto" w:fill="auto"/>
            <w:vAlign w:val="center"/>
            <w:hideMark/>
          </w:tcPr>
          <w:p w14:paraId="0FED0391" w14:textId="2BDF51DF" w:rsidR="00F76C82" w:rsidRPr="009A555D" w:rsidRDefault="00F76C82" w:rsidP="00F76C82">
            <w:pPr>
              <w:spacing w:after="0" w:line="240" w:lineRule="auto"/>
              <w:rPr>
                <w:rFonts w:ascii="Myriad Pro" w:eastAsia="Times New Roman" w:hAnsi="Myriad Pro" w:cs="Times New Roman"/>
                <w:color w:val="000000"/>
                <w:sz w:val="14"/>
                <w:szCs w:val="14"/>
                <w:lang w:eastAsia="ru-RU"/>
              </w:rPr>
            </w:pPr>
            <w:proofErr w:type="spellStart"/>
            <w:r w:rsidRPr="009A555D">
              <w:rPr>
                <w:rFonts w:ascii="Myriad Pro" w:eastAsia="Times New Roman" w:hAnsi="Myriad Pro" w:cs="Times New Roman"/>
                <w:color w:val="000000"/>
                <w:sz w:val="14"/>
                <w:szCs w:val="14"/>
                <w:lang w:eastAsia="ru-RU"/>
              </w:rPr>
              <w:t>Однотранс-форматорная</w:t>
            </w:r>
            <w:proofErr w:type="spellEnd"/>
            <w:r w:rsidRPr="009A555D">
              <w:rPr>
                <w:rFonts w:ascii="Myriad Pro" w:eastAsia="Times New Roman" w:hAnsi="Myriad Pro" w:cs="Times New Roman"/>
                <w:color w:val="000000"/>
                <w:sz w:val="14"/>
                <w:szCs w:val="14"/>
                <w:lang w:eastAsia="ru-RU"/>
              </w:rPr>
              <w:t xml:space="preserve"> подстанция 35/0,4 </w:t>
            </w:r>
            <w:proofErr w:type="spellStart"/>
            <w:r w:rsidRPr="009A555D">
              <w:rPr>
                <w:rFonts w:ascii="Myriad Pro" w:eastAsia="Times New Roman" w:hAnsi="Myriad Pro" w:cs="Times New Roman"/>
                <w:color w:val="000000"/>
                <w:sz w:val="14"/>
                <w:szCs w:val="14"/>
                <w:lang w:eastAsia="ru-RU"/>
              </w:rPr>
              <w:t>кВ</w:t>
            </w:r>
            <w:proofErr w:type="spellEnd"/>
            <w:r w:rsidRPr="009A555D">
              <w:rPr>
                <w:rFonts w:ascii="Myriad Pro" w:eastAsia="Times New Roman" w:hAnsi="Myriad Pro" w:cs="Times New Roman"/>
                <w:color w:val="000000"/>
                <w:sz w:val="14"/>
                <w:szCs w:val="14"/>
                <w:lang w:eastAsia="ru-RU"/>
              </w:rPr>
              <w:t xml:space="preserve"> </w:t>
            </w:r>
          </w:p>
        </w:tc>
        <w:tc>
          <w:tcPr>
            <w:tcW w:w="709" w:type="dxa"/>
            <w:tcBorders>
              <w:top w:val="nil"/>
              <w:left w:val="nil"/>
              <w:bottom w:val="single" w:sz="4" w:space="0" w:color="auto"/>
              <w:right w:val="single" w:sz="4" w:space="0" w:color="auto"/>
            </w:tcBorders>
            <w:shd w:val="clear" w:color="auto" w:fill="auto"/>
            <w:vAlign w:val="center"/>
            <w:hideMark/>
          </w:tcPr>
          <w:p w14:paraId="12AE8D06" w14:textId="77777777" w:rsidR="00F76C82" w:rsidRPr="009A555D" w:rsidRDefault="00F76C82" w:rsidP="00F76C82">
            <w:pPr>
              <w:spacing w:after="0" w:line="240" w:lineRule="auto"/>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п/</w:t>
            </w:r>
            <w:proofErr w:type="spellStart"/>
            <w:r w:rsidRPr="009A555D">
              <w:rPr>
                <w:rFonts w:ascii="Myriad Pro" w:eastAsia="Times New Roman" w:hAnsi="Myriad Pro" w:cs="Times New Roman"/>
                <w:color w:val="000000"/>
                <w:sz w:val="14"/>
                <w:szCs w:val="14"/>
                <w:lang w:eastAsia="ru-RU"/>
              </w:rPr>
              <w:t>ст</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14:paraId="4D64CD43"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35</w:t>
            </w:r>
          </w:p>
        </w:tc>
        <w:tc>
          <w:tcPr>
            <w:tcW w:w="1134" w:type="dxa"/>
            <w:tcBorders>
              <w:top w:val="nil"/>
              <w:left w:val="nil"/>
              <w:bottom w:val="single" w:sz="4" w:space="0" w:color="auto"/>
              <w:right w:val="single" w:sz="4" w:space="0" w:color="auto"/>
            </w:tcBorders>
            <w:shd w:val="clear" w:color="auto" w:fill="auto"/>
            <w:noWrap/>
            <w:vAlign w:val="center"/>
            <w:hideMark/>
          </w:tcPr>
          <w:p w14:paraId="2F235204"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w:t>
            </w:r>
          </w:p>
        </w:tc>
        <w:tc>
          <w:tcPr>
            <w:tcW w:w="709" w:type="dxa"/>
            <w:tcBorders>
              <w:top w:val="nil"/>
              <w:left w:val="nil"/>
              <w:bottom w:val="single" w:sz="4" w:space="0" w:color="auto"/>
              <w:right w:val="single" w:sz="4" w:space="0" w:color="auto"/>
            </w:tcBorders>
            <w:shd w:val="clear" w:color="auto" w:fill="auto"/>
            <w:noWrap/>
            <w:vAlign w:val="center"/>
            <w:hideMark/>
          </w:tcPr>
          <w:p w14:paraId="790E32A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0BA0A4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6C294F49"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4</w:t>
            </w:r>
          </w:p>
        </w:tc>
        <w:tc>
          <w:tcPr>
            <w:tcW w:w="992" w:type="dxa"/>
            <w:tcBorders>
              <w:top w:val="nil"/>
              <w:left w:val="nil"/>
              <w:bottom w:val="single" w:sz="4" w:space="0" w:color="auto"/>
              <w:right w:val="single" w:sz="4" w:space="0" w:color="auto"/>
            </w:tcBorders>
            <w:shd w:val="clear" w:color="auto" w:fill="auto"/>
            <w:noWrap/>
            <w:vAlign w:val="center"/>
            <w:hideMark/>
          </w:tcPr>
          <w:p w14:paraId="07D3894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59460FAE" w14:textId="77777777" w:rsidR="00F76C82" w:rsidRPr="009A555D" w:rsidRDefault="00F76C82" w:rsidP="00F76C82">
            <w:pPr>
              <w:spacing w:after="0" w:line="240" w:lineRule="auto"/>
              <w:jc w:val="center"/>
              <w:rPr>
                <w:rFonts w:ascii="Myriad Pro" w:eastAsia="Times New Roman" w:hAnsi="Myriad Pro" w:cs="Times New Roman"/>
                <w:color w:val="000000"/>
                <w:sz w:val="16"/>
                <w:szCs w:val="16"/>
                <w:lang w:eastAsia="ru-RU"/>
              </w:rPr>
            </w:pPr>
            <w:r w:rsidRPr="009A555D">
              <w:rPr>
                <w:rFonts w:ascii="Myriad Pro" w:eastAsia="Times New Roman" w:hAnsi="Myriad Pro" w:cs="Times New Roman"/>
                <w:color w:val="000000"/>
                <w:sz w:val="16"/>
                <w:szCs w:val="16"/>
                <w:lang w:eastAsia="ru-RU"/>
              </w:rPr>
              <w:t>0</w:t>
            </w:r>
          </w:p>
        </w:tc>
      </w:tr>
      <w:tr w:rsidR="002D558E" w:rsidRPr="00F76C82" w14:paraId="1A2219A2" w14:textId="77777777" w:rsidTr="009A555D">
        <w:trPr>
          <w:trHeight w:val="293"/>
        </w:trPr>
        <w:tc>
          <w:tcPr>
            <w:tcW w:w="4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5326B"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14</w:t>
            </w:r>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6C0EF5" w14:textId="77777777" w:rsidR="00F76C82" w:rsidRPr="009A555D" w:rsidRDefault="00F76C82" w:rsidP="00F76C82">
            <w:pPr>
              <w:spacing w:after="0" w:line="240" w:lineRule="auto"/>
              <w:jc w:val="center"/>
              <w:rPr>
                <w:rFonts w:ascii="Myriad Pro" w:eastAsia="Times New Roman" w:hAnsi="Myriad Pro" w:cs="Times New Roman"/>
                <w:sz w:val="14"/>
                <w:szCs w:val="14"/>
                <w:lang w:eastAsia="ru-RU"/>
              </w:rPr>
            </w:pPr>
            <w:r w:rsidRPr="009A555D">
              <w:rPr>
                <w:rFonts w:ascii="Myriad Pro" w:eastAsia="Times New Roman" w:hAnsi="Myriad Pro" w:cs="Times New Roman"/>
                <w:sz w:val="14"/>
                <w:szCs w:val="14"/>
                <w:lang w:eastAsia="ru-RU"/>
              </w:rPr>
              <w:t>Итого</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14:paraId="0186AFEA" w14:textId="77777777" w:rsidR="00F76C82" w:rsidRPr="009A555D" w:rsidRDefault="00F76C82" w:rsidP="00F76C82">
            <w:pPr>
              <w:spacing w:after="0" w:line="240" w:lineRule="auto"/>
              <w:jc w:val="center"/>
              <w:rPr>
                <w:rFonts w:ascii="Myriad Pro" w:eastAsia="Times New Roman" w:hAnsi="Myriad Pro" w:cs="Times New Roman"/>
                <w:color w:val="000000"/>
                <w:sz w:val="14"/>
                <w:szCs w:val="14"/>
                <w:lang w:eastAsia="ru-RU"/>
              </w:rPr>
            </w:pPr>
            <w:r w:rsidRPr="009A555D">
              <w:rPr>
                <w:rFonts w:ascii="Myriad Pro" w:eastAsia="Times New Roman" w:hAnsi="Myriad Pro" w:cs="Times New Roman"/>
                <w:color w:val="000000"/>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7174E7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442B113D"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34131DB"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372274E0"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37 852</w:t>
            </w:r>
          </w:p>
        </w:tc>
        <w:tc>
          <w:tcPr>
            <w:tcW w:w="992" w:type="dxa"/>
            <w:tcBorders>
              <w:top w:val="nil"/>
              <w:left w:val="nil"/>
              <w:bottom w:val="single" w:sz="4" w:space="0" w:color="auto"/>
              <w:right w:val="single" w:sz="4" w:space="0" w:color="auto"/>
            </w:tcBorders>
            <w:shd w:val="clear" w:color="auto" w:fill="auto"/>
            <w:noWrap/>
            <w:vAlign w:val="center"/>
            <w:hideMark/>
          </w:tcPr>
          <w:p w14:paraId="3FEA98CE"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5F4F21A"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0F88C10"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38 054</w:t>
            </w:r>
          </w:p>
        </w:tc>
      </w:tr>
      <w:tr w:rsidR="002D558E" w:rsidRPr="00F76C82" w14:paraId="6DE1B6D3"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293E0AD5"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4C3262F2" w14:textId="77777777" w:rsidR="00F76C82" w:rsidRPr="009A555D" w:rsidRDefault="00F76C82" w:rsidP="00F76C82">
            <w:pPr>
              <w:spacing w:after="0" w:line="240" w:lineRule="auto"/>
              <w:rPr>
                <w:rFonts w:ascii="Myriad Pro" w:eastAsia="Times New Roman" w:hAnsi="Myriad Pro" w:cs="Times New Roman"/>
                <w:sz w:val="16"/>
                <w:szCs w:val="16"/>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440AC863"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6CB65C1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ВН</w:t>
            </w:r>
          </w:p>
        </w:tc>
        <w:tc>
          <w:tcPr>
            <w:tcW w:w="1134" w:type="dxa"/>
            <w:tcBorders>
              <w:top w:val="nil"/>
              <w:left w:val="nil"/>
              <w:bottom w:val="single" w:sz="4" w:space="0" w:color="auto"/>
              <w:right w:val="single" w:sz="4" w:space="0" w:color="auto"/>
            </w:tcBorders>
            <w:shd w:val="clear" w:color="auto" w:fill="auto"/>
            <w:noWrap/>
            <w:vAlign w:val="center"/>
            <w:hideMark/>
          </w:tcPr>
          <w:p w14:paraId="2AF72423"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66322775"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2D209E0E"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11 769</w:t>
            </w:r>
          </w:p>
        </w:tc>
        <w:tc>
          <w:tcPr>
            <w:tcW w:w="992" w:type="dxa"/>
            <w:tcBorders>
              <w:top w:val="nil"/>
              <w:left w:val="nil"/>
              <w:bottom w:val="single" w:sz="4" w:space="0" w:color="auto"/>
              <w:right w:val="single" w:sz="4" w:space="0" w:color="auto"/>
            </w:tcBorders>
            <w:shd w:val="clear" w:color="auto" w:fill="auto"/>
            <w:noWrap/>
            <w:vAlign w:val="center"/>
            <w:hideMark/>
          </w:tcPr>
          <w:p w14:paraId="575C3DCD"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8BBBC97"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253E9B8A"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11 778</w:t>
            </w:r>
          </w:p>
        </w:tc>
      </w:tr>
      <w:tr w:rsidR="002D558E" w:rsidRPr="00F76C82" w14:paraId="40F5EF3A"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072FB79D"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4CA3B85C" w14:textId="77777777" w:rsidR="00F76C82" w:rsidRPr="009A555D" w:rsidRDefault="00F76C82" w:rsidP="00F76C82">
            <w:pPr>
              <w:spacing w:after="0" w:line="240" w:lineRule="auto"/>
              <w:rPr>
                <w:rFonts w:ascii="Myriad Pro" w:eastAsia="Times New Roman" w:hAnsi="Myriad Pro" w:cs="Times New Roman"/>
                <w:sz w:val="16"/>
                <w:szCs w:val="16"/>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FE46F59"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9907F9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СН1</w:t>
            </w:r>
          </w:p>
        </w:tc>
        <w:tc>
          <w:tcPr>
            <w:tcW w:w="1134" w:type="dxa"/>
            <w:tcBorders>
              <w:top w:val="nil"/>
              <w:left w:val="nil"/>
              <w:bottom w:val="single" w:sz="4" w:space="0" w:color="auto"/>
              <w:right w:val="single" w:sz="4" w:space="0" w:color="auto"/>
            </w:tcBorders>
            <w:shd w:val="clear" w:color="auto" w:fill="auto"/>
            <w:noWrap/>
            <w:vAlign w:val="center"/>
            <w:hideMark/>
          </w:tcPr>
          <w:p w14:paraId="777B06DC"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5C32BAB"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6B6F21CD"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7 861</w:t>
            </w:r>
          </w:p>
        </w:tc>
        <w:tc>
          <w:tcPr>
            <w:tcW w:w="992" w:type="dxa"/>
            <w:tcBorders>
              <w:top w:val="nil"/>
              <w:left w:val="nil"/>
              <w:bottom w:val="single" w:sz="4" w:space="0" w:color="auto"/>
              <w:right w:val="single" w:sz="4" w:space="0" w:color="auto"/>
            </w:tcBorders>
            <w:shd w:val="clear" w:color="auto" w:fill="auto"/>
            <w:noWrap/>
            <w:vAlign w:val="center"/>
            <w:hideMark/>
          </w:tcPr>
          <w:p w14:paraId="217097C8"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77B931E"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5AC7E05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7 861</w:t>
            </w:r>
          </w:p>
        </w:tc>
      </w:tr>
      <w:tr w:rsidR="002D558E" w:rsidRPr="00F76C82" w14:paraId="1DC9E348"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35E74F73"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05DFBE48" w14:textId="77777777" w:rsidR="00F76C82" w:rsidRPr="009A555D" w:rsidRDefault="00F76C82" w:rsidP="00F76C82">
            <w:pPr>
              <w:spacing w:after="0" w:line="240" w:lineRule="auto"/>
              <w:rPr>
                <w:rFonts w:ascii="Myriad Pro" w:eastAsia="Times New Roman" w:hAnsi="Myriad Pro" w:cs="Times New Roman"/>
                <w:sz w:val="16"/>
                <w:szCs w:val="16"/>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739378EA"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7B92A20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СН2</w:t>
            </w:r>
          </w:p>
        </w:tc>
        <w:tc>
          <w:tcPr>
            <w:tcW w:w="1134" w:type="dxa"/>
            <w:tcBorders>
              <w:top w:val="nil"/>
              <w:left w:val="nil"/>
              <w:bottom w:val="single" w:sz="4" w:space="0" w:color="auto"/>
              <w:right w:val="single" w:sz="4" w:space="0" w:color="auto"/>
            </w:tcBorders>
            <w:shd w:val="clear" w:color="auto" w:fill="auto"/>
            <w:noWrap/>
            <w:vAlign w:val="center"/>
            <w:hideMark/>
          </w:tcPr>
          <w:p w14:paraId="435E5AC8"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15CD70B8"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0569EFF4"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18 222</w:t>
            </w:r>
          </w:p>
        </w:tc>
        <w:tc>
          <w:tcPr>
            <w:tcW w:w="992" w:type="dxa"/>
            <w:tcBorders>
              <w:top w:val="nil"/>
              <w:left w:val="nil"/>
              <w:bottom w:val="single" w:sz="4" w:space="0" w:color="auto"/>
              <w:right w:val="single" w:sz="4" w:space="0" w:color="auto"/>
            </w:tcBorders>
            <w:shd w:val="clear" w:color="auto" w:fill="auto"/>
            <w:noWrap/>
            <w:vAlign w:val="center"/>
            <w:hideMark/>
          </w:tcPr>
          <w:p w14:paraId="4C272474"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4AE548E"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7EEE79F7"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18 415</w:t>
            </w:r>
          </w:p>
        </w:tc>
      </w:tr>
      <w:tr w:rsidR="002D558E" w:rsidRPr="00F76C82" w14:paraId="014BEEF5" w14:textId="77777777" w:rsidTr="009A555D">
        <w:trPr>
          <w:trHeight w:val="293"/>
        </w:trPr>
        <w:tc>
          <w:tcPr>
            <w:tcW w:w="421" w:type="dxa"/>
            <w:vMerge/>
            <w:tcBorders>
              <w:top w:val="nil"/>
              <w:left w:val="single" w:sz="4" w:space="0" w:color="auto"/>
              <w:bottom w:val="single" w:sz="4" w:space="0" w:color="auto"/>
              <w:right w:val="single" w:sz="4" w:space="0" w:color="auto"/>
            </w:tcBorders>
            <w:vAlign w:val="center"/>
            <w:hideMark/>
          </w:tcPr>
          <w:p w14:paraId="65210005"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1417" w:type="dxa"/>
            <w:vMerge/>
            <w:tcBorders>
              <w:top w:val="nil"/>
              <w:left w:val="single" w:sz="4" w:space="0" w:color="auto"/>
              <w:bottom w:val="single" w:sz="4" w:space="0" w:color="auto"/>
              <w:right w:val="single" w:sz="4" w:space="0" w:color="auto"/>
            </w:tcBorders>
            <w:vAlign w:val="center"/>
            <w:hideMark/>
          </w:tcPr>
          <w:p w14:paraId="3E0AA8DE" w14:textId="77777777" w:rsidR="00F76C82" w:rsidRPr="009A555D" w:rsidRDefault="00F76C82" w:rsidP="00F76C82">
            <w:pPr>
              <w:spacing w:after="0" w:line="240" w:lineRule="auto"/>
              <w:rPr>
                <w:rFonts w:ascii="Myriad Pro" w:eastAsia="Times New Roman" w:hAnsi="Myriad Pro" w:cs="Times New Roman"/>
                <w:sz w:val="16"/>
                <w:szCs w:val="16"/>
                <w:lang w:eastAsia="ru-RU"/>
              </w:rPr>
            </w:pPr>
          </w:p>
        </w:tc>
        <w:tc>
          <w:tcPr>
            <w:tcW w:w="709" w:type="dxa"/>
            <w:vMerge/>
            <w:tcBorders>
              <w:top w:val="nil"/>
              <w:left w:val="single" w:sz="4" w:space="0" w:color="auto"/>
              <w:bottom w:val="single" w:sz="4" w:space="0" w:color="auto"/>
              <w:right w:val="single" w:sz="4" w:space="0" w:color="auto"/>
            </w:tcBorders>
            <w:vAlign w:val="center"/>
            <w:hideMark/>
          </w:tcPr>
          <w:p w14:paraId="39FD1973" w14:textId="77777777" w:rsidR="00F76C82" w:rsidRPr="009A555D" w:rsidRDefault="00F76C82" w:rsidP="00F76C82">
            <w:pPr>
              <w:spacing w:after="0" w:line="240" w:lineRule="auto"/>
              <w:rPr>
                <w:rFonts w:ascii="Myriad Pro" w:eastAsia="Times New Roman" w:hAnsi="Myriad Pro" w:cs="Times New Roman"/>
                <w:color w:val="000000"/>
                <w:sz w:val="16"/>
                <w:szCs w:val="16"/>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3DC63196"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НН</w:t>
            </w:r>
          </w:p>
        </w:tc>
        <w:tc>
          <w:tcPr>
            <w:tcW w:w="1134" w:type="dxa"/>
            <w:tcBorders>
              <w:top w:val="nil"/>
              <w:left w:val="nil"/>
              <w:bottom w:val="single" w:sz="4" w:space="0" w:color="auto"/>
              <w:right w:val="single" w:sz="4" w:space="0" w:color="auto"/>
            </w:tcBorders>
            <w:shd w:val="clear" w:color="auto" w:fill="auto"/>
            <w:noWrap/>
            <w:vAlign w:val="center"/>
            <w:hideMark/>
          </w:tcPr>
          <w:p w14:paraId="7769150A"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155920C3"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1138" w:type="dxa"/>
            <w:tcBorders>
              <w:top w:val="nil"/>
              <w:left w:val="nil"/>
              <w:bottom w:val="single" w:sz="4" w:space="0" w:color="auto"/>
              <w:right w:val="single" w:sz="4" w:space="0" w:color="auto"/>
            </w:tcBorders>
            <w:shd w:val="clear" w:color="auto" w:fill="auto"/>
            <w:noWrap/>
            <w:vAlign w:val="center"/>
            <w:hideMark/>
          </w:tcPr>
          <w:p w14:paraId="174AA3B2"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0</w:t>
            </w:r>
          </w:p>
        </w:tc>
        <w:tc>
          <w:tcPr>
            <w:tcW w:w="992" w:type="dxa"/>
            <w:tcBorders>
              <w:top w:val="nil"/>
              <w:left w:val="nil"/>
              <w:bottom w:val="single" w:sz="4" w:space="0" w:color="auto"/>
              <w:right w:val="single" w:sz="4" w:space="0" w:color="auto"/>
            </w:tcBorders>
            <w:shd w:val="clear" w:color="auto" w:fill="auto"/>
            <w:noWrap/>
            <w:vAlign w:val="center"/>
            <w:hideMark/>
          </w:tcPr>
          <w:p w14:paraId="2576A8C0"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434935C" w14:textId="77777777" w:rsidR="00F76C82" w:rsidRPr="009A555D" w:rsidRDefault="00F76C82" w:rsidP="00F76C82">
            <w:pPr>
              <w:spacing w:after="0" w:line="240" w:lineRule="auto"/>
              <w:jc w:val="right"/>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00060073" w14:textId="77777777" w:rsidR="00F76C82" w:rsidRPr="009A555D" w:rsidRDefault="00F76C82" w:rsidP="00F76C82">
            <w:pPr>
              <w:spacing w:after="0" w:line="240" w:lineRule="auto"/>
              <w:jc w:val="center"/>
              <w:rPr>
                <w:rFonts w:ascii="Myriad Pro" w:eastAsia="Times New Roman" w:hAnsi="Myriad Pro" w:cs="Times New Roman"/>
                <w:sz w:val="16"/>
                <w:szCs w:val="16"/>
                <w:lang w:eastAsia="ru-RU"/>
              </w:rPr>
            </w:pPr>
            <w:r w:rsidRPr="009A555D">
              <w:rPr>
                <w:rFonts w:ascii="Myriad Pro" w:eastAsia="Times New Roman" w:hAnsi="Myriad Pro" w:cs="Times New Roman"/>
                <w:sz w:val="16"/>
                <w:szCs w:val="16"/>
                <w:lang w:eastAsia="ru-RU"/>
              </w:rPr>
              <w:t>0</w:t>
            </w:r>
          </w:p>
        </w:tc>
      </w:tr>
    </w:tbl>
    <w:p w14:paraId="6FBE79D7" w14:textId="29C66083" w:rsidR="0034500F" w:rsidRPr="0034500F" w:rsidRDefault="0034500F" w:rsidP="0034500F">
      <w:pPr>
        <w:spacing w:before="200" w:after="0" w:line="360" w:lineRule="auto"/>
        <w:ind w:firstLine="567"/>
        <w:jc w:val="both"/>
        <w:rPr>
          <w:rFonts w:ascii="Myriad Pro" w:hAnsi="Myriad Pro" w:cs="Times New Roman"/>
          <w:color w:val="0D0D0D" w:themeColor="text1" w:themeTint="F2"/>
          <w:sz w:val="26"/>
          <w:szCs w:val="26"/>
        </w:rPr>
      </w:pPr>
      <w:r w:rsidRPr="0034500F">
        <w:rPr>
          <w:rFonts w:ascii="Myriad Pro" w:hAnsi="Myriad Pro" w:cs="Times New Roman"/>
          <w:color w:val="0D0D0D" w:themeColor="text1" w:themeTint="F2"/>
          <w:sz w:val="26"/>
          <w:szCs w:val="26"/>
        </w:rPr>
        <w:t>Для обоснования заявленной величины подконтрольных расходов ПАО «ТРК» были представлены следующие документы:</w:t>
      </w:r>
    </w:p>
    <w:p w14:paraId="795524B0" w14:textId="4FBD4F0F" w:rsidR="0034500F" w:rsidRPr="0034500F" w:rsidRDefault="0034500F" w:rsidP="00F35681">
      <w:pPr>
        <w:pStyle w:val="a4"/>
        <w:numPr>
          <w:ilvl w:val="0"/>
          <w:numId w:val="8"/>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Реестр переданных документов по объектам электросетевого хозяйства, используемых при передаче электроэнергии по состоянию на 01.01.2017г., в соответствии с приложениями №№1-11, №№1А-9А и №№3Б, 4Б, 5Б, 6Б, 9Б</w:t>
      </w:r>
      <w:r>
        <w:rPr>
          <w:rFonts w:ascii="Myriad Pro" w:hAnsi="Myriad Pro"/>
          <w:color w:val="0D0D0D" w:themeColor="text1" w:themeTint="F2"/>
          <w:sz w:val="26"/>
          <w:szCs w:val="26"/>
        </w:rPr>
        <w:t>.</w:t>
      </w:r>
    </w:p>
    <w:p w14:paraId="526D703E" w14:textId="2C8EC912" w:rsidR="0034500F" w:rsidRPr="0034500F" w:rsidRDefault="0034500F" w:rsidP="00F35681">
      <w:pPr>
        <w:pStyle w:val="a4"/>
        <w:numPr>
          <w:ilvl w:val="0"/>
          <w:numId w:val="8"/>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 xml:space="preserve">Реестр переданных документов по объектам электросетевого хозяйства, используемых при передаче электроэнергии по состоянию на </w:t>
      </w:r>
      <w:r w:rsidRPr="0034500F">
        <w:rPr>
          <w:rFonts w:ascii="Myriad Pro" w:hAnsi="Myriad Pro"/>
          <w:color w:val="0D0D0D" w:themeColor="text1" w:themeTint="F2"/>
          <w:sz w:val="26"/>
          <w:szCs w:val="26"/>
        </w:rPr>
        <w:lastRenderedPageBreak/>
        <w:t>01.11.2017г., в соответствии с приложениями №№1-11, №№1А-9А и №№3Б, 4Б, 5Б, 6Б, 9Б</w:t>
      </w:r>
      <w:r>
        <w:rPr>
          <w:rFonts w:ascii="Myriad Pro" w:hAnsi="Myriad Pro"/>
          <w:color w:val="0D0D0D" w:themeColor="text1" w:themeTint="F2"/>
          <w:sz w:val="26"/>
          <w:szCs w:val="26"/>
        </w:rPr>
        <w:t>.</w:t>
      </w:r>
    </w:p>
    <w:p w14:paraId="4B77E18D" w14:textId="17DF97E5" w:rsidR="0034500F" w:rsidRPr="0034500F" w:rsidRDefault="0034500F" w:rsidP="00F35681">
      <w:pPr>
        <w:pStyle w:val="a4"/>
        <w:numPr>
          <w:ilvl w:val="0"/>
          <w:numId w:val="8"/>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Сведения о составе активов электросетевого хозяйства используемых при передаче электрической энергии для расчета условных единиц, в соответствии с приложениями №№1-11 №№1А-9А №№ЗБ-9Б к письму Департамента от 02.08.2018 № 53-03-1359: по состоянию на 01.01.2018 года (факт 2017 года) и на 01.12.2018 года (факт 2018 года)</w:t>
      </w:r>
      <w:r>
        <w:rPr>
          <w:rFonts w:ascii="Myriad Pro" w:hAnsi="Myriad Pro"/>
          <w:color w:val="0D0D0D" w:themeColor="text1" w:themeTint="F2"/>
          <w:sz w:val="26"/>
          <w:szCs w:val="26"/>
        </w:rPr>
        <w:t>.</w:t>
      </w:r>
    </w:p>
    <w:p w14:paraId="5114AEB2" w14:textId="77777777" w:rsidR="0034500F" w:rsidRPr="0034500F" w:rsidRDefault="0034500F" w:rsidP="00F35681">
      <w:pPr>
        <w:pStyle w:val="a4"/>
        <w:numPr>
          <w:ilvl w:val="0"/>
          <w:numId w:val="8"/>
        </w:numPr>
        <w:spacing w:after="0" w:line="360" w:lineRule="auto"/>
        <w:ind w:left="1134"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Первичные документы, подтверждающие право владения имуществом (по составу, технически характеристикам, длинам, маркам кабеля, количеству выключателей и т.д.), а именно:</w:t>
      </w:r>
    </w:p>
    <w:p w14:paraId="217EBFA7"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актов приемки законченного строительством объекта приемочной комиссией (КС-14);</w:t>
      </w:r>
    </w:p>
    <w:p w14:paraId="168B2D1B"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актов о приемке-передаче объектов основных средств (ОС-1)</w:t>
      </w:r>
    </w:p>
    <w:p w14:paraId="744E2A90"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инвентарных карточек объектов основных средств (ОС 6);</w:t>
      </w:r>
    </w:p>
    <w:p w14:paraId="75C3DAA2"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действующих договоров (с дополнительными соглашениями) аренды имущества, находящегося в муниципальной собственности, с приложением актов приема-передачи имущества, с указанием технических характеристик;</w:t>
      </w:r>
    </w:p>
    <w:p w14:paraId="75A770A9"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нормальных схем электрических соединений распределительных сете ПАО «ТРК» в разрезе районо электрических сетей;</w:t>
      </w:r>
    </w:p>
    <w:p w14:paraId="3399EE51" w14:textId="77777777" w:rsidR="0034500F" w:rsidRPr="0034500F" w:rsidRDefault="0034500F" w:rsidP="00F35681">
      <w:pPr>
        <w:pStyle w:val="a4"/>
        <w:numPr>
          <w:ilvl w:val="1"/>
          <w:numId w:val="8"/>
        </w:numPr>
        <w:autoSpaceDE w:val="0"/>
        <w:autoSpaceDN w:val="0"/>
        <w:adjustRightInd w:val="0"/>
        <w:spacing w:after="0" w:line="360" w:lineRule="auto"/>
        <w:ind w:left="1560" w:hanging="426"/>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и другие включая:</w:t>
      </w:r>
    </w:p>
    <w:p w14:paraId="33587B0F" w14:textId="77777777" w:rsidR="0034500F" w:rsidRPr="0034500F" w:rsidRDefault="0034500F" w:rsidP="00F35681">
      <w:pPr>
        <w:pStyle w:val="a4"/>
        <w:numPr>
          <w:ilvl w:val="2"/>
          <w:numId w:val="8"/>
        </w:numPr>
        <w:tabs>
          <w:tab w:val="left" w:pos="1134"/>
        </w:tabs>
        <w:autoSpaceDE w:val="0"/>
        <w:autoSpaceDN w:val="0"/>
        <w:adjustRightInd w:val="0"/>
        <w:spacing w:after="0" w:line="360" w:lineRule="auto"/>
        <w:ind w:left="2127"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p w14:paraId="6475BBEC" w14:textId="77777777" w:rsidR="0034500F" w:rsidRPr="0034500F" w:rsidRDefault="0034500F" w:rsidP="00F35681">
      <w:pPr>
        <w:pStyle w:val="a4"/>
        <w:numPr>
          <w:ilvl w:val="2"/>
          <w:numId w:val="8"/>
        </w:numPr>
        <w:spacing w:after="0" w:line="360" w:lineRule="auto"/>
        <w:ind w:left="2127" w:hanging="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lastRenderedPageBreak/>
        <w:t>копии документов, содержащих характеристики объектов, позволяющие идентифицировать объекты.</w:t>
      </w:r>
    </w:p>
    <w:p w14:paraId="13B745E5" w14:textId="3175022A" w:rsidR="0034500F" w:rsidRPr="00C52447" w:rsidRDefault="0034500F" w:rsidP="002D11DB">
      <w:pPr>
        <w:spacing w:before="200" w:after="200" w:line="360" w:lineRule="auto"/>
        <w:ind w:firstLine="567"/>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4EB3462D" w14:textId="68A563C8" w:rsidR="00C94B16" w:rsidRDefault="0034500F" w:rsidP="002D11DB">
      <w:pPr>
        <w:spacing w:after="0" w:line="360" w:lineRule="auto"/>
        <w:ind w:firstLine="567"/>
        <w:contextualSpacing/>
        <w:jc w:val="both"/>
        <w:rPr>
          <w:rFonts w:ascii="Myriad Pro" w:hAnsi="Myriad Pro" w:cs="Times New Roman"/>
          <w:color w:val="0D0D0D" w:themeColor="text1" w:themeTint="F2"/>
          <w:sz w:val="26"/>
          <w:szCs w:val="26"/>
        </w:rPr>
      </w:pPr>
      <w:r w:rsidRPr="0034500F">
        <w:rPr>
          <w:rFonts w:ascii="Myriad Pro" w:hAnsi="Myriad Pro" w:cs="Times New Roman"/>
          <w:color w:val="0D0D0D" w:themeColor="text1" w:themeTint="F2"/>
          <w:sz w:val="26"/>
          <w:szCs w:val="26"/>
        </w:rPr>
        <w:t xml:space="preserve">По материалам </w:t>
      </w:r>
      <w:r w:rsidR="00B21392" w:rsidRPr="00053157">
        <w:rPr>
          <w:rFonts w:ascii="Myriad Pro" w:eastAsia="Calibri" w:hAnsi="Myriad Pro" w:cs="Times New Roman"/>
          <w:color w:val="0D0D0D" w:themeColor="text1" w:themeTint="F2"/>
          <w:sz w:val="26"/>
          <w:szCs w:val="26"/>
        </w:rPr>
        <w:t>Экспертно</w:t>
      </w:r>
      <w:r w:rsidR="00B21392">
        <w:rPr>
          <w:rFonts w:ascii="Myriad Pro" w:eastAsia="Calibri" w:hAnsi="Myriad Pro" w:cs="Times New Roman"/>
          <w:color w:val="0D0D0D" w:themeColor="text1" w:themeTint="F2"/>
          <w:sz w:val="26"/>
          <w:szCs w:val="26"/>
        </w:rPr>
        <w:t>го</w:t>
      </w:r>
      <w:r w:rsidR="00B21392" w:rsidRPr="00053157">
        <w:rPr>
          <w:rFonts w:ascii="Myriad Pro" w:eastAsia="Calibri" w:hAnsi="Myriad Pro" w:cs="Times New Roman"/>
          <w:color w:val="0D0D0D" w:themeColor="text1" w:themeTint="F2"/>
          <w:sz w:val="26"/>
          <w:szCs w:val="26"/>
        </w:rPr>
        <w:t xml:space="preserve"> заключени</w:t>
      </w:r>
      <w:r w:rsidR="00B21392">
        <w:rPr>
          <w:rFonts w:ascii="Myriad Pro" w:eastAsia="Calibri" w:hAnsi="Myriad Pro" w:cs="Times New Roman"/>
          <w:color w:val="0D0D0D" w:themeColor="text1" w:themeTint="F2"/>
          <w:sz w:val="26"/>
          <w:szCs w:val="26"/>
        </w:rPr>
        <w:t>я</w:t>
      </w:r>
      <w:r w:rsidR="00B21392" w:rsidRPr="00053157">
        <w:rPr>
          <w:rFonts w:ascii="Myriad Pro" w:eastAsia="Calibri" w:hAnsi="Myriad Pro" w:cs="Times New Roman"/>
          <w:color w:val="0D0D0D" w:themeColor="text1" w:themeTint="F2"/>
          <w:sz w:val="26"/>
          <w:szCs w:val="26"/>
        </w:rPr>
        <w:t xml:space="preserve"> </w:t>
      </w:r>
      <w:r w:rsidR="00B21392">
        <w:rPr>
          <w:rFonts w:ascii="Myriad Pro" w:eastAsia="Calibri" w:hAnsi="Myriad Pro" w:cs="Times New Roman"/>
          <w:color w:val="0D0D0D" w:themeColor="text1" w:themeTint="F2"/>
          <w:sz w:val="26"/>
          <w:szCs w:val="26"/>
        </w:rPr>
        <w:t>п</w:t>
      </w:r>
      <w:r w:rsidR="00B21392" w:rsidRPr="00053157">
        <w:rPr>
          <w:rFonts w:ascii="Myriad Pro" w:hAnsi="Myriad Pro"/>
          <w:color w:val="0D0D0D" w:themeColor="text1" w:themeTint="F2"/>
          <w:sz w:val="26"/>
          <w:szCs w:val="26"/>
        </w:rPr>
        <w:t>о корректировке НВВ на 2019</w:t>
      </w:r>
      <w:r w:rsidR="00B21392">
        <w:rPr>
          <w:rFonts w:ascii="Myriad Pro" w:hAnsi="Myriad Pro"/>
          <w:color w:val="0D0D0D" w:themeColor="text1" w:themeTint="F2"/>
          <w:sz w:val="26"/>
          <w:szCs w:val="26"/>
        </w:rPr>
        <w:t> </w:t>
      </w:r>
      <w:r w:rsidR="00B21392" w:rsidRPr="00053157">
        <w:rPr>
          <w:rFonts w:ascii="Myriad Pro" w:hAnsi="Myriad Pro"/>
          <w:color w:val="0D0D0D" w:themeColor="text1" w:themeTint="F2"/>
          <w:sz w:val="26"/>
          <w:szCs w:val="26"/>
        </w:rPr>
        <w:t>год</w:t>
      </w:r>
      <w:r w:rsidR="00B21392">
        <w:rPr>
          <w:rFonts w:ascii="Myriad Pro" w:hAnsi="Myriad Pro" w:cs="Times New Roman"/>
          <w:color w:val="0D0D0D" w:themeColor="text1" w:themeTint="F2"/>
          <w:sz w:val="26"/>
          <w:szCs w:val="26"/>
        </w:rPr>
        <w:t xml:space="preserve">  </w:t>
      </w:r>
      <w:r w:rsidR="00C94B16" w:rsidRPr="0034500F">
        <w:rPr>
          <w:rFonts w:ascii="Myriad Pro" w:hAnsi="Myriad Pro" w:cs="Times New Roman"/>
          <w:color w:val="0D0D0D" w:themeColor="text1" w:themeTint="F2"/>
          <w:sz w:val="26"/>
          <w:szCs w:val="26"/>
        </w:rPr>
        <w:t>учтенны</w:t>
      </w:r>
      <w:r w:rsidR="00C94B16">
        <w:rPr>
          <w:rFonts w:ascii="Myriad Pro" w:hAnsi="Myriad Pro" w:cs="Times New Roman"/>
          <w:color w:val="0D0D0D" w:themeColor="text1" w:themeTint="F2"/>
          <w:sz w:val="26"/>
          <w:szCs w:val="26"/>
        </w:rPr>
        <w:t>й</w:t>
      </w:r>
      <w:r w:rsidR="00C94B16" w:rsidRPr="0034500F">
        <w:rPr>
          <w:rFonts w:ascii="Myriad Pro" w:hAnsi="Myriad Pro" w:cs="Times New Roman"/>
          <w:color w:val="0D0D0D" w:themeColor="text1" w:themeTint="F2"/>
          <w:sz w:val="26"/>
          <w:szCs w:val="26"/>
        </w:rPr>
        <w:t xml:space="preserve"> ДТР Томской области</w:t>
      </w:r>
      <w:r w:rsidR="00C94B16" w:rsidRPr="00C94B16">
        <w:rPr>
          <w:rFonts w:ascii="Myriad Pro" w:hAnsi="Myriad Pro" w:cs="Times New Roman"/>
          <w:color w:val="0D0D0D" w:themeColor="text1" w:themeTint="F2"/>
          <w:sz w:val="26"/>
          <w:szCs w:val="26"/>
        </w:rPr>
        <w:t xml:space="preserve"> </w:t>
      </w:r>
      <w:r w:rsidR="00C94B16" w:rsidRPr="0034500F">
        <w:rPr>
          <w:rFonts w:ascii="Myriad Pro" w:hAnsi="Myriad Pro" w:cs="Times New Roman"/>
          <w:color w:val="0D0D0D" w:themeColor="text1" w:themeTint="F2"/>
          <w:sz w:val="26"/>
          <w:szCs w:val="26"/>
        </w:rPr>
        <w:t>при установлении тарифов на 2019</w:t>
      </w:r>
      <w:r w:rsidR="00550553">
        <w:rPr>
          <w:rFonts w:ascii="Myriad Pro" w:hAnsi="Myriad Pro" w:cs="Times New Roman"/>
          <w:color w:val="0D0D0D" w:themeColor="text1" w:themeTint="F2"/>
          <w:sz w:val="26"/>
          <w:szCs w:val="26"/>
        </w:rPr>
        <w:t> </w:t>
      </w:r>
      <w:r w:rsidR="00C94B16" w:rsidRPr="0034500F">
        <w:rPr>
          <w:rFonts w:ascii="Myriad Pro" w:hAnsi="Myriad Pro" w:cs="Times New Roman"/>
          <w:color w:val="0D0D0D" w:themeColor="text1" w:themeTint="F2"/>
          <w:sz w:val="26"/>
          <w:szCs w:val="26"/>
        </w:rPr>
        <w:t>г. уровень подконтрольных расходов ПАО</w:t>
      </w:r>
      <w:r w:rsidR="00C94B16">
        <w:rPr>
          <w:rFonts w:ascii="Myriad Pro" w:hAnsi="Myriad Pro" w:cs="Times New Roman"/>
          <w:color w:val="0D0D0D" w:themeColor="text1" w:themeTint="F2"/>
          <w:sz w:val="26"/>
          <w:szCs w:val="26"/>
        </w:rPr>
        <w:t> </w:t>
      </w:r>
      <w:r w:rsidR="00C94B16" w:rsidRPr="0034500F">
        <w:rPr>
          <w:rFonts w:ascii="Myriad Pro" w:hAnsi="Myriad Pro" w:cs="Times New Roman"/>
          <w:color w:val="0D0D0D" w:themeColor="text1" w:themeTint="F2"/>
          <w:sz w:val="26"/>
          <w:szCs w:val="26"/>
        </w:rPr>
        <w:t>«ТРК»</w:t>
      </w:r>
      <w:r w:rsidR="00C94B16">
        <w:rPr>
          <w:rFonts w:ascii="Myriad Pro" w:hAnsi="Myriad Pro" w:cs="Times New Roman"/>
          <w:color w:val="0D0D0D" w:themeColor="text1" w:themeTint="F2"/>
          <w:sz w:val="26"/>
          <w:szCs w:val="26"/>
        </w:rPr>
        <w:t xml:space="preserve"> </w:t>
      </w:r>
      <w:r w:rsidR="00C94B16" w:rsidRPr="0034500F">
        <w:rPr>
          <w:rFonts w:ascii="Myriad Pro" w:hAnsi="Myriad Pro" w:cs="Times New Roman"/>
          <w:color w:val="0D0D0D" w:themeColor="text1" w:themeTint="F2"/>
          <w:sz w:val="26"/>
          <w:szCs w:val="26"/>
        </w:rPr>
        <w:t xml:space="preserve">составил 1 535 886 тыс. рублей, </w:t>
      </w:r>
      <w:r w:rsidR="00C94B16" w:rsidRPr="006E0269">
        <w:rPr>
          <w:rFonts w:ascii="Myriad Pro" w:hAnsi="Myriad Pro" w:cs="Times New Roman"/>
          <w:color w:val="0D0D0D" w:themeColor="text1" w:themeTint="F2"/>
          <w:sz w:val="26"/>
          <w:szCs w:val="26"/>
        </w:rPr>
        <w:t>что на 0,6% (или 8 797 тыс. рублей) ниже предложения ПАО «ТРК»</w:t>
      </w:r>
      <w:r w:rsidR="00C8706E">
        <w:rPr>
          <w:rFonts w:ascii="Myriad Pro" w:hAnsi="Myriad Pro" w:cs="Times New Roman"/>
          <w:color w:val="0D0D0D" w:themeColor="text1" w:themeTint="F2"/>
          <w:sz w:val="26"/>
          <w:szCs w:val="26"/>
        </w:rPr>
        <w:t xml:space="preserve"> с учетом перерасчета</w:t>
      </w:r>
      <w:r w:rsidR="00C94B16" w:rsidRPr="006E0269">
        <w:rPr>
          <w:rFonts w:ascii="Myriad Pro" w:hAnsi="Myriad Pro" w:cs="Times New Roman"/>
          <w:color w:val="0D0D0D" w:themeColor="text1" w:themeTint="F2"/>
          <w:sz w:val="26"/>
          <w:szCs w:val="26"/>
        </w:rPr>
        <w:t xml:space="preserve"> (1</w:t>
      </w:r>
      <w:r w:rsidR="00C8706E">
        <w:rPr>
          <w:rFonts w:ascii="Myriad Pro" w:hAnsi="Myriad Pro" w:cs="Times New Roman"/>
          <w:color w:val="0D0D0D" w:themeColor="text1" w:themeTint="F2"/>
          <w:sz w:val="26"/>
          <w:szCs w:val="26"/>
        </w:rPr>
        <w:t> </w:t>
      </w:r>
      <w:r w:rsidR="00C94B16" w:rsidRPr="006E0269">
        <w:rPr>
          <w:rFonts w:ascii="Myriad Pro" w:hAnsi="Myriad Pro" w:cs="Times New Roman"/>
          <w:color w:val="0D0D0D" w:themeColor="text1" w:themeTint="F2"/>
          <w:sz w:val="26"/>
          <w:szCs w:val="26"/>
        </w:rPr>
        <w:t>527</w:t>
      </w:r>
      <w:r w:rsidR="00C8706E">
        <w:rPr>
          <w:rFonts w:ascii="Myriad Pro" w:hAnsi="Myriad Pro" w:cs="Times New Roman"/>
          <w:color w:val="0D0D0D" w:themeColor="text1" w:themeTint="F2"/>
          <w:sz w:val="26"/>
          <w:szCs w:val="26"/>
        </w:rPr>
        <w:t> </w:t>
      </w:r>
      <w:r w:rsidR="00C94B16" w:rsidRPr="006E0269">
        <w:rPr>
          <w:rFonts w:ascii="Myriad Pro" w:hAnsi="Myriad Pro" w:cs="Times New Roman"/>
          <w:color w:val="0D0D0D" w:themeColor="text1" w:themeTint="F2"/>
          <w:sz w:val="26"/>
          <w:szCs w:val="26"/>
        </w:rPr>
        <w:t>090тыс. рублей).</w:t>
      </w:r>
    </w:p>
    <w:tbl>
      <w:tblPr>
        <w:tblW w:w="9388" w:type="dxa"/>
        <w:tblLook w:val="04A0" w:firstRow="1" w:lastRow="0" w:firstColumn="1" w:lastColumn="0" w:noHBand="0" w:noVBand="1"/>
      </w:tblPr>
      <w:tblGrid>
        <w:gridCol w:w="1948"/>
        <w:gridCol w:w="1879"/>
        <w:gridCol w:w="1722"/>
        <w:gridCol w:w="1250"/>
        <w:gridCol w:w="1276"/>
        <w:gridCol w:w="1313"/>
      </w:tblGrid>
      <w:tr w:rsidR="00EB19CD" w:rsidRPr="00325C0B" w14:paraId="7CC7B5FB" w14:textId="77777777" w:rsidTr="00EB19CD">
        <w:trPr>
          <w:trHeight w:val="2315"/>
          <w:tblHeader/>
        </w:trPr>
        <w:tc>
          <w:tcPr>
            <w:tcW w:w="19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7CF8B" w14:textId="77777777" w:rsidR="00EB19CD" w:rsidRPr="00325C0B" w:rsidRDefault="00EB19CD"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Наименование</w:t>
            </w:r>
          </w:p>
        </w:tc>
        <w:tc>
          <w:tcPr>
            <w:tcW w:w="187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E32D3A" w14:textId="44A430D1" w:rsidR="00EB19CD" w:rsidRPr="00325C0B" w:rsidRDefault="00EB19CD"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Заявлено             ПАО «ТРК» от 26.04.2018</w:t>
            </w:r>
          </w:p>
        </w:tc>
        <w:tc>
          <w:tcPr>
            <w:tcW w:w="172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721F472" w14:textId="6C848B4F" w:rsidR="00EB19CD" w:rsidRPr="00325C0B" w:rsidRDefault="00106177"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Перерасчет ПАО «ТРК», с учетом уточненного базового уровня подконтрольных расходов на 2018, количества условных единиц (от 12.12.2018)</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B70F0" w14:textId="5305C6FA" w:rsidR="00EB19CD" w:rsidRPr="00325C0B" w:rsidRDefault="00EB19CD"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ТБР 2019</w:t>
            </w:r>
          </w:p>
        </w:tc>
        <w:tc>
          <w:tcPr>
            <w:tcW w:w="25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0F785" w14:textId="18698C73" w:rsidR="00EB19CD" w:rsidRPr="00325C0B" w:rsidRDefault="00EB19CD"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 xml:space="preserve">Отклонение ТБР 2019 от </w:t>
            </w:r>
          </w:p>
          <w:p w14:paraId="18187185" w14:textId="33B91AB3" w:rsidR="00EB19CD" w:rsidRPr="00325C0B" w:rsidRDefault="00EB19CD"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 xml:space="preserve"> ПАО «ТРК» 12.12.2018</w:t>
            </w:r>
          </w:p>
        </w:tc>
      </w:tr>
      <w:tr w:rsidR="006E0269" w:rsidRPr="00325C0B" w14:paraId="2E12C8A2" w14:textId="77777777" w:rsidTr="00C94B16">
        <w:trPr>
          <w:trHeight w:val="315"/>
          <w:tblHeader/>
        </w:trPr>
        <w:tc>
          <w:tcPr>
            <w:tcW w:w="19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DE7A2" w14:textId="77777777" w:rsidR="006E0269" w:rsidRPr="00325C0B" w:rsidRDefault="006E0269" w:rsidP="0012387B">
            <w:pPr>
              <w:spacing w:after="0" w:line="240" w:lineRule="auto"/>
              <w:rPr>
                <w:rFonts w:ascii="Myriad Pro" w:eastAsia="Times New Roman" w:hAnsi="Myriad Pro" w:cs="Arial"/>
                <w:b/>
                <w:bCs/>
                <w:color w:val="FFFFFF" w:themeColor="background1"/>
                <w:sz w:val="16"/>
                <w:szCs w:val="16"/>
                <w:lang w:eastAsia="ru-RU"/>
              </w:rPr>
            </w:pPr>
          </w:p>
        </w:tc>
        <w:tc>
          <w:tcPr>
            <w:tcW w:w="1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C2983"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тыс. руб.</w:t>
            </w:r>
          </w:p>
        </w:tc>
        <w:tc>
          <w:tcPr>
            <w:tcW w:w="1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16381"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тыс. руб.</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30854"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36EC3"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тыс. руб.</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CE611" w14:textId="7F073C25"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 xml:space="preserve">% </w:t>
            </w:r>
          </w:p>
        </w:tc>
      </w:tr>
      <w:tr w:rsidR="006E0269" w:rsidRPr="00325C0B" w14:paraId="5C575341" w14:textId="77777777" w:rsidTr="00C94B16">
        <w:trPr>
          <w:trHeight w:val="20"/>
          <w:tblHeader/>
        </w:trPr>
        <w:tc>
          <w:tcPr>
            <w:tcW w:w="1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7BA02" w14:textId="3DE9F8B3"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1</w:t>
            </w:r>
          </w:p>
        </w:tc>
        <w:tc>
          <w:tcPr>
            <w:tcW w:w="1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79952"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2</w:t>
            </w:r>
          </w:p>
        </w:tc>
        <w:tc>
          <w:tcPr>
            <w:tcW w:w="1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1BA46"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3</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40751"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979E2"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5</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58335" w14:textId="77777777" w:rsidR="006E0269" w:rsidRPr="00325C0B" w:rsidRDefault="006E0269" w:rsidP="0012387B">
            <w:pPr>
              <w:spacing w:after="0" w:line="240" w:lineRule="auto"/>
              <w:jc w:val="center"/>
              <w:rPr>
                <w:rFonts w:ascii="Myriad Pro" w:eastAsia="Times New Roman" w:hAnsi="Myriad Pro" w:cs="Arial"/>
                <w:b/>
                <w:bCs/>
                <w:color w:val="FFFFFF" w:themeColor="background1"/>
                <w:sz w:val="16"/>
                <w:szCs w:val="16"/>
                <w:lang w:eastAsia="ru-RU"/>
              </w:rPr>
            </w:pPr>
            <w:r w:rsidRPr="00325C0B">
              <w:rPr>
                <w:rFonts w:ascii="Myriad Pro" w:eastAsia="Times New Roman" w:hAnsi="Myriad Pro" w:cs="Arial"/>
                <w:b/>
                <w:bCs/>
                <w:color w:val="FFFFFF" w:themeColor="background1"/>
                <w:sz w:val="16"/>
                <w:szCs w:val="16"/>
                <w:lang w:eastAsia="ru-RU"/>
              </w:rPr>
              <w:t>6</w:t>
            </w:r>
          </w:p>
        </w:tc>
      </w:tr>
      <w:tr w:rsidR="006E0269" w:rsidRPr="00325C0B" w14:paraId="3A40E29A" w14:textId="77777777" w:rsidTr="00C94B16">
        <w:trPr>
          <w:trHeight w:val="20"/>
        </w:trPr>
        <w:tc>
          <w:tcPr>
            <w:tcW w:w="19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21DE00" w14:textId="158ED5CD" w:rsidR="006E0269" w:rsidRPr="00325C0B" w:rsidRDefault="006E0269" w:rsidP="0012387B">
            <w:pPr>
              <w:spacing w:after="0" w:line="240" w:lineRule="auto"/>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Подконтрольные расходы</w:t>
            </w:r>
          </w:p>
        </w:tc>
        <w:tc>
          <w:tcPr>
            <w:tcW w:w="187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74E635E" w14:textId="77777777" w:rsidR="006E0269" w:rsidRPr="00325C0B" w:rsidRDefault="006E0269" w:rsidP="0012387B">
            <w:pPr>
              <w:spacing w:after="0" w:line="240" w:lineRule="auto"/>
              <w:jc w:val="center"/>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1 541 410</w:t>
            </w:r>
          </w:p>
        </w:tc>
        <w:tc>
          <w:tcPr>
            <w:tcW w:w="172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546DDEC" w14:textId="77777777" w:rsidR="006E0269" w:rsidRPr="00325C0B" w:rsidRDefault="006E0269" w:rsidP="0012387B">
            <w:pPr>
              <w:spacing w:after="0" w:line="240" w:lineRule="auto"/>
              <w:jc w:val="center"/>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1 527 090</w:t>
            </w:r>
          </w:p>
        </w:tc>
        <w:tc>
          <w:tcPr>
            <w:tcW w:w="125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ABC793C" w14:textId="77777777" w:rsidR="006E0269" w:rsidRPr="00325C0B" w:rsidRDefault="006E0269" w:rsidP="0012387B">
            <w:pPr>
              <w:spacing w:after="0" w:line="240" w:lineRule="auto"/>
              <w:jc w:val="center"/>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1 535 886</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83A5BF" w14:textId="77777777" w:rsidR="006E0269" w:rsidRPr="00325C0B" w:rsidRDefault="006E0269" w:rsidP="0012387B">
            <w:pPr>
              <w:spacing w:after="0" w:line="240" w:lineRule="auto"/>
              <w:jc w:val="center"/>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8 797</w:t>
            </w:r>
          </w:p>
        </w:tc>
        <w:tc>
          <w:tcPr>
            <w:tcW w:w="131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7A7E03" w14:textId="77777777" w:rsidR="006E0269" w:rsidRPr="00325C0B" w:rsidRDefault="006E0269" w:rsidP="0012387B">
            <w:pPr>
              <w:spacing w:after="0" w:line="240" w:lineRule="auto"/>
              <w:jc w:val="center"/>
              <w:rPr>
                <w:rFonts w:ascii="Myriad Pro" w:eastAsia="Times New Roman" w:hAnsi="Myriad Pro" w:cs="Times New Roman"/>
                <w:b/>
                <w:bCs/>
                <w:color w:val="000000"/>
                <w:sz w:val="16"/>
                <w:szCs w:val="16"/>
                <w:lang w:eastAsia="ru-RU"/>
              </w:rPr>
            </w:pPr>
            <w:r w:rsidRPr="00325C0B">
              <w:rPr>
                <w:rFonts w:ascii="Myriad Pro" w:eastAsia="Times New Roman" w:hAnsi="Myriad Pro" w:cs="Times New Roman"/>
                <w:b/>
                <w:bCs/>
                <w:color w:val="000000"/>
                <w:sz w:val="16"/>
                <w:szCs w:val="16"/>
                <w:lang w:eastAsia="ru-RU"/>
              </w:rPr>
              <w:t>0,6%</w:t>
            </w:r>
          </w:p>
        </w:tc>
      </w:tr>
      <w:tr w:rsidR="006E0269" w:rsidRPr="00325C0B" w14:paraId="2C9F7D87" w14:textId="77777777" w:rsidTr="00D009C0">
        <w:trPr>
          <w:trHeight w:val="20"/>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6641F98C" w14:textId="5828A3C6" w:rsidR="006E0269" w:rsidRPr="00325C0B" w:rsidRDefault="006E0269" w:rsidP="0012387B">
            <w:pPr>
              <w:spacing w:after="0" w:line="240" w:lineRule="auto"/>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Базовый уровень подконтрольных расходов</w:t>
            </w:r>
          </w:p>
        </w:tc>
        <w:tc>
          <w:tcPr>
            <w:tcW w:w="1879" w:type="dxa"/>
            <w:tcBorders>
              <w:top w:val="nil"/>
              <w:left w:val="nil"/>
              <w:bottom w:val="single" w:sz="4" w:space="0" w:color="auto"/>
              <w:right w:val="single" w:sz="4" w:space="0" w:color="auto"/>
            </w:tcBorders>
            <w:shd w:val="clear" w:color="000000" w:fill="FFFFFF"/>
            <w:vAlign w:val="center"/>
            <w:hideMark/>
          </w:tcPr>
          <w:p w14:paraId="0C0F5444"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1 505 074</w:t>
            </w:r>
          </w:p>
        </w:tc>
        <w:tc>
          <w:tcPr>
            <w:tcW w:w="1722" w:type="dxa"/>
            <w:tcBorders>
              <w:top w:val="nil"/>
              <w:left w:val="nil"/>
              <w:bottom w:val="single" w:sz="4" w:space="0" w:color="auto"/>
              <w:right w:val="single" w:sz="4" w:space="0" w:color="auto"/>
            </w:tcBorders>
            <w:shd w:val="clear" w:color="000000" w:fill="FFFFFF"/>
            <w:vAlign w:val="center"/>
            <w:hideMark/>
          </w:tcPr>
          <w:p w14:paraId="43207777"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1 494 469</w:t>
            </w:r>
          </w:p>
        </w:tc>
        <w:tc>
          <w:tcPr>
            <w:tcW w:w="1250" w:type="dxa"/>
            <w:tcBorders>
              <w:top w:val="nil"/>
              <w:left w:val="nil"/>
              <w:bottom w:val="single" w:sz="4" w:space="0" w:color="auto"/>
              <w:right w:val="single" w:sz="4" w:space="0" w:color="auto"/>
            </w:tcBorders>
            <w:shd w:val="clear" w:color="000000" w:fill="FFFFFF"/>
            <w:vAlign w:val="center"/>
            <w:hideMark/>
          </w:tcPr>
          <w:p w14:paraId="4F93E400"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1 494 469</w:t>
            </w:r>
          </w:p>
        </w:tc>
        <w:tc>
          <w:tcPr>
            <w:tcW w:w="1276" w:type="dxa"/>
            <w:tcBorders>
              <w:top w:val="nil"/>
              <w:left w:val="nil"/>
              <w:bottom w:val="single" w:sz="4" w:space="0" w:color="auto"/>
              <w:right w:val="single" w:sz="4" w:space="0" w:color="auto"/>
            </w:tcBorders>
            <w:shd w:val="clear" w:color="auto" w:fill="auto"/>
            <w:vAlign w:val="center"/>
            <w:hideMark/>
          </w:tcPr>
          <w:p w14:paraId="779EB0AF"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0</w:t>
            </w:r>
          </w:p>
        </w:tc>
        <w:tc>
          <w:tcPr>
            <w:tcW w:w="1313" w:type="dxa"/>
            <w:tcBorders>
              <w:top w:val="nil"/>
              <w:left w:val="nil"/>
              <w:bottom w:val="single" w:sz="4" w:space="0" w:color="auto"/>
              <w:right w:val="single" w:sz="4" w:space="0" w:color="auto"/>
            </w:tcBorders>
            <w:shd w:val="clear" w:color="auto" w:fill="auto"/>
            <w:vAlign w:val="center"/>
            <w:hideMark/>
          </w:tcPr>
          <w:p w14:paraId="1DED1DDE"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0,0%</w:t>
            </w:r>
          </w:p>
        </w:tc>
      </w:tr>
      <w:tr w:rsidR="006E0269" w:rsidRPr="00325C0B" w14:paraId="62DB604B" w14:textId="77777777" w:rsidTr="00D009C0">
        <w:trPr>
          <w:trHeight w:val="20"/>
        </w:trPr>
        <w:tc>
          <w:tcPr>
            <w:tcW w:w="1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F8080" w14:textId="7159AD6B" w:rsidR="006E0269" w:rsidRPr="00325C0B" w:rsidRDefault="006E0269" w:rsidP="0012387B">
            <w:pPr>
              <w:spacing w:after="0" w:line="240" w:lineRule="auto"/>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Коэффициент индексации</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1B43F"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1,0241</w:t>
            </w:r>
          </w:p>
        </w:tc>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CB792"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1,0218</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B180F"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1,0277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6BDE3"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0</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F570E" w14:textId="77777777" w:rsidR="006E0269" w:rsidRPr="00325C0B" w:rsidRDefault="006E0269" w:rsidP="0012387B">
            <w:pPr>
              <w:spacing w:after="0" w:line="240" w:lineRule="auto"/>
              <w:jc w:val="center"/>
              <w:rPr>
                <w:rFonts w:ascii="Myriad Pro" w:eastAsia="Times New Roman" w:hAnsi="Myriad Pro" w:cs="Times New Roman"/>
                <w:color w:val="000000"/>
                <w:sz w:val="16"/>
                <w:szCs w:val="16"/>
                <w:lang w:eastAsia="ru-RU"/>
              </w:rPr>
            </w:pPr>
            <w:r w:rsidRPr="00325C0B">
              <w:rPr>
                <w:rFonts w:ascii="Myriad Pro" w:eastAsia="Times New Roman" w:hAnsi="Myriad Pro" w:cs="Times New Roman"/>
                <w:color w:val="000000"/>
                <w:sz w:val="16"/>
                <w:szCs w:val="16"/>
                <w:lang w:eastAsia="ru-RU"/>
              </w:rPr>
              <w:t>0,6%</w:t>
            </w:r>
          </w:p>
        </w:tc>
      </w:tr>
    </w:tbl>
    <w:p w14:paraId="0805A48C" w14:textId="0D3B97DB" w:rsidR="0034500F" w:rsidRPr="0034500F" w:rsidRDefault="0034500F" w:rsidP="002D11DB">
      <w:pPr>
        <w:spacing w:before="200" w:after="0" w:line="360" w:lineRule="auto"/>
        <w:ind w:firstLine="567"/>
        <w:jc w:val="both"/>
        <w:rPr>
          <w:rFonts w:ascii="Myriad Pro" w:eastAsia="Times New Roman" w:hAnsi="Myriad Pro" w:cs="Times New Roman"/>
          <w:color w:val="0D0D0D" w:themeColor="text1" w:themeTint="F2"/>
          <w:sz w:val="26"/>
          <w:szCs w:val="26"/>
          <w:lang w:eastAsia="ru-RU"/>
        </w:rPr>
      </w:pPr>
      <w:r w:rsidRPr="0034500F">
        <w:rPr>
          <w:rFonts w:ascii="Myriad Pro" w:hAnsi="Myriad Pro"/>
          <w:color w:val="0D0D0D" w:themeColor="text1" w:themeTint="F2"/>
          <w:sz w:val="26"/>
          <w:szCs w:val="26"/>
        </w:rPr>
        <w:t xml:space="preserve">Базовый уровень </w:t>
      </w:r>
      <w:r w:rsidRPr="0034500F">
        <w:rPr>
          <w:rFonts w:ascii="Myriad Pro" w:eastAsia="Times New Roman" w:hAnsi="Myriad Pro" w:cs="Times New Roman"/>
          <w:color w:val="0D0D0D" w:themeColor="text1" w:themeTint="F2"/>
          <w:sz w:val="26"/>
          <w:szCs w:val="26"/>
          <w:lang w:eastAsia="ru-RU"/>
        </w:rPr>
        <w:t xml:space="preserve">подконтрольных расходов </w:t>
      </w:r>
      <w:r w:rsidR="00686275" w:rsidRPr="0034500F">
        <w:rPr>
          <w:rFonts w:ascii="Myriad Pro" w:eastAsia="Times New Roman" w:hAnsi="Myriad Pro" w:cs="Times New Roman"/>
          <w:color w:val="0D0D0D" w:themeColor="text1" w:themeTint="F2"/>
          <w:sz w:val="26"/>
          <w:szCs w:val="26"/>
          <w:lang w:eastAsia="ru-RU"/>
        </w:rPr>
        <w:t xml:space="preserve">принят ДТР Томской области </w:t>
      </w:r>
      <w:r w:rsidR="00686275">
        <w:rPr>
          <w:rFonts w:ascii="Myriad Pro" w:eastAsia="Times New Roman" w:hAnsi="Myriad Pro" w:cs="Times New Roman"/>
          <w:color w:val="0D0D0D" w:themeColor="text1" w:themeTint="F2"/>
          <w:sz w:val="26"/>
          <w:szCs w:val="26"/>
          <w:lang w:eastAsia="ru-RU"/>
        </w:rPr>
        <w:t xml:space="preserve">в размере </w:t>
      </w:r>
      <w:r w:rsidRPr="0034500F">
        <w:rPr>
          <w:rFonts w:ascii="Myriad Pro" w:eastAsia="Times New Roman" w:hAnsi="Myriad Pro" w:cs="Times New Roman"/>
          <w:color w:val="0D0D0D" w:themeColor="text1" w:themeTint="F2"/>
          <w:sz w:val="26"/>
          <w:szCs w:val="26"/>
          <w:lang w:eastAsia="ru-RU"/>
        </w:rPr>
        <w:t>1 494 469 тыс. руб. (</w:t>
      </w:r>
      <w:r w:rsidRPr="0034500F">
        <w:rPr>
          <w:rFonts w:ascii="Myriad Pro" w:hAnsi="Myriad Pro"/>
          <w:color w:val="0D0D0D" w:themeColor="text1" w:themeTint="F2"/>
          <w:sz w:val="26"/>
          <w:szCs w:val="26"/>
        </w:rPr>
        <w:t>на 0,7% ниже величины</w:t>
      </w:r>
      <w:r w:rsidR="00512D1C">
        <w:rPr>
          <w:rFonts w:ascii="Myriad Pro" w:hAnsi="Myriad Pro"/>
          <w:color w:val="0D0D0D" w:themeColor="text1" w:themeTint="F2"/>
          <w:sz w:val="26"/>
          <w:szCs w:val="26"/>
        </w:rPr>
        <w:t>,</w:t>
      </w:r>
      <w:r w:rsidRPr="0034500F">
        <w:rPr>
          <w:rFonts w:ascii="Myriad Pro" w:hAnsi="Myriad Pro"/>
          <w:color w:val="0D0D0D" w:themeColor="text1" w:themeTint="F2"/>
          <w:sz w:val="26"/>
          <w:szCs w:val="26"/>
        </w:rPr>
        <w:t xml:space="preserve"> </w:t>
      </w:r>
      <w:r w:rsidR="00686275">
        <w:rPr>
          <w:rFonts w:ascii="Myriad Pro" w:hAnsi="Myriad Pro"/>
          <w:color w:val="0D0D0D" w:themeColor="text1" w:themeTint="F2"/>
          <w:sz w:val="26"/>
          <w:szCs w:val="26"/>
        </w:rPr>
        <w:t>заявленной</w:t>
      </w:r>
      <w:r w:rsidRPr="0034500F">
        <w:rPr>
          <w:rFonts w:ascii="Myriad Pro" w:hAnsi="Myriad Pro"/>
          <w:color w:val="0D0D0D" w:themeColor="text1" w:themeTint="F2"/>
          <w:sz w:val="26"/>
          <w:szCs w:val="26"/>
        </w:rPr>
        <w:t xml:space="preserve"> ПАО «ТРК» (</w:t>
      </w:r>
      <w:r w:rsidRPr="0034500F">
        <w:rPr>
          <w:rFonts w:ascii="Myriad Pro" w:eastAsia="Calibri" w:hAnsi="Myriad Pro" w:cs="Times New Roman"/>
          <w:color w:val="0D0D0D" w:themeColor="text1" w:themeTint="F2"/>
          <w:sz w:val="26"/>
          <w:szCs w:val="26"/>
        </w:rPr>
        <w:t>1</w:t>
      </w:r>
      <w:r w:rsidR="00512D1C">
        <w:rPr>
          <w:rFonts w:ascii="Myriad Pro" w:eastAsia="Calibri" w:hAnsi="Myriad Pro" w:cs="Times New Roman"/>
          <w:color w:val="0D0D0D" w:themeColor="text1" w:themeTint="F2"/>
          <w:sz w:val="26"/>
          <w:szCs w:val="26"/>
        </w:rPr>
        <w:t> </w:t>
      </w:r>
      <w:r w:rsidRPr="0034500F">
        <w:rPr>
          <w:rFonts w:ascii="Myriad Pro" w:eastAsia="Calibri" w:hAnsi="Myriad Pro" w:cs="Times New Roman"/>
          <w:color w:val="0D0D0D" w:themeColor="text1" w:themeTint="F2"/>
          <w:sz w:val="26"/>
          <w:szCs w:val="26"/>
        </w:rPr>
        <w:t>505</w:t>
      </w:r>
      <w:r w:rsidRPr="0034500F">
        <w:rPr>
          <w:rFonts w:ascii="Myriad Pro" w:eastAsia="Calibri" w:hAnsi="Myriad Pro"/>
          <w:color w:val="0D0D0D" w:themeColor="text1" w:themeTint="F2"/>
          <w:sz w:val="26"/>
          <w:szCs w:val="26"/>
        </w:rPr>
        <w:t> </w:t>
      </w:r>
      <w:r w:rsidRPr="0034500F">
        <w:rPr>
          <w:rFonts w:ascii="Myriad Pro" w:eastAsia="Calibri" w:hAnsi="Myriad Pro" w:cs="Times New Roman"/>
          <w:color w:val="0D0D0D" w:themeColor="text1" w:themeTint="F2"/>
          <w:sz w:val="26"/>
          <w:szCs w:val="26"/>
        </w:rPr>
        <w:t>074</w:t>
      </w:r>
      <w:r w:rsidRPr="0034500F">
        <w:rPr>
          <w:rFonts w:ascii="Myriad Pro" w:eastAsia="Calibri" w:hAnsi="Myriad Pro"/>
          <w:color w:val="0D0D0D" w:themeColor="text1" w:themeTint="F2"/>
          <w:sz w:val="26"/>
          <w:szCs w:val="26"/>
        </w:rPr>
        <w:t xml:space="preserve"> тыс. руб.</w:t>
      </w:r>
      <w:r w:rsidRPr="0034500F">
        <w:rPr>
          <w:rFonts w:ascii="Myriad Pro" w:hAnsi="Myriad Pro"/>
          <w:color w:val="0D0D0D" w:themeColor="text1" w:themeTint="F2"/>
          <w:sz w:val="26"/>
          <w:szCs w:val="26"/>
        </w:rPr>
        <w:t>)</w:t>
      </w:r>
      <w:r w:rsidR="00512D1C">
        <w:rPr>
          <w:rFonts w:ascii="Myriad Pro" w:hAnsi="Myriad Pro"/>
          <w:color w:val="0D0D0D" w:themeColor="text1" w:themeTint="F2"/>
          <w:sz w:val="26"/>
          <w:szCs w:val="26"/>
        </w:rPr>
        <w:t>,</w:t>
      </w:r>
      <w:r w:rsidRPr="0034500F">
        <w:rPr>
          <w:rFonts w:ascii="Myriad Pro" w:hAnsi="Myriad Pro"/>
          <w:color w:val="0D0D0D" w:themeColor="text1" w:themeTint="F2"/>
          <w:sz w:val="26"/>
          <w:szCs w:val="26"/>
        </w:rPr>
        <w:t xml:space="preserve"> </w:t>
      </w:r>
      <w:r w:rsidRPr="0034500F">
        <w:rPr>
          <w:rFonts w:ascii="Myriad Pro" w:eastAsia="Times New Roman" w:hAnsi="Myriad Pro" w:cs="Times New Roman"/>
          <w:color w:val="0D0D0D" w:themeColor="text1" w:themeTint="F2"/>
          <w:sz w:val="26"/>
          <w:szCs w:val="26"/>
          <w:lang w:eastAsia="ru-RU"/>
        </w:rPr>
        <w:t xml:space="preserve">в </w:t>
      </w:r>
      <w:r w:rsidR="00686275">
        <w:rPr>
          <w:rFonts w:ascii="Myriad Pro" w:eastAsia="Times New Roman" w:hAnsi="Myriad Pro" w:cs="Times New Roman"/>
          <w:color w:val="0D0D0D" w:themeColor="text1" w:themeTint="F2"/>
          <w:sz w:val="26"/>
          <w:szCs w:val="26"/>
          <w:lang w:eastAsia="ru-RU"/>
        </w:rPr>
        <w:t>связи</w:t>
      </w:r>
      <w:r w:rsidRPr="0034500F">
        <w:rPr>
          <w:rFonts w:ascii="Myriad Pro" w:eastAsia="Times New Roman" w:hAnsi="Myriad Pro" w:cs="Times New Roman"/>
          <w:color w:val="0D0D0D" w:themeColor="text1" w:themeTint="F2"/>
          <w:sz w:val="26"/>
          <w:szCs w:val="26"/>
          <w:lang w:eastAsia="ru-RU"/>
        </w:rPr>
        <w:t xml:space="preserve"> с</w:t>
      </w:r>
      <w:r w:rsidR="00686275">
        <w:rPr>
          <w:rFonts w:ascii="Myriad Pro" w:eastAsia="Times New Roman" w:hAnsi="Myriad Pro" w:cs="Times New Roman"/>
          <w:color w:val="0D0D0D" w:themeColor="text1" w:themeTint="F2"/>
          <w:sz w:val="26"/>
          <w:szCs w:val="26"/>
          <w:lang w:eastAsia="ru-RU"/>
        </w:rPr>
        <w:t xml:space="preserve"> нижеследующими</w:t>
      </w:r>
      <w:r w:rsidRPr="0034500F">
        <w:rPr>
          <w:rFonts w:ascii="Myriad Pro" w:eastAsia="Times New Roman" w:hAnsi="Myriad Pro" w:cs="Times New Roman"/>
          <w:color w:val="0D0D0D" w:themeColor="text1" w:themeTint="F2"/>
          <w:sz w:val="26"/>
          <w:szCs w:val="26"/>
          <w:lang w:eastAsia="ru-RU"/>
        </w:rPr>
        <w:t xml:space="preserve"> изменениями за 2018 г.:</w:t>
      </w:r>
    </w:p>
    <w:p w14:paraId="5B86446F" w14:textId="46379C66" w:rsidR="0034500F" w:rsidRPr="0034500F" w:rsidRDefault="0034500F" w:rsidP="00683699">
      <w:pPr>
        <w:pStyle w:val="a"/>
      </w:pPr>
      <w:r w:rsidRPr="0034500F">
        <w:t>пересмотром долгосрочны</w:t>
      </w:r>
      <w:r w:rsidR="00512D1C">
        <w:t>х</w:t>
      </w:r>
      <w:r w:rsidRPr="0034500F">
        <w:t xml:space="preserve"> параметров регулирования ПАО «ТРК» (Приказ ДТР Томской области от 31.08.2018 № 6-123) </w:t>
      </w:r>
      <w:r w:rsidR="00512D1C">
        <w:t>во исполнение</w:t>
      </w:r>
      <w:r w:rsidR="00512D1C" w:rsidRPr="0034500F">
        <w:t xml:space="preserve"> </w:t>
      </w:r>
      <w:r w:rsidRPr="0034500F">
        <w:t>предписани</w:t>
      </w:r>
      <w:r w:rsidR="00512D1C">
        <w:t>я</w:t>
      </w:r>
      <w:r w:rsidRPr="0034500F">
        <w:t xml:space="preserve"> ФАС</w:t>
      </w:r>
      <w:r w:rsidR="0003330B">
        <w:t> </w:t>
      </w:r>
      <w:r w:rsidRPr="0034500F">
        <w:t>России;</w:t>
      </w:r>
    </w:p>
    <w:p w14:paraId="48FC2B4B" w14:textId="360FBA5A" w:rsidR="0034500F" w:rsidRPr="0034500F" w:rsidRDefault="0034500F" w:rsidP="00683699">
      <w:pPr>
        <w:pStyle w:val="a"/>
      </w:pPr>
      <w:r w:rsidRPr="0034500F">
        <w:t xml:space="preserve">предписанием прокуратуры Томской области от 30.11.2018 </w:t>
      </w:r>
      <w:r w:rsidR="002D11DB">
        <w:br/>
      </w:r>
      <w:r w:rsidRPr="0034500F">
        <w:t>№07-042-2018.</w:t>
      </w:r>
    </w:p>
    <w:p w14:paraId="5C3EFBCF" w14:textId="20C3C0B7" w:rsidR="00686275" w:rsidRDefault="00686275" w:rsidP="00683699">
      <w:pPr>
        <w:spacing w:after="0" w:line="360" w:lineRule="auto"/>
        <w:ind w:firstLine="567"/>
        <w:contextualSpacing/>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К</w:t>
      </w:r>
      <w:r w:rsidRPr="0034500F">
        <w:rPr>
          <w:rFonts w:ascii="Myriad Pro" w:eastAsia="Times New Roman" w:hAnsi="Myriad Pro" w:cs="Times New Roman"/>
          <w:color w:val="0D0D0D" w:themeColor="text1" w:themeTint="F2"/>
          <w:sz w:val="26"/>
          <w:szCs w:val="26"/>
          <w:lang w:eastAsia="ru-RU"/>
        </w:rPr>
        <w:t>оэффициент индексации базового уровня подконтрольных расходов ПАО «ТРК»</w:t>
      </w:r>
      <w:r>
        <w:rPr>
          <w:rFonts w:ascii="Myriad Pro" w:eastAsia="Times New Roman" w:hAnsi="Myriad Pro" w:cs="Times New Roman"/>
          <w:color w:val="0D0D0D" w:themeColor="text1" w:themeTint="F2"/>
          <w:sz w:val="26"/>
          <w:szCs w:val="26"/>
          <w:lang w:eastAsia="ru-RU"/>
        </w:rPr>
        <w:t xml:space="preserve"> принят ДТР Томской области в размере </w:t>
      </w:r>
      <w:r w:rsidRPr="00C94B16">
        <w:rPr>
          <w:rFonts w:ascii="Myriad Pro" w:eastAsia="Times New Roman" w:hAnsi="Myriad Pro" w:cs="Times New Roman"/>
          <w:color w:val="0D0D0D" w:themeColor="text1" w:themeTint="F2"/>
          <w:sz w:val="26"/>
          <w:szCs w:val="26"/>
          <w:lang w:eastAsia="ru-RU"/>
        </w:rPr>
        <w:t>1,0277</w:t>
      </w:r>
      <w:r>
        <w:rPr>
          <w:rFonts w:ascii="Myriad Pro" w:eastAsia="Times New Roman" w:hAnsi="Myriad Pro" w:cs="Times New Roman"/>
          <w:b/>
          <w:bCs/>
          <w:color w:val="0D0D0D" w:themeColor="text1" w:themeTint="F2"/>
          <w:sz w:val="26"/>
          <w:szCs w:val="26"/>
          <w:lang w:eastAsia="ru-RU"/>
        </w:rPr>
        <w:t xml:space="preserve"> </w:t>
      </w:r>
      <w:r w:rsidRPr="00686275">
        <w:rPr>
          <w:rFonts w:ascii="Myriad Pro" w:eastAsia="Times New Roman" w:hAnsi="Myriad Pro" w:cs="Times New Roman"/>
          <w:color w:val="0D0D0D" w:themeColor="text1" w:themeTint="F2"/>
          <w:sz w:val="26"/>
          <w:szCs w:val="26"/>
          <w:lang w:eastAsia="ru-RU"/>
        </w:rPr>
        <w:t>исходя из следующих параметров</w:t>
      </w:r>
      <w:r>
        <w:rPr>
          <w:rFonts w:ascii="Myriad Pro" w:eastAsia="Times New Roman" w:hAnsi="Myriad Pro" w:cs="Times New Roman"/>
          <w:color w:val="0D0D0D" w:themeColor="text1" w:themeTint="F2"/>
          <w:sz w:val="26"/>
          <w:szCs w:val="26"/>
          <w:lang w:eastAsia="ru-RU"/>
        </w:rPr>
        <w:t>:</w:t>
      </w:r>
    </w:p>
    <w:tbl>
      <w:tblPr>
        <w:tblW w:w="9356" w:type="dxa"/>
        <w:tblInd w:w="-5" w:type="dxa"/>
        <w:tblLook w:val="04A0" w:firstRow="1" w:lastRow="0" w:firstColumn="1" w:lastColumn="0" w:noHBand="0" w:noVBand="1"/>
      </w:tblPr>
      <w:tblGrid>
        <w:gridCol w:w="2835"/>
        <w:gridCol w:w="645"/>
        <w:gridCol w:w="2190"/>
        <w:gridCol w:w="1984"/>
        <w:gridCol w:w="1702"/>
      </w:tblGrid>
      <w:tr w:rsidR="00686275" w:rsidRPr="00E5320F" w14:paraId="03F1191E" w14:textId="77777777" w:rsidTr="00A679BE">
        <w:trPr>
          <w:trHeight w:val="227"/>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DEA3D"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lastRenderedPageBreak/>
              <w:t>Показатель</w:t>
            </w:r>
          </w:p>
        </w:tc>
        <w:tc>
          <w:tcPr>
            <w:tcW w:w="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FF177"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Ед. изм.</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F2AC4"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План 2018</w:t>
            </w:r>
            <w:r w:rsidRPr="00E5320F">
              <w:rPr>
                <w:rFonts w:ascii="Myriad Pro" w:eastAsia="Times New Roman" w:hAnsi="Myriad Pro" w:cs="Arial"/>
                <w:b/>
                <w:bCs/>
                <w:color w:val="FFFFFF" w:themeColor="background1"/>
                <w:sz w:val="16"/>
                <w:szCs w:val="16"/>
                <w:lang w:eastAsia="ru-RU"/>
              </w:rPr>
              <w:br/>
              <w:t>года (в</w:t>
            </w:r>
            <w:r w:rsidRPr="00E5320F">
              <w:rPr>
                <w:rFonts w:ascii="Myriad Pro" w:eastAsia="Times New Roman" w:hAnsi="Myriad Pro" w:cs="Arial"/>
                <w:b/>
                <w:bCs/>
                <w:color w:val="FFFFFF" w:themeColor="background1"/>
                <w:sz w:val="16"/>
                <w:szCs w:val="16"/>
                <w:lang w:eastAsia="ru-RU"/>
              </w:rPr>
              <w:br/>
              <w:t>соответствии с</w:t>
            </w:r>
            <w:r w:rsidRPr="00E5320F">
              <w:rPr>
                <w:rFonts w:ascii="Myriad Pro" w:eastAsia="Times New Roman" w:hAnsi="Myriad Pro" w:cs="Arial"/>
                <w:b/>
                <w:bCs/>
                <w:color w:val="FFFFFF" w:themeColor="background1"/>
                <w:sz w:val="16"/>
                <w:szCs w:val="16"/>
                <w:lang w:eastAsia="ru-RU"/>
              </w:rPr>
              <w:br/>
              <w:t>приказом ДТР</w:t>
            </w:r>
            <w:r w:rsidRPr="00E5320F">
              <w:rPr>
                <w:rFonts w:ascii="Myriad Pro" w:eastAsia="Times New Roman" w:hAnsi="Myriad Pro" w:cs="Arial"/>
                <w:b/>
                <w:bCs/>
                <w:color w:val="FFFFFF" w:themeColor="background1"/>
                <w:sz w:val="16"/>
                <w:szCs w:val="16"/>
                <w:lang w:eastAsia="ru-RU"/>
              </w:rPr>
              <w:br/>
              <w:t>ТО №6-730 от</w:t>
            </w:r>
            <w:r w:rsidRPr="00E5320F">
              <w:rPr>
                <w:rFonts w:ascii="Myriad Pro" w:eastAsia="Times New Roman" w:hAnsi="Myriad Pro" w:cs="Arial"/>
                <w:b/>
                <w:bCs/>
                <w:color w:val="FFFFFF" w:themeColor="background1"/>
                <w:sz w:val="16"/>
                <w:szCs w:val="16"/>
                <w:lang w:eastAsia="ru-RU"/>
              </w:rPr>
              <w:br/>
              <w:t>29.12.2017 (в</w:t>
            </w:r>
            <w:r w:rsidRPr="00E5320F">
              <w:rPr>
                <w:rFonts w:ascii="Myriad Pro" w:eastAsia="Times New Roman" w:hAnsi="Myriad Pro" w:cs="Arial"/>
                <w:b/>
                <w:bCs/>
                <w:color w:val="FFFFFF" w:themeColor="background1"/>
                <w:sz w:val="16"/>
                <w:szCs w:val="16"/>
                <w:lang w:eastAsia="ru-RU"/>
              </w:rPr>
              <w:br/>
              <w:t>ред. Приказа</w:t>
            </w:r>
            <w:r>
              <w:rPr>
                <w:rFonts w:ascii="Myriad Pro" w:eastAsia="Times New Roman" w:hAnsi="Myriad Pro" w:cs="Arial"/>
                <w:b/>
                <w:bCs/>
                <w:color w:val="FFFFFF" w:themeColor="background1"/>
                <w:sz w:val="16"/>
                <w:szCs w:val="16"/>
                <w:lang w:eastAsia="ru-RU"/>
              </w:rPr>
              <w:t xml:space="preserve"> </w:t>
            </w:r>
            <w:r w:rsidRPr="00E5320F">
              <w:rPr>
                <w:rFonts w:ascii="Myriad Pro" w:eastAsia="Times New Roman" w:hAnsi="Myriad Pro" w:cs="Arial"/>
                <w:b/>
                <w:bCs/>
                <w:color w:val="FFFFFF" w:themeColor="background1"/>
                <w:sz w:val="16"/>
                <w:szCs w:val="16"/>
                <w:lang w:eastAsia="ru-RU"/>
              </w:rPr>
              <w:t>от 31.08.2018</w:t>
            </w:r>
            <w:r>
              <w:rPr>
                <w:rFonts w:ascii="Myriad Pro" w:eastAsia="Times New Roman" w:hAnsi="Myriad Pro" w:cs="Arial"/>
                <w:b/>
                <w:bCs/>
                <w:color w:val="FFFFFF" w:themeColor="background1"/>
                <w:sz w:val="16"/>
                <w:szCs w:val="16"/>
                <w:lang w:eastAsia="ru-RU"/>
              </w:rPr>
              <w:t xml:space="preserve"> </w:t>
            </w:r>
            <w:r w:rsidRPr="00E5320F">
              <w:rPr>
                <w:rFonts w:ascii="Myriad Pro" w:eastAsia="Times New Roman" w:hAnsi="Myriad Pro" w:cs="Arial"/>
                <w:b/>
                <w:bCs/>
                <w:color w:val="FFFFFF" w:themeColor="background1"/>
                <w:sz w:val="16"/>
                <w:szCs w:val="16"/>
                <w:lang w:eastAsia="ru-RU"/>
              </w:rPr>
              <w:t>№6-123)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84E16"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План 2019</w:t>
            </w:r>
            <w:r w:rsidRPr="00E5320F">
              <w:rPr>
                <w:rFonts w:ascii="Myriad Pro" w:eastAsia="Times New Roman" w:hAnsi="Myriad Pro" w:cs="Arial"/>
                <w:b/>
                <w:bCs/>
                <w:color w:val="FFFFFF" w:themeColor="background1"/>
                <w:sz w:val="16"/>
                <w:szCs w:val="16"/>
                <w:lang w:eastAsia="ru-RU"/>
              </w:rPr>
              <w:br/>
              <w:t>года (в</w:t>
            </w:r>
            <w:r w:rsidRPr="00E5320F">
              <w:rPr>
                <w:rFonts w:ascii="Myriad Pro" w:eastAsia="Times New Roman" w:hAnsi="Myriad Pro" w:cs="Arial"/>
                <w:b/>
                <w:bCs/>
                <w:color w:val="FFFFFF" w:themeColor="background1"/>
                <w:sz w:val="16"/>
                <w:szCs w:val="16"/>
                <w:lang w:eastAsia="ru-RU"/>
              </w:rPr>
              <w:br/>
              <w:t>соответствии</w:t>
            </w:r>
            <w:r w:rsidRPr="00E5320F">
              <w:rPr>
                <w:rFonts w:ascii="Myriad Pro" w:eastAsia="Times New Roman" w:hAnsi="Myriad Pro" w:cs="Arial"/>
                <w:b/>
                <w:bCs/>
                <w:color w:val="FFFFFF" w:themeColor="background1"/>
                <w:sz w:val="16"/>
                <w:szCs w:val="16"/>
                <w:lang w:eastAsia="ru-RU"/>
              </w:rPr>
              <w:br/>
              <w:t>с приказом</w:t>
            </w:r>
            <w:r w:rsidRPr="00E5320F">
              <w:rPr>
                <w:rFonts w:ascii="Myriad Pro" w:eastAsia="Times New Roman" w:hAnsi="Myriad Pro" w:cs="Arial"/>
                <w:b/>
                <w:bCs/>
                <w:color w:val="FFFFFF" w:themeColor="background1"/>
                <w:sz w:val="16"/>
                <w:szCs w:val="16"/>
                <w:lang w:eastAsia="ru-RU"/>
              </w:rPr>
              <w:br/>
              <w:t>ДТР ТО №6-</w:t>
            </w:r>
            <w:r w:rsidRPr="00E5320F">
              <w:rPr>
                <w:rFonts w:ascii="Myriad Pro" w:eastAsia="Times New Roman" w:hAnsi="Myriad Pro" w:cs="Arial"/>
                <w:b/>
                <w:bCs/>
                <w:color w:val="FFFFFF" w:themeColor="background1"/>
                <w:sz w:val="16"/>
                <w:szCs w:val="16"/>
                <w:lang w:eastAsia="ru-RU"/>
              </w:rPr>
              <w:br/>
              <w:t>730 от</w:t>
            </w:r>
            <w:r>
              <w:rPr>
                <w:rFonts w:ascii="Myriad Pro" w:eastAsia="Times New Roman" w:hAnsi="Myriad Pro" w:cs="Arial"/>
                <w:b/>
                <w:bCs/>
                <w:color w:val="FFFFFF" w:themeColor="background1"/>
                <w:sz w:val="16"/>
                <w:szCs w:val="16"/>
                <w:lang w:eastAsia="ru-RU"/>
              </w:rPr>
              <w:t xml:space="preserve"> </w:t>
            </w:r>
            <w:r w:rsidRPr="00E5320F">
              <w:rPr>
                <w:rFonts w:ascii="Myriad Pro" w:eastAsia="Times New Roman" w:hAnsi="Myriad Pro" w:cs="Arial"/>
                <w:b/>
                <w:bCs/>
                <w:color w:val="FFFFFF" w:themeColor="background1"/>
                <w:sz w:val="16"/>
                <w:szCs w:val="16"/>
                <w:lang w:eastAsia="ru-RU"/>
              </w:rPr>
              <w:t>29.12.2017 (в</w:t>
            </w:r>
            <w:r w:rsidRPr="00E5320F">
              <w:rPr>
                <w:rFonts w:ascii="Myriad Pro" w:eastAsia="Times New Roman" w:hAnsi="Myriad Pro" w:cs="Arial"/>
                <w:b/>
                <w:bCs/>
                <w:color w:val="FFFFFF" w:themeColor="background1"/>
                <w:sz w:val="16"/>
                <w:szCs w:val="16"/>
                <w:lang w:eastAsia="ru-RU"/>
              </w:rPr>
              <w:br/>
              <w:t>ред. Приказа</w:t>
            </w:r>
            <w:r>
              <w:rPr>
                <w:rFonts w:ascii="Myriad Pro" w:eastAsia="Times New Roman" w:hAnsi="Myriad Pro" w:cs="Arial"/>
                <w:b/>
                <w:bCs/>
                <w:color w:val="FFFFFF" w:themeColor="background1"/>
                <w:sz w:val="16"/>
                <w:szCs w:val="16"/>
                <w:lang w:eastAsia="ru-RU"/>
              </w:rPr>
              <w:t xml:space="preserve"> </w:t>
            </w:r>
            <w:r w:rsidRPr="00E5320F">
              <w:rPr>
                <w:rFonts w:ascii="Myriad Pro" w:eastAsia="Times New Roman" w:hAnsi="Myriad Pro" w:cs="Arial"/>
                <w:b/>
                <w:bCs/>
                <w:color w:val="FFFFFF" w:themeColor="background1"/>
                <w:sz w:val="16"/>
                <w:szCs w:val="16"/>
                <w:lang w:eastAsia="ru-RU"/>
              </w:rPr>
              <w:t>от 31.08.2018</w:t>
            </w:r>
            <w:r>
              <w:rPr>
                <w:rFonts w:ascii="Myriad Pro" w:eastAsia="Times New Roman" w:hAnsi="Myriad Pro" w:cs="Arial"/>
                <w:b/>
                <w:bCs/>
                <w:color w:val="FFFFFF" w:themeColor="background1"/>
                <w:sz w:val="16"/>
                <w:szCs w:val="16"/>
                <w:lang w:eastAsia="ru-RU"/>
              </w:rPr>
              <w:t xml:space="preserve"> </w:t>
            </w:r>
            <w:r w:rsidRPr="00E5320F">
              <w:rPr>
                <w:rFonts w:ascii="Myriad Pro" w:eastAsia="Times New Roman" w:hAnsi="Myriad Pro" w:cs="Arial"/>
                <w:b/>
                <w:bCs/>
                <w:color w:val="FFFFFF" w:themeColor="background1"/>
                <w:sz w:val="16"/>
                <w:szCs w:val="16"/>
                <w:lang w:eastAsia="ru-RU"/>
              </w:rPr>
              <w:t>№6-123)</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87443"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Принято ДТР Томской области при установлении тарифов на 2019 г.</w:t>
            </w:r>
          </w:p>
        </w:tc>
      </w:tr>
      <w:tr w:rsidR="00686275" w:rsidRPr="00E5320F" w14:paraId="7539D7A4" w14:textId="77777777" w:rsidTr="00A679BE">
        <w:trPr>
          <w:trHeight w:val="227"/>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D4127"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1</w:t>
            </w:r>
          </w:p>
        </w:tc>
        <w:tc>
          <w:tcPr>
            <w:tcW w:w="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96A48"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2</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F2254"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49FA6"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4</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D6073" w14:textId="77777777" w:rsidR="00686275" w:rsidRPr="00E5320F" w:rsidRDefault="00686275" w:rsidP="00D21E91">
            <w:pPr>
              <w:spacing w:after="0" w:line="240" w:lineRule="auto"/>
              <w:jc w:val="center"/>
              <w:rPr>
                <w:rFonts w:ascii="Myriad Pro" w:eastAsia="Times New Roman" w:hAnsi="Myriad Pro" w:cs="Arial"/>
                <w:b/>
                <w:bCs/>
                <w:color w:val="FFFFFF" w:themeColor="background1"/>
                <w:sz w:val="16"/>
                <w:szCs w:val="16"/>
                <w:lang w:eastAsia="ru-RU"/>
              </w:rPr>
            </w:pPr>
            <w:r w:rsidRPr="00E5320F">
              <w:rPr>
                <w:rFonts w:ascii="Myriad Pro" w:eastAsia="Times New Roman" w:hAnsi="Myriad Pro" w:cs="Arial"/>
                <w:b/>
                <w:bCs/>
                <w:color w:val="FFFFFF" w:themeColor="background1"/>
                <w:sz w:val="16"/>
                <w:szCs w:val="16"/>
                <w:lang w:eastAsia="ru-RU"/>
              </w:rPr>
              <w:t>5 </w:t>
            </w:r>
          </w:p>
        </w:tc>
      </w:tr>
      <w:tr w:rsidR="00686275" w:rsidRPr="00E5320F" w14:paraId="75F7D5A1" w14:textId="77777777" w:rsidTr="00A679BE">
        <w:trPr>
          <w:trHeight w:val="227"/>
        </w:trPr>
        <w:tc>
          <w:tcPr>
            <w:tcW w:w="283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712B3CD"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индекс потребительских цен</w:t>
            </w:r>
          </w:p>
        </w:tc>
        <w:tc>
          <w:tcPr>
            <w:tcW w:w="64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38897D0"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w:t>
            </w:r>
          </w:p>
        </w:tc>
        <w:tc>
          <w:tcPr>
            <w:tcW w:w="219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A34E653"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3,70%</w:t>
            </w:r>
          </w:p>
        </w:tc>
        <w:tc>
          <w:tcPr>
            <w:tcW w:w="198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A74B6DF"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4,00%</w:t>
            </w:r>
          </w:p>
        </w:tc>
        <w:tc>
          <w:tcPr>
            <w:tcW w:w="170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A98761B"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4,60%</w:t>
            </w:r>
          </w:p>
        </w:tc>
      </w:tr>
      <w:tr w:rsidR="00686275" w:rsidRPr="00E5320F" w14:paraId="3A7CAB0C"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3FCB69F0"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индекс эффективности операционных расходов</w:t>
            </w:r>
          </w:p>
        </w:tc>
        <w:tc>
          <w:tcPr>
            <w:tcW w:w="645" w:type="dxa"/>
            <w:tcBorders>
              <w:top w:val="nil"/>
              <w:left w:val="nil"/>
              <w:bottom w:val="single" w:sz="4" w:space="0" w:color="auto"/>
              <w:right w:val="single" w:sz="4" w:space="0" w:color="auto"/>
            </w:tcBorders>
            <w:shd w:val="clear" w:color="000000" w:fill="FFFFFF"/>
            <w:vAlign w:val="center"/>
            <w:hideMark/>
          </w:tcPr>
          <w:p w14:paraId="79ABFE1E"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w:t>
            </w:r>
          </w:p>
        </w:tc>
        <w:tc>
          <w:tcPr>
            <w:tcW w:w="2190" w:type="dxa"/>
            <w:tcBorders>
              <w:top w:val="nil"/>
              <w:left w:val="nil"/>
              <w:bottom w:val="single" w:sz="4" w:space="0" w:color="auto"/>
              <w:right w:val="single" w:sz="4" w:space="0" w:color="auto"/>
            </w:tcBorders>
            <w:shd w:val="clear" w:color="000000" w:fill="FFFFFF"/>
            <w:vAlign w:val="center"/>
            <w:hideMark/>
          </w:tcPr>
          <w:p w14:paraId="5640AE3F"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0,00%</w:t>
            </w:r>
          </w:p>
        </w:tc>
        <w:tc>
          <w:tcPr>
            <w:tcW w:w="1984" w:type="dxa"/>
            <w:tcBorders>
              <w:top w:val="nil"/>
              <w:left w:val="nil"/>
              <w:bottom w:val="single" w:sz="4" w:space="0" w:color="auto"/>
              <w:right w:val="single" w:sz="4" w:space="0" w:color="auto"/>
            </w:tcBorders>
            <w:shd w:val="clear" w:color="000000" w:fill="FFFFFF"/>
            <w:vAlign w:val="center"/>
            <w:hideMark/>
          </w:tcPr>
          <w:p w14:paraId="0A698FB7"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2,00%</w:t>
            </w:r>
          </w:p>
        </w:tc>
        <w:tc>
          <w:tcPr>
            <w:tcW w:w="1702" w:type="dxa"/>
            <w:tcBorders>
              <w:top w:val="nil"/>
              <w:left w:val="nil"/>
              <w:bottom w:val="single" w:sz="4" w:space="0" w:color="auto"/>
              <w:right w:val="single" w:sz="4" w:space="0" w:color="auto"/>
            </w:tcBorders>
            <w:shd w:val="clear" w:color="000000" w:fill="FFFFFF"/>
            <w:vAlign w:val="center"/>
            <w:hideMark/>
          </w:tcPr>
          <w:p w14:paraId="0EBB1761"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2,00%</w:t>
            </w:r>
          </w:p>
        </w:tc>
      </w:tr>
      <w:tr w:rsidR="00686275" w:rsidRPr="00E5320F" w14:paraId="4E3F30F7"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5BBAB7C9"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количество активов, всего</w:t>
            </w:r>
          </w:p>
        </w:tc>
        <w:tc>
          <w:tcPr>
            <w:tcW w:w="645" w:type="dxa"/>
            <w:tcBorders>
              <w:top w:val="nil"/>
              <w:left w:val="nil"/>
              <w:bottom w:val="single" w:sz="4" w:space="0" w:color="auto"/>
              <w:right w:val="single" w:sz="4" w:space="0" w:color="auto"/>
            </w:tcBorders>
            <w:shd w:val="clear" w:color="000000" w:fill="FFFFFF"/>
            <w:vAlign w:val="center"/>
            <w:hideMark/>
          </w:tcPr>
          <w:p w14:paraId="25297E5A"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у.е.</w:t>
            </w:r>
          </w:p>
        </w:tc>
        <w:tc>
          <w:tcPr>
            <w:tcW w:w="2190" w:type="dxa"/>
            <w:tcBorders>
              <w:top w:val="nil"/>
              <w:left w:val="nil"/>
              <w:bottom w:val="single" w:sz="4" w:space="0" w:color="auto"/>
              <w:right w:val="single" w:sz="4" w:space="0" w:color="auto"/>
            </w:tcBorders>
            <w:shd w:val="clear" w:color="000000" w:fill="FFFFFF"/>
            <w:vAlign w:val="center"/>
            <w:hideMark/>
          </w:tcPr>
          <w:p w14:paraId="43E0FE7D"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68 493</w:t>
            </w:r>
          </w:p>
        </w:tc>
        <w:tc>
          <w:tcPr>
            <w:tcW w:w="1984" w:type="dxa"/>
            <w:tcBorders>
              <w:top w:val="nil"/>
              <w:left w:val="nil"/>
              <w:bottom w:val="single" w:sz="4" w:space="0" w:color="auto"/>
              <w:right w:val="single" w:sz="4" w:space="0" w:color="auto"/>
            </w:tcBorders>
            <w:shd w:val="clear" w:color="000000" w:fill="FFFFFF"/>
            <w:vAlign w:val="center"/>
            <w:hideMark/>
          </w:tcPr>
          <w:p w14:paraId="298FD94E"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68 493</w:t>
            </w:r>
          </w:p>
        </w:tc>
        <w:tc>
          <w:tcPr>
            <w:tcW w:w="1702" w:type="dxa"/>
            <w:tcBorders>
              <w:top w:val="nil"/>
              <w:left w:val="nil"/>
              <w:bottom w:val="single" w:sz="4" w:space="0" w:color="auto"/>
              <w:right w:val="single" w:sz="4" w:space="0" w:color="auto"/>
            </w:tcBorders>
            <w:shd w:val="clear" w:color="000000" w:fill="FFFFFF"/>
            <w:vAlign w:val="center"/>
            <w:hideMark/>
          </w:tcPr>
          <w:p w14:paraId="0E903B4A"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68 728</w:t>
            </w:r>
          </w:p>
        </w:tc>
      </w:tr>
      <w:tr w:rsidR="00686275" w:rsidRPr="00E5320F" w14:paraId="725250EE"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69465E93"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ВН</w:t>
            </w:r>
          </w:p>
        </w:tc>
        <w:tc>
          <w:tcPr>
            <w:tcW w:w="645" w:type="dxa"/>
            <w:tcBorders>
              <w:top w:val="nil"/>
              <w:left w:val="nil"/>
              <w:bottom w:val="single" w:sz="4" w:space="0" w:color="auto"/>
              <w:right w:val="single" w:sz="4" w:space="0" w:color="auto"/>
            </w:tcBorders>
            <w:shd w:val="clear" w:color="000000" w:fill="FFFFFF"/>
            <w:vAlign w:val="center"/>
            <w:hideMark/>
          </w:tcPr>
          <w:p w14:paraId="4BA72E5B"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у.е.</w:t>
            </w:r>
          </w:p>
        </w:tc>
        <w:tc>
          <w:tcPr>
            <w:tcW w:w="2190" w:type="dxa"/>
            <w:tcBorders>
              <w:top w:val="nil"/>
              <w:left w:val="nil"/>
              <w:bottom w:val="single" w:sz="4" w:space="0" w:color="auto"/>
              <w:right w:val="single" w:sz="4" w:space="0" w:color="auto"/>
            </w:tcBorders>
            <w:shd w:val="clear" w:color="000000" w:fill="FFFFFF"/>
            <w:vAlign w:val="center"/>
            <w:hideMark/>
          </w:tcPr>
          <w:p w14:paraId="67AA23AF"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17 275,1</w:t>
            </w:r>
          </w:p>
        </w:tc>
        <w:tc>
          <w:tcPr>
            <w:tcW w:w="1984" w:type="dxa"/>
            <w:tcBorders>
              <w:top w:val="nil"/>
              <w:left w:val="nil"/>
              <w:bottom w:val="single" w:sz="4" w:space="0" w:color="auto"/>
              <w:right w:val="single" w:sz="4" w:space="0" w:color="auto"/>
            </w:tcBorders>
            <w:shd w:val="clear" w:color="000000" w:fill="FFFFFF"/>
            <w:vAlign w:val="center"/>
            <w:hideMark/>
          </w:tcPr>
          <w:p w14:paraId="0527ED7C"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17 275,1</w:t>
            </w:r>
          </w:p>
        </w:tc>
        <w:tc>
          <w:tcPr>
            <w:tcW w:w="1702" w:type="dxa"/>
            <w:tcBorders>
              <w:top w:val="nil"/>
              <w:left w:val="nil"/>
              <w:bottom w:val="single" w:sz="4" w:space="0" w:color="auto"/>
              <w:right w:val="single" w:sz="4" w:space="0" w:color="auto"/>
            </w:tcBorders>
            <w:shd w:val="clear" w:color="000000" w:fill="FFFFFF"/>
            <w:vAlign w:val="center"/>
            <w:hideMark/>
          </w:tcPr>
          <w:p w14:paraId="67CE59A7"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17 284,1</w:t>
            </w:r>
          </w:p>
        </w:tc>
      </w:tr>
      <w:tr w:rsidR="00686275" w:rsidRPr="00E5320F" w14:paraId="7D889A78"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5AF79E90"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СН1</w:t>
            </w:r>
          </w:p>
        </w:tc>
        <w:tc>
          <w:tcPr>
            <w:tcW w:w="645" w:type="dxa"/>
            <w:tcBorders>
              <w:top w:val="nil"/>
              <w:left w:val="nil"/>
              <w:bottom w:val="single" w:sz="4" w:space="0" w:color="auto"/>
              <w:right w:val="single" w:sz="4" w:space="0" w:color="auto"/>
            </w:tcBorders>
            <w:shd w:val="clear" w:color="000000" w:fill="FFFFFF"/>
            <w:vAlign w:val="center"/>
            <w:hideMark/>
          </w:tcPr>
          <w:p w14:paraId="688AEDED"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у.е.</w:t>
            </w:r>
          </w:p>
        </w:tc>
        <w:tc>
          <w:tcPr>
            <w:tcW w:w="2190" w:type="dxa"/>
            <w:tcBorders>
              <w:top w:val="nil"/>
              <w:left w:val="nil"/>
              <w:bottom w:val="single" w:sz="4" w:space="0" w:color="auto"/>
              <w:right w:val="single" w:sz="4" w:space="0" w:color="auto"/>
            </w:tcBorders>
            <w:shd w:val="clear" w:color="000000" w:fill="FFFFFF"/>
            <w:vAlign w:val="center"/>
            <w:hideMark/>
          </w:tcPr>
          <w:p w14:paraId="34D6815A"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9 759,0</w:t>
            </w:r>
          </w:p>
        </w:tc>
        <w:tc>
          <w:tcPr>
            <w:tcW w:w="1984" w:type="dxa"/>
            <w:tcBorders>
              <w:top w:val="nil"/>
              <w:left w:val="nil"/>
              <w:bottom w:val="single" w:sz="4" w:space="0" w:color="auto"/>
              <w:right w:val="single" w:sz="4" w:space="0" w:color="auto"/>
            </w:tcBorders>
            <w:shd w:val="clear" w:color="000000" w:fill="FFFFFF"/>
            <w:vAlign w:val="center"/>
            <w:hideMark/>
          </w:tcPr>
          <w:p w14:paraId="242D34E3"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9 759,0</w:t>
            </w:r>
          </w:p>
        </w:tc>
        <w:tc>
          <w:tcPr>
            <w:tcW w:w="1702" w:type="dxa"/>
            <w:tcBorders>
              <w:top w:val="nil"/>
              <w:left w:val="nil"/>
              <w:bottom w:val="single" w:sz="4" w:space="0" w:color="auto"/>
              <w:right w:val="single" w:sz="4" w:space="0" w:color="auto"/>
            </w:tcBorders>
            <w:shd w:val="clear" w:color="000000" w:fill="FFFFFF"/>
            <w:vAlign w:val="center"/>
            <w:hideMark/>
          </w:tcPr>
          <w:p w14:paraId="75529E1C"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9 759,0</w:t>
            </w:r>
          </w:p>
        </w:tc>
      </w:tr>
      <w:tr w:rsidR="00686275" w:rsidRPr="00E5320F" w14:paraId="5C70587F"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7C9AE8FF"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СН2</w:t>
            </w:r>
          </w:p>
        </w:tc>
        <w:tc>
          <w:tcPr>
            <w:tcW w:w="645" w:type="dxa"/>
            <w:tcBorders>
              <w:top w:val="nil"/>
              <w:left w:val="nil"/>
              <w:bottom w:val="single" w:sz="4" w:space="0" w:color="auto"/>
              <w:right w:val="single" w:sz="4" w:space="0" w:color="auto"/>
            </w:tcBorders>
            <w:shd w:val="clear" w:color="000000" w:fill="FFFFFF"/>
            <w:vAlign w:val="center"/>
            <w:hideMark/>
          </w:tcPr>
          <w:p w14:paraId="5DE98522"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у.е.</w:t>
            </w:r>
          </w:p>
        </w:tc>
        <w:tc>
          <w:tcPr>
            <w:tcW w:w="2190" w:type="dxa"/>
            <w:tcBorders>
              <w:top w:val="nil"/>
              <w:left w:val="nil"/>
              <w:bottom w:val="single" w:sz="4" w:space="0" w:color="auto"/>
              <w:right w:val="single" w:sz="4" w:space="0" w:color="auto"/>
            </w:tcBorders>
            <w:shd w:val="clear" w:color="000000" w:fill="FFFFFF"/>
            <w:vAlign w:val="center"/>
            <w:hideMark/>
          </w:tcPr>
          <w:p w14:paraId="62A544FD"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29 515,1</w:t>
            </w:r>
          </w:p>
        </w:tc>
        <w:tc>
          <w:tcPr>
            <w:tcW w:w="1984" w:type="dxa"/>
            <w:tcBorders>
              <w:top w:val="nil"/>
              <w:left w:val="nil"/>
              <w:bottom w:val="single" w:sz="4" w:space="0" w:color="auto"/>
              <w:right w:val="single" w:sz="4" w:space="0" w:color="auto"/>
            </w:tcBorders>
            <w:shd w:val="clear" w:color="000000" w:fill="FFFFFF"/>
            <w:vAlign w:val="center"/>
            <w:hideMark/>
          </w:tcPr>
          <w:p w14:paraId="79547D5E"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29 515,1</w:t>
            </w:r>
          </w:p>
        </w:tc>
        <w:tc>
          <w:tcPr>
            <w:tcW w:w="1702" w:type="dxa"/>
            <w:tcBorders>
              <w:top w:val="nil"/>
              <w:left w:val="nil"/>
              <w:bottom w:val="single" w:sz="4" w:space="0" w:color="auto"/>
              <w:right w:val="single" w:sz="4" w:space="0" w:color="auto"/>
            </w:tcBorders>
            <w:shd w:val="clear" w:color="000000" w:fill="FFFFFF"/>
            <w:vAlign w:val="center"/>
            <w:hideMark/>
          </w:tcPr>
          <w:p w14:paraId="395A68B9"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29 724,9</w:t>
            </w:r>
          </w:p>
        </w:tc>
      </w:tr>
      <w:tr w:rsidR="00686275" w:rsidRPr="00E5320F" w14:paraId="0140272C"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5CFFF16D"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НН</w:t>
            </w:r>
          </w:p>
        </w:tc>
        <w:tc>
          <w:tcPr>
            <w:tcW w:w="645" w:type="dxa"/>
            <w:tcBorders>
              <w:top w:val="nil"/>
              <w:left w:val="nil"/>
              <w:bottom w:val="single" w:sz="4" w:space="0" w:color="auto"/>
              <w:right w:val="single" w:sz="4" w:space="0" w:color="auto"/>
            </w:tcBorders>
            <w:shd w:val="clear" w:color="000000" w:fill="FFFFFF"/>
            <w:vAlign w:val="center"/>
            <w:hideMark/>
          </w:tcPr>
          <w:p w14:paraId="61DDD503"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у.е.</w:t>
            </w:r>
          </w:p>
        </w:tc>
        <w:tc>
          <w:tcPr>
            <w:tcW w:w="2190" w:type="dxa"/>
            <w:tcBorders>
              <w:top w:val="nil"/>
              <w:left w:val="nil"/>
              <w:bottom w:val="single" w:sz="4" w:space="0" w:color="auto"/>
              <w:right w:val="single" w:sz="4" w:space="0" w:color="auto"/>
            </w:tcBorders>
            <w:shd w:val="clear" w:color="000000" w:fill="FFFFFF"/>
            <w:vAlign w:val="center"/>
            <w:hideMark/>
          </w:tcPr>
          <w:p w14:paraId="1641BBF1"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11 943,9</w:t>
            </w:r>
          </w:p>
        </w:tc>
        <w:tc>
          <w:tcPr>
            <w:tcW w:w="1984" w:type="dxa"/>
            <w:tcBorders>
              <w:top w:val="nil"/>
              <w:left w:val="nil"/>
              <w:bottom w:val="single" w:sz="4" w:space="0" w:color="auto"/>
              <w:right w:val="single" w:sz="4" w:space="0" w:color="auto"/>
            </w:tcBorders>
            <w:shd w:val="clear" w:color="000000" w:fill="FFFFFF"/>
            <w:vAlign w:val="center"/>
            <w:hideMark/>
          </w:tcPr>
          <w:p w14:paraId="72D3DCF2"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11 943,9</w:t>
            </w:r>
          </w:p>
        </w:tc>
        <w:tc>
          <w:tcPr>
            <w:tcW w:w="1702" w:type="dxa"/>
            <w:tcBorders>
              <w:top w:val="nil"/>
              <w:left w:val="nil"/>
              <w:bottom w:val="single" w:sz="4" w:space="0" w:color="auto"/>
              <w:right w:val="single" w:sz="4" w:space="0" w:color="auto"/>
            </w:tcBorders>
            <w:shd w:val="clear" w:color="000000" w:fill="FFFFFF"/>
            <w:vAlign w:val="center"/>
            <w:hideMark/>
          </w:tcPr>
          <w:p w14:paraId="44D02C4C"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11 959,8</w:t>
            </w:r>
          </w:p>
        </w:tc>
      </w:tr>
      <w:tr w:rsidR="00686275" w:rsidRPr="00E5320F" w14:paraId="29DCD0F8"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152B6202"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индекс изменения количества активов</w:t>
            </w:r>
          </w:p>
        </w:tc>
        <w:tc>
          <w:tcPr>
            <w:tcW w:w="645" w:type="dxa"/>
            <w:tcBorders>
              <w:top w:val="nil"/>
              <w:left w:val="nil"/>
              <w:bottom w:val="single" w:sz="4" w:space="0" w:color="auto"/>
              <w:right w:val="single" w:sz="4" w:space="0" w:color="auto"/>
            </w:tcBorders>
            <w:shd w:val="clear" w:color="000000" w:fill="FFFFFF"/>
            <w:vAlign w:val="center"/>
            <w:hideMark/>
          </w:tcPr>
          <w:p w14:paraId="3C5BA1D9"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w:t>
            </w:r>
          </w:p>
        </w:tc>
        <w:tc>
          <w:tcPr>
            <w:tcW w:w="2190" w:type="dxa"/>
            <w:tcBorders>
              <w:top w:val="nil"/>
              <w:left w:val="nil"/>
              <w:bottom w:val="single" w:sz="4" w:space="0" w:color="auto"/>
              <w:right w:val="single" w:sz="4" w:space="0" w:color="auto"/>
            </w:tcBorders>
            <w:shd w:val="clear" w:color="000000" w:fill="FFFFFF"/>
            <w:vAlign w:val="center"/>
            <w:hideMark/>
          </w:tcPr>
          <w:p w14:paraId="225CCCE0"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-0,85%</w:t>
            </w:r>
          </w:p>
        </w:tc>
        <w:tc>
          <w:tcPr>
            <w:tcW w:w="1984" w:type="dxa"/>
            <w:tcBorders>
              <w:top w:val="nil"/>
              <w:left w:val="nil"/>
              <w:bottom w:val="single" w:sz="4" w:space="0" w:color="auto"/>
              <w:right w:val="single" w:sz="4" w:space="0" w:color="auto"/>
            </w:tcBorders>
            <w:shd w:val="clear" w:color="000000" w:fill="FFFFFF"/>
            <w:vAlign w:val="center"/>
            <w:hideMark/>
          </w:tcPr>
          <w:p w14:paraId="5D2C70A9"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0,00%</w:t>
            </w:r>
          </w:p>
        </w:tc>
        <w:tc>
          <w:tcPr>
            <w:tcW w:w="1702" w:type="dxa"/>
            <w:tcBorders>
              <w:top w:val="nil"/>
              <w:left w:val="nil"/>
              <w:bottom w:val="single" w:sz="4" w:space="0" w:color="auto"/>
              <w:right w:val="single" w:sz="4" w:space="0" w:color="auto"/>
            </w:tcBorders>
            <w:shd w:val="clear" w:color="000000" w:fill="FFFFFF"/>
            <w:vAlign w:val="center"/>
            <w:hideMark/>
          </w:tcPr>
          <w:p w14:paraId="0CEAE195"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0,26%</w:t>
            </w:r>
          </w:p>
        </w:tc>
      </w:tr>
      <w:tr w:rsidR="00686275" w:rsidRPr="00E5320F" w14:paraId="0D4D6EC3"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17498AA5" w14:textId="77777777" w:rsidR="00686275" w:rsidRPr="00E5320F" w:rsidRDefault="00686275" w:rsidP="00D21E91">
            <w:pPr>
              <w:spacing w:after="0" w:line="240" w:lineRule="auto"/>
              <w:rPr>
                <w:rFonts w:ascii="Myriad Pro" w:eastAsia="Times New Roman" w:hAnsi="Myriad Pro" w:cs="Times New Roman"/>
                <w:color w:val="0D0D0D" w:themeColor="text1" w:themeTint="F2"/>
                <w:sz w:val="16"/>
                <w:szCs w:val="16"/>
                <w:lang w:eastAsia="ru-RU"/>
              </w:rPr>
            </w:pPr>
            <w:r w:rsidRPr="00E5320F">
              <w:rPr>
                <w:rFonts w:ascii="Myriad Pro" w:eastAsia="Times New Roman" w:hAnsi="Myriad Pro" w:cs="Times New Roman"/>
                <w:color w:val="0D0D0D" w:themeColor="text1" w:themeTint="F2"/>
                <w:sz w:val="16"/>
                <w:szCs w:val="16"/>
                <w:lang w:eastAsia="ru-RU"/>
              </w:rPr>
              <w:t>коэффициент эластичности затрат по росту активов</w:t>
            </w:r>
          </w:p>
        </w:tc>
        <w:tc>
          <w:tcPr>
            <w:tcW w:w="645" w:type="dxa"/>
            <w:tcBorders>
              <w:top w:val="nil"/>
              <w:left w:val="nil"/>
              <w:bottom w:val="single" w:sz="4" w:space="0" w:color="auto"/>
              <w:right w:val="single" w:sz="4" w:space="0" w:color="auto"/>
            </w:tcBorders>
            <w:shd w:val="clear" w:color="000000" w:fill="FFFFFF"/>
            <w:vAlign w:val="center"/>
            <w:hideMark/>
          </w:tcPr>
          <w:p w14:paraId="7B589987"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w:t>
            </w:r>
          </w:p>
        </w:tc>
        <w:tc>
          <w:tcPr>
            <w:tcW w:w="2190" w:type="dxa"/>
            <w:tcBorders>
              <w:top w:val="nil"/>
              <w:left w:val="nil"/>
              <w:bottom w:val="single" w:sz="4" w:space="0" w:color="auto"/>
              <w:right w:val="single" w:sz="4" w:space="0" w:color="auto"/>
            </w:tcBorders>
            <w:shd w:val="clear" w:color="000000" w:fill="FFFFFF"/>
            <w:vAlign w:val="center"/>
            <w:hideMark/>
          </w:tcPr>
          <w:p w14:paraId="1106DC16"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0,75</w:t>
            </w:r>
          </w:p>
        </w:tc>
        <w:tc>
          <w:tcPr>
            <w:tcW w:w="1984" w:type="dxa"/>
            <w:tcBorders>
              <w:top w:val="nil"/>
              <w:left w:val="nil"/>
              <w:bottom w:val="single" w:sz="4" w:space="0" w:color="auto"/>
              <w:right w:val="single" w:sz="4" w:space="0" w:color="auto"/>
            </w:tcBorders>
            <w:shd w:val="clear" w:color="000000" w:fill="FFFFFF"/>
            <w:vAlign w:val="center"/>
            <w:hideMark/>
          </w:tcPr>
          <w:p w14:paraId="4F35FE33"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0,75</w:t>
            </w:r>
          </w:p>
        </w:tc>
        <w:tc>
          <w:tcPr>
            <w:tcW w:w="1702" w:type="dxa"/>
            <w:tcBorders>
              <w:top w:val="nil"/>
              <w:left w:val="nil"/>
              <w:bottom w:val="single" w:sz="4" w:space="0" w:color="auto"/>
              <w:right w:val="single" w:sz="4" w:space="0" w:color="auto"/>
            </w:tcBorders>
            <w:shd w:val="clear" w:color="000000" w:fill="FFFFFF"/>
            <w:vAlign w:val="center"/>
            <w:hideMark/>
          </w:tcPr>
          <w:p w14:paraId="6565CBEF"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0,75</w:t>
            </w:r>
          </w:p>
        </w:tc>
      </w:tr>
      <w:tr w:rsidR="00686275" w:rsidRPr="00E5320F" w14:paraId="705DEB8E" w14:textId="77777777" w:rsidTr="00A679BE">
        <w:trPr>
          <w:trHeight w:val="227"/>
        </w:trPr>
        <w:tc>
          <w:tcPr>
            <w:tcW w:w="2835" w:type="dxa"/>
            <w:tcBorders>
              <w:top w:val="nil"/>
              <w:left w:val="single" w:sz="4" w:space="0" w:color="auto"/>
              <w:bottom w:val="single" w:sz="4" w:space="0" w:color="auto"/>
              <w:right w:val="single" w:sz="4" w:space="0" w:color="auto"/>
            </w:tcBorders>
            <w:shd w:val="clear" w:color="000000" w:fill="FFFFFF"/>
            <w:vAlign w:val="center"/>
            <w:hideMark/>
          </w:tcPr>
          <w:p w14:paraId="6E9EE7A2" w14:textId="77777777" w:rsidR="00686275" w:rsidRPr="00E5320F" w:rsidRDefault="00686275" w:rsidP="00D21E91">
            <w:pPr>
              <w:spacing w:after="0" w:line="240" w:lineRule="auto"/>
              <w:rPr>
                <w:rFonts w:ascii="Myriad Pro" w:eastAsia="Times New Roman" w:hAnsi="Myriad Pro" w:cs="Times New Roman"/>
                <w:b/>
                <w:bCs/>
                <w:color w:val="0D0D0D" w:themeColor="text1" w:themeTint="F2"/>
                <w:sz w:val="16"/>
                <w:szCs w:val="16"/>
                <w:lang w:eastAsia="ru-RU"/>
              </w:rPr>
            </w:pPr>
            <w:r w:rsidRPr="00E5320F">
              <w:rPr>
                <w:rFonts w:ascii="Myriad Pro" w:eastAsia="Times New Roman" w:hAnsi="Myriad Pro" w:cs="Times New Roman"/>
                <w:b/>
                <w:bCs/>
                <w:color w:val="0D0D0D" w:themeColor="text1" w:themeTint="F2"/>
                <w:sz w:val="16"/>
                <w:szCs w:val="16"/>
                <w:lang w:eastAsia="ru-RU"/>
              </w:rPr>
              <w:t>Итого коэффициент индексации</w:t>
            </w:r>
          </w:p>
        </w:tc>
        <w:tc>
          <w:tcPr>
            <w:tcW w:w="645" w:type="dxa"/>
            <w:tcBorders>
              <w:top w:val="nil"/>
              <w:left w:val="nil"/>
              <w:bottom w:val="single" w:sz="4" w:space="0" w:color="auto"/>
              <w:right w:val="single" w:sz="4" w:space="0" w:color="auto"/>
            </w:tcBorders>
            <w:shd w:val="clear" w:color="000000" w:fill="FFFFFF"/>
            <w:vAlign w:val="center"/>
            <w:hideMark/>
          </w:tcPr>
          <w:p w14:paraId="612925EA"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 </w:t>
            </w:r>
          </w:p>
        </w:tc>
        <w:tc>
          <w:tcPr>
            <w:tcW w:w="2190" w:type="dxa"/>
            <w:tcBorders>
              <w:top w:val="nil"/>
              <w:left w:val="nil"/>
              <w:bottom w:val="single" w:sz="4" w:space="0" w:color="auto"/>
              <w:right w:val="single" w:sz="4" w:space="0" w:color="auto"/>
            </w:tcBorders>
            <w:shd w:val="clear" w:color="000000" w:fill="FFFFFF"/>
            <w:vAlign w:val="center"/>
            <w:hideMark/>
          </w:tcPr>
          <w:p w14:paraId="02A069CA"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 </w:t>
            </w:r>
          </w:p>
        </w:tc>
        <w:tc>
          <w:tcPr>
            <w:tcW w:w="1984" w:type="dxa"/>
            <w:tcBorders>
              <w:top w:val="nil"/>
              <w:left w:val="nil"/>
              <w:bottom w:val="single" w:sz="4" w:space="0" w:color="auto"/>
              <w:right w:val="single" w:sz="4" w:space="0" w:color="auto"/>
            </w:tcBorders>
            <w:shd w:val="clear" w:color="000000" w:fill="FFFFFF"/>
            <w:vAlign w:val="center"/>
            <w:hideMark/>
          </w:tcPr>
          <w:p w14:paraId="5F070D73"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1,0192</w:t>
            </w:r>
          </w:p>
        </w:tc>
        <w:tc>
          <w:tcPr>
            <w:tcW w:w="1702" w:type="dxa"/>
            <w:tcBorders>
              <w:top w:val="nil"/>
              <w:left w:val="nil"/>
              <w:bottom w:val="single" w:sz="4" w:space="0" w:color="auto"/>
              <w:right w:val="single" w:sz="4" w:space="0" w:color="auto"/>
            </w:tcBorders>
            <w:shd w:val="clear" w:color="000000" w:fill="FFFFFF"/>
            <w:vAlign w:val="center"/>
            <w:hideMark/>
          </w:tcPr>
          <w:p w14:paraId="2C9BCEEC" w14:textId="77777777" w:rsidR="00686275" w:rsidRPr="00E5320F" w:rsidRDefault="00686275" w:rsidP="00D21E91">
            <w:pPr>
              <w:spacing w:after="0" w:line="240" w:lineRule="auto"/>
              <w:jc w:val="center"/>
              <w:rPr>
                <w:rFonts w:ascii="Myriad Pro" w:eastAsia="Times New Roman" w:hAnsi="Myriad Pro" w:cs="Arial"/>
                <w:color w:val="0D0D0D" w:themeColor="text1" w:themeTint="F2"/>
                <w:sz w:val="16"/>
                <w:szCs w:val="16"/>
                <w:lang w:eastAsia="ru-RU"/>
              </w:rPr>
            </w:pPr>
            <w:r w:rsidRPr="00E5320F">
              <w:rPr>
                <w:rFonts w:ascii="Myriad Pro" w:eastAsia="Times New Roman" w:hAnsi="Myriad Pro" w:cs="Arial"/>
                <w:color w:val="0D0D0D" w:themeColor="text1" w:themeTint="F2"/>
                <w:sz w:val="16"/>
                <w:szCs w:val="16"/>
                <w:lang w:eastAsia="ru-RU"/>
              </w:rPr>
              <w:t>1,0277</w:t>
            </w:r>
          </w:p>
        </w:tc>
      </w:tr>
    </w:tbl>
    <w:p w14:paraId="7692C648" w14:textId="4C1A10B4" w:rsidR="0034500F" w:rsidRPr="0034500F" w:rsidRDefault="0034500F" w:rsidP="002D11DB">
      <w:pPr>
        <w:autoSpaceDE w:val="0"/>
        <w:autoSpaceDN w:val="0"/>
        <w:adjustRightInd w:val="0"/>
        <w:spacing w:before="200" w:after="0" w:line="360" w:lineRule="auto"/>
        <w:ind w:firstLine="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В целях определения объема активов ДТР Томской области была проведена документальная инвентаризация объема условных единиц основного оборудования, используемого ПАО «ТРК» при передаче электрической энергии. Целью анализа представленных данных является составление объективного мнения о фактическом размере электросетевого имущества, используемого ПАО</w:t>
      </w:r>
      <w:r w:rsidR="0003330B">
        <w:rPr>
          <w:rFonts w:ascii="Myriad Pro" w:hAnsi="Myriad Pro"/>
          <w:color w:val="0D0D0D" w:themeColor="text1" w:themeTint="F2"/>
          <w:sz w:val="26"/>
          <w:szCs w:val="26"/>
        </w:rPr>
        <w:t> </w:t>
      </w:r>
      <w:r w:rsidRPr="0034500F">
        <w:rPr>
          <w:rFonts w:ascii="Myriad Pro" w:hAnsi="Myriad Pro"/>
          <w:color w:val="0D0D0D" w:themeColor="text1" w:themeTint="F2"/>
          <w:sz w:val="26"/>
          <w:szCs w:val="26"/>
        </w:rPr>
        <w:t>«ТРК» для оказания услуг по передаче электрической энергии и объеме условных единиц, определенных в соответствии с Методическими указаниями №20-э/2.</w:t>
      </w:r>
    </w:p>
    <w:p w14:paraId="77CDBE46" w14:textId="1395A1B8" w:rsidR="0034500F" w:rsidRPr="0034500F" w:rsidRDefault="0034500F" w:rsidP="002D11DB">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34500F">
        <w:rPr>
          <w:rFonts w:ascii="Myriad Pro" w:hAnsi="Myriad Pro"/>
          <w:color w:val="0D0D0D" w:themeColor="text1" w:themeTint="F2"/>
          <w:sz w:val="26"/>
          <w:szCs w:val="26"/>
        </w:rPr>
        <w:t>По итогам рассмотрения представленных обосновывающих документов ДТР Томской области объем условных единиц электросетевого оборудования на 2019 г. принят в размере 68 728 у.е., что соответствует предложению ПАО</w:t>
      </w:r>
      <w:r w:rsidR="0003330B">
        <w:rPr>
          <w:rFonts w:ascii="Myriad Pro" w:hAnsi="Myriad Pro"/>
          <w:color w:val="0D0D0D" w:themeColor="text1" w:themeTint="F2"/>
          <w:sz w:val="26"/>
          <w:szCs w:val="26"/>
        </w:rPr>
        <w:t> </w:t>
      </w:r>
      <w:r w:rsidRPr="0034500F">
        <w:rPr>
          <w:rFonts w:ascii="Myriad Pro" w:hAnsi="Myriad Pro"/>
          <w:color w:val="0D0D0D" w:themeColor="text1" w:themeTint="F2"/>
          <w:sz w:val="26"/>
          <w:szCs w:val="26"/>
        </w:rPr>
        <w:t>«ТРК»</w:t>
      </w:r>
      <w:r w:rsidR="00E731AB">
        <w:rPr>
          <w:rFonts w:ascii="Myriad Pro" w:hAnsi="Myriad Pro"/>
          <w:color w:val="0D0D0D" w:themeColor="text1" w:themeTint="F2"/>
          <w:sz w:val="26"/>
          <w:szCs w:val="26"/>
        </w:rPr>
        <w:t>,</w:t>
      </w:r>
      <w:r w:rsidRPr="0034500F">
        <w:rPr>
          <w:rFonts w:ascii="Myriad Pro" w:hAnsi="Myriad Pro"/>
          <w:color w:val="0D0D0D" w:themeColor="text1" w:themeTint="F2"/>
          <w:sz w:val="26"/>
          <w:szCs w:val="26"/>
        </w:rPr>
        <w:t xml:space="preserve"> направленному письмом </w:t>
      </w:r>
      <w:r w:rsidRPr="0034500F">
        <w:rPr>
          <w:rFonts w:ascii="Myriad Pro" w:eastAsia="Times New Roman" w:hAnsi="Myriad Pro"/>
          <w:color w:val="0D0D0D" w:themeColor="text1" w:themeTint="F2"/>
          <w:sz w:val="26"/>
          <w:szCs w:val="26"/>
          <w:lang w:eastAsia="ru-RU"/>
        </w:rPr>
        <w:t>от 12.12.2018 №12/10146.</w:t>
      </w:r>
    </w:p>
    <w:tbl>
      <w:tblPr>
        <w:tblW w:w="9373" w:type="dxa"/>
        <w:tblLook w:val="04A0" w:firstRow="1" w:lastRow="0" w:firstColumn="1" w:lastColumn="0" w:noHBand="0" w:noVBand="1"/>
      </w:tblPr>
      <w:tblGrid>
        <w:gridCol w:w="2343"/>
        <w:gridCol w:w="2343"/>
        <w:gridCol w:w="2343"/>
        <w:gridCol w:w="2344"/>
      </w:tblGrid>
      <w:tr w:rsidR="0034500F" w:rsidRPr="00AF404E" w14:paraId="0A2A2912" w14:textId="77777777" w:rsidTr="009F4085">
        <w:trPr>
          <w:trHeight w:val="345"/>
          <w:tblHeader/>
        </w:trPr>
        <w:tc>
          <w:tcPr>
            <w:tcW w:w="23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98907" w14:textId="77777777" w:rsidR="0034500F" w:rsidRPr="00AF404E" w:rsidRDefault="0034500F"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Уровень напряжения</w:t>
            </w:r>
          </w:p>
        </w:tc>
        <w:tc>
          <w:tcPr>
            <w:tcW w:w="70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AA64A" w14:textId="77777777" w:rsidR="0034500F" w:rsidRPr="00AF404E" w:rsidRDefault="0034500F" w:rsidP="009F4085">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Объем условных единиц, у.е. по состоянию на:</w:t>
            </w:r>
          </w:p>
        </w:tc>
      </w:tr>
      <w:tr w:rsidR="0034500F" w:rsidRPr="00AF404E" w14:paraId="2BD73A2F" w14:textId="77777777" w:rsidTr="009F4085">
        <w:trPr>
          <w:trHeight w:val="20"/>
          <w:tblHeader/>
        </w:trPr>
        <w:tc>
          <w:tcPr>
            <w:tcW w:w="23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65642" w14:textId="77777777" w:rsidR="0034500F" w:rsidRPr="00AF404E" w:rsidRDefault="0034500F" w:rsidP="009E17EA">
            <w:pPr>
              <w:spacing w:after="0" w:line="240" w:lineRule="auto"/>
              <w:rPr>
                <w:rFonts w:ascii="Myriad Pro" w:eastAsia="Times New Roman" w:hAnsi="Myriad Pro" w:cs="Times New Roman"/>
                <w:b/>
                <w:bCs/>
                <w:color w:val="FFFFFF" w:themeColor="background1"/>
                <w:sz w:val="18"/>
                <w:szCs w:val="18"/>
                <w:lang w:eastAsia="ru-RU"/>
              </w:rPr>
            </w:pP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7D6B9" w14:textId="77777777" w:rsidR="0034500F" w:rsidRPr="00AF404E" w:rsidRDefault="0034500F" w:rsidP="009F4085">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01.09.2016 принятые ДТР Томской области в расчет плана на 2017 г.</w:t>
            </w: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5729E" w14:textId="77777777" w:rsidR="0034500F" w:rsidRPr="00AF404E" w:rsidRDefault="0034500F" w:rsidP="009F4085">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01.01.2018 принимаемые ДТР Томской области в расчет факта за 2017 г.</w:t>
            </w: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AD12A" w14:textId="77777777" w:rsidR="0034500F" w:rsidRPr="00AF404E" w:rsidRDefault="0034500F" w:rsidP="009F4085">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01.12.2018 принимаемые ДТР Томской области в расчет НВВ на 2019 г.</w:t>
            </w:r>
          </w:p>
        </w:tc>
      </w:tr>
      <w:tr w:rsidR="0034500F" w:rsidRPr="00AF404E" w14:paraId="4247477C" w14:textId="77777777" w:rsidTr="00D21E91">
        <w:trPr>
          <w:trHeight w:val="20"/>
          <w:tblHeader/>
        </w:trPr>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DFF5B6" w14:textId="77777777" w:rsidR="0034500F" w:rsidRPr="00AF404E" w:rsidRDefault="0034500F"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1</w:t>
            </w: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CE242BF" w14:textId="77777777" w:rsidR="0034500F" w:rsidRPr="00AF404E" w:rsidRDefault="0034500F"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2</w:t>
            </w: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278E81" w14:textId="77777777" w:rsidR="0034500F" w:rsidRPr="00AF404E" w:rsidRDefault="0034500F"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3</w:t>
            </w:r>
          </w:p>
        </w:tc>
        <w:tc>
          <w:tcPr>
            <w:tcW w:w="2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B929ABD" w14:textId="77777777" w:rsidR="0034500F" w:rsidRPr="00AF404E" w:rsidRDefault="0034500F"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AF404E">
              <w:rPr>
                <w:rFonts w:ascii="Myriad Pro" w:eastAsia="Times New Roman" w:hAnsi="Myriad Pro" w:cs="Times New Roman"/>
                <w:b/>
                <w:bCs/>
                <w:color w:val="FFFFFF" w:themeColor="background1"/>
                <w:sz w:val="18"/>
                <w:szCs w:val="18"/>
                <w:lang w:eastAsia="ru-RU"/>
              </w:rPr>
              <w:t>4</w:t>
            </w:r>
          </w:p>
        </w:tc>
      </w:tr>
      <w:tr w:rsidR="0034500F" w:rsidRPr="00AF404E" w14:paraId="6E5BD610" w14:textId="77777777" w:rsidTr="009F4085">
        <w:trPr>
          <w:trHeight w:val="283"/>
        </w:trPr>
        <w:tc>
          <w:tcPr>
            <w:tcW w:w="234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8E3F95"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всего</w:t>
            </w:r>
          </w:p>
        </w:tc>
        <w:tc>
          <w:tcPr>
            <w:tcW w:w="23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2A014F"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69 074</w:t>
            </w:r>
          </w:p>
        </w:tc>
        <w:tc>
          <w:tcPr>
            <w:tcW w:w="23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8106CC"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69 844</w:t>
            </w:r>
          </w:p>
        </w:tc>
        <w:tc>
          <w:tcPr>
            <w:tcW w:w="23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EE8472"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68 728</w:t>
            </w:r>
          </w:p>
        </w:tc>
      </w:tr>
      <w:tr w:rsidR="0034500F" w:rsidRPr="00AF404E" w14:paraId="3AC9B50E" w14:textId="77777777" w:rsidTr="009F4085">
        <w:trPr>
          <w:trHeight w:val="283"/>
        </w:trPr>
        <w:tc>
          <w:tcPr>
            <w:tcW w:w="2343" w:type="dxa"/>
            <w:tcBorders>
              <w:top w:val="nil"/>
              <w:left w:val="single" w:sz="4" w:space="0" w:color="auto"/>
              <w:bottom w:val="single" w:sz="4" w:space="0" w:color="auto"/>
              <w:right w:val="single" w:sz="4" w:space="0" w:color="auto"/>
            </w:tcBorders>
            <w:shd w:val="clear" w:color="auto" w:fill="auto"/>
            <w:vAlign w:val="center"/>
            <w:hideMark/>
          </w:tcPr>
          <w:p w14:paraId="54301D0C"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ВН</w:t>
            </w:r>
          </w:p>
        </w:tc>
        <w:tc>
          <w:tcPr>
            <w:tcW w:w="2343" w:type="dxa"/>
            <w:tcBorders>
              <w:top w:val="nil"/>
              <w:left w:val="nil"/>
              <w:bottom w:val="single" w:sz="4" w:space="0" w:color="auto"/>
              <w:right w:val="single" w:sz="4" w:space="0" w:color="auto"/>
            </w:tcBorders>
            <w:shd w:val="clear" w:color="auto" w:fill="auto"/>
            <w:vAlign w:val="center"/>
            <w:hideMark/>
          </w:tcPr>
          <w:p w14:paraId="54D72B4D"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17 164</w:t>
            </w:r>
          </w:p>
        </w:tc>
        <w:tc>
          <w:tcPr>
            <w:tcW w:w="2343" w:type="dxa"/>
            <w:tcBorders>
              <w:top w:val="nil"/>
              <w:left w:val="nil"/>
              <w:bottom w:val="single" w:sz="4" w:space="0" w:color="auto"/>
              <w:right w:val="single" w:sz="4" w:space="0" w:color="auto"/>
            </w:tcBorders>
            <w:shd w:val="clear" w:color="auto" w:fill="auto"/>
            <w:vAlign w:val="center"/>
            <w:hideMark/>
          </w:tcPr>
          <w:p w14:paraId="5DA50FEC"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17 287</w:t>
            </w:r>
          </w:p>
        </w:tc>
        <w:tc>
          <w:tcPr>
            <w:tcW w:w="2343" w:type="dxa"/>
            <w:tcBorders>
              <w:top w:val="nil"/>
              <w:left w:val="nil"/>
              <w:bottom w:val="single" w:sz="4" w:space="0" w:color="auto"/>
              <w:right w:val="single" w:sz="4" w:space="0" w:color="auto"/>
            </w:tcBorders>
            <w:shd w:val="clear" w:color="auto" w:fill="auto"/>
            <w:vAlign w:val="center"/>
            <w:hideMark/>
          </w:tcPr>
          <w:p w14:paraId="2060C09B"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17 284</w:t>
            </w:r>
          </w:p>
        </w:tc>
      </w:tr>
      <w:tr w:rsidR="0034500F" w:rsidRPr="00AF404E" w14:paraId="7C0ECE02" w14:textId="77777777" w:rsidTr="009F4085">
        <w:trPr>
          <w:trHeight w:val="283"/>
        </w:trPr>
        <w:tc>
          <w:tcPr>
            <w:tcW w:w="2343" w:type="dxa"/>
            <w:tcBorders>
              <w:top w:val="nil"/>
              <w:left w:val="single" w:sz="4" w:space="0" w:color="auto"/>
              <w:bottom w:val="single" w:sz="4" w:space="0" w:color="auto"/>
              <w:right w:val="single" w:sz="4" w:space="0" w:color="auto"/>
            </w:tcBorders>
            <w:shd w:val="clear" w:color="auto" w:fill="auto"/>
            <w:vAlign w:val="center"/>
            <w:hideMark/>
          </w:tcPr>
          <w:p w14:paraId="67339D25"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СН1</w:t>
            </w:r>
          </w:p>
        </w:tc>
        <w:tc>
          <w:tcPr>
            <w:tcW w:w="2343" w:type="dxa"/>
            <w:tcBorders>
              <w:top w:val="nil"/>
              <w:left w:val="nil"/>
              <w:bottom w:val="single" w:sz="4" w:space="0" w:color="auto"/>
              <w:right w:val="single" w:sz="4" w:space="0" w:color="auto"/>
            </w:tcBorders>
            <w:shd w:val="clear" w:color="auto" w:fill="auto"/>
            <w:vAlign w:val="center"/>
            <w:hideMark/>
          </w:tcPr>
          <w:p w14:paraId="42208416"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9 706</w:t>
            </w:r>
          </w:p>
        </w:tc>
        <w:tc>
          <w:tcPr>
            <w:tcW w:w="2343" w:type="dxa"/>
            <w:tcBorders>
              <w:top w:val="nil"/>
              <w:left w:val="nil"/>
              <w:bottom w:val="single" w:sz="4" w:space="0" w:color="auto"/>
              <w:right w:val="single" w:sz="4" w:space="0" w:color="auto"/>
            </w:tcBorders>
            <w:shd w:val="clear" w:color="auto" w:fill="auto"/>
            <w:vAlign w:val="center"/>
            <w:hideMark/>
          </w:tcPr>
          <w:p w14:paraId="74780C31"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9 966</w:t>
            </w:r>
          </w:p>
        </w:tc>
        <w:tc>
          <w:tcPr>
            <w:tcW w:w="2343" w:type="dxa"/>
            <w:tcBorders>
              <w:top w:val="nil"/>
              <w:left w:val="nil"/>
              <w:bottom w:val="single" w:sz="4" w:space="0" w:color="auto"/>
              <w:right w:val="single" w:sz="4" w:space="0" w:color="auto"/>
            </w:tcBorders>
            <w:shd w:val="clear" w:color="auto" w:fill="auto"/>
            <w:vAlign w:val="center"/>
            <w:hideMark/>
          </w:tcPr>
          <w:p w14:paraId="3C78A997"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9 759</w:t>
            </w:r>
          </w:p>
        </w:tc>
      </w:tr>
      <w:tr w:rsidR="0034500F" w:rsidRPr="00AF404E" w14:paraId="28BC7706" w14:textId="77777777" w:rsidTr="009F4085">
        <w:trPr>
          <w:trHeight w:val="283"/>
        </w:trPr>
        <w:tc>
          <w:tcPr>
            <w:tcW w:w="2343" w:type="dxa"/>
            <w:tcBorders>
              <w:top w:val="nil"/>
              <w:left w:val="single" w:sz="4" w:space="0" w:color="auto"/>
              <w:bottom w:val="single" w:sz="4" w:space="0" w:color="auto"/>
              <w:right w:val="single" w:sz="4" w:space="0" w:color="auto"/>
            </w:tcBorders>
            <w:shd w:val="clear" w:color="auto" w:fill="auto"/>
            <w:vAlign w:val="center"/>
            <w:hideMark/>
          </w:tcPr>
          <w:p w14:paraId="5F021FDB"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СН2</w:t>
            </w:r>
          </w:p>
        </w:tc>
        <w:tc>
          <w:tcPr>
            <w:tcW w:w="2343" w:type="dxa"/>
            <w:tcBorders>
              <w:top w:val="nil"/>
              <w:left w:val="nil"/>
              <w:bottom w:val="single" w:sz="4" w:space="0" w:color="auto"/>
              <w:right w:val="single" w:sz="4" w:space="0" w:color="auto"/>
            </w:tcBorders>
            <w:shd w:val="clear" w:color="auto" w:fill="auto"/>
            <w:vAlign w:val="center"/>
            <w:hideMark/>
          </w:tcPr>
          <w:p w14:paraId="6F8CFB95"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30 295</w:t>
            </w:r>
          </w:p>
        </w:tc>
        <w:tc>
          <w:tcPr>
            <w:tcW w:w="2343" w:type="dxa"/>
            <w:tcBorders>
              <w:top w:val="nil"/>
              <w:left w:val="nil"/>
              <w:bottom w:val="single" w:sz="4" w:space="0" w:color="auto"/>
              <w:right w:val="single" w:sz="4" w:space="0" w:color="auto"/>
            </w:tcBorders>
            <w:shd w:val="clear" w:color="auto" w:fill="auto"/>
            <w:vAlign w:val="center"/>
            <w:hideMark/>
          </w:tcPr>
          <w:p w14:paraId="0E9C79F8"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30 639</w:t>
            </w:r>
          </w:p>
        </w:tc>
        <w:tc>
          <w:tcPr>
            <w:tcW w:w="2343" w:type="dxa"/>
            <w:tcBorders>
              <w:top w:val="nil"/>
              <w:left w:val="nil"/>
              <w:bottom w:val="single" w:sz="4" w:space="0" w:color="auto"/>
              <w:right w:val="single" w:sz="4" w:space="0" w:color="auto"/>
            </w:tcBorders>
            <w:shd w:val="clear" w:color="auto" w:fill="auto"/>
            <w:vAlign w:val="center"/>
            <w:hideMark/>
          </w:tcPr>
          <w:p w14:paraId="23FFD5DE"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29 725</w:t>
            </w:r>
          </w:p>
        </w:tc>
      </w:tr>
      <w:tr w:rsidR="0034500F" w:rsidRPr="00AF404E" w14:paraId="70503F4C" w14:textId="77777777" w:rsidTr="009F4085">
        <w:trPr>
          <w:trHeight w:val="283"/>
        </w:trPr>
        <w:tc>
          <w:tcPr>
            <w:tcW w:w="2343" w:type="dxa"/>
            <w:tcBorders>
              <w:top w:val="nil"/>
              <w:left w:val="single" w:sz="4" w:space="0" w:color="auto"/>
              <w:bottom w:val="single" w:sz="4" w:space="0" w:color="auto"/>
              <w:right w:val="single" w:sz="4" w:space="0" w:color="auto"/>
            </w:tcBorders>
            <w:shd w:val="clear" w:color="auto" w:fill="auto"/>
            <w:vAlign w:val="center"/>
            <w:hideMark/>
          </w:tcPr>
          <w:p w14:paraId="612EDEB2"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НН</w:t>
            </w:r>
          </w:p>
        </w:tc>
        <w:tc>
          <w:tcPr>
            <w:tcW w:w="2343" w:type="dxa"/>
            <w:tcBorders>
              <w:top w:val="nil"/>
              <w:left w:val="nil"/>
              <w:bottom w:val="single" w:sz="4" w:space="0" w:color="auto"/>
              <w:right w:val="single" w:sz="4" w:space="0" w:color="auto"/>
            </w:tcBorders>
            <w:shd w:val="clear" w:color="auto" w:fill="auto"/>
            <w:vAlign w:val="center"/>
            <w:hideMark/>
          </w:tcPr>
          <w:p w14:paraId="5E22315F"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11 909</w:t>
            </w:r>
          </w:p>
        </w:tc>
        <w:tc>
          <w:tcPr>
            <w:tcW w:w="2343" w:type="dxa"/>
            <w:tcBorders>
              <w:top w:val="nil"/>
              <w:left w:val="nil"/>
              <w:bottom w:val="single" w:sz="4" w:space="0" w:color="auto"/>
              <w:right w:val="single" w:sz="4" w:space="0" w:color="auto"/>
            </w:tcBorders>
            <w:shd w:val="clear" w:color="auto" w:fill="auto"/>
            <w:vAlign w:val="center"/>
            <w:hideMark/>
          </w:tcPr>
          <w:p w14:paraId="60CCFA21"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11 951</w:t>
            </w:r>
          </w:p>
        </w:tc>
        <w:tc>
          <w:tcPr>
            <w:tcW w:w="2343" w:type="dxa"/>
            <w:tcBorders>
              <w:top w:val="nil"/>
              <w:left w:val="nil"/>
              <w:bottom w:val="single" w:sz="4" w:space="0" w:color="auto"/>
              <w:right w:val="single" w:sz="4" w:space="0" w:color="auto"/>
            </w:tcBorders>
            <w:shd w:val="clear" w:color="auto" w:fill="auto"/>
            <w:vAlign w:val="center"/>
            <w:hideMark/>
          </w:tcPr>
          <w:p w14:paraId="32A49E0E" w14:textId="77777777" w:rsidR="0034500F" w:rsidRPr="00AF404E" w:rsidRDefault="0034500F" w:rsidP="009F4085">
            <w:pPr>
              <w:spacing w:after="0" w:line="240" w:lineRule="auto"/>
              <w:jc w:val="center"/>
              <w:rPr>
                <w:rFonts w:ascii="Myriad Pro" w:eastAsia="Times New Roman" w:hAnsi="Myriad Pro" w:cs="Times New Roman"/>
                <w:color w:val="0D0D0D" w:themeColor="text1" w:themeTint="F2"/>
                <w:sz w:val="18"/>
                <w:szCs w:val="18"/>
                <w:lang w:eastAsia="ru-RU"/>
              </w:rPr>
            </w:pPr>
            <w:r w:rsidRPr="00AF404E">
              <w:rPr>
                <w:rFonts w:ascii="Myriad Pro" w:eastAsia="Times New Roman" w:hAnsi="Myriad Pro" w:cs="Times New Roman"/>
                <w:color w:val="0D0D0D" w:themeColor="text1" w:themeTint="F2"/>
                <w:sz w:val="18"/>
                <w:szCs w:val="18"/>
                <w:lang w:eastAsia="ru-RU"/>
              </w:rPr>
              <w:t>11 960</w:t>
            </w:r>
          </w:p>
        </w:tc>
      </w:tr>
    </w:tbl>
    <w:p w14:paraId="51993A00" w14:textId="308F82CF" w:rsidR="0034500F" w:rsidRPr="0034500F" w:rsidRDefault="0034500F" w:rsidP="00EC46F5">
      <w:pPr>
        <w:keepNext/>
        <w:spacing w:before="200" w:after="200" w:line="360" w:lineRule="auto"/>
        <w:ind w:firstLine="567"/>
        <w:jc w:val="both"/>
        <w:rPr>
          <w:rFonts w:ascii="Myriad Pro" w:eastAsia="Calibri" w:hAnsi="Myriad Pro" w:cs="Times New Roman"/>
          <w:b/>
          <w:color w:val="0D0D0D" w:themeColor="text1" w:themeTint="F2"/>
          <w:sz w:val="26"/>
          <w:szCs w:val="26"/>
        </w:rPr>
      </w:pPr>
      <w:r w:rsidRPr="0034500F">
        <w:rPr>
          <w:rFonts w:ascii="Myriad Pro" w:eastAsia="Calibri" w:hAnsi="Myriad Pro" w:cs="Times New Roman"/>
          <w:b/>
          <w:color w:val="0D0D0D" w:themeColor="text1" w:themeTint="F2"/>
          <w:sz w:val="26"/>
          <w:szCs w:val="26"/>
        </w:rPr>
        <w:lastRenderedPageBreak/>
        <w:t>ПОЗИЦИЯ ИСПОЛНИТЕЛЯ</w:t>
      </w:r>
    </w:p>
    <w:p w14:paraId="16C01DE4" w14:textId="715B588A" w:rsidR="00A97AF7" w:rsidRPr="00A17B55" w:rsidRDefault="00881606" w:rsidP="00325C0B">
      <w:pPr>
        <w:pStyle w:val="a4"/>
        <w:spacing w:after="0" w:line="360" w:lineRule="auto"/>
        <w:ind w:left="0" w:firstLine="567"/>
        <w:jc w:val="both"/>
      </w:pPr>
      <w:r>
        <w:rPr>
          <w:rFonts w:ascii="Myriad Pro" w:eastAsia="Times New Roman" w:hAnsi="Myriad Pro"/>
          <w:bCs/>
          <w:color w:val="0D0D0D" w:themeColor="text1" w:themeTint="F2"/>
          <w:sz w:val="26"/>
          <w:szCs w:val="26"/>
          <w:lang w:eastAsia="ru-RU"/>
        </w:rPr>
        <w:t xml:space="preserve">Согласно Экспертному заключению ДТР Томской области </w:t>
      </w:r>
      <w:r w:rsidRPr="00881606">
        <w:rPr>
          <w:rFonts w:ascii="Myriad Pro" w:eastAsia="Times New Roman" w:hAnsi="Myriad Pro"/>
          <w:bCs/>
          <w:color w:val="0D0D0D" w:themeColor="text1" w:themeTint="F2"/>
          <w:sz w:val="26"/>
          <w:szCs w:val="26"/>
          <w:lang w:eastAsia="ru-RU"/>
        </w:rPr>
        <w:t xml:space="preserve">отклонение </w:t>
      </w:r>
      <w:r w:rsidR="00106177">
        <w:rPr>
          <w:rFonts w:ascii="Myriad Pro" w:eastAsia="Times New Roman" w:hAnsi="Myriad Pro"/>
          <w:bCs/>
          <w:color w:val="0D0D0D" w:themeColor="text1" w:themeTint="F2"/>
          <w:sz w:val="26"/>
          <w:szCs w:val="26"/>
          <w:lang w:eastAsia="ru-RU"/>
        </w:rPr>
        <w:t>принятой (</w:t>
      </w:r>
      <w:r w:rsidR="00106177" w:rsidRPr="00106177">
        <w:rPr>
          <w:rFonts w:ascii="Myriad Pro" w:eastAsia="Times New Roman" w:hAnsi="Myriad Pro"/>
          <w:bCs/>
          <w:color w:val="0D0D0D" w:themeColor="text1" w:themeTint="F2"/>
          <w:sz w:val="26"/>
          <w:szCs w:val="26"/>
          <w:lang w:eastAsia="ru-RU"/>
        </w:rPr>
        <w:t>1 535 886 тыс. руб.)</w:t>
      </w:r>
      <w:r w:rsidR="00106177">
        <w:rPr>
          <w:rFonts w:ascii="Myriad Pro" w:eastAsia="Times New Roman" w:hAnsi="Myriad Pro"/>
          <w:bCs/>
          <w:color w:val="0D0D0D" w:themeColor="text1" w:themeTint="F2"/>
          <w:sz w:val="26"/>
          <w:szCs w:val="26"/>
          <w:lang w:eastAsia="ru-RU"/>
        </w:rPr>
        <w:t xml:space="preserve"> </w:t>
      </w:r>
      <w:r w:rsidR="0034500F" w:rsidRPr="0034500F">
        <w:rPr>
          <w:rFonts w:ascii="Myriad Pro" w:hAnsi="Myriad Pro"/>
          <w:color w:val="0D0D0D" w:themeColor="text1" w:themeTint="F2"/>
          <w:sz w:val="26"/>
          <w:szCs w:val="26"/>
        </w:rPr>
        <w:t>величин</w:t>
      </w:r>
      <w:r>
        <w:rPr>
          <w:rFonts w:ascii="Myriad Pro" w:hAnsi="Myriad Pro"/>
          <w:color w:val="0D0D0D" w:themeColor="text1" w:themeTint="F2"/>
          <w:sz w:val="26"/>
          <w:szCs w:val="26"/>
        </w:rPr>
        <w:t>ы</w:t>
      </w:r>
      <w:r w:rsidR="0034500F" w:rsidRPr="0034500F">
        <w:rPr>
          <w:rFonts w:ascii="Myriad Pro" w:hAnsi="Myriad Pro"/>
          <w:color w:val="0D0D0D" w:themeColor="text1" w:themeTint="F2"/>
          <w:sz w:val="26"/>
          <w:szCs w:val="26"/>
        </w:rPr>
        <w:t xml:space="preserve"> подконтрольных расходов ПАО «ТРК» </w:t>
      </w:r>
      <w:r w:rsidR="0034500F" w:rsidRPr="00106177">
        <w:rPr>
          <w:rFonts w:ascii="Myriad Pro" w:hAnsi="Myriad Pro"/>
          <w:color w:val="0D0D0D" w:themeColor="text1" w:themeTint="F2"/>
          <w:sz w:val="26"/>
          <w:szCs w:val="26"/>
        </w:rPr>
        <w:t xml:space="preserve">на 2019 год </w:t>
      </w:r>
      <w:r w:rsidRPr="00106177">
        <w:rPr>
          <w:rFonts w:ascii="Myriad Pro" w:hAnsi="Myriad Pro"/>
          <w:color w:val="0D0D0D" w:themeColor="text1" w:themeTint="F2"/>
          <w:sz w:val="26"/>
          <w:szCs w:val="26"/>
        </w:rPr>
        <w:t>на</w:t>
      </w:r>
      <w:r w:rsidR="0034500F" w:rsidRPr="00106177">
        <w:rPr>
          <w:rFonts w:ascii="Myriad Pro" w:hAnsi="Myriad Pro"/>
          <w:color w:val="0D0D0D" w:themeColor="text1" w:themeTint="F2"/>
          <w:sz w:val="26"/>
          <w:szCs w:val="26"/>
        </w:rPr>
        <w:t xml:space="preserve"> </w:t>
      </w:r>
      <w:r w:rsidR="00A94270">
        <w:rPr>
          <w:rFonts w:ascii="Myriad Pro" w:hAnsi="Myriad Pro"/>
          <w:color w:val="0D0D0D" w:themeColor="text1" w:themeTint="F2"/>
          <w:sz w:val="26"/>
          <w:szCs w:val="26"/>
        </w:rPr>
        <w:t>8 797</w:t>
      </w:r>
      <w:r w:rsidR="0034500F" w:rsidRPr="00106177">
        <w:rPr>
          <w:rFonts w:ascii="Myriad Pro" w:hAnsi="Myriad Pro"/>
          <w:color w:val="0D0D0D" w:themeColor="text1" w:themeTint="F2"/>
          <w:sz w:val="26"/>
          <w:szCs w:val="26"/>
        </w:rPr>
        <w:t xml:space="preserve"> тыс. рублей</w:t>
      </w:r>
      <w:r w:rsidR="00106177">
        <w:rPr>
          <w:rFonts w:ascii="Myriad Pro" w:hAnsi="Myriad Pro"/>
          <w:color w:val="0D0D0D" w:themeColor="text1" w:themeTint="F2"/>
          <w:sz w:val="26"/>
          <w:szCs w:val="26"/>
        </w:rPr>
        <w:t xml:space="preserve">, </w:t>
      </w:r>
      <w:r w:rsidR="0034500F" w:rsidRPr="00106177">
        <w:rPr>
          <w:rFonts w:ascii="Myriad Pro" w:hAnsi="Myriad Pro"/>
          <w:color w:val="0D0D0D" w:themeColor="text1" w:themeTint="F2"/>
          <w:sz w:val="26"/>
          <w:szCs w:val="26"/>
        </w:rPr>
        <w:t xml:space="preserve"> </w:t>
      </w:r>
      <w:r w:rsidR="00106177">
        <w:rPr>
          <w:rFonts w:ascii="Myriad Pro" w:hAnsi="Myriad Pro"/>
          <w:color w:val="0D0D0D" w:themeColor="text1" w:themeTint="F2"/>
          <w:sz w:val="26"/>
          <w:szCs w:val="26"/>
        </w:rPr>
        <w:t xml:space="preserve">что </w:t>
      </w:r>
      <w:r w:rsidR="0034500F" w:rsidRPr="00106177">
        <w:rPr>
          <w:rFonts w:ascii="Myriad Pro" w:hAnsi="Myriad Pro"/>
          <w:color w:val="0D0D0D" w:themeColor="text1" w:themeTint="F2"/>
          <w:sz w:val="26"/>
          <w:szCs w:val="26"/>
        </w:rPr>
        <w:t xml:space="preserve">ниже </w:t>
      </w:r>
      <w:r w:rsidR="00A94270">
        <w:rPr>
          <w:rFonts w:ascii="Myriad Pro" w:hAnsi="Myriad Pro"/>
          <w:color w:val="0D0D0D" w:themeColor="text1" w:themeTint="F2"/>
          <w:sz w:val="26"/>
          <w:szCs w:val="26"/>
        </w:rPr>
        <w:t xml:space="preserve">предложения </w:t>
      </w:r>
      <w:r w:rsidR="0034500F" w:rsidRPr="00106177">
        <w:rPr>
          <w:rFonts w:ascii="Myriad Pro" w:hAnsi="Myriad Pro"/>
          <w:color w:val="0D0D0D" w:themeColor="text1" w:themeTint="F2"/>
          <w:sz w:val="26"/>
          <w:szCs w:val="26"/>
        </w:rPr>
        <w:t>ПАО</w:t>
      </w:r>
      <w:r w:rsidR="00312D0E" w:rsidRPr="00106177">
        <w:rPr>
          <w:rFonts w:ascii="Myriad Pro" w:hAnsi="Myriad Pro"/>
          <w:color w:val="0D0D0D" w:themeColor="text1" w:themeTint="F2"/>
          <w:sz w:val="26"/>
          <w:szCs w:val="26"/>
        </w:rPr>
        <w:t> </w:t>
      </w:r>
      <w:r w:rsidR="0034500F" w:rsidRPr="00106177">
        <w:rPr>
          <w:rFonts w:ascii="Myriad Pro" w:hAnsi="Myriad Pro"/>
          <w:color w:val="0D0D0D" w:themeColor="text1" w:themeTint="F2"/>
          <w:sz w:val="26"/>
          <w:szCs w:val="26"/>
        </w:rPr>
        <w:t>«ТРК»</w:t>
      </w:r>
      <w:r w:rsidR="00BB5301">
        <w:rPr>
          <w:rFonts w:ascii="Myriad Pro" w:hAnsi="Myriad Pro"/>
          <w:color w:val="0D0D0D" w:themeColor="text1" w:themeTint="F2"/>
          <w:sz w:val="26"/>
          <w:szCs w:val="26"/>
        </w:rPr>
        <w:t xml:space="preserve"> </w:t>
      </w:r>
      <w:r w:rsidR="00A94270">
        <w:rPr>
          <w:rFonts w:ascii="Myriad Pro" w:hAnsi="Myriad Pro"/>
          <w:color w:val="0D0D0D" w:themeColor="text1" w:themeTint="F2"/>
          <w:sz w:val="26"/>
          <w:szCs w:val="26"/>
        </w:rPr>
        <w:t xml:space="preserve">с учетом </w:t>
      </w:r>
      <w:r w:rsidR="00A94270" w:rsidRPr="00A94270">
        <w:rPr>
          <w:rFonts w:ascii="Myriad Pro" w:hAnsi="Myriad Pro"/>
          <w:color w:val="0D0D0D" w:themeColor="text1" w:themeTint="F2"/>
          <w:sz w:val="26"/>
          <w:szCs w:val="26"/>
        </w:rPr>
        <w:t>уточненного базового уровня подконтрольных расходов на 2018, количества условных единиц от 12.12.2018</w:t>
      </w:r>
      <w:r w:rsidR="00A94270">
        <w:rPr>
          <w:rFonts w:ascii="Myriad Pro" w:hAnsi="Myriad Pro"/>
          <w:color w:val="0D0D0D" w:themeColor="text1" w:themeTint="F2"/>
          <w:sz w:val="26"/>
          <w:szCs w:val="26"/>
        </w:rPr>
        <w:t xml:space="preserve"> </w:t>
      </w:r>
      <w:r w:rsidR="00BB5301">
        <w:rPr>
          <w:rFonts w:ascii="Myriad Pro" w:hAnsi="Myriad Pro"/>
          <w:color w:val="0D0D0D" w:themeColor="text1" w:themeTint="F2"/>
          <w:sz w:val="26"/>
          <w:szCs w:val="26"/>
        </w:rPr>
        <w:t>(</w:t>
      </w:r>
      <w:r w:rsidR="00A94270" w:rsidRPr="00A94270">
        <w:rPr>
          <w:rFonts w:ascii="Myriad Pro" w:hAnsi="Myriad Pro"/>
          <w:color w:val="0D0D0D" w:themeColor="text1" w:themeTint="F2"/>
          <w:sz w:val="26"/>
          <w:szCs w:val="26"/>
        </w:rPr>
        <w:t xml:space="preserve">1 527 090 </w:t>
      </w:r>
      <w:r w:rsidR="00BB5301" w:rsidRPr="00106177">
        <w:rPr>
          <w:rFonts w:ascii="Myriad Pro" w:hAnsi="Myriad Pro"/>
          <w:color w:val="0D0D0D" w:themeColor="text1" w:themeTint="F2"/>
          <w:sz w:val="26"/>
          <w:szCs w:val="26"/>
        </w:rPr>
        <w:t>тыс. руб.)</w:t>
      </w:r>
      <w:r w:rsidR="0093247F">
        <w:rPr>
          <w:rFonts w:ascii="Myriad Pro" w:hAnsi="Myriad Pro"/>
          <w:color w:val="0D0D0D" w:themeColor="text1" w:themeTint="F2"/>
          <w:sz w:val="26"/>
          <w:szCs w:val="26"/>
        </w:rPr>
        <w:t>.</w:t>
      </w:r>
    </w:p>
    <w:p w14:paraId="0FF34AA1" w14:textId="4C651E14" w:rsidR="00686275" w:rsidRPr="00686275" w:rsidRDefault="00686275" w:rsidP="002D11DB">
      <w:pPr>
        <w:spacing w:after="0" w:line="360" w:lineRule="auto"/>
        <w:ind w:firstLine="567"/>
        <w:jc w:val="both"/>
        <w:rPr>
          <w:rFonts w:ascii="Myriad Pro" w:hAnsi="Myriad Pro"/>
          <w:color w:val="0D0D0D" w:themeColor="text1" w:themeTint="F2"/>
          <w:sz w:val="26"/>
          <w:szCs w:val="26"/>
        </w:rPr>
      </w:pPr>
      <w:r w:rsidRPr="00686275">
        <w:rPr>
          <w:rFonts w:ascii="Myriad Pro" w:hAnsi="Myriad Pro"/>
          <w:color w:val="0D0D0D" w:themeColor="text1" w:themeTint="F2"/>
          <w:sz w:val="26"/>
          <w:szCs w:val="26"/>
        </w:rPr>
        <w:t xml:space="preserve">В целях проверки обоснованности принятого ДТР Томской области и заявленного ПАО «ТРК» уровня </w:t>
      </w:r>
      <w:r w:rsidR="00EE7BBE">
        <w:rPr>
          <w:rFonts w:ascii="Myriad Pro" w:hAnsi="Myriad Pro"/>
          <w:color w:val="0D0D0D" w:themeColor="text1" w:themeTint="F2"/>
          <w:sz w:val="26"/>
          <w:szCs w:val="26"/>
        </w:rPr>
        <w:t>подконтрольных</w:t>
      </w:r>
      <w:r>
        <w:rPr>
          <w:rFonts w:ascii="Myriad Pro" w:hAnsi="Myriad Pro"/>
          <w:color w:val="0D0D0D" w:themeColor="text1" w:themeTint="F2"/>
          <w:sz w:val="26"/>
          <w:szCs w:val="26"/>
        </w:rPr>
        <w:t xml:space="preserve"> </w:t>
      </w:r>
      <w:r w:rsidRPr="00686275">
        <w:rPr>
          <w:rFonts w:ascii="Myriad Pro" w:hAnsi="Myriad Pro"/>
          <w:color w:val="0D0D0D" w:themeColor="text1" w:themeTint="F2"/>
          <w:sz w:val="26"/>
          <w:szCs w:val="26"/>
        </w:rPr>
        <w:t>расходов</w:t>
      </w:r>
      <w:r>
        <w:rPr>
          <w:rFonts w:ascii="Myriad Pro" w:hAnsi="Myriad Pro"/>
          <w:color w:val="0D0D0D" w:themeColor="text1" w:themeTint="F2"/>
          <w:sz w:val="26"/>
          <w:szCs w:val="26"/>
        </w:rPr>
        <w:t xml:space="preserve"> на 2019 г.</w:t>
      </w:r>
      <w:r w:rsidRPr="00686275">
        <w:rPr>
          <w:rFonts w:ascii="Myriad Pro" w:hAnsi="Myriad Pro" w:cs="Times New Roman"/>
          <w:color w:val="0D0D0D" w:themeColor="text1" w:themeTint="F2"/>
          <w:sz w:val="26"/>
          <w:szCs w:val="26"/>
        </w:rPr>
        <w:t xml:space="preserve"> </w:t>
      </w:r>
      <w:r w:rsidRPr="00686275">
        <w:rPr>
          <w:rFonts w:ascii="Myriad Pro" w:hAnsi="Myriad Pro"/>
          <w:color w:val="0D0D0D" w:themeColor="text1" w:themeTint="F2"/>
          <w:sz w:val="26"/>
          <w:szCs w:val="26"/>
        </w:rPr>
        <w:t>Исполнителем выполнен альтернативный расчет на основании</w:t>
      </w:r>
      <w:r>
        <w:rPr>
          <w:rFonts w:ascii="Myriad Pro" w:hAnsi="Myriad Pro"/>
          <w:color w:val="0D0D0D" w:themeColor="text1" w:themeTint="F2"/>
          <w:sz w:val="26"/>
          <w:szCs w:val="26"/>
        </w:rPr>
        <w:t xml:space="preserve"> требований п.</w:t>
      </w:r>
      <w:r w:rsidR="007A10A2">
        <w:rPr>
          <w:rFonts w:ascii="Myriad Pro" w:hAnsi="Myriad Pro"/>
          <w:color w:val="0D0D0D" w:themeColor="text1" w:themeTint="F2"/>
          <w:sz w:val="26"/>
          <w:szCs w:val="26"/>
        </w:rPr>
        <w:t> </w:t>
      </w:r>
      <w:r>
        <w:rPr>
          <w:rFonts w:ascii="Myriad Pro" w:hAnsi="Myriad Pro"/>
          <w:color w:val="0D0D0D" w:themeColor="text1" w:themeTint="F2"/>
          <w:sz w:val="26"/>
          <w:szCs w:val="26"/>
        </w:rPr>
        <w:t>11 Методических указаний №</w:t>
      </w:r>
      <w:r w:rsidR="003D073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98-э</w:t>
      </w:r>
      <w:r w:rsidRPr="00686275">
        <w:rPr>
          <w:rFonts w:ascii="Myriad Pro" w:hAnsi="Myriad Pro"/>
          <w:color w:val="0D0D0D" w:themeColor="text1" w:themeTint="F2"/>
          <w:sz w:val="26"/>
          <w:szCs w:val="26"/>
        </w:rPr>
        <w:t xml:space="preserve"> и обосновывающих материалов представленных ПАО «ТРК».</w:t>
      </w:r>
    </w:p>
    <w:p w14:paraId="56E511FC" w14:textId="63A2747D" w:rsidR="00686275" w:rsidRDefault="00686275" w:rsidP="002D11DB">
      <w:pPr>
        <w:spacing w:after="0" w:line="360" w:lineRule="auto"/>
        <w:ind w:firstLine="567"/>
        <w:jc w:val="both"/>
        <w:rPr>
          <w:rFonts w:ascii="Myriad Pro" w:hAnsi="Myriad Pro"/>
          <w:color w:val="0D0D0D" w:themeColor="text1" w:themeTint="F2"/>
          <w:sz w:val="26"/>
          <w:szCs w:val="26"/>
        </w:rPr>
      </w:pPr>
      <w:r w:rsidRPr="00686275">
        <w:rPr>
          <w:rFonts w:ascii="Myriad Pro" w:hAnsi="Myriad Pro"/>
          <w:color w:val="0D0D0D" w:themeColor="text1" w:themeTint="F2"/>
          <w:sz w:val="26"/>
          <w:szCs w:val="26"/>
        </w:rPr>
        <w:t xml:space="preserve">Согласно п. </w:t>
      </w:r>
      <w:r>
        <w:rPr>
          <w:rFonts w:ascii="Myriad Pro" w:hAnsi="Myriad Pro"/>
          <w:color w:val="0D0D0D" w:themeColor="text1" w:themeTint="F2"/>
          <w:sz w:val="26"/>
          <w:szCs w:val="26"/>
        </w:rPr>
        <w:t>11</w:t>
      </w:r>
      <w:r w:rsidRPr="0068627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Методических указаний №</w:t>
      </w:r>
      <w:r w:rsidR="003D073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98-э</w:t>
      </w:r>
      <w:r w:rsidRPr="0068627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ежегодная индексация подконтрольных расходов осуществляется исходя из уровня подконтрольных расходов за предыдущий период регулирования</w:t>
      </w:r>
      <w:r w:rsidR="001357F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001357FA">
        <w:rPr>
          <w:rFonts w:ascii="Myriad Pro" w:hAnsi="Myriad Pro"/>
          <w:color w:val="0D0D0D" w:themeColor="text1" w:themeTint="F2"/>
          <w:sz w:val="26"/>
          <w:szCs w:val="26"/>
        </w:rPr>
        <w:t xml:space="preserve">умноженного </w:t>
      </w:r>
      <w:r>
        <w:rPr>
          <w:rFonts w:ascii="Myriad Pro" w:hAnsi="Myriad Pro"/>
          <w:color w:val="0D0D0D" w:themeColor="text1" w:themeTint="F2"/>
          <w:sz w:val="26"/>
          <w:szCs w:val="26"/>
        </w:rPr>
        <w:t xml:space="preserve">на коэффициент </w:t>
      </w:r>
      <w:r w:rsidR="001357FA">
        <w:rPr>
          <w:rFonts w:ascii="Myriad Pro" w:hAnsi="Myriad Pro"/>
          <w:color w:val="0D0D0D" w:themeColor="text1" w:themeTint="F2"/>
          <w:sz w:val="26"/>
          <w:szCs w:val="26"/>
        </w:rPr>
        <w:t>индексации, которые Исполнителем на 2019 г. определены</w:t>
      </w:r>
      <w:r w:rsidR="00312D0E">
        <w:rPr>
          <w:rFonts w:ascii="Myriad Pro" w:hAnsi="Myriad Pro"/>
          <w:color w:val="0D0D0D" w:themeColor="text1" w:themeTint="F2"/>
          <w:sz w:val="26"/>
          <w:szCs w:val="26"/>
        </w:rPr>
        <w:t xml:space="preserve"> на основании следующих параметров</w:t>
      </w:r>
      <w:r w:rsidR="001357FA">
        <w:rPr>
          <w:rFonts w:ascii="Myriad Pro" w:hAnsi="Myriad Pro"/>
          <w:color w:val="0D0D0D" w:themeColor="text1" w:themeTint="F2"/>
          <w:sz w:val="26"/>
          <w:szCs w:val="26"/>
        </w:rPr>
        <w:t>:</w:t>
      </w:r>
    </w:p>
    <w:p w14:paraId="0382B6DE" w14:textId="570B094B" w:rsidR="00686275" w:rsidRDefault="001357FA" w:rsidP="00683699">
      <w:pPr>
        <w:pStyle w:val="a"/>
      </w:pPr>
      <w:r w:rsidRPr="00D21E91">
        <w:t xml:space="preserve">Базовый уровень подконтрольных расходов в размере 1 494 469 тыс. руб. Принят на основании </w:t>
      </w:r>
      <w:r w:rsidR="00312D0E">
        <w:t>действующего</w:t>
      </w:r>
      <w:r w:rsidR="00312D0E" w:rsidRPr="00D21E91">
        <w:t xml:space="preserve"> </w:t>
      </w:r>
      <w:r w:rsidRPr="00D21E91">
        <w:t>на момент принятия решения Приказа ДТР Томской области от 31.08.18 №6-123</w:t>
      </w:r>
      <w:r w:rsidR="00312D0E">
        <w:t>, принятого</w:t>
      </w:r>
      <w:r w:rsidRPr="00D21E91">
        <w:t xml:space="preserve"> с учетом результатов проверки прокуратуры. </w:t>
      </w:r>
    </w:p>
    <w:p w14:paraId="33601F5D" w14:textId="52B37132" w:rsidR="00D21E91" w:rsidRPr="00D21E91" w:rsidRDefault="00D21E91" w:rsidP="00683699">
      <w:pPr>
        <w:pStyle w:val="a"/>
      </w:pPr>
      <w:r>
        <w:t>Коэффициент индексации определен из следующих параметров:</w:t>
      </w:r>
    </w:p>
    <w:p w14:paraId="083F058F" w14:textId="1E0A8C28" w:rsidR="001357FA" w:rsidRDefault="00D21E91" w:rsidP="00F35681">
      <w:pPr>
        <w:pStyle w:val="a4"/>
        <w:numPr>
          <w:ilvl w:val="0"/>
          <w:numId w:val="22"/>
        </w:numPr>
        <w:spacing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и</w:t>
      </w:r>
      <w:r w:rsidR="00373BFA">
        <w:rPr>
          <w:rFonts w:ascii="Myriad Pro" w:hAnsi="Myriad Pro"/>
          <w:color w:val="0D0D0D" w:themeColor="text1" w:themeTint="F2"/>
          <w:sz w:val="26"/>
          <w:szCs w:val="26"/>
        </w:rPr>
        <w:t xml:space="preserve">ндекс потребительских цен 2019/2018 – 1,04, </w:t>
      </w:r>
      <w:r w:rsidR="00373BFA" w:rsidRPr="00CD6D72">
        <w:rPr>
          <w:rFonts w:ascii="Myriad Pro" w:hAnsi="Myriad Pro"/>
          <w:color w:val="0D0D0D" w:themeColor="text1" w:themeTint="F2"/>
          <w:sz w:val="26"/>
          <w:szCs w:val="26"/>
        </w:rPr>
        <w:t>в соответствии с прогнозом социально-экономического развития Российской Федерации, опубликованного Минэкономразвития России от 01.10.2018</w:t>
      </w:r>
      <w:r>
        <w:rPr>
          <w:rFonts w:ascii="Myriad Pro" w:hAnsi="Myriad Pro"/>
          <w:color w:val="0D0D0D" w:themeColor="text1" w:themeTint="F2"/>
          <w:sz w:val="26"/>
          <w:szCs w:val="26"/>
        </w:rPr>
        <w:t>;</w:t>
      </w:r>
    </w:p>
    <w:p w14:paraId="05DB3FF4" w14:textId="0B2750FD" w:rsidR="00373BFA" w:rsidRDefault="00D21E91" w:rsidP="00F35681">
      <w:pPr>
        <w:pStyle w:val="a4"/>
        <w:numPr>
          <w:ilvl w:val="0"/>
          <w:numId w:val="22"/>
        </w:numPr>
        <w:spacing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к</w:t>
      </w:r>
      <w:r w:rsidR="00373BFA">
        <w:rPr>
          <w:rFonts w:ascii="Myriad Pro" w:hAnsi="Myriad Pro"/>
          <w:color w:val="0D0D0D" w:themeColor="text1" w:themeTint="F2"/>
          <w:sz w:val="26"/>
          <w:szCs w:val="26"/>
        </w:rPr>
        <w:t>оэффициент эластичности подконтрольных расходов = 0,75, в соответствии с п. 11 Методических указаний №</w:t>
      </w:r>
      <w:r w:rsidR="003D0735">
        <w:rPr>
          <w:rFonts w:ascii="Myriad Pro" w:hAnsi="Myriad Pro"/>
          <w:color w:val="0D0D0D" w:themeColor="text1" w:themeTint="F2"/>
          <w:sz w:val="26"/>
          <w:szCs w:val="26"/>
        </w:rPr>
        <w:t xml:space="preserve"> </w:t>
      </w:r>
      <w:r w:rsidR="00373BFA">
        <w:rPr>
          <w:rFonts w:ascii="Myriad Pro" w:hAnsi="Myriad Pro"/>
          <w:color w:val="0D0D0D" w:themeColor="text1" w:themeTint="F2"/>
          <w:sz w:val="26"/>
          <w:szCs w:val="26"/>
        </w:rPr>
        <w:t>98-э</w:t>
      </w:r>
      <w:r>
        <w:rPr>
          <w:rFonts w:ascii="Myriad Pro" w:hAnsi="Myriad Pro"/>
          <w:color w:val="0D0D0D" w:themeColor="text1" w:themeTint="F2"/>
          <w:sz w:val="26"/>
          <w:szCs w:val="26"/>
        </w:rPr>
        <w:t>;</w:t>
      </w:r>
    </w:p>
    <w:p w14:paraId="61A0E7CE" w14:textId="07D74634" w:rsidR="00373BFA" w:rsidRPr="00D21E91" w:rsidRDefault="00D21E91" w:rsidP="00F35681">
      <w:pPr>
        <w:pStyle w:val="a4"/>
        <w:numPr>
          <w:ilvl w:val="0"/>
          <w:numId w:val="22"/>
        </w:numPr>
        <w:spacing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и</w:t>
      </w:r>
      <w:r w:rsidR="00373BFA">
        <w:rPr>
          <w:rFonts w:ascii="Myriad Pro" w:hAnsi="Myriad Pro"/>
          <w:color w:val="0D0D0D" w:themeColor="text1" w:themeTint="F2"/>
          <w:sz w:val="26"/>
          <w:szCs w:val="26"/>
        </w:rPr>
        <w:t xml:space="preserve">ндекс эффективности подконтрольных расходов – </w:t>
      </w:r>
      <w:r w:rsidR="00FF7C1B">
        <w:rPr>
          <w:rFonts w:ascii="Myriad Pro" w:hAnsi="Myriad Pro"/>
          <w:color w:val="0D0D0D" w:themeColor="text1" w:themeTint="F2"/>
          <w:sz w:val="26"/>
          <w:szCs w:val="26"/>
        </w:rPr>
        <w:t>2</w:t>
      </w:r>
      <w:r w:rsidR="00373BFA">
        <w:rPr>
          <w:rFonts w:ascii="Myriad Pro" w:hAnsi="Myriad Pro"/>
          <w:color w:val="0D0D0D" w:themeColor="text1" w:themeTint="F2"/>
          <w:sz w:val="26"/>
          <w:szCs w:val="26"/>
        </w:rPr>
        <w:t xml:space="preserve">%, </w:t>
      </w:r>
      <w:r w:rsidR="00E36F52">
        <w:rPr>
          <w:rFonts w:ascii="Myriad Pro" w:hAnsi="Myriad Pro"/>
          <w:color w:val="0D0D0D" w:themeColor="text1" w:themeTint="F2"/>
          <w:sz w:val="26"/>
          <w:szCs w:val="26"/>
        </w:rPr>
        <w:t>подробное описание в разделе «Индекс эффективности подконтрольных расходов» настоящего Отчета</w:t>
      </w:r>
      <w:r w:rsidR="008817C4" w:rsidRPr="00D21E91">
        <w:rPr>
          <w:rFonts w:ascii="Myriad Pro" w:hAnsi="Myriad Pro"/>
          <w:color w:val="0D0D0D" w:themeColor="text1" w:themeTint="F2"/>
          <w:sz w:val="26"/>
          <w:szCs w:val="26"/>
        </w:rPr>
        <w:t>.</w:t>
      </w:r>
    </w:p>
    <w:p w14:paraId="771A1B43" w14:textId="0056AF60" w:rsidR="00D21E91" w:rsidRPr="00A97AF7" w:rsidRDefault="00D21E91" w:rsidP="00F35681">
      <w:pPr>
        <w:pStyle w:val="a4"/>
        <w:numPr>
          <w:ilvl w:val="0"/>
          <w:numId w:val="22"/>
        </w:numPr>
        <w:spacing w:line="360" w:lineRule="auto"/>
        <w:ind w:left="1638" w:hanging="357"/>
        <w:jc w:val="both"/>
        <w:rPr>
          <w:rFonts w:ascii="Myriad Pro" w:hAnsi="Myriad Pro"/>
          <w:color w:val="0D0D0D" w:themeColor="text1" w:themeTint="F2"/>
          <w:sz w:val="26"/>
          <w:szCs w:val="26"/>
        </w:rPr>
      </w:pPr>
      <w:r w:rsidRPr="00A97AF7">
        <w:rPr>
          <w:rFonts w:ascii="Myriad Pro" w:hAnsi="Myriad Pro"/>
          <w:color w:val="0D0D0D" w:themeColor="text1" w:themeTint="F2"/>
          <w:sz w:val="26"/>
          <w:szCs w:val="26"/>
        </w:rPr>
        <w:lastRenderedPageBreak/>
        <w:t>к</w:t>
      </w:r>
      <w:r w:rsidR="008817C4" w:rsidRPr="00A97AF7">
        <w:rPr>
          <w:rFonts w:ascii="Myriad Pro" w:hAnsi="Myriad Pro"/>
          <w:color w:val="0D0D0D" w:themeColor="text1" w:themeTint="F2"/>
          <w:sz w:val="26"/>
          <w:szCs w:val="26"/>
        </w:rPr>
        <w:t>оличество условных единиц электросетевого оборудования в размере 2019г. = 68 728,6 у.е. и 2018г. = 68 493,1 у.е.</w:t>
      </w:r>
      <w:r w:rsidRPr="00A97AF7">
        <w:rPr>
          <w:rFonts w:ascii="Myriad Pro" w:hAnsi="Myriad Pro"/>
          <w:color w:val="0D0D0D" w:themeColor="text1" w:themeTint="F2"/>
          <w:sz w:val="26"/>
          <w:szCs w:val="26"/>
        </w:rPr>
        <w:t xml:space="preserve">, что соответствует принятому ДТР Томской области и заявленному </w:t>
      </w:r>
      <w:r w:rsidR="002D11DB" w:rsidRPr="00A97AF7">
        <w:rPr>
          <w:rFonts w:ascii="Myriad Pro" w:hAnsi="Myriad Pro"/>
          <w:color w:val="0D0D0D" w:themeColor="text1" w:themeTint="F2"/>
          <w:sz w:val="26"/>
          <w:szCs w:val="26"/>
        </w:rPr>
        <w:t>ПАО</w:t>
      </w:r>
      <w:r w:rsidR="002D11DB">
        <w:rPr>
          <w:rFonts w:ascii="Myriad Pro" w:hAnsi="Myriad Pro"/>
          <w:color w:val="0D0D0D" w:themeColor="text1" w:themeTint="F2"/>
          <w:sz w:val="26"/>
          <w:szCs w:val="26"/>
        </w:rPr>
        <w:t> </w:t>
      </w:r>
      <w:r w:rsidRPr="00A97AF7">
        <w:rPr>
          <w:rFonts w:ascii="Myriad Pro" w:hAnsi="Myriad Pro"/>
          <w:color w:val="0D0D0D" w:themeColor="text1" w:themeTint="F2"/>
          <w:sz w:val="26"/>
          <w:szCs w:val="26"/>
        </w:rPr>
        <w:t>«ТРК» уровню. На основании выполненного анализ</w:t>
      </w:r>
      <w:r w:rsidR="00312D0E">
        <w:rPr>
          <w:rFonts w:ascii="Myriad Pro" w:hAnsi="Myriad Pro"/>
          <w:color w:val="0D0D0D" w:themeColor="text1" w:themeTint="F2"/>
          <w:sz w:val="26"/>
          <w:szCs w:val="26"/>
        </w:rPr>
        <w:t>а</w:t>
      </w:r>
      <w:r w:rsidRPr="00A97AF7">
        <w:rPr>
          <w:rFonts w:ascii="Myriad Pro" w:hAnsi="Myriad Pro"/>
          <w:color w:val="0D0D0D" w:themeColor="text1" w:themeTint="F2"/>
          <w:sz w:val="26"/>
          <w:szCs w:val="26"/>
        </w:rPr>
        <w:t xml:space="preserve"> заявленного ПАО «ТРК» уровня условных единиц электросетевого оборудования, Исполнитель отмечает, что расчет условных единиц электросетевого оборудования ПАО «ТРК» представлен в соответствиями с требованиями Методических указаний №</w:t>
      </w:r>
      <w:r w:rsidR="003D0735">
        <w:rPr>
          <w:rFonts w:ascii="Myriad Pro" w:hAnsi="Myriad Pro"/>
          <w:color w:val="0D0D0D" w:themeColor="text1" w:themeTint="F2"/>
          <w:sz w:val="26"/>
          <w:szCs w:val="26"/>
        </w:rPr>
        <w:t xml:space="preserve"> </w:t>
      </w:r>
      <w:r w:rsidRPr="00A97AF7">
        <w:rPr>
          <w:rFonts w:ascii="Myriad Pro" w:hAnsi="Myriad Pro"/>
          <w:color w:val="0D0D0D" w:themeColor="text1" w:themeTint="F2"/>
          <w:sz w:val="26"/>
          <w:szCs w:val="26"/>
        </w:rPr>
        <w:t xml:space="preserve">20-э, с учетом подтверждающих документов по каждому объекту (представлены </w:t>
      </w:r>
      <w:r w:rsidR="00A97AF7">
        <w:rPr>
          <w:rFonts w:ascii="Myriad Pro" w:hAnsi="Myriad Pro"/>
          <w:color w:val="0D0D0D" w:themeColor="text1" w:themeTint="F2"/>
          <w:sz w:val="26"/>
          <w:szCs w:val="26"/>
        </w:rPr>
        <w:t>п</w:t>
      </w:r>
      <w:r w:rsidRPr="00A97AF7">
        <w:rPr>
          <w:rFonts w:ascii="Myriad Pro" w:hAnsi="Myriad Pro"/>
          <w:color w:val="0D0D0D" w:themeColor="text1" w:themeTint="F2"/>
          <w:sz w:val="26"/>
          <w:szCs w:val="26"/>
        </w:rPr>
        <w:t>ервичные документы, подтверждающие право владения имуществом (по составу, технически характеристикам, длинам, маркам кабеля, количеству выключателей и т.</w:t>
      </w:r>
      <w:r w:rsidR="00A97AF7">
        <w:rPr>
          <w:rFonts w:ascii="Myriad Pro" w:hAnsi="Myriad Pro"/>
          <w:color w:val="0D0D0D" w:themeColor="text1" w:themeTint="F2"/>
          <w:sz w:val="26"/>
          <w:szCs w:val="26"/>
        </w:rPr>
        <w:t xml:space="preserve">д.)). </w:t>
      </w:r>
    </w:p>
    <w:p w14:paraId="3C450F4A" w14:textId="5E3FCEB0" w:rsidR="000F4860" w:rsidRDefault="00A97AF7" w:rsidP="00683FD0">
      <w:pPr>
        <w:spacing w:after="0" w:line="360" w:lineRule="auto"/>
        <w:ind w:firstLine="567"/>
        <w:jc w:val="both"/>
        <w:rPr>
          <w:rFonts w:ascii="Myriad Pro" w:eastAsia="Calibri" w:hAnsi="Myriad Pro" w:cs="Times New Roman"/>
          <w:color w:val="0D0D0D" w:themeColor="text1" w:themeTint="F2"/>
          <w:sz w:val="26"/>
          <w:szCs w:val="26"/>
        </w:rPr>
      </w:pPr>
      <w:r w:rsidRPr="00B31620">
        <w:rPr>
          <w:rFonts w:ascii="Myriad Pro" w:hAnsi="Myriad Pro"/>
          <w:color w:val="0D0D0D" w:themeColor="text1" w:themeTint="F2"/>
          <w:sz w:val="26"/>
          <w:szCs w:val="26"/>
        </w:rPr>
        <w:t xml:space="preserve">С учетом вышеизложенного, </w:t>
      </w:r>
      <w:r w:rsidRPr="00B31620">
        <w:rPr>
          <w:rFonts w:ascii="Myriad Pro" w:eastAsia="Calibri" w:hAnsi="Myriad Pro" w:cs="Times New Roman"/>
          <w:color w:val="0D0D0D" w:themeColor="text1" w:themeTint="F2"/>
          <w:sz w:val="26"/>
          <w:szCs w:val="26"/>
        </w:rPr>
        <w:t xml:space="preserve">Исполнителем </w:t>
      </w:r>
      <w:r w:rsidR="003D12A8">
        <w:rPr>
          <w:rFonts w:ascii="Myriad Pro" w:eastAsia="Calibri" w:hAnsi="Myriad Pro" w:cs="Times New Roman"/>
          <w:color w:val="0D0D0D" w:themeColor="text1" w:themeTint="F2"/>
          <w:sz w:val="26"/>
          <w:szCs w:val="26"/>
        </w:rPr>
        <w:t xml:space="preserve">подтверждает </w:t>
      </w:r>
      <w:r w:rsidR="00DB7848">
        <w:rPr>
          <w:rFonts w:ascii="Myriad Pro" w:eastAsia="Calibri" w:hAnsi="Myriad Pro" w:cs="Times New Roman"/>
          <w:color w:val="0D0D0D" w:themeColor="text1" w:themeTint="F2"/>
          <w:sz w:val="26"/>
          <w:szCs w:val="26"/>
        </w:rPr>
        <w:t>корректность</w:t>
      </w:r>
      <w:r w:rsidR="003D12A8">
        <w:rPr>
          <w:rFonts w:ascii="Myriad Pro" w:eastAsia="Calibri" w:hAnsi="Myriad Pro" w:cs="Times New Roman"/>
          <w:color w:val="0D0D0D" w:themeColor="text1" w:themeTint="F2"/>
          <w:sz w:val="26"/>
          <w:szCs w:val="26"/>
        </w:rPr>
        <w:t xml:space="preserve"> </w:t>
      </w:r>
      <w:r w:rsidR="00DC4F28">
        <w:rPr>
          <w:rFonts w:ascii="Myriad Pro" w:eastAsia="Calibri" w:hAnsi="Myriad Pro" w:cs="Times New Roman"/>
          <w:color w:val="0D0D0D" w:themeColor="text1" w:themeTint="F2"/>
          <w:sz w:val="26"/>
          <w:szCs w:val="26"/>
        </w:rPr>
        <w:t>расчета</w:t>
      </w:r>
      <w:r w:rsidR="000F4860">
        <w:rPr>
          <w:rFonts w:ascii="Myriad Pro" w:eastAsia="Calibri" w:hAnsi="Myriad Pro" w:cs="Times New Roman"/>
          <w:color w:val="0D0D0D" w:themeColor="text1" w:themeTint="F2"/>
          <w:sz w:val="26"/>
          <w:szCs w:val="26"/>
        </w:rPr>
        <w:t xml:space="preserve"> </w:t>
      </w:r>
      <w:r w:rsidR="003D12A8" w:rsidRPr="00B31620">
        <w:rPr>
          <w:rFonts w:ascii="Myriad Pro" w:eastAsia="Calibri" w:hAnsi="Myriad Pro" w:cs="Times New Roman"/>
          <w:color w:val="0D0D0D" w:themeColor="text1" w:themeTint="F2"/>
          <w:sz w:val="26"/>
          <w:szCs w:val="26"/>
        </w:rPr>
        <w:t>величин</w:t>
      </w:r>
      <w:r w:rsidR="003D12A8">
        <w:rPr>
          <w:rFonts w:ascii="Myriad Pro" w:eastAsia="Calibri" w:hAnsi="Myriad Pro" w:cs="Times New Roman"/>
          <w:color w:val="0D0D0D" w:themeColor="text1" w:themeTint="F2"/>
          <w:sz w:val="26"/>
          <w:szCs w:val="26"/>
        </w:rPr>
        <w:t xml:space="preserve">ы </w:t>
      </w:r>
      <w:r>
        <w:rPr>
          <w:rFonts w:ascii="Myriad Pro" w:eastAsia="Calibri" w:hAnsi="Myriad Pro" w:cs="Times New Roman"/>
          <w:color w:val="0D0D0D" w:themeColor="text1" w:themeTint="F2"/>
          <w:sz w:val="26"/>
          <w:szCs w:val="26"/>
        </w:rPr>
        <w:t>подконтрольных расходов ПАО</w:t>
      </w:r>
      <w:r w:rsidR="00550553">
        <w:rPr>
          <w:rFonts w:ascii="Myriad Pro" w:eastAsia="Calibri" w:hAnsi="Myriad Pro" w:cs="Times New Roman"/>
          <w:color w:val="0D0D0D" w:themeColor="text1" w:themeTint="F2"/>
          <w:sz w:val="26"/>
          <w:szCs w:val="26"/>
        </w:rPr>
        <w:t> </w:t>
      </w:r>
      <w:r>
        <w:rPr>
          <w:rFonts w:ascii="Myriad Pro" w:eastAsia="Calibri" w:hAnsi="Myriad Pro" w:cs="Times New Roman"/>
          <w:color w:val="0D0D0D" w:themeColor="text1" w:themeTint="F2"/>
          <w:sz w:val="26"/>
          <w:szCs w:val="26"/>
        </w:rPr>
        <w:t xml:space="preserve">«ТРК» </w:t>
      </w:r>
      <w:r w:rsidR="00DC4F28">
        <w:rPr>
          <w:rFonts w:ascii="Myriad Pro" w:eastAsia="Calibri" w:hAnsi="Myriad Pro" w:cs="Times New Roman"/>
          <w:color w:val="0D0D0D" w:themeColor="text1" w:themeTint="F2"/>
          <w:sz w:val="26"/>
          <w:szCs w:val="26"/>
        </w:rPr>
        <w:t>выполненн</w:t>
      </w:r>
      <w:r w:rsidR="00683FD0">
        <w:rPr>
          <w:rFonts w:ascii="Myriad Pro" w:eastAsia="Calibri" w:hAnsi="Myriad Pro" w:cs="Times New Roman"/>
          <w:color w:val="0D0D0D" w:themeColor="text1" w:themeTint="F2"/>
          <w:sz w:val="26"/>
          <w:szCs w:val="26"/>
        </w:rPr>
        <w:t>ого</w:t>
      </w:r>
      <w:r w:rsidR="003D12A8">
        <w:rPr>
          <w:rFonts w:ascii="Myriad Pro" w:eastAsia="Calibri" w:hAnsi="Myriad Pro" w:cs="Times New Roman"/>
          <w:color w:val="0D0D0D" w:themeColor="text1" w:themeTint="F2"/>
          <w:sz w:val="26"/>
          <w:szCs w:val="26"/>
        </w:rPr>
        <w:t xml:space="preserve"> ДТР Томской области </w:t>
      </w:r>
      <w:r w:rsidR="002517D3">
        <w:rPr>
          <w:rFonts w:ascii="Myriad Pro" w:eastAsia="Calibri" w:hAnsi="Myriad Pro" w:cs="Times New Roman"/>
          <w:color w:val="0D0D0D" w:themeColor="text1" w:themeTint="F2"/>
          <w:sz w:val="26"/>
          <w:szCs w:val="26"/>
        </w:rPr>
        <w:t>на 2019 г</w:t>
      </w:r>
      <w:r w:rsidR="00DB7848">
        <w:rPr>
          <w:rFonts w:ascii="Myriad Pro" w:eastAsia="Calibri" w:hAnsi="Myriad Pro" w:cs="Times New Roman"/>
          <w:color w:val="0D0D0D" w:themeColor="text1" w:themeTint="F2"/>
          <w:sz w:val="26"/>
          <w:szCs w:val="26"/>
        </w:rPr>
        <w:t xml:space="preserve">. </w:t>
      </w:r>
      <w:r w:rsidR="00E731AB">
        <w:rPr>
          <w:rFonts w:ascii="Myriad Pro" w:eastAsia="Calibri" w:hAnsi="Myriad Pro" w:cs="Times New Roman"/>
          <w:color w:val="0D0D0D" w:themeColor="text1" w:themeTint="F2"/>
          <w:sz w:val="26"/>
          <w:szCs w:val="26"/>
        </w:rPr>
        <w:t>в соответствии с</w:t>
      </w:r>
      <w:r w:rsidR="00DB7848">
        <w:rPr>
          <w:rFonts w:ascii="Myriad Pro" w:eastAsia="Calibri" w:hAnsi="Myriad Pro" w:cs="Times New Roman"/>
          <w:color w:val="0D0D0D" w:themeColor="text1" w:themeTint="F2"/>
          <w:sz w:val="26"/>
          <w:szCs w:val="26"/>
        </w:rPr>
        <w:t xml:space="preserve"> </w:t>
      </w:r>
      <w:r w:rsidR="00DB7848" w:rsidRPr="00686275">
        <w:rPr>
          <w:rFonts w:ascii="Myriad Pro" w:hAnsi="Myriad Pro"/>
          <w:color w:val="0D0D0D" w:themeColor="text1" w:themeTint="F2"/>
          <w:sz w:val="26"/>
          <w:szCs w:val="26"/>
        </w:rPr>
        <w:t xml:space="preserve">п. </w:t>
      </w:r>
      <w:r w:rsidR="00DB7848">
        <w:rPr>
          <w:rFonts w:ascii="Myriad Pro" w:hAnsi="Myriad Pro"/>
          <w:color w:val="0D0D0D" w:themeColor="text1" w:themeTint="F2"/>
          <w:sz w:val="26"/>
          <w:szCs w:val="26"/>
        </w:rPr>
        <w:t>11</w:t>
      </w:r>
      <w:r w:rsidR="00DB7848" w:rsidRPr="00686275">
        <w:rPr>
          <w:rFonts w:ascii="Myriad Pro" w:hAnsi="Myriad Pro"/>
          <w:color w:val="0D0D0D" w:themeColor="text1" w:themeTint="F2"/>
          <w:sz w:val="26"/>
          <w:szCs w:val="26"/>
        </w:rPr>
        <w:t xml:space="preserve"> </w:t>
      </w:r>
      <w:r w:rsidR="00DB7848">
        <w:rPr>
          <w:rFonts w:ascii="Myriad Pro" w:hAnsi="Myriad Pro"/>
          <w:color w:val="0D0D0D" w:themeColor="text1" w:themeTint="F2"/>
          <w:sz w:val="26"/>
          <w:szCs w:val="26"/>
        </w:rPr>
        <w:t>Методических указаний №</w:t>
      </w:r>
      <w:r w:rsidR="00D009C0">
        <w:rPr>
          <w:rFonts w:ascii="Myriad Pro" w:hAnsi="Myriad Pro"/>
          <w:color w:val="0D0D0D" w:themeColor="text1" w:themeTint="F2"/>
          <w:sz w:val="26"/>
          <w:szCs w:val="26"/>
        </w:rPr>
        <w:t> </w:t>
      </w:r>
      <w:r w:rsidR="00DB7848">
        <w:rPr>
          <w:rFonts w:ascii="Myriad Pro" w:hAnsi="Myriad Pro"/>
          <w:color w:val="0D0D0D" w:themeColor="text1" w:themeTint="F2"/>
          <w:sz w:val="26"/>
          <w:szCs w:val="26"/>
        </w:rPr>
        <w:t>98-э, а также</w:t>
      </w:r>
      <w:r w:rsidR="000F4860">
        <w:rPr>
          <w:rFonts w:ascii="Myriad Pro" w:eastAsia="Calibri" w:hAnsi="Myriad Pro" w:cs="Times New Roman"/>
          <w:color w:val="0D0D0D" w:themeColor="text1" w:themeTint="F2"/>
          <w:sz w:val="26"/>
          <w:szCs w:val="26"/>
        </w:rPr>
        <w:t xml:space="preserve"> </w:t>
      </w:r>
      <w:r w:rsidR="000F4860" w:rsidRPr="00683FD0">
        <w:rPr>
          <w:rFonts w:ascii="Myriad Pro" w:eastAsia="Calibri" w:hAnsi="Myriad Pro" w:cs="Times New Roman"/>
          <w:color w:val="0D0D0D" w:themeColor="text1" w:themeTint="F2"/>
          <w:sz w:val="26"/>
          <w:szCs w:val="26"/>
        </w:rPr>
        <w:t>определения Судебной коллегии по административным делам Верховного Суда РФ от 26.04.2018 №5-АПГ18-17</w:t>
      </w:r>
      <w:r w:rsidR="000F4860">
        <w:rPr>
          <w:rFonts w:ascii="Myriad Pro" w:eastAsia="Calibri" w:hAnsi="Myriad Pro" w:cs="Times New Roman"/>
          <w:color w:val="0D0D0D" w:themeColor="text1" w:themeTint="F2"/>
          <w:sz w:val="26"/>
          <w:szCs w:val="26"/>
        </w:rPr>
        <w:t>.</w:t>
      </w:r>
    </w:p>
    <w:p w14:paraId="023F771C" w14:textId="400AD2AF" w:rsidR="003D12A8" w:rsidRDefault="003D12A8" w:rsidP="00683FD0">
      <w:pPr>
        <w:spacing w:after="0" w:line="360" w:lineRule="auto"/>
        <w:ind w:firstLine="567"/>
        <w:jc w:val="both"/>
        <w:rPr>
          <w:rFonts w:ascii="Myriad Pro" w:eastAsia="Calibri" w:hAnsi="Myriad Pro" w:cs="Times New Roman"/>
          <w:color w:val="0D0D0D" w:themeColor="text1" w:themeTint="F2"/>
          <w:sz w:val="26"/>
          <w:szCs w:val="26"/>
        </w:rPr>
      </w:pPr>
      <w:r>
        <w:rPr>
          <w:rFonts w:ascii="Myriad Pro" w:hAnsi="Myriad Pro"/>
          <w:color w:val="0D0D0D" w:themeColor="text1" w:themeTint="F2"/>
          <w:sz w:val="26"/>
          <w:szCs w:val="26"/>
        </w:rPr>
        <w:t>Исполнитель отмечает, что с</w:t>
      </w:r>
      <w:r w:rsidRPr="003E0CB5">
        <w:rPr>
          <w:rFonts w:ascii="Myriad Pro" w:hAnsi="Myriad Pro"/>
          <w:color w:val="0D0D0D" w:themeColor="text1" w:themeTint="F2"/>
          <w:sz w:val="26"/>
          <w:szCs w:val="26"/>
        </w:rPr>
        <w:t xml:space="preserve">огласно </w:t>
      </w:r>
      <w:r w:rsidRPr="00144E79">
        <w:rPr>
          <w:rFonts w:ascii="Myriad Pro" w:hAnsi="Myriad Pro"/>
          <w:sz w:val="26"/>
          <w:szCs w:val="26"/>
        </w:rPr>
        <w:t xml:space="preserve">пункту п.38 Основ ценообразования </w:t>
      </w:r>
      <w:r w:rsidR="00E731AB">
        <w:rPr>
          <w:rFonts w:ascii="Myriad Pro" w:hAnsi="Myriad Pro"/>
          <w:sz w:val="26"/>
          <w:szCs w:val="26"/>
        </w:rPr>
        <w:br/>
      </w:r>
      <w:r w:rsidRPr="00144E79">
        <w:rPr>
          <w:rFonts w:ascii="Myriad Pro" w:hAnsi="Myriad Pro"/>
          <w:sz w:val="26"/>
          <w:szCs w:val="26"/>
        </w:rPr>
        <w:t xml:space="preserve">№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hAnsi="Myriad Pro"/>
          <w:sz w:val="26"/>
          <w:szCs w:val="26"/>
        </w:rPr>
        <w:t>в разделе «Индекс эффективности подконтрольных расходов» настоящего Отчета)</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 xml:space="preserve">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w:t>
      </w:r>
      <w:r w:rsidRPr="006D6FA2">
        <w:rPr>
          <w:rFonts w:ascii="Myriad Pro" w:hAnsi="Myriad Pro"/>
          <w:sz w:val="26"/>
          <w:szCs w:val="26"/>
        </w:rPr>
        <w:lastRenderedPageBreak/>
        <w:t xml:space="preserve">Исполнитель считает, что </w:t>
      </w:r>
      <w:r w:rsidRPr="00D35141">
        <w:rPr>
          <w:rFonts w:ascii="Myriad Pro" w:eastAsia="Calibri" w:hAnsi="Myriad Pro" w:cs="Times New Roman"/>
          <w:color w:val="0D0D0D" w:themeColor="text1" w:themeTint="F2"/>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ПАО «ТРК». Методическими указаниями № 421-э коэффициенты нормализации (основные </w:t>
      </w:r>
      <w:r>
        <w:rPr>
          <w:rFonts w:ascii="Myriad Pro" w:eastAsia="Calibri" w:hAnsi="Myriad Pro" w:cs="Times New Roman"/>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s="Times New Roman"/>
          <w:color w:val="0D0D0D" w:themeColor="text1" w:themeTint="F2"/>
          <w:sz w:val="26"/>
          <w:szCs w:val="26"/>
        </w:rPr>
        <w:t xml:space="preserve">. </w:t>
      </w:r>
    </w:p>
    <w:p w14:paraId="6AD285A6" w14:textId="789465F7" w:rsidR="007A10A2" w:rsidRDefault="007A10A2" w:rsidP="007A10A2">
      <w:pPr>
        <w:spacing w:line="360" w:lineRule="auto"/>
        <w:ind w:firstLine="709"/>
        <w:jc w:val="both"/>
        <w:rPr>
          <w:rFonts w:ascii="Myriad Pro" w:eastAsia="Calibri" w:hAnsi="Myriad Pro" w:cs="Times New Roman"/>
          <w:color w:val="0D0D0D" w:themeColor="text1" w:themeTint="F2"/>
          <w:sz w:val="26"/>
          <w:szCs w:val="26"/>
        </w:rPr>
      </w:pPr>
      <w:r w:rsidRPr="00865460">
        <w:rPr>
          <w:rFonts w:ascii="Myriad Pro" w:hAnsi="Myriad Pro" w:cs="Times New Roman"/>
          <w:color w:val="0D0D0D" w:themeColor="text1" w:themeTint="F2"/>
          <w:sz w:val="26"/>
          <w:szCs w:val="26"/>
        </w:rPr>
        <w:t xml:space="preserve">В случае применения </w:t>
      </w:r>
      <w:r w:rsidRPr="00865460">
        <w:rPr>
          <w:rFonts w:ascii="Myriad Pro" w:hAnsi="Myriad Pro"/>
          <w:color w:val="0D0D0D" w:themeColor="text1" w:themeTint="F2"/>
          <w:sz w:val="26"/>
          <w:szCs w:val="26"/>
        </w:rPr>
        <w:t xml:space="preserve">индекса эффективности подконтрольных расходов в размере 1% (подробное описание в разделе «Индекс эффективности подконтрольных расходов» настоящего Отчета) размер </w:t>
      </w:r>
      <w:r w:rsidRPr="00865460">
        <w:rPr>
          <w:rFonts w:ascii="Myriad Pro" w:eastAsia="Calibri" w:hAnsi="Myriad Pro" w:cs="Times New Roman"/>
          <w:color w:val="0D0D0D" w:themeColor="text1" w:themeTint="F2"/>
          <w:sz w:val="26"/>
          <w:szCs w:val="26"/>
        </w:rPr>
        <w:t xml:space="preserve">подконтрольных расходов ПАО «ТРК» на 2019 г. в соответствии с </w:t>
      </w:r>
      <w:r w:rsidRPr="00865460">
        <w:rPr>
          <w:rFonts w:ascii="Myriad Pro" w:hAnsi="Myriad Pro"/>
          <w:color w:val="0D0D0D" w:themeColor="text1" w:themeTint="F2"/>
          <w:sz w:val="26"/>
          <w:szCs w:val="26"/>
        </w:rPr>
        <w:t>п. 11 Методических указаний № 98-э определен</w:t>
      </w:r>
      <w:r w:rsidR="000946F1" w:rsidRPr="00865460">
        <w:rPr>
          <w:rFonts w:ascii="Myriad Pro" w:hAnsi="Myriad Pro"/>
          <w:color w:val="0D0D0D" w:themeColor="text1" w:themeTint="F2"/>
          <w:sz w:val="26"/>
          <w:szCs w:val="26"/>
        </w:rPr>
        <w:t xml:space="preserve"> Исполнителем</w:t>
      </w:r>
      <w:r w:rsidRPr="00865460">
        <w:rPr>
          <w:rFonts w:ascii="Myriad Pro" w:hAnsi="Myriad Pro"/>
          <w:color w:val="0D0D0D" w:themeColor="text1" w:themeTint="F2"/>
          <w:sz w:val="26"/>
          <w:szCs w:val="26"/>
        </w:rPr>
        <w:t xml:space="preserve"> в размере 1 551 558  тыс. руб. (при прочих равных условиях), что на 15 672 тыс. руб. выше уровня принятого ДТР Томской области (рассчитанного с учетом индекса эффективности подконтрольных расходов в размере 2%).</w:t>
      </w:r>
    </w:p>
    <w:p w14:paraId="564934A5" w14:textId="77777777" w:rsidR="004F64EC" w:rsidRDefault="004F64EC" w:rsidP="004F64EC">
      <w:pPr>
        <w:spacing w:after="0" w:line="240" w:lineRule="auto"/>
        <w:jc w:val="center"/>
        <w:rPr>
          <w:rFonts w:ascii="Myriad Pro" w:eastAsia="Times New Roman" w:hAnsi="Myriad Pro" w:cs="Arial"/>
          <w:b/>
          <w:bCs/>
          <w:color w:val="FFFFFF"/>
          <w:sz w:val="16"/>
          <w:szCs w:val="16"/>
          <w:lang w:eastAsia="ru-RU"/>
        </w:rPr>
        <w:sectPr w:rsidR="004F64EC" w:rsidSect="006E0554">
          <w:headerReference w:type="default" r:id="rId17"/>
          <w:footerReference w:type="default" r:id="rId18"/>
          <w:pgSz w:w="11909" w:h="16834"/>
          <w:pgMar w:top="1134" w:right="852" w:bottom="1134" w:left="1701" w:header="709" w:footer="709" w:gutter="0"/>
          <w:cols w:space="720"/>
          <w:noEndnote/>
          <w:titlePg/>
          <w:docGrid w:linePitch="360"/>
        </w:sectPr>
      </w:pPr>
    </w:p>
    <w:tbl>
      <w:tblPr>
        <w:tblW w:w="14642" w:type="dxa"/>
        <w:tblLook w:val="04A0" w:firstRow="1" w:lastRow="0" w:firstColumn="1" w:lastColumn="0" w:noHBand="0" w:noVBand="1"/>
      </w:tblPr>
      <w:tblGrid>
        <w:gridCol w:w="708"/>
        <w:gridCol w:w="2827"/>
        <w:gridCol w:w="1231"/>
        <w:gridCol w:w="1937"/>
        <w:gridCol w:w="1068"/>
        <w:gridCol w:w="1682"/>
        <w:gridCol w:w="1682"/>
        <w:gridCol w:w="1682"/>
        <w:gridCol w:w="1825"/>
      </w:tblGrid>
      <w:tr w:rsidR="003F0835" w:rsidRPr="004F64EC" w14:paraId="77362667" w14:textId="77777777" w:rsidTr="00C359E1">
        <w:trPr>
          <w:trHeight w:val="912"/>
        </w:trPr>
        <w:tc>
          <w:tcPr>
            <w:tcW w:w="708" w:type="dxa"/>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auto" w:fill="4F5B28"/>
            <w:noWrap/>
            <w:vAlign w:val="center"/>
            <w:hideMark/>
          </w:tcPr>
          <w:p w14:paraId="5A68406E" w14:textId="7067B9A0"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lastRenderedPageBreak/>
              <w:t xml:space="preserve">№ </w:t>
            </w:r>
            <w:proofErr w:type="spellStart"/>
            <w:r w:rsidRPr="004F64EC">
              <w:rPr>
                <w:rFonts w:ascii="Myriad Pro" w:eastAsia="Times New Roman" w:hAnsi="Myriad Pro" w:cs="Arial"/>
                <w:b/>
                <w:bCs/>
                <w:color w:val="FFFFFF"/>
                <w:sz w:val="16"/>
                <w:szCs w:val="16"/>
                <w:lang w:eastAsia="ru-RU"/>
              </w:rPr>
              <w:t>п.п</w:t>
            </w:r>
            <w:proofErr w:type="spellEnd"/>
            <w:r w:rsidRPr="004F64EC">
              <w:rPr>
                <w:rFonts w:ascii="Myriad Pro" w:eastAsia="Times New Roman" w:hAnsi="Myriad Pro" w:cs="Arial"/>
                <w:b/>
                <w:bCs/>
                <w:color w:val="FFFFFF"/>
                <w:sz w:val="16"/>
                <w:szCs w:val="16"/>
                <w:lang w:eastAsia="ru-RU"/>
              </w:rPr>
              <w:t>.</w:t>
            </w:r>
          </w:p>
        </w:tc>
        <w:tc>
          <w:tcPr>
            <w:tcW w:w="2827"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5B28"/>
            <w:noWrap/>
            <w:vAlign w:val="center"/>
            <w:hideMark/>
          </w:tcPr>
          <w:p w14:paraId="6C7CB412"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Показатель</w:t>
            </w:r>
          </w:p>
        </w:tc>
        <w:tc>
          <w:tcPr>
            <w:tcW w:w="1231"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0714F6E7"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Ед. изм.</w:t>
            </w:r>
          </w:p>
        </w:tc>
        <w:tc>
          <w:tcPr>
            <w:tcW w:w="1937" w:type="dxa"/>
            <w:vMerge w:val="restart"/>
            <w:tcBorders>
              <w:top w:val="single" w:sz="4" w:space="0" w:color="auto"/>
              <w:left w:val="single" w:sz="4" w:space="0" w:color="FFFFFF" w:themeColor="background1"/>
              <w:right w:val="single" w:sz="4" w:space="0" w:color="FFFFFF" w:themeColor="background1"/>
            </w:tcBorders>
            <w:shd w:val="clear" w:color="auto" w:fill="4F5B28"/>
            <w:vAlign w:val="center"/>
          </w:tcPr>
          <w:p w14:paraId="4A509FCF" w14:textId="266F95F5" w:rsidR="003F0835" w:rsidRPr="004F64EC" w:rsidRDefault="0081649F"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 xml:space="preserve">Перерасчет </w:t>
            </w:r>
            <w:r w:rsidRPr="00CC435F">
              <w:rPr>
                <w:rFonts w:ascii="Myriad Pro" w:eastAsia="Times New Roman" w:hAnsi="Myriad Pro" w:cs="Arial"/>
                <w:b/>
                <w:bCs/>
                <w:color w:val="FFFFFF"/>
                <w:sz w:val="16"/>
                <w:szCs w:val="16"/>
                <w:lang w:eastAsia="ru-RU"/>
              </w:rPr>
              <w:t>ПАО</w:t>
            </w:r>
            <w:r>
              <w:rPr>
                <w:rFonts w:ascii="Myriad Pro" w:eastAsia="Times New Roman" w:hAnsi="Myriad Pro" w:cs="Arial"/>
                <w:b/>
                <w:bCs/>
                <w:color w:val="FFFFFF"/>
                <w:sz w:val="16"/>
                <w:szCs w:val="16"/>
                <w:lang w:eastAsia="ru-RU"/>
              </w:rPr>
              <w:t> </w:t>
            </w:r>
            <w:r w:rsidRPr="00CC435F">
              <w:rPr>
                <w:rFonts w:ascii="Myriad Pro" w:eastAsia="Times New Roman" w:hAnsi="Myriad Pro" w:cs="Arial"/>
                <w:b/>
                <w:bCs/>
                <w:color w:val="FFFFFF"/>
                <w:sz w:val="16"/>
                <w:szCs w:val="16"/>
                <w:lang w:eastAsia="ru-RU"/>
              </w:rPr>
              <w:t xml:space="preserve">«ТРК», </w:t>
            </w:r>
            <w:r>
              <w:rPr>
                <w:rFonts w:ascii="Myriad Pro" w:eastAsia="Times New Roman" w:hAnsi="Myriad Pro" w:cs="Arial"/>
                <w:b/>
                <w:bCs/>
                <w:color w:val="FFFFFF"/>
                <w:sz w:val="16"/>
                <w:szCs w:val="16"/>
                <w:lang w:eastAsia="ru-RU"/>
              </w:rPr>
              <w:t>с учетом</w:t>
            </w:r>
            <w:r w:rsidRPr="00CC435F">
              <w:rPr>
                <w:rFonts w:ascii="Myriad Pro" w:eastAsia="Times New Roman" w:hAnsi="Myriad Pro" w:cs="Arial"/>
                <w:b/>
                <w:bCs/>
                <w:color w:val="FFFFFF"/>
                <w:sz w:val="16"/>
                <w:szCs w:val="16"/>
                <w:lang w:eastAsia="ru-RU"/>
              </w:rPr>
              <w:t xml:space="preserve"> уточненного базового уровня подконтрольных расходов на 2018, количества условных единиц (от 12.12.2018)</w:t>
            </w:r>
            <w:r w:rsidR="003F0835" w:rsidRPr="005E3B21">
              <w:rPr>
                <w:rFonts w:ascii="Myriad Pro" w:eastAsia="Times New Roman" w:hAnsi="Myriad Pro" w:cs="Arial"/>
                <w:b/>
                <w:bCs/>
                <w:color w:val="FF0000"/>
                <w:sz w:val="16"/>
                <w:szCs w:val="16"/>
                <w:lang w:eastAsia="ru-RU"/>
              </w:rPr>
              <w:t xml:space="preserve"> </w:t>
            </w:r>
          </w:p>
        </w:tc>
        <w:tc>
          <w:tcPr>
            <w:tcW w:w="1068"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20FA244"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ТБР 2019</w:t>
            </w:r>
          </w:p>
        </w:tc>
        <w:tc>
          <w:tcPr>
            <w:tcW w:w="3364"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7CD0CAEA" w14:textId="4815B8B9"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Расчет Исполнителя</w:t>
            </w:r>
            <w:r w:rsidRPr="004F64EC">
              <w:rPr>
                <w:rFonts w:ascii="Myriad Pro" w:eastAsia="Times New Roman" w:hAnsi="Myriad Pro" w:cs="Arial"/>
                <w:b/>
                <w:bCs/>
                <w:color w:val="FFFFFF"/>
                <w:sz w:val="16"/>
                <w:szCs w:val="16"/>
                <w:lang w:eastAsia="ru-RU"/>
              </w:rPr>
              <w:t xml:space="preserve"> в целях анализа расчета подконтрольных расходов в 2019 г. (без учета анализа принятого ДТР Томской области базового уровня подконтрольных расходов)</w:t>
            </w:r>
          </w:p>
        </w:tc>
        <w:tc>
          <w:tcPr>
            <w:tcW w:w="3507" w:type="dxa"/>
            <w:gridSpan w:val="2"/>
            <w:tcBorders>
              <w:top w:val="single" w:sz="4" w:space="0" w:color="auto"/>
              <w:left w:val="single" w:sz="4" w:space="0" w:color="FFFFFF" w:themeColor="background1"/>
              <w:bottom w:val="single" w:sz="4" w:space="0" w:color="FFFFFF" w:themeColor="background1"/>
              <w:right w:val="single" w:sz="4" w:space="0" w:color="auto"/>
            </w:tcBorders>
            <w:shd w:val="clear" w:color="auto" w:fill="4F5B28"/>
            <w:vAlign w:val="center"/>
            <w:hideMark/>
          </w:tcPr>
          <w:p w14:paraId="71056665"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Отклонение расчета Исполнителя от ТБР 2019</w:t>
            </w:r>
          </w:p>
        </w:tc>
      </w:tr>
      <w:tr w:rsidR="003F0835" w:rsidRPr="004F64EC" w14:paraId="345D2650" w14:textId="77777777" w:rsidTr="00C359E1">
        <w:trPr>
          <w:trHeight w:val="912"/>
        </w:trPr>
        <w:tc>
          <w:tcPr>
            <w:tcW w:w="708" w:type="dxa"/>
            <w:vMerge/>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4F5B28"/>
            <w:vAlign w:val="center"/>
            <w:hideMark/>
          </w:tcPr>
          <w:p w14:paraId="736C250A" w14:textId="77777777" w:rsidR="003F0835" w:rsidRPr="004F64EC" w:rsidRDefault="003F0835" w:rsidP="004F64EC">
            <w:pPr>
              <w:spacing w:after="0" w:line="240" w:lineRule="auto"/>
              <w:rPr>
                <w:rFonts w:ascii="Myriad Pro" w:eastAsia="Times New Roman" w:hAnsi="Myriad Pro" w:cs="Arial"/>
                <w:b/>
                <w:bCs/>
                <w:color w:val="FFFFFF"/>
                <w:sz w:val="16"/>
                <w:szCs w:val="16"/>
                <w:lang w:eastAsia="ru-RU"/>
              </w:rPr>
            </w:pPr>
          </w:p>
        </w:tc>
        <w:tc>
          <w:tcPr>
            <w:tcW w:w="2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6D5F8EE" w14:textId="77777777" w:rsidR="003F0835" w:rsidRPr="004F64EC" w:rsidRDefault="003F0835" w:rsidP="004F64EC">
            <w:pPr>
              <w:spacing w:after="0" w:line="240" w:lineRule="auto"/>
              <w:rPr>
                <w:rFonts w:ascii="Myriad Pro" w:eastAsia="Times New Roman" w:hAnsi="Myriad Pro" w:cs="Arial"/>
                <w:b/>
                <w:bCs/>
                <w:color w:val="FFFFFF"/>
                <w:sz w:val="16"/>
                <w:szCs w:val="16"/>
                <w:lang w:eastAsia="ru-RU"/>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29BB8586" w14:textId="77777777" w:rsidR="003F0835" w:rsidRPr="004F64EC" w:rsidRDefault="003F0835" w:rsidP="004F64EC">
            <w:pPr>
              <w:spacing w:after="0" w:line="240" w:lineRule="auto"/>
              <w:rPr>
                <w:rFonts w:ascii="Myriad Pro" w:eastAsia="Times New Roman" w:hAnsi="Myriad Pro" w:cs="Arial"/>
                <w:b/>
                <w:bCs/>
                <w:color w:val="FFFFFF"/>
                <w:sz w:val="16"/>
                <w:szCs w:val="16"/>
                <w:lang w:eastAsia="ru-RU"/>
              </w:rPr>
            </w:pPr>
          </w:p>
        </w:tc>
        <w:tc>
          <w:tcPr>
            <w:tcW w:w="1937" w:type="dxa"/>
            <w:vMerge/>
            <w:tcBorders>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475C5F92" w14:textId="73EC5FC5" w:rsidR="003F0835" w:rsidRPr="005E3B21" w:rsidRDefault="003F0835" w:rsidP="004F64EC">
            <w:pPr>
              <w:spacing w:after="0" w:line="240" w:lineRule="auto"/>
              <w:jc w:val="center"/>
              <w:rPr>
                <w:rFonts w:ascii="Myriad Pro" w:eastAsia="Times New Roman" w:hAnsi="Myriad Pro" w:cs="Arial"/>
                <w:b/>
                <w:bCs/>
                <w:color w:val="FF0000"/>
                <w:sz w:val="16"/>
                <w:szCs w:val="16"/>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DCB3377" w14:textId="77777777" w:rsidR="003F0835" w:rsidRPr="004F64EC" w:rsidRDefault="003F0835" w:rsidP="004F64EC">
            <w:pPr>
              <w:spacing w:after="0" w:line="240" w:lineRule="auto"/>
              <w:rPr>
                <w:rFonts w:ascii="Myriad Pro" w:eastAsia="Times New Roman" w:hAnsi="Myriad Pro" w:cs="Arial"/>
                <w:b/>
                <w:bCs/>
                <w:color w:val="FFFFFF"/>
                <w:sz w:val="16"/>
                <w:szCs w:val="16"/>
                <w:lang w:eastAsia="ru-RU"/>
              </w:rPr>
            </w:pPr>
          </w:p>
        </w:tc>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37822463"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2%</w:t>
            </w:r>
          </w:p>
        </w:tc>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6BAC0BC"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1%</w:t>
            </w:r>
          </w:p>
        </w:tc>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5B28"/>
            <w:vAlign w:val="center"/>
            <w:hideMark/>
          </w:tcPr>
          <w:p w14:paraId="1580ACD0"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2%</w:t>
            </w:r>
          </w:p>
        </w:tc>
        <w:tc>
          <w:tcPr>
            <w:tcW w:w="1825"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5B28"/>
            <w:vAlign w:val="center"/>
            <w:hideMark/>
          </w:tcPr>
          <w:p w14:paraId="04726A1A" w14:textId="77777777" w:rsidR="003F0835"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1%</w:t>
            </w:r>
          </w:p>
        </w:tc>
      </w:tr>
      <w:tr w:rsidR="00F06C0C" w:rsidRPr="004F64EC" w14:paraId="2443A97C" w14:textId="77777777" w:rsidTr="00C359E1">
        <w:trPr>
          <w:trHeight w:val="284"/>
        </w:trPr>
        <w:tc>
          <w:tcPr>
            <w:tcW w:w="708" w:type="dxa"/>
            <w:tcBorders>
              <w:top w:val="single" w:sz="4" w:space="0" w:color="FFFFFF" w:themeColor="background1"/>
              <w:left w:val="single" w:sz="4" w:space="0" w:color="auto"/>
              <w:bottom w:val="single" w:sz="4" w:space="0" w:color="auto"/>
              <w:right w:val="single" w:sz="4" w:space="0" w:color="FFFFFF" w:themeColor="background1"/>
            </w:tcBorders>
            <w:shd w:val="clear" w:color="auto" w:fill="4F5B28"/>
            <w:vAlign w:val="center"/>
            <w:hideMark/>
          </w:tcPr>
          <w:p w14:paraId="74938DBF" w14:textId="77777777" w:rsidR="00F06C0C" w:rsidRPr="004F64EC" w:rsidRDefault="00F06C0C"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1</w:t>
            </w:r>
          </w:p>
        </w:tc>
        <w:tc>
          <w:tcPr>
            <w:tcW w:w="282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5BB1CB8D" w14:textId="77777777" w:rsidR="00F06C0C" w:rsidRPr="004F64EC" w:rsidRDefault="00F06C0C" w:rsidP="004F64EC">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2</w:t>
            </w:r>
          </w:p>
        </w:tc>
        <w:tc>
          <w:tcPr>
            <w:tcW w:w="123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4EDAC11B" w14:textId="77777777" w:rsidR="00F06C0C" w:rsidRPr="003D5065" w:rsidRDefault="00F06C0C" w:rsidP="004F64EC">
            <w:pPr>
              <w:spacing w:after="0" w:line="240" w:lineRule="auto"/>
              <w:jc w:val="center"/>
              <w:rPr>
                <w:rFonts w:ascii="Myriad Pro" w:eastAsia="Times New Roman" w:hAnsi="Myriad Pro" w:cs="Arial"/>
                <w:b/>
                <w:bCs/>
                <w:color w:val="FFFFFF" w:themeColor="background1"/>
                <w:sz w:val="16"/>
                <w:szCs w:val="16"/>
                <w:lang w:eastAsia="ru-RU"/>
              </w:rPr>
            </w:pPr>
            <w:r w:rsidRPr="003D5065">
              <w:rPr>
                <w:rFonts w:ascii="Myriad Pro" w:eastAsia="Times New Roman" w:hAnsi="Myriad Pro" w:cs="Arial"/>
                <w:b/>
                <w:bCs/>
                <w:color w:val="FFFFFF" w:themeColor="background1"/>
                <w:sz w:val="16"/>
                <w:szCs w:val="16"/>
                <w:lang w:eastAsia="ru-RU"/>
              </w:rPr>
              <w:t>3</w:t>
            </w:r>
          </w:p>
        </w:tc>
        <w:tc>
          <w:tcPr>
            <w:tcW w:w="193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5AB95528" w14:textId="14767613" w:rsidR="00F06C0C" w:rsidRPr="003D5065" w:rsidRDefault="003F0835" w:rsidP="004F64EC">
            <w:pPr>
              <w:spacing w:after="0" w:line="240" w:lineRule="auto"/>
              <w:jc w:val="center"/>
              <w:rPr>
                <w:rFonts w:ascii="Myriad Pro" w:eastAsia="Times New Roman" w:hAnsi="Myriad Pro" w:cs="Arial"/>
                <w:b/>
                <w:bCs/>
                <w:color w:val="FFFFFF" w:themeColor="background1"/>
                <w:sz w:val="16"/>
                <w:szCs w:val="16"/>
                <w:lang w:eastAsia="ru-RU"/>
              </w:rPr>
            </w:pPr>
            <w:r w:rsidRPr="003D5065">
              <w:rPr>
                <w:rFonts w:ascii="Myriad Pro" w:eastAsia="Times New Roman" w:hAnsi="Myriad Pro" w:cs="Arial"/>
                <w:b/>
                <w:bCs/>
                <w:color w:val="FFFFFF" w:themeColor="background1"/>
                <w:sz w:val="16"/>
                <w:szCs w:val="16"/>
                <w:lang w:eastAsia="ru-RU"/>
              </w:rPr>
              <w:t>4</w:t>
            </w:r>
          </w:p>
        </w:tc>
        <w:tc>
          <w:tcPr>
            <w:tcW w:w="106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1304D0FA" w14:textId="4A86F0FC" w:rsidR="00F06C0C" w:rsidRPr="003D5065" w:rsidRDefault="003F0835" w:rsidP="004F64EC">
            <w:pPr>
              <w:spacing w:after="0" w:line="240" w:lineRule="auto"/>
              <w:jc w:val="center"/>
              <w:rPr>
                <w:rFonts w:ascii="Myriad Pro" w:eastAsia="Times New Roman" w:hAnsi="Myriad Pro" w:cs="Arial"/>
                <w:b/>
                <w:bCs/>
                <w:color w:val="FFFFFF" w:themeColor="background1"/>
                <w:sz w:val="16"/>
                <w:szCs w:val="16"/>
                <w:lang w:eastAsia="ru-RU"/>
              </w:rPr>
            </w:pPr>
            <w:r w:rsidRPr="003D5065">
              <w:rPr>
                <w:rFonts w:ascii="Myriad Pro" w:eastAsia="Times New Roman" w:hAnsi="Myriad Pro" w:cs="Arial"/>
                <w:b/>
                <w:bCs/>
                <w:color w:val="FFFFFF" w:themeColor="background1"/>
                <w:sz w:val="16"/>
                <w:szCs w:val="16"/>
                <w:lang w:eastAsia="ru-RU"/>
              </w:rPr>
              <w:t>5</w:t>
            </w:r>
          </w:p>
        </w:tc>
        <w:tc>
          <w:tcPr>
            <w:tcW w:w="168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3AD1BA72" w14:textId="35D7C692" w:rsidR="00F06C0C"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6</w:t>
            </w:r>
          </w:p>
        </w:tc>
        <w:tc>
          <w:tcPr>
            <w:tcW w:w="168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1AEA8706" w14:textId="31E98C68" w:rsidR="00F06C0C"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7</w:t>
            </w:r>
          </w:p>
        </w:tc>
        <w:tc>
          <w:tcPr>
            <w:tcW w:w="168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5B28"/>
            <w:vAlign w:val="center"/>
            <w:hideMark/>
          </w:tcPr>
          <w:p w14:paraId="324AC254" w14:textId="67BC428D" w:rsidR="00F06C0C"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8</w:t>
            </w:r>
          </w:p>
        </w:tc>
        <w:tc>
          <w:tcPr>
            <w:tcW w:w="182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4F5B28"/>
            <w:vAlign w:val="center"/>
            <w:hideMark/>
          </w:tcPr>
          <w:p w14:paraId="790DDF7D" w14:textId="3C521415" w:rsidR="00F06C0C" w:rsidRPr="004F64EC" w:rsidRDefault="003F0835" w:rsidP="004F64EC">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9</w:t>
            </w:r>
          </w:p>
        </w:tc>
      </w:tr>
      <w:tr w:rsidR="00F06C0C" w:rsidRPr="004F64EC" w14:paraId="5759505C" w14:textId="77777777" w:rsidTr="00A679BE">
        <w:trPr>
          <w:trHeight w:val="284"/>
        </w:trPr>
        <w:tc>
          <w:tcPr>
            <w:tcW w:w="7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C9C340" w14:textId="77777777" w:rsidR="00F06C0C" w:rsidRPr="004F64EC" w:rsidRDefault="00F06C0C" w:rsidP="004F64EC">
            <w:pPr>
              <w:spacing w:after="0" w:line="240" w:lineRule="auto"/>
              <w:jc w:val="center"/>
              <w:rPr>
                <w:rFonts w:ascii="Myriad Pro" w:eastAsia="Times New Roman" w:hAnsi="Myriad Pro" w:cs="Times New Roman"/>
                <w:b/>
                <w:bCs/>
                <w:color w:val="0D0D0D"/>
                <w:sz w:val="16"/>
                <w:szCs w:val="16"/>
                <w:lang w:eastAsia="ru-RU"/>
              </w:rPr>
            </w:pPr>
            <w:r w:rsidRPr="004F64EC">
              <w:rPr>
                <w:rFonts w:ascii="Myriad Pro" w:eastAsia="Times New Roman" w:hAnsi="Myriad Pro" w:cs="Times New Roman"/>
                <w:b/>
                <w:bCs/>
                <w:color w:val="0D0D0D"/>
                <w:sz w:val="16"/>
                <w:szCs w:val="16"/>
                <w:lang w:eastAsia="ru-RU"/>
              </w:rPr>
              <w:t>1.</w:t>
            </w:r>
          </w:p>
        </w:tc>
        <w:tc>
          <w:tcPr>
            <w:tcW w:w="2827" w:type="dxa"/>
            <w:tcBorders>
              <w:top w:val="single" w:sz="4" w:space="0" w:color="auto"/>
              <w:left w:val="nil"/>
              <w:bottom w:val="single" w:sz="4" w:space="0" w:color="auto"/>
              <w:right w:val="single" w:sz="4" w:space="0" w:color="auto"/>
            </w:tcBorders>
            <w:shd w:val="clear" w:color="000000" w:fill="FFFFFF"/>
            <w:vAlign w:val="center"/>
            <w:hideMark/>
          </w:tcPr>
          <w:p w14:paraId="215459D9" w14:textId="77777777" w:rsidR="00F06C0C" w:rsidRPr="004F64EC" w:rsidRDefault="00F06C0C" w:rsidP="004F64EC">
            <w:pPr>
              <w:spacing w:after="0" w:line="240" w:lineRule="auto"/>
              <w:rPr>
                <w:rFonts w:ascii="Myriad Pro" w:eastAsia="Times New Roman" w:hAnsi="Myriad Pro" w:cs="Times New Roman"/>
                <w:b/>
                <w:bCs/>
                <w:color w:val="0D0D0D"/>
                <w:sz w:val="16"/>
                <w:szCs w:val="16"/>
                <w:lang w:eastAsia="ru-RU"/>
              </w:rPr>
            </w:pPr>
            <w:r w:rsidRPr="004F64EC">
              <w:rPr>
                <w:rFonts w:ascii="Myriad Pro" w:eastAsia="Times New Roman" w:hAnsi="Myriad Pro" w:cs="Times New Roman"/>
                <w:b/>
                <w:bCs/>
                <w:color w:val="0D0D0D"/>
                <w:sz w:val="16"/>
                <w:szCs w:val="16"/>
                <w:lang w:eastAsia="ru-RU"/>
              </w:rPr>
              <w:t>Подконтрольные расходы</w:t>
            </w:r>
          </w:p>
        </w:tc>
        <w:tc>
          <w:tcPr>
            <w:tcW w:w="1231" w:type="dxa"/>
            <w:tcBorders>
              <w:top w:val="single" w:sz="4" w:space="0" w:color="auto"/>
              <w:left w:val="nil"/>
              <w:bottom w:val="single" w:sz="4" w:space="0" w:color="auto"/>
              <w:right w:val="single" w:sz="4" w:space="0" w:color="auto"/>
            </w:tcBorders>
            <w:shd w:val="clear" w:color="000000" w:fill="FFFFFF"/>
            <w:vAlign w:val="center"/>
            <w:hideMark/>
          </w:tcPr>
          <w:p w14:paraId="3C07AD61" w14:textId="77777777" w:rsidR="00F06C0C" w:rsidRPr="004F64EC" w:rsidRDefault="00F06C0C" w:rsidP="004F64EC">
            <w:pPr>
              <w:spacing w:after="0" w:line="240" w:lineRule="auto"/>
              <w:jc w:val="center"/>
              <w:rPr>
                <w:rFonts w:ascii="Myriad Pro" w:eastAsia="Times New Roman" w:hAnsi="Myriad Pro" w:cs="Arial"/>
                <w:b/>
                <w:bCs/>
                <w:color w:val="0D0D0D"/>
                <w:sz w:val="16"/>
                <w:szCs w:val="16"/>
                <w:lang w:eastAsia="ru-RU"/>
              </w:rPr>
            </w:pPr>
            <w:r w:rsidRPr="004F64EC">
              <w:rPr>
                <w:rFonts w:ascii="Myriad Pro" w:eastAsia="Times New Roman" w:hAnsi="Myriad Pro" w:cs="Arial"/>
                <w:b/>
                <w:bCs/>
                <w:color w:val="0D0D0D"/>
                <w:sz w:val="16"/>
                <w:szCs w:val="16"/>
                <w:lang w:eastAsia="ru-RU"/>
              </w:rPr>
              <w:t>тыс. руб.</w:t>
            </w:r>
          </w:p>
        </w:tc>
        <w:tc>
          <w:tcPr>
            <w:tcW w:w="1937" w:type="dxa"/>
            <w:tcBorders>
              <w:top w:val="single" w:sz="4" w:space="0" w:color="auto"/>
              <w:left w:val="nil"/>
              <w:bottom w:val="single" w:sz="4" w:space="0" w:color="auto"/>
              <w:right w:val="single" w:sz="4" w:space="0" w:color="auto"/>
            </w:tcBorders>
            <w:shd w:val="clear" w:color="000000" w:fill="FFFFFF"/>
            <w:vAlign w:val="center"/>
            <w:hideMark/>
          </w:tcPr>
          <w:p w14:paraId="61BFDC1A" w14:textId="485F1BD8"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1 527 090</w:t>
            </w:r>
          </w:p>
        </w:tc>
        <w:tc>
          <w:tcPr>
            <w:tcW w:w="1068" w:type="dxa"/>
            <w:tcBorders>
              <w:top w:val="single" w:sz="4" w:space="0" w:color="auto"/>
              <w:left w:val="nil"/>
              <w:bottom w:val="single" w:sz="4" w:space="0" w:color="auto"/>
              <w:right w:val="single" w:sz="4" w:space="0" w:color="auto"/>
            </w:tcBorders>
            <w:shd w:val="clear" w:color="000000" w:fill="FFFFFF"/>
            <w:vAlign w:val="center"/>
            <w:hideMark/>
          </w:tcPr>
          <w:p w14:paraId="186BCCEE" w14:textId="2BE4119C"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1 535 886</w:t>
            </w:r>
          </w:p>
        </w:tc>
        <w:tc>
          <w:tcPr>
            <w:tcW w:w="1682" w:type="dxa"/>
            <w:tcBorders>
              <w:top w:val="single" w:sz="4" w:space="0" w:color="auto"/>
              <w:left w:val="nil"/>
              <w:bottom w:val="single" w:sz="4" w:space="0" w:color="auto"/>
              <w:right w:val="single" w:sz="4" w:space="0" w:color="auto"/>
            </w:tcBorders>
            <w:shd w:val="clear" w:color="000000" w:fill="FFFFFF"/>
            <w:vAlign w:val="center"/>
            <w:hideMark/>
          </w:tcPr>
          <w:p w14:paraId="7AA1871F" w14:textId="59E08829"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1 535 886</w:t>
            </w:r>
          </w:p>
        </w:tc>
        <w:tc>
          <w:tcPr>
            <w:tcW w:w="1682" w:type="dxa"/>
            <w:tcBorders>
              <w:top w:val="single" w:sz="4" w:space="0" w:color="auto"/>
              <w:left w:val="nil"/>
              <w:bottom w:val="single" w:sz="4" w:space="0" w:color="auto"/>
              <w:right w:val="single" w:sz="4" w:space="0" w:color="auto"/>
            </w:tcBorders>
            <w:shd w:val="clear" w:color="000000" w:fill="FFFFFF"/>
            <w:vAlign w:val="center"/>
            <w:hideMark/>
          </w:tcPr>
          <w:p w14:paraId="21C9A71A" w14:textId="15051777"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1 551 558</w:t>
            </w:r>
          </w:p>
        </w:tc>
        <w:tc>
          <w:tcPr>
            <w:tcW w:w="1682" w:type="dxa"/>
            <w:tcBorders>
              <w:top w:val="single" w:sz="4" w:space="0" w:color="auto"/>
              <w:left w:val="nil"/>
              <w:bottom w:val="single" w:sz="4" w:space="0" w:color="auto"/>
              <w:right w:val="single" w:sz="4" w:space="0" w:color="auto"/>
            </w:tcBorders>
            <w:shd w:val="clear" w:color="000000" w:fill="FFFFFF"/>
            <w:vAlign w:val="center"/>
            <w:hideMark/>
          </w:tcPr>
          <w:p w14:paraId="501C4738" w14:textId="6B914F98"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w:t>
            </w:r>
          </w:p>
        </w:tc>
        <w:tc>
          <w:tcPr>
            <w:tcW w:w="1825" w:type="dxa"/>
            <w:tcBorders>
              <w:top w:val="single" w:sz="4" w:space="0" w:color="auto"/>
              <w:left w:val="nil"/>
              <w:bottom w:val="single" w:sz="4" w:space="0" w:color="auto"/>
              <w:right w:val="single" w:sz="4" w:space="0" w:color="auto"/>
            </w:tcBorders>
            <w:shd w:val="clear" w:color="000000" w:fill="FFFFFF"/>
            <w:vAlign w:val="center"/>
            <w:hideMark/>
          </w:tcPr>
          <w:p w14:paraId="67E500B7" w14:textId="706CFCE1" w:rsidR="00F06C0C" w:rsidRPr="00865460" w:rsidRDefault="00F06C0C" w:rsidP="004F64EC">
            <w:pPr>
              <w:spacing w:after="0" w:line="240" w:lineRule="auto"/>
              <w:jc w:val="center"/>
              <w:rPr>
                <w:rFonts w:ascii="Myriad Pro" w:eastAsia="Times New Roman" w:hAnsi="Myriad Pro" w:cs="Arial"/>
                <w:b/>
                <w:bCs/>
                <w:color w:val="0D0D0D"/>
                <w:sz w:val="16"/>
                <w:szCs w:val="16"/>
                <w:lang w:eastAsia="ru-RU"/>
              </w:rPr>
            </w:pPr>
            <w:r w:rsidRPr="00865460">
              <w:rPr>
                <w:rFonts w:ascii="Myriad Pro" w:eastAsia="Times New Roman" w:hAnsi="Myriad Pro" w:cs="Arial"/>
                <w:b/>
                <w:bCs/>
                <w:color w:val="0D0D0D"/>
                <w:sz w:val="16"/>
                <w:szCs w:val="16"/>
                <w:lang w:eastAsia="ru-RU"/>
              </w:rPr>
              <w:t>15 672</w:t>
            </w:r>
          </w:p>
        </w:tc>
      </w:tr>
      <w:tr w:rsidR="00F06C0C" w:rsidRPr="004F64EC" w14:paraId="583303B7" w14:textId="77777777" w:rsidTr="00A679BE">
        <w:trPr>
          <w:trHeight w:val="684"/>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186CB822"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1.1.</w:t>
            </w:r>
          </w:p>
        </w:tc>
        <w:tc>
          <w:tcPr>
            <w:tcW w:w="2827" w:type="dxa"/>
            <w:tcBorders>
              <w:top w:val="nil"/>
              <w:left w:val="nil"/>
              <w:bottom w:val="single" w:sz="4" w:space="0" w:color="auto"/>
              <w:right w:val="single" w:sz="4" w:space="0" w:color="auto"/>
            </w:tcBorders>
            <w:shd w:val="clear" w:color="000000" w:fill="FFFFFF"/>
            <w:vAlign w:val="center"/>
            <w:hideMark/>
          </w:tcPr>
          <w:p w14:paraId="1DE0BA9C"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Базовый уровень подконтрольных расходов (базовые ПР)</w:t>
            </w:r>
          </w:p>
        </w:tc>
        <w:tc>
          <w:tcPr>
            <w:tcW w:w="1231" w:type="dxa"/>
            <w:tcBorders>
              <w:top w:val="nil"/>
              <w:left w:val="nil"/>
              <w:bottom w:val="single" w:sz="4" w:space="0" w:color="auto"/>
              <w:right w:val="single" w:sz="4" w:space="0" w:color="auto"/>
            </w:tcBorders>
            <w:shd w:val="clear" w:color="000000" w:fill="FFFFFF"/>
            <w:vAlign w:val="center"/>
            <w:hideMark/>
          </w:tcPr>
          <w:p w14:paraId="5163A65F"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тыс. руб.</w:t>
            </w:r>
          </w:p>
        </w:tc>
        <w:tc>
          <w:tcPr>
            <w:tcW w:w="1937" w:type="dxa"/>
            <w:tcBorders>
              <w:top w:val="nil"/>
              <w:left w:val="nil"/>
              <w:bottom w:val="single" w:sz="4" w:space="0" w:color="auto"/>
              <w:right w:val="single" w:sz="4" w:space="0" w:color="auto"/>
            </w:tcBorders>
            <w:shd w:val="clear" w:color="000000" w:fill="FFFFFF"/>
            <w:vAlign w:val="center"/>
            <w:hideMark/>
          </w:tcPr>
          <w:p w14:paraId="4DE94C62" w14:textId="094C500E"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068" w:type="dxa"/>
            <w:tcBorders>
              <w:top w:val="nil"/>
              <w:left w:val="nil"/>
              <w:bottom w:val="single" w:sz="4" w:space="0" w:color="auto"/>
              <w:right w:val="single" w:sz="4" w:space="0" w:color="auto"/>
            </w:tcBorders>
            <w:shd w:val="clear" w:color="000000" w:fill="FFFFFF"/>
            <w:vAlign w:val="center"/>
            <w:hideMark/>
          </w:tcPr>
          <w:p w14:paraId="0A241AF4" w14:textId="29CBE80E"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682" w:type="dxa"/>
            <w:tcBorders>
              <w:top w:val="nil"/>
              <w:left w:val="nil"/>
              <w:bottom w:val="single" w:sz="4" w:space="0" w:color="auto"/>
              <w:right w:val="single" w:sz="4" w:space="0" w:color="auto"/>
            </w:tcBorders>
            <w:shd w:val="clear" w:color="000000" w:fill="FFFFFF"/>
            <w:vAlign w:val="center"/>
            <w:hideMark/>
          </w:tcPr>
          <w:p w14:paraId="262AC3D5" w14:textId="19789875"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682" w:type="dxa"/>
            <w:tcBorders>
              <w:top w:val="nil"/>
              <w:left w:val="nil"/>
              <w:bottom w:val="single" w:sz="4" w:space="0" w:color="auto"/>
              <w:right w:val="single" w:sz="4" w:space="0" w:color="auto"/>
            </w:tcBorders>
            <w:shd w:val="clear" w:color="000000" w:fill="FFFFFF"/>
            <w:vAlign w:val="center"/>
            <w:hideMark/>
          </w:tcPr>
          <w:p w14:paraId="51A776E7" w14:textId="60F42012"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682" w:type="dxa"/>
            <w:tcBorders>
              <w:top w:val="nil"/>
              <w:left w:val="nil"/>
              <w:bottom w:val="single" w:sz="4" w:space="0" w:color="auto"/>
              <w:right w:val="single" w:sz="4" w:space="0" w:color="auto"/>
            </w:tcBorders>
            <w:shd w:val="clear" w:color="000000" w:fill="FFFFFF"/>
            <w:vAlign w:val="center"/>
            <w:hideMark/>
          </w:tcPr>
          <w:p w14:paraId="2089626C" w14:textId="7C90D77B"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51918F4B" w14:textId="44B802C4"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06C0C" w:rsidRPr="004F64EC" w14:paraId="26411E59" w14:textId="77777777" w:rsidTr="00A679BE">
        <w:trPr>
          <w:trHeight w:val="284"/>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38226AA8"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w:t>
            </w:r>
          </w:p>
        </w:tc>
        <w:tc>
          <w:tcPr>
            <w:tcW w:w="2827" w:type="dxa"/>
            <w:tcBorders>
              <w:top w:val="nil"/>
              <w:left w:val="nil"/>
              <w:bottom w:val="single" w:sz="4" w:space="0" w:color="auto"/>
              <w:right w:val="single" w:sz="4" w:space="0" w:color="auto"/>
            </w:tcBorders>
            <w:shd w:val="clear" w:color="000000" w:fill="FFFFFF"/>
            <w:vAlign w:val="center"/>
            <w:hideMark/>
          </w:tcPr>
          <w:p w14:paraId="1B628D72"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Коэффициент индексации</w:t>
            </w:r>
          </w:p>
        </w:tc>
        <w:tc>
          <w:tcPr>
            <w:tcW w:w="1231" w:type="dxa"/>
            <w:tcBorders>
              <w:top w:val="nil"/>
              <w:left w:val="nil"/>
              <w:bottom w:val="single" w:sz="4" w:space="0" w:color="auto"/>
              <w:right w:val="single" w:sz="4" w:space="0" w:color="auto"/>
            </w:tcBorders>
            <w:shd w:val="clear" w:color="000000" w:fill="FFFFFF"/>
            <w:vAlign w:val="center"/>
            <w:hideMark/>
          </w:tcPr>
          <w:p w14:paraId="2ED8FCCC"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 </w:t>
            </w:r>
          </w:p>
        </w:tc>
        <w:tc>
          <w:tcPr>
            <w:tcW w:w="1937" w:type="dxa"/>
            <w:tcBorders>
              <w:top w:val="nil"/>
              <w:left w:val="nil"/>
              <w:bottom w:val="single" w:sz="4" w:space="0" w:color="auto"/>
              <w:right w:val="single" w:sz="4" w:space="0" w:color="auto"/>
            </w:tcBorders>
            <w:shd w:val="clear" w:color="000000" w:fill="FFFFFF"/>
            <w:vAlign w:val="center"/>
            <w:hideMark/>
          </w:tcPr>
          <w:p w14:paraId="67043C53"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1,0218</w:t>
            </w:r>
          </w:p>
        </w:tc>
        <w:tc>
          <w:tcPr>
            <w:tcW w:w="1068" w:type="dxa"/>
            <w:tcBorders>
              <w:top w:val="nil"/>
              <w:left w:val="nil"/>
              <w:bottom w:val="single" w:sz="4" w:space="0" w:color="auto"/>
              <w:right w:val="single" w:sz="4" w:space="0" w:color="auto"/>
            </w:tcBorders>
            <w:shd w:val="clear" w:color="000000" w:fill="FFFFFF"/>
            <w:vAlign w:val="center"/>
            <w:hideMark/>
          </w:tcPr>
          <w:p w14:paraId="288B1744"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1,02771</w:t>
            </w:r>
          </w:p>
        </w:tc>
        <w:tc>
          <w:tcPr>
            <w:tcW w:w="1682" w:type="dxa"/>
            <w:tcBorders>
              <w:top w:val="nil"/>
              <w:left w:val="nil"/>
              <w:bottom w:val="single" w:sz="4" w:space="0" w:color="auto"/>
              <w:right w:val="single" w:sz="4" w:space="0" w:color="auto"/>
            </w:tcBorders>
            <w:shd w:val="clear" w:color="000000" w:fill="FFFFFF"/>
            <w:vAlign w:val="center"/>
            <w:hideMark/>
          </w:tcPr>
          <w:p w14:paraId="7B0860BE"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1,02771</w:t>
            </w:r>
          </w:p>
        </w:tc>
        <w:tc>
          <w:tcPr>
            <w:tcW w:w="1682" w:type="dxa"/>
            <w:tcBorders>
              <w:top w:val="nil"/>
              <w:left w:val="nil"/>
              <w:bottom w:val="single" w:sz="4" w:space="0" w:color="auto"/>
              <w:right w:val="single" w:sz="4" w:space="0" w:color="auto"/>
            </w:tcBorders>
            <w:shd w:val="clear" w:color="000000" w:fill="FFFFFF"/>
            <w:vAlign w:val="center"/>
            <w:hideMark/>
          </w:tcPr>
          <w:p w14:paraId="0B745F73"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1,03820</w:t>
            </w:r>
          </w:p>
        </w:tc>
        <w:tc>
          <w:tcPr>
            <w:tcW w:w="1682" w:type="dxa"/>
            <w:tcBorders>
              <w:top w:val="nil"/>
              <w:left w:val="nil"/>
              <w:bottom w:val="single" w:sz="4" w:space="0" w:color="auto"/>
              <w:right w:val="single" w:sz="4" w:space="0" w:color="auto"/>
            </w:tcBorders>
            <w:shd w:val="clear" w:color="000000" w:fill="FFFFFF"/>
            <w:vAlign w:val="center"/>
            <w:hideMark/>
          </w:tcPr>
          <w:p w14:paraId="0A7E6D29" w14:textId="641C3162"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2F2E8215"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w:t>
            </w:r>
          </w:p>
        </w:tc>
      </w:tr>
      <w:tr w:rsidR="00F06C0C" w:rsidRPr="004F64EC" w14:paraId="2CFB76BC" w14:textId="77777777" w:rsidTr="00A679BE">
        <w:trPr>
          <w:trHeight w:val="284"/>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2B35F115"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1.2.1.</w:t>
            </w:r>
          </w:p>
        </w:tc>
        <w:tc>
          <w:tcPr>
            <w:tcW w:w="2827" w:type="dxa"/>
            <w:tcBorders>
              <w:top w:val="nil"/>
              <w:left w:val="nil"/>
              <w:bottom w:val="single" w:sz="4" w:space="0" w:color="auto"/>
              <w:right w:val="single" w:sz="4" w:space="0" w:color="auto"/>
            </w:tcBorders>
            <w:shd w:val="clear" w:color="000000" w:fill="FFFFFF"/>
            <w:vAlign w:val="center"/>
            <w:hideMark/>
          </w:tcPr>
          <w:p w14:paraId="4F6E87AC"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потребительских цен</w:t>
            </w:r>
          </w:p>
        </w:tc>
        <w:tc>
          <w:tcPr>
            <w:tcW w:w="1231" w:type="dxa"/>
            <w:tcBorders>
              <w:top w:val="nil"/>
              <w:left w:val="nil"/>
              <w:bottom w:val="single" w:sz="4" w:space="0" w:color="auto"/>
              <w:right w:val="single" w:sz="4" w:space="0" w:color="auto"/>
            </w:tcBorders>
            <w:shd w:val="clear" w:color="000000" w:fill="FFFFFF"/>
            <w:vAlign w:val="center"/>
            <w:hideMark/>
          </w:tcPr>
          <w:p w14:paraId="5E57B18A"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937" w:type="dxa"/>
            <w:tcBorders>
              <w:top w:val="nil"/>
              <w:left w:val="nil"/>
              <w:bottom w:val="single" w:sz="4" w:space="0" w:color="auto"/>
              <w:right w:val="single" w:sz="4" w:space="0" w:color="auto"/>
            </w:tcBorders>
            <w:shd w:val="clear" w:color="000000" w:fill="FFFFFF"/>
            <w:vAlign w:val="center"/>
            <w:hideMark/>
          </w:tcPr>
          <w:p w14:paraId="54E7ACF7"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4,00%</w:t>
            </w:r>
          </w:p>
        </w:tc>
        <w:tc>
          <w:tcPr>
            <w:tcW w:w="1068" w:type="dxa"/>
            <w:tcBorders>
              <w:top w:val="nil"/>
              <w:left w:val="nil"/>
              <w:bottom w:val="single" w:sz="4" w:space="0" w:color="auto"/>
              <w:right w:val="single" w:sz="4" w:space="0" w:color="auto"/>
            </w:tcBorders>
            <w:shd w:val="clear" w:color="000000" w:fill="FFFFFF"/>
            <w:vAlign w:val="center"/>
            <w:hideMark/>
          </w:tcPr>
          <w:p w14:paraId="56E36D0D"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682" w:type="dxa"/>
            <w:tcBorders>
              <w:top w:val="nil"/>
              <w:left w:val="nil"/>
              <w:bottom w:val="single" w:sz="4" w:space="0" w:color="auto"/>
              <w:right w:val="single" w:sz="4" w:space="0" w:color="auto"/>
            </w:tcBorders>
            <w:shd w:val="clear" w:color="000000" w:fill="FFFFFF"/>
            <w:vAlign w:val="center"/>
            <w:hideMark/>
          </w:tcPr>
          <w:p w14:paraId="6DDB6615"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682" w:type="dxa"/>
            <w:tcBorders>
              <w:top w:val="nil"/>
              <w:left w:val="nil"/>
              <w:bottom w:val="single" w:sz="4" w:space="0" w:color="auto"/>
              <w:right w:val="single" w:sz="4" w:space="0" w:color="auto"/>
            </w:tcBorders>
            <w:shd w:val="clear" w:color="000000" w:fill="FFFFFF"/>
            <w:vAlign w:val="center"/>
            <w:hideMark/>
          </w:tcPr>
          <w:p w14:paraId="14E83615"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682" w:type="dxa"/>
            <w:tcBorders>
              <w:top w:val="nil"/>
              <w:left w:val="nil"/>
              <w:bottom w:val="single" w:sz="4" w:space="0" w:color="auto"/>
              <w:right w:val="single" w:sz="4" w:space="0" w:color="auto"/>
            </w:tcBorders>
            <w:shd w:val="clear" w:color="000000" w:fill="FFFFFF"/>
            <w:vAlign w:val="center"/>
            <w:hideMark/>
          </w:tcPr>
          <w:p w14:paraId="2B6F803F"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6F97C8B3"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06C0C" w:rsidRPr="004F64EC" w14:paraId="13D52C76" w14:textId="77777777" w:rsidTr="00A679BE">
        <w:trPr>
          <w:trHeight w:val="456"/>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4606DFF1"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1.2.2.</w:t>
            </w:r>
          </w:p>
        </w:tc>
        <w:tc>
          <w:tcPr>
            <w:tcW w:w="2827" w:type="dxa"/>
            <w:tcBorders>
              <w:top w:val="nil"/>
              <w:left w:val="nil"/>
              <w:bottom w:val="single" w:sz="4" w:space="0" w:color="auto"/>
              <w:right w:val="single" w:sz="4" w:space="0" w:color="auto"/>
            </w:tcBorders>
            <w:shd w:val="clear" w:color="000000" w:fill="FFFFFF"/>
            <w:vAlign w:val="center"/>
            <w:hideMark/>
          </w:tcPr>
          <w:p w14:paraId="10C9EBA2"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эффективности операционных расходов</w:t>
            </w:r>
          </w:p>
        </w:tc>
        <w:tc>
          <w:tcPr>
            <w:tcW w:w="1231" w:type="dxa"/>
            <w:tcBorders>
              <w:top w:val="nil"/>
              <w:left w:val="nil"/>
              <w:bottom w:val="single" w:sz="4" w:space="0" w:color="auto"/>
              <w:right w:val="single" w:sz="4" w:space="0" w:color="auto"/>
            </w:tcBorders>
            <w:shd w:val="clear" w:color="000000" w:fill="FFFFFF"/>
            <w:vAlign w:val="center"/>
            <w:hideMark/>
          </w:tcPr>
          <w:p w14:paraId="2D61597B"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937" w:type="dxa"/>
            <w:tcBorders>
              <w:top w:val="nil"/>
              <w:left w:val="nil"/>
              <w:bottom w:val="single" w:sz="4" w:space="0" w:color="auto"/>
              <w:right w:val="single" w:sz="4" w:space="0" w:color="auto"/>
            </w:tcBorders>
            <w:shd w:val="clear" w:color="000000" w:fill="FFFFFF"/>
            <w:vAlign w:val="center"/>
            <w:hideMark/>
          </w:tcPr>
          <w:p w14:paraId="7C6F879B"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068" w:type="dxa"/>
            <w:tcBorders>
              <w:top w:val="nil"/>
              <w:left w:val="nil"/>
              <w:bottom w:val="single" w:sz="4" w:space="0" w:color="auto"/>
              <w:right w:val="single" w:sz="4" w:space="0" w:color="auto"/>
            </w:tcBorders>
            <w:shd w:val="clear" w:color="000000" w:fill="FFFFFF"/>
            <w:vAlign w:val="center"/>
            <w:hideMark/>
          </w:tcPr>
          <w:p w14:paraId="5DB23AA5"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682" w:type="dxa"/>
            <w:tcBorders>
              <w:top w:val="nil"/>
              <w:left w:val="nil"/>
              <w:bottom w:val="single" w:sz="4" w:space="0" w:color="auto"/>
              <w:right w:val="single" w:sz="4" w:space="0" w:color="auto"/>
            </w:tcBorders>
            <w:shd w:val="clear" w:color="000000" w:fill="FFFFFF"/>
            <w:vAlign w:val="center"/>
            <w:hideMark/>
          </w:tcPr>
          <w:p w14:paraId="1980B72B"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682" w:type="dxa"/>
            <w:tcBorders>
              <w:top w:val="nil"/>
              <w:left w:val="nil"/>
              <w:bottom w:val="single" w:sz="4" w:space="0" w:color="auto"/>
              <w:right w:val="single" w:sz="4" w:space="0" w:color="auto"/>
            </w:tcBorders>
            <w:shd w:val="clear" w:color="000000" w:fill="FFFFFF"/>
            <w:vAlign w:val="center"/>
            <w:hideMark/>
          </w:tcPr>
          <w:p w14:paraId="79FF9D52"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1,00%</w:t>
            </w:r>
          </w:p>
        </w:tc>
        <w:tc>
          <w:tcPr>
            <w:tcW w:w="1682" w:type="dxa"/>
            <w:tcBorders>
              <w:top w:val="nil"/>
              <w:left w:val="nil"/>
              <w:bottom w:val="single" w:sz="4" w:space="0" w:color="auto"/>
              <w:right w:val="single" w:sz="4" w:space="0" w:color="auto"/>
            </w:tcBorders>
            <w:shd w:val="clear" w:color="000000" w:fill="FFFFFF"/>
            <w:vAlign w:val="center"/>
            <w:hideMark/>
          </w:tcPr>
          <w:p w14:paraId="5E43558A"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5835679F" w14:textId="419309B2"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Pr>
                <w:rFonts w:ascii="Myriad Pro" w:eastAsia="Times New Roman" w:hAnsi="Myriad Pro" w:cs="Arial"/>
                <w:color w:val="0D0D0D"/>
                <w:sz w:val="16"/>
                <w:szCs w:val="16"/>
                <w:lang w:eastAsia="ru-RU"/>
              </w:rPr>
              <w:t xml:space="preserve">- </w:t>
            </w:r>
            <w:r w:rsidRPr="004F64EC">
              <w:rPr>
                <w:rFonts w:ascii="Myriad Pro" w:eastAsia="Times New Roman" w:hAnsi="Myriad Pro" w:cs="Arial"/>
                <w:color w:val="0D0D0D"/>
                <w:sz w:val="16"/>
                <w:szCs w:val="16"/>
                <w:lang w:eastAsia="ru-RU"/>
              </w:rPr>
              <w:t xml:space="preserve">1 </w:t>
            </w:r>
            <w:proofErr w:type="spellStart"/>
            <w:r w:rsidRPr="004F64EC">
              <w:rPr>
                <w:rFonts w:ascii="Myriad Pro" w:eastAsia="Times New Roman" w:hAnsi="Myriad Pro" w:cs="Arial"/>
                <w:color w:val="0D0D0D"/>
                <w:sz w:val="16"/>
                <w:szCs w:val="16"/>
                <w:lang w:eastAsia="ru-RU"/>
              </w:rPr>
              <w:t>п.п</w:t>
            </w:r>
            <w:proofErr w:type="spellEnd"/>
            <w:r w:rsidRPr="004F64EC">
              <w:rPr>
                <w:rFonts w:ascii="Myriad Pro" w:eastAsia="Times New Roman" w:hAnsi="Myriad Pro" w:cs="Arial"/>
                <w:color w:val="0D0D0D"/>
                <w:sz w:val="16"/>
                <w:szCs w:val="16"/>
                <w:lang w:eastAsia="ru-RU"/>
              </w:rPr>
              <w:t>.</w:t>
            </w:r>
          </w:p>
        </w:tc>
      </w:tr>
      <w:tr w:rsidR="00F06C0C" w:rsidRPr="004F64EC" w14:paraId="02473C11" w14:textId="77777777" w:rsidTr="00A679BE">
        <w:trPr>
          <w:trHeight w:val="284"/>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74175B58"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1.2.3.</w:t>
            </w:r>
          </w:p>
        </w:tc>
        <w:tc>
          <w:tcPr>
            <w:tcW w:w="2827" w:type="dxa"/>
            <w:tcBorders>
              <w:top w:val="nil"/>
              <w:left w:val="nil"/>
              <w:bottom w:val="single" w:sz="4" w:space="0" w:color="auto"/>
              <w:right w:val="single" w:sz="4" w:space="0" w:color="auto"/>
            </w:tcBorders>
            <w:shd w:val="clear" w:color="000000" w:fill="FFFFFF"/>
            <w:vAlign w:val="center"/>
            <w:hideMark/>
          </w:tcPr>
          <w:p w14:paraId="3F182CD0"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количество активов, всего</w:t>
            </w:r>
          </w:p>
        </w:tc>
        <w:tc>
          <w:tcPr>
            <w:tcW w:w="1231" w:type="dxa"/>
            <w:tcBorders>
              <w:top w:val="nil"/>
              <w:left w:val="nil"/>
              <w:bottom w:val="single" w:sz="4" w:space="0" w:color="auto"/>
              <w:right w:val="single" w:sz="4" w:space="0" w:color="auto"/>
            </w:tcBorders>
            <w:shd w:val="clear" w:color="000000" w:fill="FFFFFF"/>
            <w:vAlign w:val="center"/>
            <w:hideMark/>
          </w:tcPr>
          <w:p w14:paraId="1D7C0C7E"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у.е.</w:t>
            </w:r>
          </w:p>
        </w:tc>
        <w:tc>
          <w:tcPr>
            <w:tcW w:w="1937" w:type="dxa"/>
            <w:tcBorders>
              <w:top w:val="nil"/>
              <w:left w:val="single" w:sz="4" w:space="0" w:color="auto"/>
              <w:bottom w:val="single" w:sz="4" w:space="0" w:color="auto"/>
              <w:right w:val="single" w:sz="4" w:space="0" w:color="auto"/>
            </w:tcBorders>
            <w:shd w:val="clear" w:color="000000" w:fill="FFFFFF"/>
            <w:vAlign w:val="center"/>
            <w:hideMark/>
          </w:tcPr>
          <w:p w14:paraId="58C8E990" w14:textId="7612EE7D"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68 728,6</w:t>
            </w:r>
          </w:p>
        </w:tc>
        <w:tc>
          <w:tcPr>
            <w:tcW w:w="1068" w:type="dxa"/>
            <w:tcBorders>
              <w:top w:val="nil"/>
              <w:left w:val="nil"/>
              <w:bottom w:val="single" w:sz="4" w:space="0" w:color="auto"/>
              <w:right w:val="single" w:sz="4" w:space="0" w:color="auto"/>
            </w:tcBorders>
            <w:shd w:val="clear" w:color="000000" w:fill="FFFFFF"/>
            <w:vAlign w:val="center"/>
            <w:hideMark/>
          </w:tcPr>
          <w:p w14:paraId="2EB5189F" w14:textId="0BAEC913"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682" w:type="dxa"/>
            <w:tcBorders>
              <w:top w:val="nil"/>
              <w:left w:val="nil"/>
              <w:bottom w:val="single" w:sz="4" w:space="0" w:color="auto"/>
              <w:right w:val="single" w:sz="4" w:space="0" w:color="auto"/>
            </w:tcBorders>
            <w:shd w:val="clear" w:color="000000" w:fill="FFFFFF"/>
            <w:vAlign w:val="center"/>
            <w:hideMark/>
          </w:tcPr>
          <w:p w14:paraId="747E6765" w14:textId="6C71E4AD"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682" w:type="dxa"/>
            <w:tcBorders>
              <w:top w:val="nil"/>
              <w:left w:val="nil"/>
              <w:bottom w:val="single" w:sz="4" w:space="0" w:color="auto"/>
              <w:right w:val="single" w:sz="4" w:space="0" w:color="auto"/>
            </w:tcBorders>
            <w:shd w:val="clear" w:color="000000" w:fill="FFFFFF"/>
            <w:vAlign w:val="center"/>
            <w:hideMark/>
          </w:tcPr>
          <w:p w14:paraId="30519384" w14:textId="121EAFB8"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682" w:type="dxa"/>
            <w:tcBorders>
              <w:top w:val="nil"/>
              <w:left w:val="nil"/>
              <w:bottom w:val="single" w:sz="4" w:space="0" w:color="auto"/>
              <w:right w:val="single" w:sz="4" w:space="0" w:color="auto"/>
            </w:tcBorders>
            <w:shd w:val="clear" w:color="000000" w:fill="FFFFFF"/>
            <w:vAlign w:val="center"/>
            <w:hideMark/>
          </w:tcPr>
          <w:p w14:paraId="4494F250"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2120CC38"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06C0C" w:rsidRPr="004F64EC" w14:paraId="6A918D0E" w14:textId="77777777" w:rsidTr="00A679BE">
        <w:trPr>
          <w:trHeight w:val="284"/>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01D802BD"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1.2.4.</w:t>
            </w:r>
          </w:p>
        </w:tc>
        <w:tc>
          <w:tcPr>
            <w:tcW w:w="2827" w:type="dxa"/>
            <w:tcBorders>
              <w:top w:val="nil"/>
              <w:left w:val="nil"/>
              <w:bottom w:val="single" w:sz="4" w:space="0" w:color="auto"/>
              <w:right w:val="single" w:sz="4" w:space="0" w:color="auto"/>
            </w:tcBorders>
            <w:shd w:val="clear" w:color="000000" w:fill="FFFFFF"/>
            <w:vAlign w:val="center"/>
            <w:hideMark/>
          </w:tcPr>
          <w:p w14:paraId="56EDC6BB"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изменения количества активов</w:t>
            </w:r>
          </w:p>
        </w:tc>
        <w:tc>
          <w:tcPr>
            <w:tcW w:w="1231" w:type="dxa"/>
            <w:tcBorders>
              <w:top w:val="nil"/>
              <w:left w:val="nil"/>
              <w:bottom w:val="single" w:sz="4" w:space="0" w:color="auto"/>
              <w:right w:val="single" w:sz="4" w:space="0" w:color="auto"/>
            </w:tcBorders>
            <w:shd w:val="clear" w:color="000000" w:fill="FFFFFF"/>
            <w:vAlign w:val="center"/>
            <w:hideMark/>
          </w:tcPr>
          <w:p w14:paraId="7AEDDC00"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937" w:type="dxa"/>
            <w:tcBorders>
              <w:top w:val="nil"/>
              <w:left w:val="single" w:sz="4" w:space="0" w:color="auto"/>
              <w:bottom w:val="single" w:sz="4" w:space="0" w:color="auto"/>
              <w:right w:val="single" w:sz="4" w:space="0" w:color="auto"/>
            </w:tcBorders>
            <w:shd w:val="clear" w:color="000000" w:fill="FFFFFF"/>
            <w:vAlign w:val="center"/>
            <w:hideMark/>
          </w:tcPr>
          <w:p w14:paraId="218DF21E"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068" w:type="dxa"/>
            <w:tcBorders>
              <w:top w:val="nil"/>
              <w:left w:val="nil"/>
              <w:bottom w:val="single" w:sz="4" w:space="0" w:color="auto"/>
              <w:right w:val="single" w:sz="4" w:space="0" w:color="auto"/>
            </w:tcBorders>
            <w:shd w:val="clear" w:color="000000" w:fill="FFFFFF"/>
            <w:vAlign w:val="center"/>
            <w:hideMark/>
          </w:tcPr>
          <w:p w14:paraId="5D8E3DDE"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682" w:type="dxa"/>
            <w:tcBorders>
              <w:top w:val="single" w:sz="4" w:space="0" w:color="auto"/>
              <w:left w:val="nil"/>
              <w:bottom w:val="single" w:sz="4" w:space="0" w:color="auto"/>
              <w:right w:val="single" w:sz="4" w:space="0" w:color="auto"/>
            </w:tcBorders>
            <w:shd w:val="clear" w:color="000000" w:fill="FFFFFF"/>
            <w:vAlign w:val="center"/>
            <w:hideMark/>
          </w:tcPr>
          <w:p w14:paraId="34E846BD"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682" w:type="dxa"/>
            <w:tcBorders>
              <w:top w:val="single" w:sz="4" w:space="0" w:color="auto"/>
              <w:left w:val="nil"/>
              <w:bottom w:val="single" w:sz="4" w:space="0" w:color="auto"/>
              <w:right w:val="single" w:sz="4" w:space="0" w:color="auto"/>
            </w:tcBorders>
            <w:shd w:val="clear" w:color="000000" w:fill="FFFFFF"/>
            <w:vAlign w:val="center"/>
            <w:hideMark/>
          </w:tcPr>
          <w:p w14:paraId="4DEE9960"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682" w:type="dxa"/>
            <w:tcBorders>
              <w:top w:val="nil"/>
              <w:left w:val="nil"/>
              <w:bottom w:val="single" w:sz="4" w:space="0" w:color="auto"/>
              <w:right w:val="single" w:sz="4" w:space="0" w:color="auto"/>
            </w:tcBorders>
            <w:shd w:val="clear" w:color="000000" w:fill="FFFFFF"/>
            <w:vAlign w:val="center"/>
            <w:hideMark/>
          </w:tcPr>
          <w:p w14:paraId="557ED41C"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7D9C2703"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06C0C" w:rsidRPr="004F64EC" w14:paraId="4DD33889" w14:textId="77777777" w:rsidTr="00A679BE">
        <w:trPr>
          <w:trHeight w:val="456"/>
        </w:trPr>
        <w:tc>
          <w:tcPr>
            <w:tcW w:w="708" w:type="dxa"/>
            <w:tcBorders>
              <w:top w:val="nil"/>
              <w:left w:val="single" w:sz="4" w:space="0" w:color="auto"/>
              <w:bottom w:val="single" w:sz="4" w:space="0" w:color="auto"/>
              <w:right w:val="single" w:sz="4" w:space="0" w:color="auto"/>
            </w:tcBorders>
            <w:shd w:val="clear" w:color="000000" w:fill="FFFFFF"/>
            <w:vAlign w:val="center"/>
            <w:hideMark/>
          </w:tcPr>
          <w:p w14:paraId="6CDD52BC" w14:textId="77777777" w:rsidR="00F06C0C" w:rsidRPr="004F64EC" w:rsidRDefault="00F06C0C" w:rsidP="004F64EC">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1.2.5.</w:t>
            </w:r>
          </w:p>
        </w:tc>
        <w:tc>
          <w:tcPr>
            <w:tcW w:w="2827" w:type="dxa"/>
            <w:tcBorders>
              <w:top w:val="nil"/>
              <w:left w:val="nil"/>
              <w:bottom w:val="single" w:sz="4" w:space="0" w:color="auto"/>
              <w:right w:val="single" w:sz="4" w:space="0" w:color="auto"/>
            </w:tcBorders>
            <w:shd w:val="clear" w:color="000000" w:fill="FFFFFF"/>
            <w:vAlign w:val="center"/>
            <w:hideMark/>
          </w:tcPr>
          <w:p w14:paraId="01BBF1C8" w14:textId="77777777" w:rsidR="00F06C0C" w:rsidRPr="004F64EC" w:rsidRDefault="00F06C0C" w:rsidP="004F64EC">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коэффициент эластичности затрат по росту активов</w:t>
            </w:r>
          </w:p>
        </w:tc>
        <w:tc>
          <w:tcPr>
            <w:tcW w:w="1231" w:type="dxa"/>
            <w:tcBorders>
              <w:top w:val="nil"/>
              <w:left w:val="nil"/>
              <w:bottom w:val="single" w:sz="4" w:space="0" w:color="auto"/>
              <w:right w:val="single" w:sz="4" w:space="0" w:color="auto"/>
            </w:tcBorders>
            <w:shd w:val="clear" w:color="000000" w:fill="FFFFFF"/>
            <w:vAlign w:val="center"/>
            <w:hideMark/>
          </w:tcPr>
          <w:p w14:paraId="22374652"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937" w:type="dxa"/>
            <w:tcBorders>
              <w:top w:val="nil"/>
              <w:left w:val="single" w:sz="4" w:space="0" w:color="auto"/>
              <w:bottom w:val="single" w:sz="4" w:space="0" w:color="auto"/>
              <w:right w:val="single" w:sz="4" w:space="0" w:color="auto"/>
            </w:tcBorders>
            <w:shd w:val="clear" w:color="000000" w:fill="FFFFFF"/>
            <w:vAlign w:val="center"/>
            <w:hideMark/>
          </w:tcPr>
          <w:p w14:paraId="13256655"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068" w:type="dxa"/>
            <w:tcBorders>
              <w:top w:val="nil"/>
              <w:left w:val="nil"/>
              <w:bottom w:val="single" w:sz="4" w:space="0" w:color="auto"/>
              <w:right w:val="single" w:sz="4" w:space="0" w:color="auto"/>
            </w:tcBorders>
            <w:shd w:val="clear" w:color="000000" w:fill="FFFFFF"/>
            <w:vAlign w:val="center"/>
            <w:hideMark/>
          </w:tcPr>
          <w:p w14:paraId="1CD38540"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682" w:type="dxa"/>
            <w:tcBorders>
              <w:top w:val="nil"/>
              <w:left w:val="nil"/>
              <w:bottom w:val="single" w:sz="4" w:space="0" w:color="auto"/>
              <w:right w:val="single" w:sz="4" w:space="0" w:color="auto"/>
            </w:tcBorders>
            <w:shd w:val="clear" w:color="000000" w:fill="FFFFFF"/>
            <w:vAlign w:val="center"/>
            <w:hideMark/>
          </w:tcPr>
          <w:p w14:paraId="79ABAED4"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682" w:type="dxa"/>
            <w:tcBorders>
              <w:top w:val="nil"/>
              <w:left w:val="nil"/>
              <w:bottom w:val="single" w:sz="4" w:space="0" w:color="auto"/>
              <w:right w:val="single" w:sz="4" w:space="0" w:color="auto"/>
            </w:tcBorders>
            <w:shd w:val="clear" w:color="000000" w:fill="FFFFFF"/>
            <w:vAlign w:val="center"/>
            <w:hideMark/>
          </w:tcPr>
          <w:p w14:paraId="4A5EFF44"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682" w:type="dxa"/>
            <w:tcBorders>
              <w:top w:val="nil"/>
              <w:left w:val="nil"/>
              <w:bottom w:val="single" w:sz="4" w:space="0" w:color="auto"/>
              <w:right w:val="single" w:sz="4" w:space="0" w:color="auto"/>
            </w:tcBorders>
            <w:shd w:val="clear" w:color="000000" w:fill="FFFFFF"/>
            <w:vAlign w:val="center"/>
            <w:hideMark/>
          </w:tcPr>
          <w:p w14:paraId="39739E1C"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825" w:type="dxa"/>
            <w:tcBorders>
              <w:top w:val="nil"/>
              <w:left w:val="nil"/>
              <w:bottom w:val="single" w:sz="4" w:space="0" w:color="auto"/>
              <w:right w:val="single" w:sz="4" w:space="0" w:color="auto"/>
            </w:tcBorders>
            <w:shd w:val="clear" w:color="000000" w:fill="FFFFFF"/>
            <w:vAlign w:val="center"/>
            <w:hideMark/>
          </w:tcPr>
          <w:p w14:paraId="238559D0" w14:textId="77777777" w:rsidR="00F06C0C" w:rsidRPr="004F64EC" w:rsidRDefault="00F06C0C" w:rsidP="004F64EC">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bl>
    <w:p w14:paraId="2674D7CF" w14:textId="77777777" w:rsidR="004F64EC" w:rsidRDefault="004F64EC" w:rsidP="002D11DB">
      <w:pPr>
        <w:spacing w:after="0" w:line="360" w:lineRule="auto"/>
        <w:ind w:firstLine="567"/>
        <w:jc w:val="both"/>
        <w:rPr>
          <w:rFonts w:ascii="Myriad Pro" w:eastAsia="Calibri" w:hAnsi="Myriad Pro" w:cs="Times New Roman"/>
          <w:color w:val="0D0D0D" w:themeColor="text1" w:themeTint="F2"/>
          <w:sz w:val="26"/>
          <w:szCs w:val="26"/>
        </w:rPr>
        <w:sectPr w:rsidR="004F64EC" w:rsidSect="00C359E1">
          <w:pgSz w:w="16834" w:h="11909" w:orient="landscape"/>
          <w:pgMar w:top="1701" w:right="1134" w:bottom="851" w:left="1134" w:header="1247" w:footer="709" w:gutter="0"/>
          <w:cols w:space="720"/>
          <w:noEndnote/>
          <w:docGrid w:linePitch="360"/>
        </w:sectPr>
      </w:pPr>
    </w:p>
    <w:p w14:paraId="5B4690D1" w14:textId="5464EDC8" w:rsidR="00601481" w:rsidRPr="004D7D17" w:rsidRDefault="00601481" w:rsidP="00A76762">
      <w:pPr>
        <w:pStyle w:val="3"/>
        <w:pageBreakBefore/>
        <w:numPr>
          <w:ilvl w:val="0"/>
          <w:numId w:val="2"/>
        </w:numPr>
        <w:tabs>
          <w:tab w:val="left" w:pos="567"/>
        </w:tabs>
        <w:spacing w:after="200" w:line="360" w:lineRule="auto"/>
        <w:jc w:val="both"/>
        <w:rPr>
          <w:rFonts w:ascii="Myriad Pro" w:hAnsi="Myriad Pro"/>
          <w:b/>
          <w:color w:val="4F6228" w:themeColor="accent3" w:themeShade="80"/>
          <w:sz w:val="28"/>
          <w:szCs w:val="28"/>
        </w:rPr>
      </w:pPr>
      <w:bookmarkStart w:id="53" w:name="_Toc33288927"/>
      <w:bookmarkStart w:id="54" w:name="_Toc65767284"/>
      <w:r w:rsidRPr="004D7D17">
        <w:rPr>
          <w:rFonts w:ascii="Myriad Pro" w:hAnsi="Myriad Pro"/>
          <w:b/>
          <w:color w:val="4F6228" w:themeColor="accent3" w:themeShade="80"/>
          <w:sz w:val="28"/>
          <w:szCs w:val="28"/>
        </w:rPr>
        <w:lastRenderedPageBreak/>
        <w:t xml:space="preserve">Анализ обоснованности принятых </w:t>
      </w:r>
      <w:r w:rsidR="0003330B">
        <w:rPr>
          <w:rFonts w:ascii="Myriad Pro" w:hAnsi="Myriad Pro"/>
          <w:b/>
          <w:color w:val="4F6228" w:themeColor="accent3" w:themeShade="80"/>
          <w:sz w:val="28"/>
          <w:szCs w:val="28"/>
        </w:rPr>
        <w:t>регулирующими органами</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53"/>
      <w:bookmarkEnd w:id="54"/>
    </w:p>
    <w:p w14:paraId="3D2E8C40" w14:textId="77777777" w:rsidR="00601481" w:rsidRPr="00E3121D"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38 Основ ценообразования № 1178 т</w:t>
      </w:r>
      <w:r w:rsidRPr="00E3121D">
        <w:rPr>
          <w:rFonts w:ascii="Myriad Pro" w:eastAsia="Calibri" w:hAnsi="Myriad Pro" w:cs="Times New Roman"/>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DC7436C" w14:textId="77777777" w:rsidR="00601481" w:rsidRPr="00927E4E" w:rsidRDefault="00601481" w:rsidP="00683699">
      <w:pPr>
        <w:pStyle w:val="a"/>
      </w:pPr>
      <w:r w:rsidRPr="00927E4E">
        <w:t>базовый уровень подконтрольных расходов, устанавливаемый регулирующими органами;</w:t>
      </w:r>
    </w:p>
    <w:p w14:paraId="20726DB6" w14:textId="77777777" w:rsidR="00601481" w:rsidRPr="00927E4E" w:rsidRDefault="00601481" w:rsidP="00683699">
      <w:pPr>
        <w:pStyle w:val="a"/>
      </w:pPr>
      <w:r w:rsidRPr="00927E4E">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0E7B309" w14:textId="77777777" w:rsidR="00601481" w:rsidRPr="00927E4E" w:rsidRDefault="00601481" w:rsidP="00683699">
      <w:pPr>
        <w:pStyle w:val="a"/>
      </w:pPr>
      <w:r w:rsidRPr="00927E4E">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3CC4AE5" w14:textId="503377D5" w:rsidR="00601481" w:rsidRPr="00927E4E" w:rsidRDefault="00601481" w:rsidP="00683699">
      <w:pPr>
        <w:pStyle w:val="a"/>
      </w:pPr>
      <w:r w:rsidRPr="00927E4E">
        <w:t>уровень потерь электрической энергии при ее передаче по электрическим сетям, определяемый в соответствии с пунктом 40(1) Основ ценооб</w:t>
      </w:r>
      <w:r>
        <w:t>р</w:t>
      </w:r>
      <w:r w:rsidRPr="00927E4E">
        <w:t>азования</w:t>
      </w:r>
      <w:r w:rsidR="00FE6A1D">
        <w:rPr>
          <w:color w:val="0D0D0D" w:themeColor="text1" w:themeTint="F2"/>
        </w:rPr>
        <w:t xml:space="preserve"> № 1178</w:t>
      </w:r>
      <w:r w:rsidRPr="00927E4E">
        <w:t>;</w:t>
      </w:r>
    </w:p>
    <w:p w14:paraId="3F61F8E0" w14:textId="36C28E7B" w:rsidR="00601481" w:rsidRPr="00927E4E" w:rsidRDefault="00601481" w:rsidP="00683699">
      <w:pPr>
        <w:pStyle w:val="a"/>
      </w:pPr>
      <w:r w:rsidRPr="00927E4E">
        <w:t>уровень надежности и качества реализуемых товаров (услуг), устанавливаемый в соответствии с пунктом 8 Основ ценообразования</w:t>
      </w:r>
      <w:r w:rsidR="00FE6A1D">
        <w:t xml:space="preserve"> </w:t>
      </w:r>
      <w:r w:rsidR="00FE6A1D">
        <w:rPr>
          <w:color w:val="0D0D0D" w:themeColor="text1" w:themeTint="F2"/>
        </w:rPr>
        <w:lastRenderedPageBreak/>
        <w:t>№</w:t>
      </w:r>
      <w:r w:rsidR="00B21392">
        <w:rPr>
          <w:color w:val="0D0D0D" w:themeColor="text1" w:themeTint="F2"/>
        </w:rPr>
        <w:t> </w:t>
      </w:r>
      <w:r w:rsidR="00FE6A1D">
        <w:rPr>
          <w:color w:val="0D0D0D" w:themeColor="text1" w:themeTint="F2"/>
        </w:rPr>
        <w:t>1178</w:t>
      </w:r>
      <w:r w:rsidRPr="00927E4E">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C95805E" w14:textId="033E8F75"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w:t>
      </w:r>
      <w:r w:rsidR="002D11DB" w:rsidRPr="0051538D">
        <w:rPr>
          <w:rFonts w:ascii="Myriad Pro" w:eastAsia="Calibri" w:hAnsi="Myriad Pro" w:cs="Times New Roman"/>
          <w:color w:val="000000" w:themeColor="text1"/>
          <w:sz w:val="26"/>
          <w:szCs w:val="26"/>
        </w:rPr>
        <w:t>Российской</w:t>
      </w:r>
      <w:r w:rsidR="002D11DB">
        <w:rPr>
          <w:rFonts w:ascii="Myriad Pro" w:eastAsia="Calibri" w:hAnsi="Myriad Pro" w:cs="Times New Roman"/>
          <w:color w:val="000000" w:themeColor="text1"/>
          <w:sz w:val="26"/>
          <w:szCs w:val="26"/>
        </w:rPr>
        <w:t> </w:t>
      </w:r>
      <w:r w:rsidRPr="0051538D">
        <w:rPr>
          <w:rFonts w:ascii="Myriad Pro" w:eastAsia="Calibri" w:hAnsi="Myriad Pro" w:cs="Times New Roman"/>
          <w:color w:val="000000" w:themeColor="text1"/>
          <w:sz w:val="26"/>
          <w:szCs w:val="26"/>
        </w:rPr>
        <w:t xml:space="preserve">Федерации или в иных случаях, предусмотренных </w:t>
      </w:r>
      <w:r>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w:t>
      </w:r>
      <w:r w:rsidRPr="0051538D">
        <w:rPr>
          <w:rFonts w:ascii="Myriad Pro" w:eastAsia="Calibri" w:hAnsi="Myriad Pro" w:cs="Times New Roman"/>
          <w:color w:val="000000" w:themeColor="text1"/>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Pr>
          <w:rFonts w:ascii="Myriad Pro" w:eastAsia="Calibri" w:hAnsi="Myriad Pro" w:cs="Times New Roman"/>
          <w:color w:val="000000" w:themeColor="text1"/>
          <w:sz w:val="26"/>
          <w:szCs w:val="26"/>
        </w:rPr>
        <w:t xml:space="preserve"> 38 Основ ценообразования № 1178</w:t>
      </w:r>
      <w:r w:rsidRPr="0051538D">
        <w:rPr>
          <w:rFonts w:ascii="Myriad Pro" w:eastAsia="Calibri" w:hAnsi="Myriad Pro" w:cs="Times New Roman"/>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E6A6B90" w14:textId="77777777" w:rsidR="00601481" w:rsidRPr="00927E4E" w:rsidRDefault="00601481" w:rsidP="00547741">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55" w:name="_Toc33288928"/>
      <w:bookmarkStart w:id="56" w:name="_Toc65767285"/>
      <w:bookmarkStart w:id="57" w:name="_Hlk34758144"/>
      <w:r w:rsidRPr="00927E4E">
        <w:rPr>
          <w:rFonts w:ascii="Myriad Pro" w:hAnsi="Myriad Pro"/>
          <w:b/>
          <w:color w:val="4F6228" w:themeColor="accent3" w:themeShade="80"/>
          <w:sz w:val="28"/>
          <w:szCs w:val="28"/>
        </w:rPr>
        <w:t>Индекс эффективности подконтрольных расходов</w:t>
      </w:r>
      <w:bookmarkEnd w:id="55"/>
      <w:bookmarkEnd w:id="56"/>
    </w:p>
    <w:bookmarkEnd w:id="57"/>
    <w:p w14:paraId="53AD7636" w14:textId="6AF272E5"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Согласно п. 7 Методических указаний </w:t>
      </w:r>
      <w:r>
        <w:rPr>
          <w:rFonts w:ascii="Myriad Pro" w:eastAsia="Calibri" w:hAnsi="Myriad Pro" w:cs="Times New Roman"/>
          <w:color w:val="000000" w:themeColor="text1"/>
          <w:sz w:val="26"/>
          <w:szCs w:val="26"/>
        </w:rPr>
        <w:t>№ 421-э р</w:t>
      </w:r>
      <w:r w:rsidRPr="00045B71">
        <w:rPr>
          <w:rFonts w:ascii="Myriad Pro" w:eastAsia="Calibri" w:hAnsi="Myriad Pro" w:cs="Times New Roman"/>
          <w:color w:val="000000" w:themeColor="text1"/>
          <w:sz w:val="26"/>
          <w:szCs w:val="26"/>
        </w:rPr>
        <w:t xml:space="preserve">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0036DA">
        <w:rPr>
          <w:rFonts w:ascii="Myriad Pro" w:eastAsia="Calibri" w:hAnsi="Myriad Pro" w:cs="Times New Roman"/>
          <w:color w:val="000000" w:themeColor="text1"/>
          <w:sz w:val="26"/>
          <w:szCs w:val="26"/>
        </w:rPr>
        <w:t>№</w:t>
      </w:r>
      <w:r w:rsidRPr="00045B71">
        <w:rPr>
          <w:rFonts w:ascii="Myriad Pro" w:eastAsia="Calibri" w:hAnsi="Myriad Pro" w:cs="Times New Roman"/>
          <w:color w:val="000000" w:themeColor="text1"/>
          <w:sz w:val="26"/>
          <w:szCs w:val="26"/>
        </w:rPr>
        <w:t xml:space="preserve"> 3 к Методическим указаниям</w:t>
      </w:r>
      <w:r>
        <w:rPr>
          <w:rFonts w:ascii="Myriad Pro" w:eastAsia="Calibri" w:hAnsi="Myriad Pro" w:cs="Times New Roman"/>
          <w:color w:val="000000" w:themeColor="text1"/>
          <w:sz w:val="26"/>
          <w:szCs w:val="26"/>
        </w:rPr>
        <w:t xml:space="preserve"> №421-э</w:t>
      </w:r>
      <w:r w:rsidRPr="00045B71">
        <w:rPr>
          <w:rFonts w:ascii="Myriad Pro" w:eastAsia="Calibri" w:hAnsi="Myriad Pro" w:cs="Times New Roman"/>
          <w:color w:val="000000" w:themeColor="text1"/>
          <w:sz w:val="26"/>
          <w:szCs w:val="26"/>
        </w:rPr>
        <w:t xml:space="preserve"> (далее - группа эффективности) по итогам расчета рейтинга эффективности ТСО, с учетом:</w:t>
      </w:r>
    </w:p>
    <w:p w14:paraId="409CDC0B" w14:textId="30DE5788"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1</w:t>
      </w:r>
      <w:r w:rsidR="002D11DB" w:rsidRPr="00045B71">
        <w:rPr>
          <w:rFonts w:ascii="Myriad Pro" w:eastAsia="Calibri" w:hAnsi="Myriad Pro" w:cs="Times New Roman"/>
          <w:color w:val="000000" w:themeColor="text1"/>
          <w:sz w:val="26"/>
          <w:szCs w:val="26"/>
        </w:rPr>
        <w:t>)</w:t>
      </w:r>
      <w:r w:rsidR="002D11DB">
        <w:rPr>
          <w:rFonts w:ascii="Myriad Pro" w:eastAsia="Calibri" w:hAnsi="Myriad Pro" w:cs="Times New Roman"/>
          <w:color w:val="000000" w:themeColor="text1"/>
          <w:sz w:val="26"/>
          <w:szCs w:val="26"/>
        </w:rPr>
        <w:t> </w:t>
      </w:r>
      <w:r w:rsidRPr="00045B71">
        <w:rPr>
          <w:rFonts w:ascii="Myriad Pro" w:eastAsia="Calibri" w:hAnsi="Myriad Pro" w:cs="Times New Roman"/>
          <w:color w:val="000000" w:themeColor="text1"/>
          <w:sz w:val="26"/>
          <w:szCs w:val="26"/>
        </w:rPr>
        <w:t>уровня цен и климатических условий в регионе, в котором осуществляется деятельность ТСО;</w:t>
      </w:r>
    </w:p>
    <w:p w14:paraId="5CB27773" w14:textId="05FD41B0"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2</w:t>
      </w:r>
      <w:r w:rsidR="002D11DB" w:rsidRPr="00045B71">
        <w:rPr>
          <w:rFonts w:ascii="Myriad Pro" w:eastAsia="Calibri" w:hAnsi="Myriad Pro" w:cs="Times New Roman"/>
          <w:color w:val="000000" w:themeColor="text1"/>
          <w:sz w:val="26"/>
          <w:szCs w:val="26"/>
        </w:rPr>
        <w:t>)</w:t>
      </w:r>
      <w:r w:rsidR="002D11DB">
        <w:rPr>
          <w:rFonts w:ascii="Myriad Pro" w:eastAsia="Calibri" w:hAnsi="Myriad Pro" w:cs="Times New Roman"/>
          <w:color w:val="000000" w:themeColor="text1"/>
          <w:sz w:val="26"/>
          <w:szCs w:val="26"/>
        </w:rPr>
        <w:t> </w:t>
      </w:r>
      <w:r w:rsidRPr="00045B71">
        <w:rPr>
          <w:rFonts w:ascii="Myriad Pro" w:eastAsia="Calibri" w:hAnsi="Myriad Pro" w:cs="Times New Roman"/>
          <w:color w:val="000000" w:themeColor="text1"/>
          <w:sz w:val="26"/>
          <w:szCs w:val="26"/>
        </w:rPr>
        <w:t xml:space="preserve">натуральных показателей ТСО, предусмотренных приложением </w:t>
      </w:r>
      <w:r w:rsidR="000036DA">
        <w:rPr>
          <w:rFonts w:ascii="Myriad Pro" w:eastAsia="Calibri" w:hAnsi="Myriad Pro" w:cs="Times New Roman"/>
          <w:color w:val="000000" w:themeColor="text1"/>
          <w:sz w:val="26"/>
          <w:szCs w:val="26"/>
        </w:rPr>
        <w:t>№</w:t>
      </w:r>
      <w:r w:rsidRPr="00045B71">
        <w:rPr>
          <w:rFonts w:ascii="Myriad Pro" w:eastAsia="Calibri" w:hAnsi="Myriad Pro" w:cs="Times New Roman"/>
          <w:color w:val="000000" w:themeColor="text1"/>
          <w:sz w:val="26"/>
          <w:szCs w:val="26"/>
        </w:rPr>
        <w:t xml:space="preserve"> 1 к Методическим указаниям</w:t>
      </w:r>
      <w:r>
        <w:rPr>
          <w:rFonts w:ascii="Myriad Pro" w:eastAsia="Calibri" w:hAnsi="Myriad Pro" w:cs="Times New Roman"/>
          <w:color w:val="000000" w:themeColor="text1"/>
          <w:sz w:val="26"/>
          <w:szCs w:val="26"/>
        </w:rPr>
        <w:t xml:space="preserve"> № 421-э</w:t>
      </w:r>
      <w:r w:rsidRPr="00045B71">
        <w:rPr>
          <w:rFonts w:ascii="Myriad Pro" w:eastAsia="Calibri" w:hAnsi="Myriad Pro" w:cs="Times New Roman"/>
          <w:color w:val="000000" w:themeColor="text1"/>
          <w:sz w:val="26"/>
          <w:szCs w:val="26"/>
        </w:rPr>
        <w:t>.</w:t>
      </w:r>
    </w:p>
    <w:p w14:paraId="459D4E5E" w14:textId="77777777"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ED452F3" w14:textId="77777777"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27"/>
          <w:lang w:eastAsia="ru-RU"/>
        </w:rPr>
        <w:drawing>
          <wp:inline distT="0" distB="0" distL="0" distR="0" wp14:anchorId="2BB75524" wp14:editId="334A0F6F">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(1),</w:t>
      </w:r>
    </w:p>
    <w:p w14:paraId="727F1635" w14:textId="77777777"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p>
    <w:p w14:paraId="1083D89B" w14:textId="77777777"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lastRenderedPageBreak/>
        <w:t>где:</w:t>
      </w:r>
    </w:p>
    <w:p w14:paraId="2D1974C5" w14:textId="77777777" w:rsidR="00601481" w:rsidRPr="00045B7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3B3EE87F" wp14:editId="776A1B70">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 значение рейтинга эффективности ТСО n в году i.</w:t>
      </w:r>
    </w:p>
    <w:p w14:paraId="44A187D4" w14:textId="77777777"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  </w:t>
      </w:r>
      <w:r>
        <w:rPr>
          <w:noProof/>
          <w:position w:val="-10"/>
          <w:lang w:eastAsia="ru-RU"/>
        </w:rPr>
        <w:drawing>
          <wp:inline distT="0" distB="0" distL="0" distR="0" wp14:anchorId="3CAB8695" wp14:editId="1B56D560">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t xml:space="preserve"> </w:t>
      </w:r>
      <w:r w:rsidRPr="00045B71">
        <w:rPr>
          <w:rFonts w:ascii="Myriad Pro" w:eastAsia="Calibri" w:hAnsi="Myriad Pro" w:cs="Times New Roman"/>
          <w:color w:val="000000" w:themeColor="text1"/>
          <w:sz w:val="26"/>
          <w:szCs w:val="26"/>
        </w:rPr>
        <w:t>- значения нормализованных удельных показателей</w:t>
      </w:r>
    </w:p>
    <w:p w14:paraId="03E496D4"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D449625" wp14:editId="7B40F436">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(2)</w:t>
      </w:r>
    </w:p>
    <w:p w14:paraId="737AE914"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p>
    <w:p w14:paraId="4D4C8898"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5E5B5AE" wp14:editId="587783A4">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(3)</w:t>
      </w:r>
    </w:p>
    <w:p w14:paraId="0C211174"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p>
    <w:p w14:paraId="6BA747A2"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C020397" wp14:editId="7450AFF6">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(4),</w:t>
      </w:r>
    </w:p>
    <w:p w14:paraId="7EA637AD"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49B2D624" w14:textId="6E9FBF14"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67B772A" wp14:editId="59975767">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1E00FFC2" wp14:editId="27607A30">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3B3C4C91" wp14:editId="13523B4F">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4B9F700" wp14:editId="7D45A8C4">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4686B60" wp14:editId="64EC2B99">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35171CF" wp14:editId="7687FB3F">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854A22">
        <w:rPr>
          <w:rFonts w:ascii="Myriad Pro" w:eastAsia="Calibri" w:hAnsi="Myriad Pro" w:cs="Times New Roman"/>
          <w:sz w:val="26"/>
          <w:szCs w:val="26"/>
        </w:rPr>
        <w:t xml:space="preserve">с </w:t>
      </w:r>
      <w:hyperlink w:anchor="Par482" w:tooltip="КОЭФФИЦИЕНТЫ НОРМАЛИЗАЦИИ &lt;1&gt;" w:history="1">
        <w:r w:rsidRPr="00854A22">
          <w:rPr>
            <w:rStyle w:val="ab"/>
            <w:rFonts w:ascii="Myriad Pro" w:eastAsia="Calibri" w:hAnsi="Myriad Pro" w:cs="Times New Roman"/>
            <w:color w:val="auto"/>
            <w:sz w:val="26"/>
            <w:szCs w:val="26"/>
            <w:u w:val="none"/>
          </w:rPr>
          <w:t xml:space="preserve">приложением </w:t>
        </w:r>
        <w:r w:rsidR="000036DA">
          <w:rPr>
            <w:rStyle w:val="ab"/>
            <w:rFonts w:ascii="Myriad Pro" w:eastAsia="Calibri" w:hAnsi="Myriad Pro" w:cs="Times New Roman"/>
            <w:color w:val="auto"/>
            <w:sz w:val="26"/>
            <w:szCs w:val="26"/>
            <w:u w:val="none"/>
          </w:rPr>
          <w:t>№</w:t>
        </w:r>
        <w:r w:rsidRPr="00854A22">
          <w:rPr>
            <w:rStyle w:val="ab"/>
            <w:rFonts w:ascii="Myriad Pro" w:eastAsia="Calibri" w:hAnsi="Myriad Pro" w:cs="Times New Roman"/>
            <w:color w:val="auto"/>
            <w:sz w:val="26"/>
            <w:szCs w:val="26"/>
            <w:u w:val="none"/>
          </w:rPr>
          <w:t xml:space="preserve"> 2</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6CCE0B4D"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9BE930D" wp14:editId="7F1C3A9A">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90120D3" wp14:editId="3B553AA9">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FB8308C" wp14:editId="682B4BD1">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66E0B8B"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0086C69" wp14:editId="3E33F008">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(5)</w:t>
      </w:r>
    </w:p>
    <w:p w14:paraId="56BDAADD"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p>
    <w:p w14:paraId="4550B22F"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698C2E5B" wp14:editId="41DB55E4">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(6)</w:t>
      </w:r>
    </w:p>
    <w:p w14:paraId="43D07D01"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p>
    <w:p w14:paraId="30587797"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67AD6D6" wp14:editId="01907C67">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(7),</w:t>
      </w:r>
    </w:p>
    <w:p w14:paraId="4785F5B6"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7930108B" w14:textId="18615393"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F0138C9" wp14:editId="0CEC47CC">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531CF">
          <w:rPr>
            <w:rStyle w:val="ab"/>
            <w:rFonts w:ascii="Myriad Pro" w:eastAsia="Calibri" w:hAnsi="Myriad Pro" w:cs="Times New Roman"/>
            <w:color w:val="auto"/>
            <w:sz w:val="26"/>
            <w:szCs w:val="26"/>
            <w:u w:val="none"/>
          </w:rPr>
          <w:t xml:space="preserve">приложении </w:t>
        </w:r>
        <w:r w:rsidR="000036DA">
          <w:rPr>
            <w:rStyle w:val="ab"/>
            <w:rFonts w:ascii="Myriad Pro" w:eastAsia="Calibri" w:hAnsi="Myriad Pro" w:cs="Times New Roman"/>
            <w:color w:val="auto"/>
            <w:sz w:val="26"/>
            <w:szCs w:val="26"/>
            <w:u w:val="none"/>
          </w:rPr>
          <w:t>№</w:t>
        </w:r>
        <w:r w:rsidRPr="00F531CF">
          <w:rPr>
            <w:rStyle w:val="ab"/>
            <w:rFonts w:ascii="Myriad Pro" w:eastAsia="Calibri" w:hAnsi="Myriad Pro" w:cs="Times New Roman"/>
            <w:color w:val="auto"/>
            <w:sz w:val="26"/>
            <w:szCs w:val="26"/>
            <w:u w:val="none"/>
          </w:rPr>
          <w:t xml:space="preserve"> 1</w:t>
        </w:r>
      </w:hyperlink>
      <w:r w:rsidRPr="00F531CF">
        <w:rPr>
          <w:rFonts w:ascii="Myriad Pro" w:eastAsia="Calibri" w:hAnsi="Myriad Pro" w:cs="Times New Roman"/>
          <w:sz w:val="26"/>
          <w:szCs w:val="26"/>
        </w:rPr>
        <w:t xml:space="preserve"> к Ме</w:t>
      </w:r>
      <w:r w:rsidRPr="00F531CF">
        <w:rPr>
          <w:rFonts w:ascii="Myriad Pro" w:eastAsia="Calibri" w:hAnsi="Myriad Pro" w:cs="Times New Roman"/>
          <w:color w:val="000000" w:themeColor="text1"/>
          <w:sz w:val="26"/>
          <w:szCs w:val="26"/>
        </w:rPr>
        <w:t>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 и принятых органом регулирования с учетом норм п. 7 Основ ценообразования</w:t>
      </w:r>
      <w:r w:rsidR="00FE6A1D">
        <w:rPr>
          <w:rFonts w:ascii="Myriad Pro" w:hAnsi="Myriad Pro"/>
          <w:color w:val="0D0D0D" w:themeColor="text1" w:themeTint="F2"/>
          <w:sz w:val="26"/>
          <w:szCs w:val="26"/>
        </w:rPr>
        <w:t xml:space="preserve"> № 1178</w:t>
      </w:r>
      <w:r w:rsidRPr="00F531CF">
        <w:rPr>
          <w:rFonts w:ascii="Myriad Pro" w:eastAsia="Calibri" w:hAnsi="Myriad Pro" w:cs="Times New Roman"/>
          <w:color w:val="000000" w:themeColor="text1"/>
          <w:sz w:val="26"/>
          <w:szCs w:val="26"/>
        </w:rPr>
        <w:t>;</w:t>
      </w:r>
    </w:p>
    <w:p w14:paraId="43F7A500" w14:textId="075EA19F"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F8B14BE" wp14:editId="75A7A4FC">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54A22">
          <w:rPr>
            <w:rStyle w:val="ab"/>
            <w:rFonts w:ascii="Myriad Pro" w:eastAsia="Calibri" w:hAnsi="Myriad Pro" w:cs="Times New Roman"/>
            <w:color w:val="auto"/>
            <w:sz w:val="26"/>
            <w:szCs w:val="26"/>
            <w:u w:val="none"/>
          </w:rPr>
          <w:t xml:space="preserve">приложением </w:t>
        </w:r>
        <w:r w:rsidR="000036DA">
          <w:rPr>
            <w:rStyle w:val="ab"/>
            <w:rFonts w:ascii="Myriad Pro" w:eastAsia="Calibri" w:hAnsi="Myriad Pro" w:cs="Times New Roman"/>
            <w:color w:val="auto"/>
            <w:sz w:val="26"/>
            <w:szCs w:val="26"/>
            <w:u w:val="none"/>
          </w:rPr>
          <w:t>№</w:t>
        </w:r>
        <w:r w:rsidRPr="00854A22">
          <w:rPr>
            <w:rStyle w:val="ab"/>
            <w:rFonts w:ascii="Myriad Pro" w:eastAsia="Calibri" w:hAnsi="Myriad Pro" w:cs="Times New Roman"/>
            <w:color w:val="auto"/>
            <w:sz w:val="26"/>
            <w:szCs w:val="26"/>
            <w:u w:val="none"/>
          </w:rPr>
          <w:t xml:space="preserve"> 4</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0E81B843"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B71458B" wp14:editId="0385B1DA">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41AFF5CC"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B04AF31" wp14:editId="3DC1D114">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(8),</w:t>
      </w:r>
    </w:p>
    <w:p w14:paraId="3376C5B7"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6E8BD13F" w14:textId="099237FE"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4F7EC3C8" wp14:editId="4D29AF7D">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33E3476" wp14:editId="146F7BD8">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13EED34E" wp14:editId="4C2D15E7">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54A22">
          <w:rPr>
            <w:rStyle w:val="ab"/>
            <w:rFonts w:ascii="Myriad Pro" w:eastAsia="Calibri" w:hAnsi="Myriad Pro" w:cs="Times New Roman"/>
            <w:color w:val="auto"/>
            <w:sz w:val="26"/>
            <w:szCs w:val="26"/>
            <w:u w:val="none"/>
          </w:rPr>
          <w:t xml:space="preserve">приложением </w:t>
        </w:r>
        <w:r w:rsidR="000036DA">
          <w:rPr>
            <w:rStyle w:val="ab"/>
            <w:rFonts w:ascii="Myriad Pro" w:eastAsia="Calibri" w:hAnsi="Myriad Pro" w:cs="Times New Roman"/>
            <w:color w:val="auto"/>
            <w:sz w:val="26"/>
            <w:szCs w:val="26"/>
            <w:u w:val="none"/>
          </w:rPr>
          <w:t>№</w:t>
        </w:r>
        <w:r w:rsidRPr="00854A22">
          <w:rPr>
            <w:rStyle w:val="ab"/>
            <w:rFonts w:ascii="Myriad Pro" w:eastAsia="Calibri" w:hAnsi="Myriad Pro" w:cs="Times New Roman"/>
            <w:color w:val="auto"/>
            <w:sz w:val="26"/>
            <w:szCs w:val="26"/>
            <w:u w:val="none"/>
          </w:rPr>
          <w:t xml:space="preserve"> 5</w:t>
        </w:r>
      </w:hyperlink>
      <w:r w:rsidRPr="00F531CF">
        <w:rPr>
          <w:rFonts w:ascii="Myriad Pro" w:eastAsia="Calibri" w:hAnsi="Myriad Pro" w:cs="Times New Roman"/>
          <w:color w:val="000000" w:themeColor="text1"/>
          <w:sz w:val="26"/>
          <w:szCs w:val="26"/>
        </w:rPr>
        <w:t xml:space="preserve"> к Методическим указаниям</w:t>
      </w:r>
      <w:r>
        <w:rPr>
          <w:rFonts w:ascii="Myriad Pro" w:eastAsia="Calibri" w:hAnsi="Myriad Pro" w:cs="Times New Roman"/>
          <w:color w:val="000000" w:themeColor="text1"/>
          <w:sz w:val="26"/>
          <w:szCs w:val="26"/>
        </w:rPr>
        <w:t xml:space="preserve"> №421-э</w:t>
      </w:r>
      <w:r w:rsidRPr="00F531CF">
        <w:rPr>
          <w:rFonts w:ascii="Myriad Pro" w:eastAsia="Calibri" w:hAnsi="Myriad Pro" w:cs="Times New Roman"/>
          <w:color w:val="000000" w:themeColor="text1"/>
          <w:sz w:val="26"/>
          <w:szCs w:val="26"/>
        </w:rPr>
        <w:t>.</w:t>
      </w:r>
    </w:p>
    <w:p w14:paraId="04E760F1"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8AE0C17" wp14:editId="4812D201">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B7EA530"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50F4FC0" wp14:editId="077334FF">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0493FFA7" w14:textId="77777777" w:rsidR="00601481" w:rsidRPr="00F531CF" w:rsidRDefault="00601481" w:rsidP="002D11DB">
      <w:pPr>
        <w:spacing w:after="0" w:line="360"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69C4CF9C" wp14:editId="3E5D7D9F">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CC35BA5" w14:textId="77777777" w:rsidR="00601481" w:rsidRPr="00026371" w:rsidRDefault="00601481" w:rsidP="002D11DB">
      <w:pPr>
        <w:spacing w:before="200" w:after="200" w:line="360" w:lineRule="auto"/>
        <w:ind w:firstLine="567"/>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ТЕРРИТОРИАЛЬНОЙ СЕТЕВОЙ ОРГАНИЗАЦИИ</w:t>
      </w:r>
    </w:p>
    <w:p w14:paraId="2D9FA8B4" w14:textId="60E0D9A7" w:rsidR="00601481" w:rsidRPr="00BA610C" w:rsidRDefault="00601481" w:rsidP="002D11DB">
      <w:pPr>
        <w:pStyle w:val="afff4"/>
        <w:spacing w:line="360" w:lineRule="auto"/>
        <w:ind w:firstLine="567"/>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 xml:space="preserve">В составе предложения ПАО «ТРК» </w:t>
      </w:r>
      <w:r w:rsidRPr="00BA610C">
        <w:rPr>
          <w:rFonts w:ascii="Myriad Pro" w:hAnsi="Myriad Pro" w:cs="Times New Roman"/>
          <w:color w:val="0D0D0D" w:themeColor="text1" w:themeTint="F2"/>
          <w:sz w:val="26"/>
          <w:szCs w:val="26"/>
        </w:rPr>
        <w:t>по вопросу установления долгосрочных параметров регулирования на долгосрочный период регулирования с 2018 по 2022 годы, в том числе долгосрочной НВВ ПАО «ТРК» (письмо от 27.04.2017 №</w:t>
      </w:r>
      <w:r w:rsidR="00312D0E">
        <w:rPr>
          <w:rFonts w:ascii="Myriad Pro" w:hAnsi="Myriad Pro" w:cs="Times New Roman"/>
          <w:color w:val="0D0D0D" w:themeColor="text1" w:themeTint="F2"/>
          <w:sz w:val="26"/>
          <w:szCs w:val="26"/>
        </w:rPr>
        <w:t> </w:t>
      </w:r>
      <w:r w:rsidRPr="00BA610C">
        <w:rPr>
          <w:rFonts w:ascii="Myriad Pro" w:hAnsi="Myriad Pro" w:cs="Times New Roman"/>
          <w:color w:val="0D0D0D" w:themeColor="text1" w:themeTint="F2"/>
          <w:sz w:val="26"/>
          <w:szCs w:val="26"/>
        </w:rPr>
        <w:t>01/3283), заявленная величина индекса эффективности подконтрольных расходов составила 1%.</w:t>
      </w:r>
      <w:r w:rsidR="007675C6">
        <w:rPr>
          <w:rFonts w:ascii="Myriad Pro" w:hAnsi="Myriad Pro" w:cs="Times New Roman"/>
          <w:color w:val="0D0D0D" w:themeColor="text1" w:themeTint="F2"/>
          <w:sz w:val="26"/>
          <w:szCs w:val="26"/>
        </w:rPr>
        <w:t xml:space="preserve"> </w:t>
      </w:r>
    </w:p>
    <w:p w14:paraId="664BB144" w14:textId="77777777" w:rsidR="00601481" w:rsidRPr="00026371" w:rsidRDefault="00601481" w:rsidP="002D11DB">
      <w:pPr>
        <w:spacing w:before="200" w:after="200" w:line="360" w:lineRule="auto"/>
        <w:ind w:firstLine="567"/>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ОРГАНА РЕГУЛИРОВАНИЯ</w:t>
      </w:r>
    </w:p>
    <w:p w14:paraId="00DC6987" w14:textId="77777777"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Долгосрочные параметры регулирования ПАО «ТРК» на 2018-2022 годы утверждены приказом ДТР Томской области от 29.12.2017 № 6-730 «Об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w:t>
      </w:r>
    </w:p>
    <w:p w14:paraId="22C92222" w14:textId="77777777"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Величина индекса эффективности подконтрольных расходов, установленного приказом от 29.12.2017 № 6-730 составляет 2%.</w:t>
      </w:r>
    </w:p>
    <w:p w14:paraId="192F2DC6" w14:textId="7D44602C"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 xml:space="preserve">Позиция ДТР Томской области по расчету индекса эффективности </w:t>
      </w:r>
      <w:r w:rsidR="00A0378D">
        <w:rPr>
          <w:rFonts w:ascii="Myriad Pro" w:eastAsia="Calibri" w:hAnsi="Myriad Pro" w:cs="Times New Roman"/>
          <w:color w:val="0D0D0D" w:themeColor="text1" w:themeTint="F2"/>
          <w:sz w:val="26"/>
          <w:szCs w:val="26"/>
        </w:rPr>
        <w:t>подконтрольных расходов</w:t>
      </w:r>
      <w:r w:rsidRPr="00BA610C">
        <w:rPr>
          <w:rFonts w:ascii="Myriad Pro" w:eastAsia="Calibri" w:hAnsi="Myriad Pro" w:cs="Times New Roman"/>
          <w:color w:val="0D0D0D" w:themeColor="text1" w:themeTint="F2"/>
          <w:sz w:val="26"/>
          <w:szCs w:val="26"/>
        </w:rPr>
        <w:t xml:space="preserve"> отражена в экспертном заключении ДТР Томской области от 2018 г. по пересмотру долгосрочных параметров регулирования и НВВ на услуги по передаче электрической энергии для ПАО «ТРК» на 2018-2022 гг. и, состоит в следующем. </w:t>
      </w:r>
    </w:p>
    <w:p w14:paraId="41FBC57B" w14:textId="30DBF2C5"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 xml:space="preserve"> Согласно пункту 6 </w:t>
      </w:r>
      <w:r w:rsidR="003D0735">
        <w:rPr>
          <w:rFonts w:ascii="Myriad Pro" w:eastAsia="Calibri" w:hAnsi="Myriad Pro" w:cs="Times New Roman"/>
          <w:color w:val="0D0D0D" w:themeColor="text1" w:themeTint="F2"/>
          <w:sz w:val="26"/>
          <w:szCs w:val="26"/>
        </w:rPr>
        <w:t>М</w:t>
      </w:r>
      <w:r w:rsidRPr="00BA610C">
        <w:rPr>
          <w:rFonts w:ascii="Myriad Pro" w:eastAsia="Calibri" w:hAnsi="Myriad Pro" w:cs="Times New Roman"/>
          <w:color w:val="0D0D0D" w:themeColor="text1" w:themeTint="F2"/>
          <w:sz w:val="26"/>
          <w:szCs w:val="26"/>
        </w:rPr>
        <w:t xml:space="preserve">етодических указаний №421-э для определения индекса </w:t>
      </w:r>
      <w:r w:rsidR="00A0378D" w:rsidRPr="00BA610C">
        <w:rPr>
          <w:rFonts w:ascii="Myriad Pro" w:eastAsia="Calibri" w:hAnsi="Myriad Pro" w:cs="Times New Roman"/>
          <w:color w:val="0D0D0D" w:themeColor="text1" w:themeTint="F2"/>
          <w:sz w:val="26"/>
          <w:szCs w:val="26"/>
        </w:rPr>
        <w:t xml:space="preserve">эффективности </w:t>
      </w:r>
      <w:r w:rsidR="00A0378D">
        <w:rPr>
          <w:rFonts w:ascii="Myriad Pro" w:eastAsia="Calibri" w:hAnsi="Myriad Pro" w:cs="Times New Roman"/>
          <w:color w:val="0D0D0D" w:themeColor="text1" w:themeTint="F2"/>
          <w:sz w:val="26"/>
          <w:szCs w:val="26"/>
        </w:rPr>
        <w:t>подконтрольных расходов</w:t>
      </w:r>
      <w:r w:rsidRPr="00BA610C">
        <w:rPr>
          <w:rFonts w:ascii="Myriad Pro" w:eastAsia="Calibri" w:hAnsi="Myriad Pro" w:cs="Times New Roman"/>
          <w:color w:val="0D0D0D" w:themeColor="text1" w:themeTint="F2"/>
          <w:sz w:val="26"/>
          <w:szCs w:val="26"/>
        </w:rPr>
        <w:t xml:space="preserve"> период сбора данных должен составлять не менее 3-ех последних лет. Учитывая, что необходимые для расчета </w:t>
      </w:r>
      <w:r w:rsidRPr="00BA610C">
        <w:rPr>
          <w:rFonts w:ascii="Myriad Pro" w:eastAsia="Calibri" w:hAnsi="Myriad Pro" w:cs="Times New Roman"/>
          <w:color w:val="0D0D0D" w:themeColor="text1" w:themeTint="F2"/>
          <w:sz w:val="26"/>
          <w:szCs w:val="26"/>
        </w:rPr>
        <w:lastRenderedPageBreak/>
        <w:t>рейтинга эффективности значения коэффициентов нормализации определены методическими указаниями №421-э только на 2012, 2013 годы, а на последующие годы отсутствуют, ДТР Томской области принято решение произвести расчет индекса эффективности подконтрольных расходов за период 2012-2013 годов.</w:t>
      </w:r>
    </w:p>
    <w:p w14:paraId="72D3D8E2" w14:textId="77777777"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Фактические финансовые показатели за 2012-2013 гг. приняты ДТР Томской области по данным налогового учета.</w:t>
      </w:r>
    </w:p>
    <w:p w14:paraId="44344C7D" w14:textId="77777777" w:rsidR="00601481" w:rsidRPr="00BA610C" w:rsidRDefault="00601481" w:rsidP="002D11DB">
      <w:pPr>
        <w:spacing w:after="0" w:line="360" w:lineRule="auto"/>
        <w:ind w:firstLine="567"/>
        <w:contextualSpacing/>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 xml:space="preserve">Значение коэффициента приведения затрат по климатическим условиям неизменно для 2012-2013 гг. </w:t>
      </w:r>
    </w:p>
    <w:p w14:paraId="256730F4" w14:textId="77777777" w:rsidR="00601481" w:rsidRPr="00BA610C" w:rsidRDefault="00601481" w:rsidP="002D11DB">
      <w:pPr>
        <w:spacing w:after="0" w:line="360" w:lineRule="auto"/>
        <w:ind w:firstLine="567"/>
        <w:jc w:val="both"/>
        <w:rPr>
          <w:rFonts w:ascii="Myriad Pro" w:eastAsia="Calibri" w:hAnsi="Myriad Pro" w:cs="Times New Roman"/>
          <w:color w:val="0D0D0D" w:themeColor="text1" w:themeTint="F2"/>
          <w:sz w:val="26"/>
          <w:szCs w:val="26"/>
        </w:rPr>
      </w:pPr>
      <w:r w:rsidRPr="00BA610C">
        <w:rPr>
          <w:rFonts w:ascii="Myriad Pro" w:eastAsia="Calibri" w:hAnsi="Myriad Pro" w:cs="Times New Roman"/>
          <w:color w:val="0D0D0D" w:themeColor="text1" w:themeTint="F2"/>
          <w:sz w:val="26"/>
          <w:szCs w:val="26"/>
        </w:rPr>
        <w:t xml:space="preserve">Таким образом, расчет индекса эффективности подконтрольных расходов на долгосрочный период 2018-2022 гг. ДТР Томской области выполнен исходя из фактических данных за 2012 и 2013 годы. </w:t>
      </w:r>
    </w:p>
    <w:tbl>
      <w:tblPr>
        <w:tblW w:w="9398" w:type="dxa"/>
        <w:tblLook w:val="04A0" w:firstRow="1" w:lastRow="0" w:firstColumn="1" w:lastColumn="0" w:noHBand="0" w:noVBand="1"/>
      </w:tblPr>
      <w:tblGrid>
        <w:gridCol w:w="5524"/>
        <w:gridCol w:w="985"/>
        <w:gridCol w:w="1463"/>
        <w:gridCol w:w="1426"/>
      </w:tblGrid>
      <w:tr w:rsidR="00601481" w:rsidRPr="00F921FC" w14:paraId="6168F9ED" w14:textId="77777777" w:rsidTr="002867A7">
        <w:trPr>
          <w:trHeight w:val="20"/>
          <w:tblHeader/>
        </w:trPr>
        <w:tc>
          <w:tcPr>
            <w:tcW w:w="55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CDB671" w14:textId="77777777"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Наименование</w:t>
            </w:r>
          </w:p>
        </w:tc>
        <w:tc>
          <w:tcPr>
            <w:tcW w:w="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DCD090" w14:textId="5AD46741"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Ед.</w:t>
            </w:r>
            <w:r w:rsidR="00BA610C" w:rsidRPr="00F921FC">
              <w:rPr>
                <w:rFonts w:ascii="Myriad Pro" w:eastAsia="Times New Roman" w:hAnsi="Myriad Pro" w:cs="Times New Roman"/>
                <w:b/>
                <w:bCs/>
                <w:color w:val="FFFFFF" w:themeColor="background1"/>
                <w:sz w:val="18"/>
                <w:szCs w:val="18"/>
                <w:lang w:eastAsia="ru-RU"/>
              </w:rPr>
              <w:t xml:space="preserve"> </w:t>
            </w:r>
            <w:r w:rsidRPr="00F921FC">
              <w:rPr>
                <w:rFonts w:ascii="Myriad Pro" w:eastAsia="Times New Roman" w:hAnsi="Myriad Pro" w:cs="Times New Roman"/>
                <w:b/>
                <w:bCs/>
                <w:color w:val="FFFFFF" w:themeColor="background1"/>
                <w:sz w:val="18"/>
                <w:szCs w:val="18"/>
                <w:lang w:eastAsia="ru-RU"/>
              </w:rPr>
              <w:t>изм.</w:t>
            </w: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39F10B" w14:textId="77777777"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2012</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E0FD79" w14:textId="77777777"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2013</w:t>
            </w:r>
          </w:p>
        </w:tc>
      </w:tr>
      <w:tr w:rsidR="00601481" w:rsidRPr="00F921FC" w14:paraId="22D1094C" w14:textId="77777777" w:rsidTr="002867A7">
        <w:trPr>
          <w:trHeight w:val="20"/>
          <w:tblHeader/>
        </w:trPr>
        <w:tc>
          <w:tcPr>
            <w:tcW w:w="55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8D350" w14:textId="77777777" w:rsidR="00601481" w:rsidRPr="00F921FC" w:rsidRDefault="00601481" w:rsidP="009E17EA">
            <w:pPr>
              <w:spacing w:after="0" w:line="240" w:lineRule="auto"/>
              <w:rPr>
                <w:rFonts w:ascii="Myriad Pro" w:eastAsia="Times New Roman" w:hAnsi="Myriad Pro" w:cs="Times New Roman"/>
                <w:b/>
                <w:bCs/>
                <w:color w:val="FFFFFF" w:themeColor="background1"/>
                <w:sz w:val="18"/>
                <w:szCs w:val="18"/>
                <w:lang w:eastAsia="ru-RU"/>
              </w:rPr>
            </w:pPr>
          </w:p>
        </w:tc>
        <w:tc>
          <w:tcPr>
            <w:tcW w:w="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F7236" w14:textId="77777777" w:rsidR="00601481" w:rsidRPr="00F921FC" w:rsidRDefault="00601481" w:rsidP="009E17EA">
            <w:pPr>
              <w:spacing w:after="0" w:line="240" w:lineRule="auto"/>
              <w:rPr>
                <w:rFonts w:ascii="Myriad Pro" w:eastAsia="Times New Roman" w:hAnsi="Myriad Pro" w:cs="Times New Roman"/>
                <w:b/>
                <w:bCs/>
                <w:color w:val="FFFFFF" w:themeColor="background1"/>
                <w:sz w:val="18"/>
                <w:szCs w:val="18"/>
                <w:lang w:eastAsia="ru-RU"/>
              </w:rPr>
            </w:pP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2D6CC3" w14:textId="77777777"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факт</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B26B74" w14:textId="77777777" w:rsidR="00601481" w:rsidRPr="00F921FC" w:rsidRDefault="00601481"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факт</w:t>
            </w:r>
          </w:p>
        </w:tc>
      </w:tr>
      <w:tr w:rsidR="00BA610C" w:rsidRPr="00F921FC" w14:paraId="371E1AA4" w14:textId="77777777" w:rsidTr="002867A7">
        <w:trPr>
          <w:trHeight w:val="20"/>
          <w:tblHeader/>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05923D" w14:textId="18F0E62A" w:rsidR="00BA610C" w:rsidRPr="00F921FC" w:rsidRDefault="00BA610C" w:rsidP="00BA610C">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1</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7F8DE" w14:textId="6CBAA8E7" w:rsidR="00BA610C" w:rsidRPr="00F921FC" w:rsidRDefault="00BA610C" w:rsidP="00BA610C">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2</w:t>
            </w: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A313CB" w14:textId="4FEEA957" w:rsidR="00BA610C" w:rsidRPr="00F921FC" w:rsidRDefault="00BA610C" w:rsidP="00BA610C">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3</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3B46F7" w14:textId="11E35F87" w:rsidR="00BA610C" w:rsidRPr="00F921FC" w:rsidRDefault="00BA610C" w:rsidP="00BA610C">
            <w:pPr>
              <w:spacing w:after="0" w:line="240" w:lineRule="auto"/>
              <w:jc w:val="center"/>
              <w:rPr>
                <w:rFonts w:ascii="Myriad Pro" w:eastAsia="Times New Roman" w:hAnsi="Myriad Pro" w:cs="Times New Roman"/>
                <w:b/>
                <w:bCs/>
                <w:color w:val="FFFFFF" w:themeColor="background1"/>
                <w:sz w:val="18"/>
                <w:szCs w:val="18"/>
                <w:lang w:eastAsia="ru-RU"/>
              </w:rPr>
            </w:pPr>
            <w:r w:rsidRPr="00F921FC">
              <w:rPr>
                <w:rFonts w:ascii="Myriad Pro" w:eastAsia="Times New Roman" w:hAnsi="Myriad Pro" w:cs="Times New Roman"/>
                <w:b/>
                <w:bCs/>
                <w:color w:val="FFFFFF" w:themeColor="background1"/>
                <w:sz w:val="18"/>
                <w:szCs w:val="18"/>
                <w:lang w:eastAsia="ru-RU"/>
              </w:rPr>
              <w:t>4</w:t>
            </w:r>
          </w:p>
        </w:tc>
      </w:tr>
      <w:tr w:rsidR="00601481" w:rsidRPr="00F921FC" w14:paraId="7C169574" w14:textId="77777777" w:rsidTr="002867A7">
        <w:trPr>
          <w:trHeight w:val="20"/>
        </w:trPr>
        <w:tc>
          <w:tcPr>
            <w:tcW w:w="5524"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85E7F60"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Необходимая валовая выручка на содержание</w:t>
            </w:r>
            <w:r w:rsidRPr="00F921FC">
              <w:rPr>
                <w:rFonts w:ascii="Myriad Pro" w:eastAsia="Times New Roman" w:hAnsi="Myriad Pro" w:cs="Times New Roman"/>
                <w:color w:val="000000"/>
                <w:sz w:val="18"/>
                <w:szCs w:val="18"/>
                <w:lang w:eastAsia="ru-RU"/>
              </w:rPr>
              <w:br/>
              <w:t>(собственная)</w:t>
            </w:r>
          </w:p>
        </w:tc>
        <w:tc>
          <w:tcPr>
            <w:tcW w:w="98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496CC0"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DDEAA6"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3 443 833</w:t>
            </w:r>
          </w:p>
        </w:tc>
        <w:tc>
          <w:tcPr>
            <w:tcW w:w="142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7FC788"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3 515 031</w:t>
            </w:r>
          </w:p>
        </w:tc>
      </w:tr>
      <w:tr w:rsidR="00601481" w:rsidRPr="00F921FC" w14:paraId="00438E5B"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09707675"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Подконтрольные расходы</w:t>
            </w:r>
          </w:p>
        </w:tc>
        <w:tc>
          <w:tcPr>
            <w:tcW w:w="985" w:type="dxa"/>
            <w:tcBorders>
              <w:top w:val="nil"/>
              <w:left w:val="nil"/>
              <w:bottom w:val="single" w:sz="4" w:space="0" w:color="auto"/>
              <w:right w:val="single" w:sz="4" w:space="0" w:color="auto"/>
            </w:tcBorders>
            <w:shd w:val="clear" w:color="auto" w:fill="auto"/>
            <w:noWrap/>
            <w:vAlign w:val="bottom"/>
            <w:hideMark/>
          </w:tcPr>
          <w:p w14:paraId="3A7D2EF6"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6F7F5FA4"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1 095 369</w:t>
            </w:r>
          </w:p>
        </w:tc>
        <w:tc>
          <w:tcPr>
            <w:tcW w:w="1426" w:type="dxa"/>
            <w:tcBorders>
              <w:top w:val="nil"/>
              <w:left w:val="nil"/>
              <w:bottom w:val="single" w:sz="4" w:space="0" w:color="auto"/>
              <w:right w:val="single" w:sz="4" w:space="0" w:color="auto"/>
            </w:tcBorders>
            <w:shd w:val="clear" w:color="auto" w:fill="auto"/>
            <w:noWrap/>
            <w:vAlign w:val="bottom"/>
            <w:hideMark/>
          </w:tcPr>
          <w:p w14:paraId="04851356"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1 153 941</w:t>
            </w:r>
          </w:p>
        </w:tc>
      </w:tr>
      <w:tr w:rsidR="00601481" w:rsidRPr="00F921FC" w14:paraId="54B7E89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3AB8F0CE"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Материальные затраты</w:t>
            </w:r>
          </w:p>
        </w:tc>
        <w:tc>
          <w:tcPr>
            <w:tcW w:w="985" w:type="dxa"/>
            <w:tcBorders>
              <w:top w:val="nil"/>
              <w:left w:val="nil"/>
              <w:bottom w:val="single" w:sz="4" w:space="0" w:color="auto"/>
              <w:right w:val="single" w:sz="4" w:space="0" w:color="auto"/>
            </w:tcBorders>
            <w:shd w:val="clear" w:color="auto" w:fill="auto"/>
            <w:noWrap/>
            <w:vAlign w:val="bottom"/>
            <w:hideMark/>
          </w:tcPr>
          <w:p w14:paraId="63FAEE12"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2C8C0B99"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185 152</w:t>
            </w:r>
          </w:p>
        </w:tc>
        <w:tc>
          <w:tcPr>
            <w:tcW w:w="1426" w:type="dxa"/>
            <w:tcBorders>
              <w:top w:val="nil"/>
              <w:left w:val="nil"/>
              <w:bottom w:val="single" w:sz="4" w:space="0" w:color="auto"/>
              <w:right w:val="single" w:sz="4" w:space="0" w:color="auto"/>
            </w:tcBorders>
            <w:shd w:val="clear" w:color="auto" w:fill="auto"/>
            <w:noWrap/>
            <w:vAlign w:val="bottom"/>
            <w:hideMark/>
          </w:tcPr>
          <w:p w14:paraId="13A5A502"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186 261</w:t>
            </w:r>
          </w:p>
        </w:tc>
      </w:tr>
      <w:tr w:rsidR="00601481" w:rsidRPr="00F921FC" w14:paraId="003063E9"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E629870"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Сырье, материалы, запасные части, инструмент, топливо</w:t>
            </w:r>
          </w:p>
        </w:tc>
        <w:tc>
          <w:tcPr>
            <w:tcW w:w="985" w:type="dxa"/>
            <w:tcBorders>
              <w:top w:val="nil"/>
              <w:left w:val="nil"/>
              <w:bottom w:val="single" w:sz="4" w:space="0" w:color="auto"/>
              <w:right w:val="single" w:sz="4" w:space="0" w:color="auto"/>
            </w:tcBorders>
            <w:shd w:val="clear" w:color="auto" w:fill="auto"/>
            <w:noWrap/>
            <w:vAlign w:val="bottom"/>
            <w:hideMark/>
          </w:tcPr>
          <w:p w14:paraId="177EC147"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74C98A4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100 494</w:t>
            </w:r>
          </w:p>
        </w:tc>
        <w:tc>
          <w:tcPr>
            <w:tcW w:w="1426" w:type="dxa"/>
            <w:tcBorders>
              <w:top w:val="nil"/>
              <w:left w:val="nil"/>
              <w:bottom w:val="single" w:sz="4" w:space="0" w:color="auto"/>
              <w:right w:val="single" w:sz="4" w:space="0" w:color="auto"/>
            </w:tcBorders>
            <w:shd w:val="clear" w:color="auto" w:fill="auto"/>
            <w:noWrap/>
            <w:vAlign w:val="bottom"/>
            <w:hideMark/>
          </w:tcPr>
          <w:p w14:paraId="72CB66B7"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116 262</w:t>
            </w:r>
          </w:p>
        </w:tc>
      </w:tr>
      <w:tr w:rsidR="00601481" w:rsidRPr="00F921FC" w14:paraId="3848DBD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B7584A2"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985" w:type="dxa"/>
            <w:tcBorders>
              <w:top w:val="nil"/>
              <w:left w:val="nil"/>
              <w:bottom w:val="single" w:sz="4" w:space="0" w:color="auto"/>
              <w:right w:val="single" w:sz="4" w:space="0" w:color="auto"/>
            </w:tcBorders>
            <w:shd w:val="clear" w:color="auto" w:fill="auto"/>
            <w:noWrap/>
            <w:vAlign w:val="bottom"/>
            <w:hideMark/>
          </w:tcPr>
          <w:p w14:paraId="466E3463"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0CDC93A8"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84 658</w:t>
            </w:r>
          </w:p>
        </w:tc>
        <w:tc>
          <w:tcPr>
            <w:tcW w:w="1426" w:type="dxa"/>
            <w:tcBorders>
              <w:top w:val="nil"/>
              <w:left w:val="nil"/>
              <w:bottom w:val="single" w:sz="4" w:space="0" w:color="auto"/>
              <w:right w:val="single" w:sz="4" w:space="0" w:color="auto"/>
            </w:tcBorders>
            <w:shd w:val="clear" w:color="auto" w:fill="auto"/>
            <w:noWrap/>
            <w:vAlign w:val="bottom"/>
            <w:hideMark/>
          </w:tcPr>
          <w:p w14:paraId="051957C5"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69 998</w:t>
            </w:r>
          </w:p>
        </w:tc>
      </w:tr>
      <w:tr w:rsidR="00601481" w:rsidRPr="00F921FC" w14:paraId="48858588"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E266E37"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Расходы на оплату труда</w:t>
            </w:r>
          </w:p>
        </w:tc>
        <w:tc>
          <w:tcPr>
            <w:tcW w:w="985" w:type="dxa"/>
            <w:tcBorders>
              <w:top w:val="nil"/>
              <w:left w:val="nil"/>
              <w:bottom w:val="single" w:sz="4" w:space="0" w:color="auto"/>
              <w:right w:val="single" w:sz="4" w:space="0" w:color="auto"/>
            </w:tcBorders>
            <w:shd w:val="clear" w:color="auto" w:fill="auto"/>
            <w:noWrap/>
            <w:vAlign w:val="bottom"/>
            <w:hideMark/>
          </w:tcPr>
          <w:p w14:paraId="035F2D25"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75538CE6"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684 538</w:t>
            </w:r>
          </w:p>
        </w:tc>
        <w:tc>
          <w:tcPr>
            <w:tcW w:w="1426" w:type="dxa"/>
            <w:tcBorders>
              <w:top w:val="nil"/>
              <w:left w:val="nil"/>
              <w:bottom w:val="single" w:sz="4" w:space="0" w:color="auto"/>
              <w:right w:val="single" w:sz="4" w:space="0" w:color="auto"/>
            </w:tcBorders>
            <w:shd w:val="clear" w:color="auto" w:fill="auto"/>
            <w:noWrap/>
            <w:vAlign w:val="bottom"/>
            <w:hideMark/>
          </w:tcPr>
          <w:p w14:paraId="2151570E"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733 353</w:t>
            </w:r>
          </w:p>
        </w:tc>
      </w:tr>
      <w:tr w:rsidR="00601481" w:rsidRPr="00F921FC" w14:paraId="0C931FE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5609D41"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Прочие расходы, всего</w:t>
            </w:r>
          </w:p>
        </w:tc>
        <w:tc>
          <w:tcPr>
            <w:tcW w:w="985" w:type="dxa"/>
            <w:tcBorders>
              <w:top w:val="nil"/>
              <w:left w:val="nil"/>
              <w:bottom w:val="single" w:sz="4" w:space="0" w:color="auto"/>
              <w:right w:val="single" w:sz="4" w:space="0" w:color="auto"/>
            </w:tcBorders>
            <w:shd w:val="clear" w:color="auto" w:fill="auto"/>
            <w:noWrap/>
            <w:vAlign w:val="bottom"/>
            <w:hideMark/>
          </w:tcPr>
          <w:p w14:paraId="267DA134"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3C9E1285"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225 680</w:t>
            </w:r>
          </w:p>
        </w:tc>
        <w:tc>
          <w:tcPr>
            <w:tcW w:w="1426" w:type="dxa"/>
            <w:tcBorders>
              <w:top w:val="nil"/>
              <w:left w:val="nil"/>
              <w:bottom w:val="single" w:sz="4" w:space="0" w:color="auto"/>
              <w:right w:val="single" w:sz="4" w:space="0" w:color="auto"/>
            </w:tcBorders>
            <w:shd w:val="clear" w:color="auto" w:fill="auto"/>
            <w:noWrap/>
            <w:vAlign w:val="bottom"/>
            <w:hideMark/>
          </w:tcPr>
          <w:p w14:paraId="17394EDD"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234 326</w:t>
            </w:r>
          </w:p>
        </w:tc>
      </w:tr>
      <w:tr w:rsidR="00601481" w:rsidRPr="00F921FC" w14:paraId="6DD5FFA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33B6318"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Расходы на обслуживание операционных заемных средств в составе подконтрольных расходов</w:t>
            </w:r>
          </w:p>
        </w:tc>
        <w:tc>
          <w:tcPr>
            <w:tcW w:w="985" w:type="dxa"/>
            <w:tcBorders>
              <w:top w:val="nil"/>
              <w:left w:val="nil"/>
              <w:bottom w:val="single" w:sz="4" w:space="0" w:color="auto"/>
              <w:right w:val="single" w:sz="4" w:space="0" w:color="auto"/>
            </w:tcBorders>
            <w:shd w:val="clear" w:color="auto" w:fill="auto"/>
            <w:noWrap/>
            <w:vAlign w:val="bottom"/>
            <w:hideMark/>
          </w:tcPr>
          <w:p w14:paraId="18554D76"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1B897520"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w:t>
            </w:r>
          </w:p>
        </w:tc>
        <w:tc>
          <w:tcPr>
            <w:tcW w:w="1426" w:type="dxa"/>
            <w:tcBorders>
              <w:top w:val="nil"/>
              <w:left w:val="nil"/>
              <w:bottom w:val="single" w:sz="4" w:space="0" w:color="auto"/>
              <w:right w:val="single" w:sz="4" w:space="0" w:color="auto"/>
            </w:tcBorders>
            <w:shd w:val="clear" w:color="auto" w:fill="auto"/>
            <w:noWrap/>
            <w:vAlign w:val="bottom"/>
            <w:hideMark/>
          </w:tcPr>
          <w:p w14:paraId="035EFB29"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w:t>
            </w:r>
          </w:p>
        </w:tc>
      </w:tr>
      <w:tr w:rsidR="00601481" w:rsidRPr="00F921FC" w14:paraId="3DA3F0CB"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5BD8681" w14:textId="77777777"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 xml:space="preserve">Расходы из прибыли в составе подконтрольных расходов </w:t>
            </w:r>
          </w:p>
        </w:tc>
        <w:tc>
          <w:tcPr>
            <w:tcW w:w="985" w:type="dxa"/>
            <w:tcBorders>
              <w:top w:val="nil"/>
              <w:left w:val="nil"/>
              <w:bottom w:val="single" w:sz="4" w:space="0" w:color="auto"/>
              <w:right w:val="single" w:sz="4" w:space="0" w:color="auto"/>
            </w:tcBorders>
            <w:shd w:val="clear" w:color="auto" w:fill="auto"/>
            <w:noWrap/>
            <w:vAlign w:val="bottom"/>
            <w:hideMark/>
          </w:tcPr>
          <w:p w14:paraId="12DDDECE"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64B93370"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37 768</w:t>
            </w:r>
          </w:p>
        </w:tc>
        <w:tc>
          <w:tcPr>
            <w:tcW w:w="1426" w:type="dxa"/>
            <w:tcBorders>
              <w:top w:val="nil"/>
              <w:left w:val="nil"/>
              <w:bottom w:val="single" w:sz="4" w:space="0" w:color="auto"/>
              <w:right w:val="single" w:sz="4" w:space="0" w:color="auto"/>
            </w:tcBorders>
            <w:shd w:val="clear" w:color="auto" w:fill="auto"/>
            <w:noWrap/>
            <w:vAlign w:val="bottom"/>
            <w:hideMark/>
          </w:tcPr>
          <w:p w14:paraId="2FF74F24"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13 104</w:t>
            </w:r>
          </w:p>
        </w:tc>
      </w:tr>
      <w:tr w:rsidR="00601481" w:rsidRPr="00F921FC" w14:paraId="2E8793F8"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55977FB" w14:textId="39561C89" w:rsidR="00601481" w:rsidRPr="00F921FC" w:rsidRDefault="00601481" w:rsidP="009E17EA">
            <w:pPr>
              <w:spacing w:after="0" w:line="240" w:lineRule="auto"/>
              <w:rPr>
                <w:rFonts w:ascii="Myriad Pro" w:eastAsia="Times New Roman" w:hAnsi="Myriad Pro" w:cs="Arial"/>
                <w:color w:val="000000"/>
                <w:sz w:val="18"/>
                <w:szCs w:val="18"/>
                <w:lang w:eastAsia="ru-RU"/>
              </w:rPr>
            </w:pPr>
            <w:r w:rsidRPr="00F921FC">
              <w:rPr>
                <w:rFonts w:ascii="Myriad Pro" w:eastAsia="Times New Roman" w:hAnsi="Myriad Pro" w:cs="Arial"/>
                <w:color w:val="000000"/>
                <w:sz w:val="18"/>
                <w:szCs w:val="18"/>
                <w:lang w:eastAsia="ru-RU"/>
              </w:rPr>
              <w:t>расходы, не учитываемые в</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соответствии с</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Методическими</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указаниями по расчету</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тарифов на услуги по</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передаче электрической</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энергии, устанавливаемых</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с применением метода</w:t>
            </w:r>
            <w:r w:rsidRPr="00F921FC">
              <w:rPr>
                <w:rFonts w:ascii="Myriad Pro" w:eastAsia="Times New Roman" w:hAnsi="Myriad Pro" w:cs="Arial"/>
                <w:color w:val="000000"/>
                <w:sz w:val="18"/>
                <w:szCs w:val="18"/>
                <w:lang w:eastAsia="ru-RU"/>
              </w:rPr>
              <w:br/>
              <w:t>долгосрочной индексации</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НВВ, но</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подлежащих учету в</w:t>
            </w:r>
            <w:r w:rsidRPr="00F921FC">
              <w:rPr>
                <w:rFonts w:ascii="Myriad Pro" w:eastAsia="Times New Roman" w:hAnsi="Myriad Pro" w:cs="Arial"/>
                <w:color w:val="000000"/>
                <w:sz w:val="18"/>
                <w:szCs w:val="18"/>
                <w:lang w:eastAsia="ru-RU"/>
              </w:rPr>
              <w:br/>
              <w:t>соответствии с</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методическими</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указаниями по</w:t>
            </w:r>
            <w:r w:rsidRPr="00F921FC">
              <w:rPr>
                <w:rFonts w:ascii="Myriad Pro" w:eastAsia="Times New Roman" w:hAnsi="Myriad Pro" w:cs="Arial"/>
                <w:color w:val="000000"/>
                <w:sz w:val="18"/>
                <w:szCs w:val="18"/>
                <w:lang w:eastAsia="ru-RU"/>
              </w:rPr>
              <w:br/>
              <w:t>регулированию тарифов с</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применением метода</w:t>
            </w:r>
            <w:r w:rsidR="00BA610C" w:rsidRPr="00F921FC">
              <w:rPr>
                <w:rFonts w:ascii="Myriad Pro" w:eastAsia="Times New Roman" w:hAnsi="Myriad Pro" w:cs="Arial"/>
                <w:color w:val="000000"/>
                <w:sz w:val="18"/>
                <w:szCs w:val="18"/>
                <w:lang w:eastAsia="ru-RU"/>
              </w:rPr>
              <w:t xml:space="preserve"> </w:t>
            </w:r>
            <w:r w:rsidRPr="00F921FC">
              <w:rPr>
                <w:rFonts w:ascii="Myriad Pro" w:eastAsia="Times New Roman" w:hAnsi="Myriad Pro" w:cs="Arial"/>
                <w:color w:val="000000"/>
                <w:sz w:val="18"/>
                <w:szCs w:val="18"/>
                <w:lang w:eastAsia="ru-RU"/>
              </w:rPr>
              <w:t>RAB</w:t>
            </w:r>
          </w:p>
        </w:tc>
        <w:tc>
          <w:tcPr>
            <w:tcW w:w="985" w:type="dxa"/>
            <w:tcBorders>
              <w:top w:val="nil"/>
              <w:left w:val="nil"/>
              <w:bottom w:val="single" w:sz="4" w:space="0" w:color="auto"/>
              <w:right w:val="single" w:sz="4" w:space="0" w:color="auto"/>
            </w:tcBorders>
            <w:shd w:val="clear" w:color="auto" w:fill="auto"/>
            <w:noWrap/>
            <w:vAlign w:val="bottom"/>
            <w:hideMark/>
          </w:tcPr>
          <w:p w14:paraId="645CC906"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тыс.руб</w:t>
            </w:r>
            <w:proofErr w:type="spellEnd"/>
            <w:r w:rsidRPr="00F921FC">
              <w:rPr>
                <w:rFonts w:ascii="Myriad Pro" w:eastAsia="Times New Roman" w:hAnsi="Myriad Pro" w:cs="Times New Roman"/>
                <w:color w:val="000000"/>
                <w:sz w:val="18"/>
                <w:szCs w:val="18"/>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5698DA26"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w:t>
            </w:r>
          </w:p>
        </w:tc>
        <w:tc>
          <w:tcPr>
            <w:tcW w:w="1426" w:type="dxa"/>
            <w:tcBorders>
              <w:top w:val="nil"/>
              <w:left w:val="nil"/>
              <w:bottom w:val="single" w:sz="4" w:space="0" w:color="auto"/>
              <w:right w:val="single" w:sz="4" w:space="0" w:color="auto"/>
            </w:tcBorders>
            <w:shd w:val="clear" w:color="auto" w:fill="auto"/>
            <w:noWrap/>
            <w:vAlign w:val="bottom"/>
            <w:hideMark/>
          </w:tcPr>
          <w:p w14:paraId="40F5BE05"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w:t>
            </w:r>
          </w:p>
        </w:tc>
      </w:tr>
      <w:tr w:rsidR="00601481" w:rsidRPr="00F921FC" w14:paraId="18095E22"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224455E1"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Максимальное фактическое за отчетный период регулирования число точек поставки электрической энергии потребителем услуг, присоединенным к электросетевой организации</w:t>
            </w:r>
          </w:p>
        </w:tc>
        <w:tc>
          <w:tcPr>
            <w:tcW w:w="985" w:type="dxa"/>
            <w:tcBorders>
              <w:top w:val="nil"/>
              <w:left w:val="nil"/>
              <w:bottom w:val="single" w:sz="4" w:space="0" w:color="auto"/>
              <w:right w:val="single" w:sz="4" w:space="0" w:color="auto"/>
            </w:tcBorders>
            <w:shd w:val="clear" w:color="auto" w:fill="auto"/>
            <w:noWrap/>
            <w:vAlign w:val="bottom"/>
            <w:hideMark/>
          </w:tcPr>
          <w:p w14:paraId="329F68D6"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шт.</w:t>
            </w:r>
          </w:p>
        </w:tc>
        <w:tc>
          <w:tcPr>
            <w:tcW w:w="1463" w:type="dxa"/>
            <w:tcBorders>
              <w:top w:val="nil"/>
              <w:left w:val="nil"/>
              <w:bottom w:val="single" w:sz="4" w:space="0" w:color="auto"/>
              <w:right w:val="single" w:sz="4" w:space="0" w:color="auto"/>
            </w:tcBorders>
            <w:shd w:val="clear" w:color="auto" w:fill="auto"/>
            <w:noWrap/>
            <w:vAlign w:val="bottom"/>
            <w:hideMark/>
          </w:tcPr>
          <w:p w14:paraId="2885BA40"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166 680</w:t>
            </w:r>
          </w:p>
        </w:tc>
        <w:tc>
          <w:tcPr>
            <w:tcW w:w="1426" w:type="dxa"/>
            <w:tcBorders>
              <w:top w:val="nil"/>
              <w:left w:val="nil"/>
              <w:bottom w:val="single" w:sz="4" w:space="0" w:color="auto"/>
              <w:right w:val="single" w:sz="4" w:space="0" w:color="auto"/>
            </w:tcBorders>
            <w:shd w:val="clear" w:color="auto" w:fill="auto"/>
            <w:noWrap/>
            <w:vAlign w:val="bottom"/>
            <w:hideMark/>
          </w:tcPr>
          <w:p w14:paraId="2D47014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161 091</w:t>
            </w:r>
          </w:p>
        </w:tc>
      </w:tr>
      <w:tr w:rsidR="00601481" w:rsidRPr="00F921FC" w14:paraId="2F4601C9"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3A6D078F" w14:textId="14A7CFF2"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Общая протяженность (</w:t>
            </w:r>
            <w:r w:rsidR="0046022D" w:rsidRPr="00F921FC">
              <w:rPr>
                <w:rFonts w:ascii="Myriad Pro" w:eastAsia="Times New Roman" w:hAnsi="Myriad Pro" w:cs="Times New Roman"/>
                <w:color w:val="000000"/>
                <w:sz w:val="18"/>
                <w:szCs w:val="18"/>
                <w:lang w:eastAsia="ru-RU"/>
              </w:rPr>
              <w:t>воздушных</w:t>
            </w:r>
            <w:r w:rsidRPr="00F921FC">
              <w:rPr>
                <w:rFonts w:ascii="Myriad Pro" w:eastAsia="Times New Roman" w:hAnsi="Myriad Pro" w:cs="Times New Roman"/>
                <w:color w:val="000000"/>
                <w:sz w:val="18"/>
                <w:szCs w:val="18"/>
                <w:lang w:eastAsia="ru-RU"/>
              </w:rPr>
              <w:t xml:space="preserve"> и кабельных линий) на конец года</w:t>
            </w:r>
          </w:p>
        </w:tc>
        <w:tc>
          <w:tcPr>
            <w:tcW w:w="985" w:type="dxa"/>
            <w:tcBorders>
              <w:top w:val="nil"/>
              <w:left w:val="nil"/>
              <w:bottom w:val="single" w:sz="4" w:space="0" w:color="auto"/>
              <w:right w:val="single" w:sz="4" w:space="0" w:color="auto"/>
            </w:tcBorders>
            <w:shd w:val="clear" w:color="auto" w:fill="auto"/>
            <w:noWrap/>
            <w:vAlign w:val="bottom"/>
            <w:hideMark/>
          </w:tcPr>
          <w:p w14:paraId="03C7BE30"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км</w:t>
            </w:r>
          </w:p>
        </w:tc>
        <w:tc>
          <w:tcPr>
            <w:tcW w:w="1463" w:type="dxa"/>
            <w:tcBorders>
              <w:top w:val="nil"/>
              <w:left w:val="nil"/>
              <w:bottom w:val="single" w:sz="4" w:space="0" w:color="auto"/>
              <w:right w:val="single" w:sz="4" w:space="0" w:color="auto"/>
            </w:tcBorders>
            <w:shd w:val="clear" w:color="auto" w:fill="auto"/>
            <w:noWrap/>
            <w:vAlign w:val="bottom"/>
            <w:hideMark/>
          </w:tcPr>
          <w:p w14:paraId="20D7E49F"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18 043</w:t>
            </w:r>
          </w:p>
        </w:tc>
        <w:tc>
          <w:tcPr>
            <w:tcW w:w="1426" w:type="dxa"/>
            <w:tcBorders>
              <w:top w:val="nil"/>
              <w:left w:val="nil"/>
              <w:bottom w:val="single" w:sz="4" w:space="0" w:color="auto"/>
              <w:right w:val="single" w:sz="4" w:space="0" w:color="auto"/>
            </w:tcBorders>
            <w:shd w:val="clear" w:color="auto" w:fill="auto"/>
            <w:noWrap/>
            <w:vAlign w:val="bottom"/>
            <w:hideMark/>
          </w:tcPr>
          <w:p w14:paraId="156A6F8C"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17 980</w:t>
            </w:r>
          </w:p>
        </w:tc>
      </w:tr>
      <w:tr w:rsidR="00601481" w:rsidRPr="00F921FC" w14:paraId="7AFFEB0F"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2BBF5124" w14:textId="6C47AC3F"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xml:space="preserve">Общая трансформаторная </w:t>
            </w:r>
            <w:r w:rsidR="0046022D" w:rsidRPr="00F921FC">
              <w:rPr>
                <w:rFonts w:ascii="Myriad Pro" w:eastAsia="Times New Roman" w:hAnsi="Myriad Pro" w:cs="Times New Roman"/>
                <w:color w:val="000000"/>
                <w:sz w:val="18"/>
                <w:szCs w:val="18"/>
                <w:lang w:eastAsia="ru-RU"/>
              </w:rPr>
              <w:t>емкость</w:t>
            </w:r>
            <w:r w:rsidRPr="00F921FC">
              <w:rPr>
                <w:rFonts w:ascii="Myriad Pro" w:eastAsia="Times New Roman" w:hAnsi="Myriad Pro" w:cs="Times New Roman"/>
                <w:color w:val="000000"/>
                <w:sz w:val="18"/>
                <w:szCs w:val="18"/>
                <w:lang w:eastAsia="ru-RU"/>
              </w:rPr>
              <w:t xml:space="preserve"> подстанции на конец года</w:t>
            </w:r>
          </w:p>
        </w:tc>
        <w:tc>
          <w:tcPr>
            <w:tcW w:w="985" w:type="dxa"/>
            <w:tcBorders>
              <w:top w:val="nil"/>
              <w:left w:val="nil"/>
              <w:bottom w:val="single" w:sz="4" w:space="0" w:color="auto"/>
              <w:right w:val="single" w:sz="4" w:space="0" w:color="auto"/>
            </w:tcBorders>
            <w:shd w:val="clear" w:color="auto" w:fill="auto"/>
            <w:noWrap/>
            <w:vAlign w:val="bottom"/>
            <w:hideMark/>
          </w:tcPr>
          <w:p w14:paraId="659892BD"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МВА</w:t>
            </w:r>
          </w:p>
        </w:tc>
        <w:tc>
          <w:tcPr>
            <w:tcW w:w="1463" w:type="dxa"/>
            <w:tcBorders>
              <w:top w:val="nil"/>
              <w:left w:val="nil"/>
              <w:bottom w:val="single" w:sz="4" w:space="0" w:color="auto"/>
              <w:right w:val="single" w:sz="4" w:space="0" w:color="auto"/>
            </w:tcBorders>
            <w:shd w:val="clear" w:color="auto" w:fill="auto"/>
            <w:noWrap/>
            <w:vAlign w:val="bottom"/>
            <w:hideMark/>
          </w:tcPr>
          <w:p w14:paraId="29425380"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3 825</w:t>
            </w:r>
          </w:p>
        </w:tc>
        <w:tc>
          <w:tcPr>
            <w:tcW w:w="1426" w:type="dxa"/>
            <w:tcBorders>
              <w:top w:val="nil"/>
              <w:left w:val="nil"/>
              <w:bottom w:val="single" w:sz="4" w:space="0" w:color="auto"/>
              <w:right w:val="single" w:sz="4" w:space="0" w:color="auto"/>
            </w:tcBorders>
            <w:shd w:val="clear" w:color="auto" w:fill="auto"/>
            <w:noWrap/>
            <w:vAlign w:val="bottom"/>
            <w:hideMark/>
          </w:tcPr>
          <w:p w14:paraId="708A0C1F"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3 815</w:t>
            </w:r>
          </w:p>
        </w:tc>
      </w:tr>
      <w:tr w:rsidR="00601481" w:rsidRPr="00F921FC" w14:paraId="672EDF59"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46E98A92"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Коэффициент приведения затрат по уровню цен (С)</w:t>
            </w:r>
          </w:p>
        </w:tc>
        <w:tc>
          <w:tcPr>
            <w:tcW w:w="985" w:type="dxa"/>
            <w:tcBorders>
              <w:top w:val="nil"/>
              <w:left w:val="nil"/>
              <w:bottom w:val="single" w:sz="4" w:space="0" w:color="auto"/>
              <w:right w:val="single" w:sz="4" w:space="0" w:color="auto"/>
            </w:tcBorders>
            <w:shd w:val="clear" w:color="auto" w:fill="auto"/>
            <w:noWrap/>
            <w:vAlign w:val="bottom"/>
            <w:hideMark/>
          </w:tcPr>
          <w:p w14:paraId="0875E114"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2D486E2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1,39</w:t>
            </w:r>
          </w:p>
        </w:tc>
        <w:tc>
          <w:tcPr>
            <w:tcW w:w="1426" w:type="dxa"/>
            <w:tcBorders>
              <w:top w:val="nil"/>
              <w:left w:val="nil"/>
              <w:bottom w:val="single" w:sz="4" w:space="0" w:color="auto"/>
              <w:right w:val="single" w:sz="4" w:space="0" w:color="auto"/>
            </w:tcBorders>
            <w:shd w:val="clear" w:color="auto" w:fill="auto"/>
            <w:noWrap/>
            <w:vAlign w:val="bottom"/>
            <w:hideMark/>
          </w:tcPr>
          <w:p w14:paraId="4EB74069"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1,43</w:t>
            </w:r>
          </w:p>
        </w:tc>
      </w:tr>
      <w:tr w:rsidR="00601481" w:rsidRPr="00F921FC" w14:paraId="1013CA9C"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0C3B460E"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Коэффициент приведения затрат по климатическим условиям (Т)</w:t>
            </w:r>
          </w:p>
        </w:tc>
        <w:tc>
          <w:tcPr>
            <w:tcW w:w="985" w:type="dxa"/>
            <w:tcBorders>
              <w:top w:val="nil"/>
              <w:left w:val="nil"/>
              <w:bottom w:val="single" w:sz="4" w:space="0" w:color="auto"/>
              <w:right w:val="single" w:sz="4" w:space="0" w:color="auto"/>
            </w:tcBorders>
            <w:shd w:val="clear" w:color="auto" w:fill="auto"/>
            <w:noWrap/>
            <w:vAlign w:val="bottom"/>
            <w:hideMark/>
          </w:tcPr>
          <w:p w14:paraId="58FB5011"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C3B72DE"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0,91</w:t>
            </w:r>
          </w:p>
        </w:tc>
        <w:tc>
          <w:tcPr>
            <w:tcW w:w="1426" w:type="dxa"/>
            <w:tcBorders>
              <w:top w:val="nil"/>
              <w:left w:val="nil"/>
              <w:bottom w:val="single" w:sz="4" w:space="0" w:color="auto"/>
              <w:right w:val="single" w:sz="4" w:space="0" w:color="auto"/>
            </w:tcBorders>
            <w:shd w:val="clear" w:color="auto" w:fill="auto"/>
            <w:noWrap/>
            <w:vAlign w:val="bottom"/>
            <w:hideMark/>
          </w:tcPr>
          <w:p w14:paraId="4FB28E8E"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0,91</w:t>
            </w:r>
          </w:p>
        </w:tc>
      </w:tr>
      <w:tr w:rsidR="00601481" w:rsidRPr="00F921FC" w14:paraId="79A9B8F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62508129"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Значения приведенных удельных показателей (Y)</w:t>
            </w:r>
          </w:p>
        </w:tc>
        <w:tc>
          <w:tcPr>
            <w:tcW w:w="985" w:type="dxa"/>
            <w:tcBorders>
              <w:top w:val="nil"/>
              <w:left w:val="nil"/>
              <w:bottom w:val="single" w:sz="4" w:space="0" w:color="auto"/>
              <w:right w:val="single" w:sz="4" w:space="0" w:color="auto"/>
            </w:tcBorders>
            <w:shd w:val="clear" w:color="auto" w:fill="auto"/>
            <w:noWrap/>
            <w:vAlign w:val="bottom"/>
            <w:hideMark/>
          </w:tcPr>
          <w:p w14:paraId="4577EE77"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25042CA4"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p>
        </w:tc>
        <w:tc>
          <w:tcPr>
            <w:tcW w:w="1426" w:type="dxa"/>
            <w:tcBorders>
              <w:top w:val="nil"/>
              <w:left w:val="nil"/>
              <w:bottom w:val="single" w:sz="4" w:space="0" w:color="auto"/>
              <w:right w:val="single" w:sz="4" w:space="0" w:color="auto"/>
            </w:tcBorders>
            <w:shd w:val="clear" w:color="auto" w:fill="auto"/>
            <w:noWrap/>
            <w:vAlign w:val="bottom"/>
            <w:hideMark/>
          </w:tcPr>
          <w:p w14:paraId="2C314827"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p>
        </w:tc>
      </w:tr>
      <w:tr w:rsidR="00601481" w:rsidRPr="00F921FC" w14:paraId="247C991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7F29A96D"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Yтп</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7C55C8BC"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202C42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8,3314</w:t>
            </w:r>
          </w:p>
        </w:tc>
        <w:tc>
          <w:tcPr>
            <w:tcW w:w="1426" w:type="dxa"/>
            <w:tcBorders>
              <w:top w:val="nil"/>
              <w:left w:val="nil"/>
              <w:bottom w:val="single" w:sz="4" w:space="0" w:color="auto"/>
              <w:right w:val="single" w:sz="4" w:space="0" w:color="auto"/>
            </w:tcBorders>
            <w:shd w:val="clear" w:color="auto" w:fill="auto"/>
            <w:noWrap/>
            <w:vAlign w:val="bottom"/>
            <w:hideMark/>
          </w:tcPr>
          <w:p w14:paraId="3F2C6071"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9,3188</w:t>
            </w:r>
          </w:p>
        </w:tc>
      </w:tr>
      <w:tr w:rsidR="00601481" w:rsidRPr="00F921FC" w14:paraId="265CE11B"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5B0996CA"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Yкм</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19EAAD42"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5B0589B4"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76,9637</w:t>
            </w:r>
          </w:p>
        </w:tc>
        <w:tc>
          <w:tcPr>
            <w:tcW w:w="1426" w:type="dxa"/>
            <w:tcBorders>
              <w:top w:val="nil"/>
              <w:left w:val="nil"/>
              <w:bottom w:val="single" w:sz="4" w:space="0" w:color="auto"/>
              <w:right w:val="single" w:sz="4" w:space="0" w:color="auto"/>
            </w:tcBorders>
            <w:shd w:val="clear" w:color="auto" w:fill="auto"/>
            <w:noWrap/>
            <w:vAlign w:val="bottom"/>
            <w:hideMark/>
          </w:tcPr>
          <w:p w14:paraId="7E80983A"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83,4935</w:t>
            </w:r>
          </w:p>
        </w:tc>
      </w:tr>
      <w:tr w:rsidR="00601481" w:rsidRPr="00F921FC" w14:paraId="29FA9BC0"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5434A259"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Yмва</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02450C7F"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2DFD27A6"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363,0187</w:t>
            </w:r>
          </w:p>
        </w:tc>
        <w:tc>
          <w:tcPr>
            <w:tcW w:w="1426" w:type="dxa"/>
            <w:tcBorders>
              <w:top w:val="nil"/>
              <w:left w:val="nil"/>
              <w:bottom w:val="single" w:sz="4" w:space="0" w:color="auto"/>
              <w:right w:val="single" w:sz="4" w:space="0" w:color="auto"/>
            </w:tcBorders>
            <w:shd w:val="clear" w:color="auto" w:fill="auto"/>
            <w:noWrap/>
            <w:vAlign w:val="bottom"/>
            <w:hideMark/>
          </w:tcPr>
          <w:p w14:paraId="63E6D808"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393,4813</w:t>
            </w:r>
          </w:p>
        </w:tc>
      </w:tr>
      <w:tr w:rsidR="00601481" w:rsidRPr="00F921FC" w14:paraId="3F395A1B"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0E35DD5C"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Коэффициенты нормализации</w:t>
            </w:r>
          </w:p>
        </w:tc>
        <w:tc>
          <w:tcPr>
            <w:tcW w:w="985" w:type="dxa"/>
            <w:tcBorders>
              <w:top w:val="nil"/>
              <w:left w:val="nil"/>
              <w:bottom w:val="single" w:sz="4" w:space="0" w:color="auto"/>
              <w:right w:val="single" w:sz="4" w:space="0" w:color="auto"/>
            </w:tcBorders>
            <w:shd w:val="clear" w:color="auto" w:fill="auto"/>
            <w:noWrap/>
            <w:vAlign w:val="bottom"/>
            <w:hideMark/>
          </w:tcPr>
          <w:p w14:paraId="4379C646"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1B83995"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p>
        </w:tc>
        <w:tc>
          <w:tcPr>
            <w:tcW w:w="1426" w:type="dxa"/>
            <w:tcBorders>
              <w:top w:val="nil"/>
              <w:left w:val="nil"/>
              <w:bottom w:val="single" w:sz="4" w:space="0" w:color="auto"/>
              <w:right w:val="single" w:sz="4" w:space="0" w:color="auto"/>
            </w:tcBorders>
            <w:shd w:val="clear" w:color="auto" w:fill="auto"/>
            <w:noWrap/>
            <w:vAlign w:val="bottom"/>
            <w:hideMark/>
          </w:tcPr>
          <w:p w14:paraId="0385CDE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p>
        </w:tc>
      </w:tr>
      <w:tr w:rsidR="00601481" w:rsidRPr="00F921FC" w14:paraId="3D60C710"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16429E52"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Lтп</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14C06178"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367FC7B"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0,001351</w:t>
            </w:r>
          </w:p>
        </w:tc>
        <w:tc>
          <w:tcPr>
            <w:tcW w:w="1426" w:type="dxa"/>
            <w:tcBorders>
              <w:top w:val="nil"/>
              <w:left w:val="nil"/>
              <w:bottom w:val="single" w:sz="4" w:space="0" w:color="auto"/>
              <w:right w:val="single" w:sz="4" w:space="0" w:color="auto"/>
            </w:tcBorders>
            <w:shd w:val="clear" w:color="auto" w:fill="auto"/>
            <w:noWrap/>
            <w:vAlign w:val="bottom"/>
            <w:hideMark/>
          </w:tcPr>
          <w:p w14:paraId="374DC3E4" w14:textId="77777777" w:rsidR="00601481" w:rsidRPr="00F921FC" w:rsidRDefault="00601481" w:rsidP="007675C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0,00134</w:t>
            </w:r>
          </w:p>
        </w:tc>
      </w:tr>
      <w:tr w:rsidR="00601481" w:rsidRPr="00F921FC" w14:paraId="44B9070B"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44C1845C"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Lкм</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4EFF8534"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BA5F62E" w14:textId="77777777" w:rsidR="00601481" w:rsidRPr="00F921FC" w:rsidRDefault="00601481" w:rsidP="0003330B">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0,001689</w:t>
            </w:r>
          </w:p>
        </w:tc>
        <w:tc>
          <w:tcPr>
            <w:tcW w:w="1426" w:type="dxa"/>
            <w:tcBorders>
              <w:top w:val="nil"/>
              <w:left w:val="nil"/>
              <w:bottom w:val="single" w:sz="4" w:space="0" w:color="auto"/>
              <w:right w:val="single" w:sz="4" w:space="0" w:color="auto"/>
            </w:tcBorders>
            <w:shd w:val="clear" w:color="auto" w:fill="auto"/>
            <w:noWrap/>
            <w:vAlign w:val="bottom"/>
            <w:hideMark/>
          </w:tcPr>
          <w:p w14:paraId="68E217D4" w14:textId="77777777" w:rsidR="00601481" w:rsidRPr="00F921FC" w:rsidRDefault="00601481" w:rsidP="00412C06">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0,0017</w:t>
            </w:r>
          </w:p>
        </w:tc>
      </w:tr>
      <w:tr w:rsidR="00601481" w:rsidRPr="00F921FC" w14:paraId="0840184A"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09500179"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Lмва</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5D553594"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28F55891"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0,00084</w:t>
            </w:r>
          </w:p>
        </w:tc>
        <w:tc>
          <w:tcPr>
            <w:tcW w:w="1426" w:type="dxa"/>
            <w:tcBorders>
              <w:top w:val="nil"/>
              <w:left w:val="nil"/>
              <w:bottom w:val="single" w:sz="4" w:space="0" w:color="auto"/>
              <w:right w:val="single" w:sz="4" w:space="0" w:color="auto"/>
            </w:tcBorders>
            <w:shd w:val="clear" w:color="auto" w:fill="auto"/>
            <w:noWrap/>
            <w:vAlign w:val="bottom"/>
            <w:hideMark/>
          </w:tcPr>
          <w:p w14:paraId="6753786F"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0,00073</w:t>
            </w:r>
          </w:p>
        </w:tc>
      </w:tr>
      <w:tr w:rsidR="00601481" w:rsidRPr="00F921FC" w14:paraId="7C01D7BD"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1DF079D2"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Mтп</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2D7E23D7"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5B31AB92"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0,003237</w:t>
            </w:r>
          </w:p>
        </w:tc>
        <w:tc>
          <w:tcPr>
            <w:tcW w:w="1426" w:type="dxa"/>
            <w:tcBorders>
              <w:top w:val="nil"/>
              <w:left w:val="nil"/>
              <w:bottom w:val="single" w:sz="4" w:space="0" w:color="auto"/>
              <w:right w:val="single" w:sz="4" w:space="0" w:color="auto"/>
            </w:tcBorders>
            <w:shd w:val="clear" w:color="auto" w:fill="auto"/>
            <w:noWrap/>
            <w:vAlign w:val="bottom"/>
            <w:hideMark/>
          </w:tcPr>
          <w:p w14:paraId="1B8FF049"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0,00356</w:t>
            </w:r>
          </w:p>
        </w:tc>
      </w:tr>
      <w:tr w:rsidR="00601481" w:rsidRPr="00F921FC" w14:paraId="6B4DF74A"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6DBE68D7"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Mкм</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3CC8F19F"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3EA41CC"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0,069266</w:t>
            </w:r>
          </w:p>
        </w:tc>
        <w:tc>
          <w:tcPr>
            <w:tcW w:w="1426" w:type="dxa"/>
            <w:tcBorders>
              <w:top w:val="nil"/>
              <w:left w:val="nil"/>
              <w:bottom w:val="single" w:sz="4" w:space="0" w:color="auto"/>
              <w:right w:val="single" w:sz="4" w:space="0" w:color="auto"/>
            </w:tcBorders>
            <w:shd w:val="clear" w:color="auto" w:fill="auto"/>
            <w:noWrap/>
            <w:vAlign w:val="bottom"/>
            <w:hideMark/>
          </w:tcPr>
          <w:p w14:paraId="4CEAEB34"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0,07667</w:t>
            </w:r>
          </w:p>
        </w:tc>
      </w:tr>
      <w:tr w:rsidR="00601481" w:rsidRPr="00F921FC" w14:paraId="111D5AA9"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2914C413"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Mмва</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1CB2DFDA"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15426499"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0,06127</w:t>
            </w:r>
          </w:p>
        </w:tc>
        <w:tc>
          <w:tcPr>
            <w:tcW w:w="1426" w:type="dxa"/>
            <w:tcBorders>
              <w:top w:val="nil"/>
              <w:left w:val="nil"/>
              <w:bottom w:val="single" w:sz="4" w:space="0" w:color="auto"/>
              <w:right w:val="single" w:sz="4" w:space="0" w:color="auto"/>
            </w:tcBorders>
            <w:shd w:val="clear" w:color="auto" w:fill="auto"/>
            <w:noWrap/>
            <w:vAlign w:val="bottom"/>
            <w:hideMark/>
          </w:tcPr>
          <w:p w14:paraId="2F19F01D"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0,05957</w:t>
            </w:r>
          </w:p>
        </w:tc>
      </w:tr>
      <w:tr w:rsidR="00601481" w:rsidRPr="00F921FC" w14:paraId="65E99C84"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2E2BBBDE"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lastRenderedPageBreak/>
              <w:t>Pначения</w:t>
            </w:r>
            <w:proofErr w:type="spellEnd"/>
            <w:r w:rsidRPr="00F921FC">
              <w:rPr>
                <w:rFonts w:ascii="Myriad Pro" w:eastAsia="Times New Roman" w:hAnsi="Myriad Pro" w:cs="Times New Roman"/>
                <w:color w:val="000000"/>
                <w:sz w:val="18"/>
                <w:szCs w:val="18"/>
                <w:lang w:eastAsia="ru-RU"/>
              </w:rPr>
              <w:t xml:space="preserve"> нормализованных удельных показателей</w:t>
            </w:r>
          </w:p>
        </w:tc>
        <w:tc>
          <w:tcPr>
            <w:tcW w:w="985" w:type="dxa"/>
            <w:tcBorders>
              <w:top w:val="nil"/>
              <w:left w:val="nil"/>
              <w:bottom w:val="single" w:sz="4" w:space="0" w:color="auto"/>
              <w:right w:val="single" w:sz="4" w:space="0" w:color="auto"/>
            </w:tcBorders>
            <w:shd w:val="clear" w:color="auto" w:fill="auto"/>
            <w:noWrap/>
            <w:vAlign w:val="bottom"/>
            <w:hideMark/>
          </w:tcPr>
          <w:p w14:paraId="5ED30F82"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6206E297"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3D2F9811"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r>
      <w:tr w:rsidR="00601481" w:rsidRPr="00F921FC" w14:paraId="0968F496"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4E2653B6"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Nтп</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2F664C34"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2862DA1"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0,008019</w:t>
            </w:r>
          </w:p>
        </w:tc>
        <w:tc>
          <w:tcPr>
            <w:tcW w:w="1426" w:type="dxa"/>
            <w:tcBorders>
              <w:top w:val="nil"/>
              <w:left w:val="nil"/>
              <w:bottom w:val="single" w:sz="4" w:space="0" w:color="auto"/>
              <w:right w:val="single" w:sz="4" w:space="0" w:color="auto"/>
            </w:tcBorders>
            <w:shd w:val="clear" w:color="auto" w:fill="auto"/>
            <w:noWrap/>
            <w:vAlign w:val="bottom"/>
            <w:hideMark/>
          </w:tcPr>
          <w:p w14:paraId="70911895"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0,008925</w:t>
            </w:r>
          </w:p>
        </w:tc>
      </w:tr>
      <w:tr w:rsidR="00601481" w:rsidRPr="00F921FC" w14:paraId="02531002"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1A7BCAA1"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Nкм</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1A193571"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5423F74F"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0,060726</w:t>
            </w:r>
          </w:p>
        </w:tc>
        <w:tc>
          <w:tcPr>
            <w:tcW w:w="1426" w:type="dxa"/>
            <w:tcBorders>
              <w:top w:val="nil"/>
              <w:left w:val="nil"/>
              <w:bottom w:val="single" w:sz="4" w:space="0" w:color="auto"/>
              <w:right w:val="single" w:sz="4" w:space="0" w:color="auto"/>
            </w:tcBorders>
            <w:shd w:val="clear" w:color="auto" w:fill="auto"/>
            <w:noWrap/>
            <w:vAlign w:val="bottom"/>
            <w:hideMark/>
          </w:tcPr>
          <w:p w14:paraId="02D36194"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0,065184</w:t>
            </w:r>
          </w:p>
        </w:tc>
      </w:tr>
      <w:tr w:rsidR="00601481" w:rsidRPr="00F921FC" w14:paraId="1667E96F"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4799DAC5" w14:textId="77777777" w:rsidR="00601481" w:rsidRPr="00F921FC" w:rsidRDefault="00601481" w:rsidP="009E17EA">
            <w:pPr>
              <w:spacing w:after="0" w:line="240" w:lineRule="auto"/>
              <w:ind w:firstLineChars="200" w:firstLine="360"/>
              <w:rPr>
                <w:rFonts w:ascii="Myriad Pro" w:eastAsia="Times New Roman" w:hAnsi="Myriad Pro" w:cs="Times New Roman"/>
                <w:color w:val="000000"/>
                <w:sz w:val="18"/>
                <w:szCs w:val="18"/>
                <w:lang w:eastAsia="ru-RU"/>
              </w:rPr>
            </w:pPr>
            <w:proofErr w:type="spellStart"/>
            <w:r w:rsidRPr="00F921FC">
              <w:rPr>
                <w:rFonts w:ascii="Myriad Pro" w:eastAsia="Times New Roman" w:hAnsi="Myriad Pro" w:cs="Times New Roman"/>
                <w:color w:val="000000"/>
                <w:sz w:val="18"/>
                <w:szCs w:val="18"/>
                <w:lang w:eastAsia="ru-RU"/>
              </w:rPr>
              <w:t>Nмва</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746A9153"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7560694"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0,243666</w:t>
            </w:r>
          </w:p>
        </w:tc>
        <w:tc>
          <w:tcPr>
            <w:tcW w:w="1426" w:type="dxa"/>
            <w:tcBorders>
              <w:top w:val="nil"/>
              <w:left w:val="nil"/>
              <w:bottom w:val="single" w:sz="4" w:space="0" w:color="auto"/>
              <w:right w:val="single" w:sz="4" w:space="0" w:color="auto"/>
            </w:tcBorders>
            <w:shd w:val="clear" w:color="auto" w:fill="auto"/>
            <w:noWrap/>
            <w:vAlign w:val="bottom"/>
            <w:hideMark/>
          </w:tcPr>
          <w:p w14:paraId="7A47251E"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0,226097</w:t>
            </w:r>
          </w:p>
        </w:tc>
      </w:tr>
      <w:tr w:rsidR="00601481" w:rsidRPr="00F921FC" w14:paraId="1D4BA103"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2B7312C7"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Расчет рейтинга эффективности (R)</w:t>
            </w:r>
          </w:p>
        </w:tc>
        <w:tc>
          <w:tcPr>
            <w:tcW w:w="985" w:type="dxa"/>
            <w:tcBorders>
              <w:top w:val="nil"/>
              <w:left w:val="nil"/>
              <w:bottom w:val="single" w:sz="4" w:space="0" w:color="auto"/>
              <w:right w:val="single" w:sz="4" w:space="0" w:color="auto"/>
            </w:tcBorders>
            <w:shd w:val="clear" w:color="auto" w:fill="auto"/>
            <w:noWrap/>
            <w:vAlign w:val="bottom"/>
            <w:hideMark/>
          </w:tcPr>
          <w:p w14:paraId="78A432C2"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4E3C2DD8"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0,10414</w:t>
            </w:r>
          </w:p>
        </w:tc>
        <w:tc>
          <w:tcPr>
            <w:tcW w:w="1426" w:type="dxa"/>
            <w:tcBorders>
              <w:top w:val="nil"/>
              <w:left w:val="nil"/>
              <w:bottom w:val="single" w:sz="4" w:space="0" w:color="auto"/>
              <w:right w:val="single" w:sz="4" w:space="0" w:color="auto"/>
            </w:tcBorders>
            <w:shd w:val="clear" w:color="auto" w:fill="auto"/>
            <w:noWrap/>
            <w:vAlign w:val="bottom"/>
            <w:hideMark/>
          </w:tcPr>
          <w:p w14:paraId="75B78A90" w14:textId="77777777" w:rsidR="00601481" w:rsidRPr="00F921FC" w:rsidRDefault="00601481" w:rsidP="009E17EA">
            <w:pPr>
              <w:spacing w:after="0" w:line="240" w:lineRule="auto"/>
              <w:jc w:val="right"/>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0,10007</w:t>
            </w:r>
          </w:p>
        </w:tc>
      </w:tr>
      <w:tr w:rsidR="00601481" w:rsidRPr="00F921FC" w14:paraId="5A1CAEFD" w14:textId="77777777" w:rsidTr="002867A7">
        <w:trPr>
          <w:trHeight w:val="20"/>
        </w:trPr>
        <w:tc>
          <w:tcPr>
            <w:tcW w:w="5524" w:type="dxa"/>
            <w:tcBorders>
              <w:top w:val="nil"/>
              <w:left w:val="single" w:sz="4" w:space="0" w:color="auto"/>
              <w:bottom w:val="single" w:sz="4" w:space="0" w:color="auto"/>
              <w:right w:val="single" w:sz="4" w:space="0" w:color="auto"/>
            </w:tcBorders>
            <w:shd w:val="clear" w:color="auto" w:fill="auto"/>
            <w:vAlign w:val="bottom"/>
            <w:hideMark/>
          </w:tcPr>
          <w:p w14:paraId="796CBCBD"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Индекс эффективности подконтрольных расходов</w:t>
            </w:r>
          </w:p>
        </w:tc>
        <w:tc>
          <w:tcPr>
            <w:tcW w:w="985" w:type="dxa"/>
            <w:tcBorders>
              <w:top w:val="nil"/>
              <w:left w:val="nil"/>
              <w:bottom w:val="single" w:sz="4" w:space="0" w:color="auto"/>
              <w:right w:val="single" w:sz="4" w:space="0" w:color="auto"/>
            </w:tcBorders>
            <w:shd w:val="clear" w:color="auto" w:fill="auto"/>
            <w:noWrap/>
            <w:vAlign w:val="bottom"/>
            <w:hideMark/>
          </w:tcPr>
          <w:p w14:paraId="5B9197E5" w14:textId="77777777" w:rsidR="00601481" w:rsidRPr="00F921FC" w:rsidRDefault="00601481" w:rsidP="009E17EA">
            <w:pPr>
              <w:spacing w:after="0" w:line="240" w:lineRule="auto"/>
              <w:rPr>
                <w:rFonts w:ascii="Myriad Pro" w:eastAsia="Times New Roman" w:hAnsi="Myriad Pro" w:cs="Times New Roman"/>
                <w:color w:val="000000"/>
                <w:sz w:val="18"/>
                <w:szCs w:val="18"/>
                <w:lang w:eastAsia="ru-RU"/>
              </w:rPr>
            </w:pPr>
            <w:r w:rsidRPr="00F921FC">
              <w:rPr>
                <w:rFonts w:ascii="Myriad Pro" w:eastAsia="Times New Roman" w:hAnsi="Myriad Pro" w:cs="Times New Roman"/>
                <w:color w:val="000000"/>
                <w:sz w:val="18"/>
                <w:szCs w:val="18"/>
                <w:lang w:eastAsia="ru-RU"/>
              </w:rPr>
              <w:t> </w:t>
            </w:r>
          </w:p>
        </w:tc>
        <w:tc>
          <w:tcPr>
            <w:tcW w:w="1463" w:type="dxa"/>
            <w:tcBorders>
              <w:top w:val="nil"/>
              <w:left w:val="nil"/>
              <w:bottom w:val="single" w:sz="4" w:space="0" w:color="auto"/>
              <w:right w:val="single" w:sz="4" w:space="0" w:color="auto"/>
            </w:tcBorders>
            <w:shd w:val="clear" w:color="auto" w:fill="auto"/>
            <w:noWrap/>
            <w:vAlign w:val="center"/>
            <w:hideMark/>
          </w:tcPr>
          <w:p w14:paraId="7B7D0221" w14:textId="77777777" w:rsidR="00601481" w:rsidRPr="00F921FC" w:rsidRDefault="00601481" w:rsidP="009E17EA">
            <w:pPr>
              <w:spacing w:after="0" w:line="240" w:lineRule="auto"/>
              <w:jc w:val="center"/>
              <w:rPr>
                <w:rFonts w:ascii="Myriad Pro" w:eastAsia="Times New Roman" w:hAnsi="Myriad Pro" w:cs="Times New Roman"/>
                <w:b/>
                <w:bCs/>
                <w:color w:val="000000"/>
                <w:sz w:val="18"/>
                <w:szCs w:val="18"/>
                <w:lang w:eastAsia="ru-RU"/>
              </w:rPr>
            </w:pPr>
            <w:r w:rsidRPr="00F921FC">
              <w:rPr>
                <w:rFonts w:ascii="Myriad Pro" w:eastAsia="Times New Roman" w:hAnsi="Myriad Pro" w:cs="Times New Roman"/>
                <w:b/>
                <w:bCs/>
                <w:color w:val="000000"/>
                <w:sz w:val="18"/>
                <w:szCs w:val="18"/>
                <w:lang w:eastAsia="ru-RU"/>
              </w:rPr>
              <w:t>2%</w:t>
            </w:r>
          </w:p>
        </w:tc>
        <w:tc>
          <w:tcPr>
            <w:tcW w:w="1426" w:type="dxa"/>
            <w:tcBorders>
              <w:top w:val="nil"/>
              <w:left w:val="nil"/>
              <w:bottom w:val="single" w:sz="4" w:space="0" w:color="auto"/>
              <w:right w:val="single" w:sz="4" w:space="0" w:color="auto"/>
            </w:tcBorders>
            <w:shd w:val="clear" w:color="auto" w:fill="auto"/>
            <w:noWrap/>
            <w:vAlign w:val="center"/>
            <w:hideMark/>
          </w:tcPr>
          <w:p w14:paraId="05C7B94F" w14:textId="77777777" w:rsidR="00601481" w:rsidRPr="00F921FC" w:rsidRDefault="00601481" w:rsidP="009E17EA">
            <w:pPr>
              <w:spacing w:after="0" w:line="240" w:lineRule="auto"/>
              <w:jc w:val="center"/>
              <w:rPr>
                <w:rFonts w:ascii="Myriad Pro" w:eastAsia="Times New Roman" w:hAnsi="Myriad Pro" w:cs="Times New Roman"/>
                <w:b/>
                <w:bCs/>
                <w:color w:val="000000"/>
                <w:sz w:val="18"/>
                <w:szCs w:val="18"/>
                <w:lang w:eastAsia="ru-RU"/>
              </w:rPr>
            </w:pPr>
            <w:r w:rsidRPr="00F921FC">
              <w:rPr>
                <w:rFonts w:ascii="Myriad Pro" w:eastAsia="Times New Roman" w:hAnsi="Myriad Pro" w:cs="Times New Roman"/>
                <w:b/>
                <w:bCs/>
                <w:color w:val="000000"/>
                <w:sz w:val="18"/>
                <w:szCs w:val="18"/>
                <w:lang w:eastAsia="ru-RU"/>
              </w:rPr>
              <w:t>2%</w:t>
            </w:r>
          </w:p>
        </w:tc>
      </w:tr>
    </w:tbl>
    <w:p w14:paraId="47B487D3" w14:textId="77777777" w:rsidR="00601481" w:rsidRDefault="00601481" w:rsidP="002D11DB">
      <w:pPr>
        <w:spacing w:before="200" w:after="0" w:line="360" w:lineRule="auto"/>
        <w:ind w:firstLine="567"/>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28D80226" w14:textId="04B908D8" w:rsidR="00601481" w:rsidRPr="00DC4F28" w:rsidRDefault="00BA610C" w:rsidP="002867A7">
      <w:pPr>
        <w:pStyle w:val="a4"/>
        <w:spacing w:after="0" w:line="360" w:lineRule="auto"/>
        <w:ind w:left="0" w:firstLine="567"/>
        <w:jc w:val="both"/>
        <w:rPr>
          <w:rFonts w:ascii="Myriad Pro" w:hAnsi="Myriad Pro"/>
          <w:color w:val="0D0D0D" w:themeColor="text1" w:themeTint="F2"/>
          <w:sz w:val="26"/>
          <w:szCs w:val="26"/>
        </w:rPr>
      </w:pPr>
      <w:bookmarkStart w:id="58" w:name="_Hlk36543734"/>
      <w:r>
        <w:rPr>
          <w:rFonts w:ascii="Myriad Pro" w:hAnsi="Myriad Pro"/>
          <w:color w:val="0D0D0D" w:themeColor="text1" w:themeTint="F2"/>
          <w:sz w:val="26"/>
          <w:szCs w:val="26"/>
        </w:rPr>
        <w:t>П</w:t>
      </w:r>
      <w:r w:rsidR="00601481" w:rsidRPr="00BA610C">
        <w:rPr>
          <w:rFonts w:ascii="Myriad Pro" w:hAnsi="Myriad Pro"/>
          <w:color w:val="0D0D0D" w:themeColor="text1" w:themeTint="F2"/>
          <w:sz w:val="26"/>
          <w:szCs w:val="26"/>
        </w:rPr>
        <w:t>о результатам анализа документов</w:t>
      </w:r>
      <w:r w:rsidR="003149DD">
        <w:rPr>
          <w:rFonts w:ascii="Myriad Pro" w:hAnsi="Myriad Pro"/>
          <w:color w:val="0D0D0D" w:themeColor="text1" w:themeTint="F2"/>
          <w:sz w:val="26"/>
          <w:szCs w:val="26"/>
        </w:rPr>
        <w:t xml:space="preserve"> Исполнитель отмечает, что </w:t>
      </w:r>
      <w:bookmarkEnd w:id="58"/>
      <w:r w:rsidR="00601481" w:rsidRPr="00213C6E">
        <w:rPr>
          <w:rFonts w:ascii="Myriad Pro" w:hAnsi="Myriad Pro"/>
          <w:color w:val="0D0D0D" w:themeColor="text1" w:themeTint="F2"/>
          <w:sz w:val="26"/>
          <w:szCs w:val="26"/>
        </w:rPr>
        <w:t xml:space="preserve">в </w:t>
      </w:r>
      <w:r w:rsidR="003149DD" w:rsidRPr="00213C6E">
        <w:rPr>
          <w:rFonts w:ascii="Myriad Pro" w:hAnsi="Myriad Pro"/>
          <w:color w:val="0D0D0D" w:themeColor="text1" w:themeTint="F2"/>
          <w:sz w:val="26"/>
          <w:szCs w:val="26"/>
        </w:rPr>
        <w:t>экспертн</w:t>
      </w:r>
      <w:r w:rsidR="003149DD">
        <w:rPr>
          <w:rFonts w:ascii="Myriad Pro" w:hAnsi="Myriad Pro"/>
          <w:color w:val="0D0D0D" w:themeColor="text1" w:themeTint="F2"/>
          <w:sz w:val="26"/>
          <w:szCs w:val="26"/>
        </w:rPr>
        <w:t xml:space="preserve">ом </w:t>
      </w:r>
      <w:r w:rsidR="00213C6E" w:rsidRPr="00213C6E">
        <w:rPr>
          <w:rFonts w:ascii="Myriad Pro" w:hAnsi="Myriad Pro"/>
          <w:color w:val="0D0D0D" w:themeColor="text1" w:themeTint="F2"/>
          <w:sz w:val="26"/>
          <w:szCs w:val="26"/>
        </w:rPr>
        <w:t>заключени</w:t>
      </w:r>
      <w:r w:rsidR="00213C6E">
        <w:rPr>
          <w:rFonts w:ascii="Myriad Pro" w:hAnsi="Myriad Pro"/>
          <w:color w:val="0D0D0D" w:themeColor="text1" w:themeTint="F2"/>
          <w:sz w:val="26"/>
          <w:szCs w:val="26"/>
        </w:rPr>
        <w:t>и</w:t>
      </w:r>
      <w:r w:rsidR="003149DD" w:rsidRPr="00DC4F28">
        <w:rPr>
          <w:rFonts w:ascii="Myriad Pro" w:hAnsi="Myriad Pro"/>
          <w:color w:val="0D0D0D" w:themeColor="text1" w:themeTint="F2"/>
          <w:sz w:val="26"/>
          <w:szCs w:val="26"/>
        </w:rPr>
        <w:t xml:space="preserve"> </w:t>
      </w:r>
      <w:r w:rsidR="00601481" w:rsidRPr="00DC4F28">
        <w:rPr>
          <w:rFonts w:ascii="Myriad Pro" w:hAnsi="Myriad Pro"/>
          <w:color w:val="0D0D0D" w:themeColor="text1" w:themeTint="F2"/>
          <w:sz w:val="26"/>
          <w:szCs w:val="26"/>
        </w:rPr>
        <w:t xml:space="preserve">ДТР Томской области </w:t>
      </w:r>
      <w:r w:rsidR="00213C6E">
        <w:rPr>
          <w:rFonts w:ascii="Myriad Pro" w:hAnsi="Myriad Pro"/>
          <w:color w:val="0D0D0D" w:themeColor="text1" w:themeTint="F2"/>
          <w:sz w:val="26"/>
          <w:szCs w:val="26"/>
        </w:rPr>
        <w:t>на 2018-2022 гг.</w:t>
      </w:r>
      <w:r w:rsidR="00601481" w:rsidRPr="00DC4F28">
        <w:rPr>
          <w:rFonts w:ascii="Myriad Pro" w:hAnsi="Myriad Pro"/>
          <w:color w:val="0D0D0D" w:themeColor="text1" w:themeTint="F2"/>
          <w:sz w:val="26"/>
          <w:szCs w:val="26"/>
        </w:rPr>
        <w:t xml:space="preserve"> анализ заявленной ПАО «ТРК» величины индекса эффективности </w:t>
      </w:r>
      <w:r w:rsidR="00617746">
        <w:rPr>
          <w:rFonts w:ascii="Myriad Pro" w:hAnsi="Myriad Pro"/>
          <w:color w:val="0D0D0D" w:themeColor="text1" w:themeTint="F2"/>
          <w:sz w:val="26"/>
          <w:szCs w:val="26"/>
        </w:rPr>
        <w:t>подконтрольных расходов</w:t>
      </w:r>
      <w:r w:rsidR="00601481" w:rsidRPr="00DC4F28">
        <w:rPr>
          <w:rFonts w:ascii="Myriad Pro" w:hAnsi="Myriad Pro"/>
          <w:color w:val="0D0D0D" w:themeColor="text1" w:themeTint="F2"/>
          <w:sz w:val="26"/>
          <w:szCs w:val="26"/>
        </w:rPr>
        <w:t xml:space="preserve"> не отражен.</w:t>
      </w:r>
    </w:p>
    <w:p w14:paraId="55CED321" w14:textId="64E88788" w:rsidR="007675C6" w:rsidRDefault="007675C6" w:rsidP="002867A7">
      <w:pPr>
        <w:spacing w:after="0" w:line="360" w:lineRule="auto"/>
        <w:ind w:firstLine="567"/>
        <w:jc w:val="both"/>
        <w:rPr>
          <w:rFonts w:ascii="Myriad Pro" w:eastAsia="Calibri" w:hAnsi="Myriad Pro" w:cs="Times New Roman"/>
          <w:color w:val="0D0D0D" w:themeColor="text1" w:themeTint="F2"/>
          <w:sz w:val="26"/>
          <w:szCs w:val="26"/>
        </w:rPr>
      </w:pPr>
      <w:r w:rsidRPr="007675C6">
        <w:rPr>
          <w:rFonts w:ascii="Myriad Pro" w:eastAsia="Calibri" w:hAnsi="Myriad Pro" w:cs="Times New Roman"/>
          <w:color w:val="0D0D0D" w:themeColor="text1" w:themeTint="F2"/>
          <w:sz w:val="26"/>
          <w:szCs w:val="26"/>
        </w:rPr>
        <w:t>В</w:t>
      </w:r>
      <w:r w:rsidR="00601481" w:rsidRPr="007675C6">
        <w:rPr>
          <w:rFonts w:ascii="Myriad Pro" w:eastAsia="Calibri" w:hAnsi="Myriad Pro" w:cs="Times New Roman"/>
          <w:color w:val="0D0D0D" w:themeColor="text1" w:themeTint="F2"/>
          <w:sz w:val="26"/>
          <w:szCs w:val="26"/>
        </w:rPr>
        <w:t xml:space="preserve">еличина индекса эффективности </w:t>
      </w:r>
      <w:r w:rsidR="00A0378D">
        <w:rPr>
          <w:rFonts w:ascii="Myriad Pro" w:eastAsia="Calibri" w:hAnsi="Myriad Pro" w:cs="Times New Roman"/>
          <w:color w:val="0D0D0D" w:themeColor="text1" w:themeTint="F2"/>
          <w:sz w:val="26"/>
          <w:szCs w:val="26"/>
        </w:rPr>
        <w:t>подконтрольных расходов</w:t>
      </w:r>
      <w:r w:rsidR="00601481" w:rsidRPr="007675C6">
        <w:rPr>
          <w:rFonts w:ascii="Myriad Pro" w:eastAsia="Calibri" w:hAnsi="Myriad Pro" w:cs="Times New Roman"/>
          <w:color w:val="0D0D0D" w:themeColor="text1" w:themeTint="F2"/>
          <w:sz w:val="26"/>
          <w:szCs w:val="26"/>
        </w:rPr>
        <w:t xml:space="preserve"> утвержденная ДТР Томской области (2%) на долгосрочный период регулирования 2018-2022 гг. выше предложения ПАО «ТРК» (1%) на 1 процентный пункт</w:t>
      </w:r>
      <w:r>
        <w:rPr>
          <w:rFonts w:ascii="Myriad Pro" w:eastAsia="Calibri" w:hAnsi="Myriad Pro" w:cs="Times New Roman"/>
          <w:color w:val="0D0D0D" w:themeColor="text1" w:themeTint="F2"/>
          <w:sz w:val="26"/>
          <w:szCs w:val="26"/>
        </w:rPr>
        <w:t>.</w:t>
      </w:r>
    </w:p>
    <w:p w14:paraId="7C48EB8E" w14:textId="06FC4140" w:rsidR="00547741" w:rsidRDefault="00452E36" w:rsidP="002867A7">
      <w:pPr>
        <w:spacing w:after="0" w:line="360" w:lineRule="auto"/>
        <w:ind w:firstLine="567"/>
        <w:jc w:val="both"/>
        <w:rPr>
          <w:rFonts w:ascii="Myriad Pro" w:eastAsia="Calibri" w:hAnsi="Myriad Pro" w:cs="Times New Roman"/>
          <w:color w:val="0D0D0D" w:themeColor="text1" w:themeTint="F2"/>
          <w:sz w:val="26"/>
          <w:szCs w:val="26"/>
        </w:rPr>
      </w:pPr>
      <w:bookmarkStart w:id="59" w:name="_Hlk36048802"/>
      <w:r>
        <w:rPr>
          <w:rFonts w:ascii="Myriad Pro" w:eastAsia="Calibri" w:hAnsi="Myriad Pro" w:cs="Times New Roman"/>
          <w:color w:val="0D0D0D" w:themeColor="text1" w:themeTint="F2"/>
          <w:sz w:val="26"/>
          <w:szCs w:val="26"/>
        </w:rPr>
        <w:t>Исполнителем определено, что основное</w:t>
      </w:r>
      <w:r w:rsidR="00547741">
        <w:rPr>
          <w:rFonts w:ascii="Myriad Pro" w:eastAsia="Calibri" w:hAnsi="Myriad Pro" w:cs="Times New Roman"/>
          <w:color w:val="0D0D0D" w:themeColor="text1" w:themeTint="F2"/>
          <w:sz w:val="26"/>
          <w:szCs w:val="26"/>
        </w:rPr>
        <w:t xml:space="preserve"> несоответствие, в расчетах</w:t>
      </w:r>
      <w:r>
        <w:rPr>
          <w:rFonts w:ascii="Myriad Pro" w:eastAsia="Calibri" w:hAnsi="Myriad Pro" w:cs="Times New Roman"/>
          <w:color w:val="0D0D0D" w:themeColor="text1" w:themeTint="F2"/>
          <w:sz w:val="26"/>
          <w:szCs w:val="26"/>
        </w:rPr>
        <w:t xml:space="preserve"> индекса </w:t>
      </w:r>
      <w:r w:rsidR="00A0378D" w:rsidRPr="00BA610C">
        <w:rPr>
          <w:rFonts w:ascii="Myriad Pro" w:eastAsia="Calibri" w:hAnsi="Myriad Pro" w:cs="Times New Roman"/>
          <w:color w:val="0D0D0D" w:themeColor="text1" w:themeTint="F2"/>
          <w:sz w:val="26"/>
          <w:szCs w:val="26"/>
        </w:rPr>
        <w:t xml:space="preserve">эффективности </w:t>
      </w:r>
      <w:r w:rsidR="00A0378D">
        <w:rPr>
          <w:rFonts w:ascii="Myriad Pro" w:eastAsia="Calibri" w:hAnsi="Myriad Pro" w:cs="Times New Roman"/>
          <w:color w:val="0D0D0D" w:themeColor="text1" w:themeTint="F2"/>
          <w:sz w:val="26"/>
          <w:szCs w:val="26"/>
        </w:rPr>
        <w:t>подконтрольных расходов</w:t>
      </w:r>
      <w:r w:rsidR="00A0378D" w:rsidRPr="00BA610C">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ПАО «ТРК» и ДТР Томской области</w:t>
      </w:r>
      <w:r w:rsidR="00547741">
        <w:rPr>
          <w:rFonts w:ascii="Myriad Pro" w:eastAsia="Calibri" w:hAnsi="Myriad Pro" w:cs="Times New Roman"/>
          <w:color w:val="0D0D0D" w:themeColor="text1" w:themeTint="F2"/>
          <w:sz w:val="26"/>
          <w:szCs w:val="26"/>
        </w:rPr>
        <w:t>, состоит в учтенном уровне подконтрольных расход</w:t>
      </w:r>
      <w:r>
        <w:rPr>
          <w:rFonts w:ascii="Myriad Pro" w:eastAsia="Calibri" w:hAnsi="Myriad Pro" w:cs="Times New Roman"/>
          <w:color w:val="0D0D0D" w:themeColor="text1" w:themeTint="F2"/>
          <w:sz w:val="26"/>
          <w:szCs w:val="26"/>
        </w:rPr>
        <w:t>ов</w:t>
      </w:r>
      <w:r w:rsidR="00547741">
        <w:rPr>
          <w:rFonts w:ascii="Myriad Pro" w:eastAsia="Calibri" w:hAnsi="Myriad Pro" w:cs="Times New Roman"/>
          <w:color w:val="0D0D0D" w:themeColor="text1" w:themeTint="F2"/>
          <w:sz w:val="26"/>
          <w:szCs w:val="26"/>
        </w:rPr>
        <w:t xml:space="preserve"> </w:t>
      </w:r>
      <w:r w:rsidR="00AA5AF3" w:rsidRPr="00AA5AF3">
        <w:rPr>
          <w:rFonts w:ascii="Myriad Pro" w:eastAsia="Calibri" w:hAnsi="Myriad Pro" w:cs="Times New Roman"/>
          <w:color w:val="0D0D0D" w:themeColor="text1" w:themeTint="F2"/>
          <w:sz w:val="26"/>
          <w:szCs w:val="26"/>
        </w:rPr>
        <w:t>ПАО</w:t>
      </w:r>
      <w:r w:rsidR="00AA5AF3">
        <w:rPr>
          <w:rFonts w:ascii="Myriad Pro" w:eastAsia="Calibri" w:hAnsi="Myriad Pro" w:cs="Times New Roman"/>
          <w:color w:val="0D0D0D" w:themeColor="text1" w:themeTint="F2"/>
          <w:sz w:val="26"/>
          <w:szCs w:val="26"/>
        </w:rPr>
        <w:t> </w:t>
      </w:r>
      <w:r w:rsidR="00AA5AF3" w:rsidRPr="00AA5AF3">
        <w:rPr>
          <w:rFonts w:ascii="Myriad Pro" w:eastAsia="Calibri" w:hAnsi="Myriad Pro" w:cs="Times New Roman"/>
          <w:color w:val="0D0D0D" w:themeColor="text1" w:themeTint="F2"/>
          <w:sz w:val="26"/>
          <w:szCs w:val="26"/>
        </w:rPr>
        <w:t>«ТРК»</w:t>
      </w:r>
      <w:r w:rsidR="00547741">
        <w:rPr>
          <w:rFonts w:ascii="Myriad Pro" w:eastAsia="Calibri" w:hAnsi="Myriad Pro" w:cs="Times New Roman"/>
          <w:color w:val="0D0D0D" w:themeColor="text1" w:themeTint="F2"/>
          <w:sz w:val="26"/>
          <w:szCs w:val="26"/>
        </w:rPr>
        <w:t xml:space="preserve"> за 2012 и 2013 гг.</w:t>
      </w:r>
      <w:r>
        <w:rPr>
          <w:rFonts w:ascii="Myriad Pro" w:eastAsia="Calibri" w:hAnsi="Myriad Pro" w:cs="Times New Roman"/>
          <w:color w:val="0D0D0D" w:themeColor="text1" w:themeTint="F2"/>
          <w:sz w:val="26"/>
          <w:szCs w:val="26"/>
        </w:rPr>
        <w:t xml:space="preserve"> </w:t>
      </w:r>
      <w:r w:rsidR="00547741">
        <w:rPr>
          <w:rFonts w:ascii="Myriad Pro" w:eastAsia="Calibri" w:hAnsi="Myriad Pro" w:cs="Times New Roman"/>
          <w:color w:val="0D0D0D" w:themeColor="text1" w:themeTint="F2"/>
          <w:sz w:val="26"/>
          <w:szCs w:val="26"/>
        </w:rPr>
        <w:t xml:space="preserve"> </w:t>
      </w:r>
    </w:p>
    <w:p w14:paraId="49163996" w14:textId="408A4592" w:rsidR="00AD00DC" w:rsidRPr="00686275" w:rsidRDefault="00AD00DC" w:rsidP="002867A7">
      <w:pPr>
        <w:spacing w:after="0" w:line="360" w:lineRule="auto"/>
        <w:ind w:firstLine="567"/>
        <w:jc w:val="both"/>
        <w:rPr>
          <w:rFonts w:ascii="Myriad Pro" w:hAnsi="Myriad Pro"/>
          <w:color w:val="0D0D0D" w:themeColor="text1" w:themeTint="F2"/>
          <w:sz w:val="26"/>
          <w:szCs w:val="26"/>
        </w:rPr>
      </w:pPr>
      <w:r w:rsidRPr="00686275">
        <w:rPr>
          <w:rFonts w:ascii="Myriad Pro" w:hAnsi="Myriad Pro"/>
          <w:color w:val="0D0D0D" w:themeColor="text1" w:themeTint="F2"/>
          <w:sz w:val="26"/>
          <w:szCs w:val="26"/>
        </w:rPr>
        <w:t>В целях проверки обоснованности принятого ДТР Томской области и заявленного ПАО «ТРК»</w:t>
      </w:r>
      <w:r w:rsidRPr="00AD00DC">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в</w:t>
      </w:r>
      <w:r w:rsidRPr="007675C6">
        <w:rPr>
          <w:rFonts w:ascii="Myriad Pro" w:eastAsia="Calibri" w:hAnsi="Myriad Pro" w:cs="Times New Roman"/>
          <w:color w:val="0D0D0D" w:themeColor="text1" w:themeTint="F2"/>
          <w:sz w:val="26"/>
          <w:szCs w:val="26"/>
        </w:rPr>
        <w:t>еличин</w:t>
      </w:r>
      <w:r>
        <w:rPr>
          <w:rFonts w:ascii="Myriad Pro" w:eastAsia="Calibri" w:hAnsi="Myriad Pro" w:cs="Times New Roman"/>
          <w:color w:val="0D0D0D" w:themeColor="text1" w:themeTint="F2"/>
          <w:sz w:val="26"/>
          <w:szCs w:val="26"/>
        </w:rPr>
        <w:t>ы</w:t>
      </w:r>
      <w:r w:rsidRPr="007675C6">
        <w:rPr>
          <w:rFonts w:ascii="Myriad Pro" w:eastAsia="Calibri" w:hAnsi="Myriad Pro" w:cs="Times New Roman"/>
          <w:color w:val="0D0D0D" w:themeColor="text1" w:themeTint="F2"/>
          <w:sz w:val="26"/>
          <w:szCs w:val="26"/>
        </w:rPr>
        <w:t xml:space="preserve"> индекса эффективности </w:t>
      </w:r>
      <w:r>
        <w:rPr>
          <w:rFonts w:ascii="Myriad Pro" w:eastAsia="Calibri" w:hAnsi="Myriad Pro" w:cs="Times New Roman"/>
          <w:color w:val="0D0D0D" w:themeColor="text1" w:themeTint="F2"/>
          <w:sz w:val="26"/>
          <w:szCs w:val="26"/>
        </w:rPr>
        <w:t>подконтрольных расходов</w:t>
      </w:r>
      <w:r>
        <w:rPr>
          <w:rFonts w:ascii="Myriad Pro" w:hAnsi="Myriad Pro"/>
          <w:color w:val="0D0D0D" w:themeColor="text1" w:themeTint="F2"/>
          <w:sz w:val="26"/>
          <w:szCs w:val="26"/>
        </w:rPr>
        <w:t xml:space="preserve"> </w:t>
      </w:r>
      <w:r w:rsidRPr="00686275">
        <w:rPr>
          <w:rFonts w:ascii="Myriad Pro" w:hAnsi="Myriad Pro"/>
          <w:color w:val="0D0D0D" w:themeColor="text1" w:themeTint="F2"/>
          <w:sz w:val="26"/>
          <w:szCs w:val="26"/>
        </w:rPr>
        <w:t xml:space="preserve">Исполнителем выполнен альтернативный </w:t>
      </w:r>
      <w:r w:rsidR="005F381D">
        <w:rPr>
          <w:rFonts w:ascii="Myriad Pro" w:hAnsi="Myriad Pro"/>
          <w:color w:val="0D0D0D" w:themeColor="text1" w:themeTint="F2"/>
          <w:sz w:val="26"/>
          <w:szCs w:val="26"/>
        </w:rPr>
        <w:t>анализ</w:t>
      </w:r>
      <w:r w:rsidRPr="00686275">
        <w:rPr>
          <w:rFonts w:ascii="Myriad Pro" w:hAnsi="Myriad Pro"/>
          <w:color w:val="0D0D0D" w:themeColor="text1" w:themeTint="F2"/>
          <w:sz w:val="26"/>
          <w:szCs w:val="26"/>
        </w:rPr>
        <w:t xml:space="preserve"> на основании</w:t>
      </w:r>
      <w:r>
        <w:rPr>
          <w:rFonts w:ascii="Myriad Pro" w:hAnsi="Myriad Pro"/>
          <w:color w:val="0D0D0D" w:themeColor="text1" w:themeTint="F2"/>
          <w:sz w:val="26"/>
          <w:szCs w:val="26"/>
        </w:rPr>
        <w:t xml:space="preserve"> требований нормативных документов</w:t>
      </w:r>
      <w:r w:rsidRPr="00686275">
        <w:rPr>
          <w:rFonts w:ascii="Myriad Pro" w:hAnsi="Myriad Pro"/>
          <w:color w:val="0D0D0D" w:themeColor="text1" w:themeTint="F2"/>
          <w:sz w:val="26"/>
          <w:szCs w:val="26"/>
        </w:rPr>
        <w:t>.</w:t>
      </w:r>
    </w:p>
    <w:p w14:paraId="0FF372A7" w14:textId="7645202B"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w:t>
      </w:r>
      <w:r>
        <w:rPr>
          <w:rFonts w:ascii="Myriad Pro" w:hAnsi="Myriad Pro"/>
          <w:color w:val="000000"/>
          <w:sz w:val="26"/>
          <w:szCs w:val="26"/>
        </w:rPr>
        <w:t xml:space="preserve"> </w:t>
      </w:r>
      <w:r w:rsidRPr="000561AB">
        <w:rPr>
          <w:rFonts w:ascii="Myriad Pro" w:hAnsi="Myriad Pro"/>
          <w:color w:val="000000"/>
          <w:sz w:val="26"/>
          <w:szCs w:val="26"/>
        </w:rPr>
        <w:t xml:space="preserve">(ТСО). </w:t>
      </w:r>
    </w:p>
    <w:p w14:paraId="09821C81" w14:textId="27F050F2"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0036DA">
        <w:rPr>
          <w:rFonts w:ascii="Myriad Pro" w:hAnsi="Myriad Pro"/>
          <w:color w:val="000000"/>
          <w:sz w:val="26"/>
          <w:szCs w:val="26"/>
        </w:rPr>
        <w:t>№</w:t>
      </w:r>
      <w:r w:rsidRPr="000561AB">
        <w:rPr>
          <w:rFonts w:ascii="Myriad Pro" w:hAnsi="Myriad Pro"/>
          <w:color w:val="000000"/>
          <w:sz w:val="26"/>
          <w:szCs w:val="26"/>
        </w:rPr>
        <w:t xml:space="preserve"> 3 к Методическим указаниям №421-э (далее - группа эффективности) по итогам расчета рейтинга эффективности ТСО, с учетом:</w:t>
      </w:r>
    </w:p>
    <w:p w14:paraId="5F8C3E4E" w14:textId="0435B1AC"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1</w:t>
      </w:r>
      <w:r w:rsidR="002D11DB" w:rsidRPr="000561AB">
        <w:rPr>
          <w:rFonts w:ascii="Myriad Pro" w:hAnsi="Myriad Pro"/>
          <w:color w:val="000000"/>
          <w:sz w:val="26"/>
          <w:szCs w:val="26"/>
        </w:rPr>
        <w:t>)</w:t>
      </w:r>
      <w:r w:rsidR="002D11DB">
        <w:rPr>
          <w:rFonts w:ascii="Myriad Pro" w:hAnsi="Myriad Pro"/>
          <w:color w:val="000000"/>
          <w:sz w:val="26"/>
          <w:szCs w:val="26"/>
        </w:rPr>
        <w:t> </w:t>
      </w:r>
      <w:r w:rsidRPr="000561AB">
        <w:rPr>
          <w:rFonts w:ascii="Myriad Pro" w:hAnsi="Myriad Pro"/>
          <w:color w:val="000000"/>
          <w:sz w:val="26"/>
          <w:szCs w:val="26"/>
        </w:rPr>
        <w:t>уровня цен и климатических условий в регионе, в котором осуществляется деятельность ТСО;</w:t>
      </w:r>
    </w:p>
    <w:p w14:paraId="223F0E14" w14:textId="740855F0"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lastRenderedPageBreak/>
        <w:t>2)</w:t>
      </w:r>
      <w:r w:rsidR="002D11DB">
        <w:rPr>
          <w:rFonts w:ascii="Myriad Pro" w:hAnsi="Myriad Pro"/>
          <w:color w:val="000000"/>
          <w:sz w:val="26"/>
          <w:szCs w:val="26"/>
        </w:rPr>
        <w:t> </w:t>
      </w:r>
      <w:r w:rsidRPr="000561AB">
        <w:rPr>
          <w:rFonts w:ascii="Myriad Pro" w:hAnsi="Myriad Pro"/>
          <w:color w:val="000000"/>
          <w:sz w:val="26"/>
          <w:szCs w:val="26"/>
        </w:rPr>
        <w:t xml:space="preserve">натуральных показателей ТСО, предусмотренных приложением </w:t>
      </w:r>
      <w:r w:rsidR="002D11DB">
        <w:rPr>
          <w:rFonts w:ascii="Myriad Pro" w:hAnsi="Myriad Pro"/>
          <w:color w:val="000000"/>
          <w:sz w:val="26"/>
          <w:szCs w:val="26"/>
        </w:rPr>
        <w:t>№</w:t>
      </w:r>
      <w:r w:rsidR="002D11DB" w:rsidRPr="000561AB">
        <w:rPr>
          <w:rFonts w:ascii="Myriad Pro" w:hAnsi="Myriad Pro"/>
          <w:color w:val="000000"/>
          <w:sz w:val="26"/>
          <w:szCs w:val="26"/>
        </w:rPr>
        <w:t xml:space="preserve"> </w:t>
      </w:r>
      <w:r w:rsidRPr="000561AB">
        <w:rPr>
          <w:rFonts w:ascii="Myriad Pro" w:hAnsi="Myriad Pro"/>
          <w:color w:val="000000"/>
          <w:sz w:val="26"/>
          <w:szCs w:val="26"/>
        </w:rPr>
        <w:t>1 к Методическим указаниям № 421-э.</w:t>
      </w:r>
    </w:p>
    <w:p w14:paraId="680BE3A3" w14:textId="77777777" w:rsidR="006D6FA2" w:rsidRPr="000561AB" w:rsidRDefault="006D6FA2" w:rsidP="002867A7">
      <w:pPr>
        <w:spacing w:after="0" w:line="360" w:lineRule="auto"/>
        <w:ind w:firstLine="567"/>
        <w:jc w:val="both"/>
        <w:rPr>
          <w:rFonts w:ascii="Myriad Pro" w:hAnsi="Myriad Pro"/>
          <w:color w:val="000000"/>
          <w:sz w:val="26"/>
          <w:szCs w:val="26"/>
        </w:rPr>
      </w:pPr>
      <w:r w:rsidRPr="000561AB">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2B28E445" w14:textId="77777777" w:rsidR="006D6FA2" w:rsidRPr="000561AB" w:rsidRDefault="006D6FA2" w:rsidP="002867A7">
      <w:pPr>
        <w:spacing w:after="0" w:line="360" w:lineRule="auto"/>
        <w:ind w:firstLine="567"/>
        <w:jc w:val="both"/>
        <w:rPr>
          <w:rFonts w:ascii="Myriad Pro" w:hAnsi="Myriad Pro"/>
          <w:color w:val="000000"/>
          <w:sz w:val="26"/>
          <w:szCs w:val="26"/>
        </w:rPr>
      </w:pPr>
      <w:r w:rsidRPr="000561AB">
        <w:rPr>
          <w:rFonts w:ascii="Myriad Pro" w:hAnsi="Myriad Pro"/>
          <w:noProof/>
          <w:color w:val="000000"/>
          <w:sz w:val="26"/>
          <w:szCs w:val="26"/>
          <w:lang w:eastAsia="ru-RU"/>
        </w:rPr>
        <w:drawing>
          <wp:inline distT="0" distB="0" distL="0" distR="0" wp14:anchorId="52407AA7" wp14:editId="0EAE4325">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561AB">
        <w:rPr>
          <w:rFonts w:ascii="Myriad Pro" w:hAnsi="Myriad Pro"/>
          <w:color w:val="000000"/>
          <w:sz w:val="26"/>
          <w:szCs w:val="26"/>
        </w:rPr>
        <w:t xml:space="preserve"> (10),</w:t>
      </w:r>
    </w:p>
    <w:p w14:paraId="5AC9EECD" w14:textId="77777777" w:rsidR="006D6FA2" w:rsidRPr="000561AB" w:rsidRDefault="006D6FA2" w:rsidP="002867A7">
      <w:pPr>
        <w:spacing w:after="0" w:line="360" w:lineRule="auto"/>
        <w:ind w:firstLine="567"/>
        <w:jc w:val="both"/>
        <w:rPr>
          <w:rFonts w:ascii="Myriad Pro" w:hAnsi="Myriad Pro"/>
          <w:color w:val="000000"/>
          <w:sz w:val="26"/>
          <w:szCs w:val="26"/>
        </w:rPr>
      </w:pPr>
      <w:r w:rsidRPr="000561AB">
        <w:rPr>
          <w:rFonts w:ascii="Myriad Pro" w:hAnsi="Myriad Pro"/>
          <w:color w:val="000000"/>
          <w:sz w:val="26"/>
          <w:szCs w:val="26"/>
        </w:rPr>
        <w:t>где:</w:t>
      </w:r>
    </w:p>
    <w:p w14:paraId="0FDB101C" w14:textId="77777777" w:rsidR="006D6FA2" w:rsidRPr="000561AB" w:rsidRDefault="006D6FA2" w:rsidP="002867A7">
      <w:pPr>
        <w:spacing w:after="0" w:line="360" w:lineRule="auto"/>
        <w:ind w:firstLine="567"/>
        <w:jc w:val="both"/>
        <w:rPr>
          <w:rFonts w:ascii="Myriad Pro" w:hAnsi="Myriad Pro"/>
          <w:color w:val="000000"/>
          <w:sz w:val="26"/>
          <w:szCs w:val="26"/>
        </w:rPr>
      </w:pPr>
      <w:r w:rsidRPr="000561AB">
        <w:rPr>
          <w:rFonts w:ascii="Myriad Pro" w:hAnsi="Myriad Pro"/>
          <w:noProof/>
          <w:color w:val="000000"/>
          <w:sz w:val="26"/>
          <w:szCs w:val="26"/>
          <w:lang w:eastAsia="ru-RU"/>
        </w:rPr>
        <w:drawing>
          <wp:inline distT="0" distB="0" distL="0" distR="0" wp14:anchorId="4E529A30" wp14:editId="51F202AC">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0561AB">
        <w:rPr>
          <w:rFonts w:ascii="Myriad Pro" w:hAnsi="Myriad Pro"/>
          <w:color w:val="000000"/>
          <w:sz w:val="26"/>
          <w:szCs w:val="26"/>
        </w:rPr>
        <w:t xml:space="preserve"> - коэффициент изменения рейтинга эффективности ТСО n;</w:t>
      </w:r>
    </w:p>
    <w:p w14:paraId="6205A948"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m - год, предшествующий периоду регулирования;</w:t>
      </w:r>
    </w:p>
    <w:p w14:paraId="0E3C2852"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noProof/>
          <w:color w:val="000000"/>
          <w:sz w:val="26"/>
          <w:szCs w:val="26"/>
          <w:lang w:eastAsia="ru-RU"/>
        </w:rPr>
        <w:drawing>
          <wp:inline distT="0" distB="0" distL="0" distR="0" wp14:anchorId="4C5D5527" wp14:editId="33989CC0">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0561AB">
        <w:rPr>
          <w:rFonts w:ascii="Myriad Pro" w:hAnsi="Myriad Pro"/>
          <w:color w:val="000000"/>
          <w:sz w:val="26"/>
          <w:szCs w:val="26"/>
        </w:rPr>
        <w:t xml:space="preserve"> - значение рейтинга эффективности ТСО n в году i.</w:t>
      </w:r>
    </w:p>
    <w:p w14:paraId="34E37A40"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15D5C664"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45289556"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40F5E81F" w14:textId="6C094D9F"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0561AB">
          <w:rPr>
            <w:rFonts w:ascii="Myriad Pro" w:hAnsi="Myriad Pro"/>
            <w:bCs/>
            <w:color w:val="000000"/>
            <w:sz w:val="26"/>
            <w:szCs w:val="26"/>
          </w:rPr>
          <w:t xml:space="preserve">приложением </w:t>
        </w:r>
        <w:r w:rsidR="000036DA">
          <w:rPr>
            <w:rFonts w:ascii="Myriad Pro" w:hAnsi="Myriad Pro"/>
            <w:bCs/>
            <w:color w:val="000000"/>
            <w:sz w:val="26"/>
            <w:szCs w:val="26"/>
          </w:rPr>
          <w:t>№</w:t>
        </w:r>
        <w:r w:rsidRPr="000561AB">
          <w:rPr>
            <w:rFonts w:ascii="Myriad Pro" w:hAnsi="Myriad Pro"/>
            <w:bCs/>
            <w:color w:val="000000"/>
            <w:sz w:val="26"/>
            <w:szCs w:val="26"/>
          </w:rPr>
          <w:t> 7</w:t>
        </w:r>
      </w:hyperlink>
      <w:r w:rsidRPr="000561AB">
        <w:rPr>
          <w:rFonts w:ascii="Myriad Pro" w:hAnsi="Myriad Pro"/>
          <w:color w:val="000000"/>
          <w:sz w:val="26"/>
          <w:szCs w:val="26"/>
        </w:rPr>
        <w:t xml:space="preserve"> к настоящим Методическим </w:t>
      </w:r>
      <w:r w:rsidRPr="000561AB">
        <w:rPr>
          <w:rFonts w:ascii="Myriad Pro" w:hAnsi="Myriad Pro"/>
          <w:color w:val="000000"/>
          <w:sz w:val="26"/>
          <w:szCs w:val="26"/>
        </w:rPr>
        <w:lastRenderedPageBreak/>
        <w:t xml:space="preserve">указаниям, согласно которым приведенные в </w:t>
      </w:r>
      <w:hyperlink w:anchor="sub_200" w:history="1">
        <w:r w:rsidRPr="000561AB">
          <w:rPr>
            <w:rFonts w:ascii="Myriad Pro" w:hAnsi="Myriad Pro"/>
            <w:bCs/>
            <w:color w:val="000000"/>
            <w:sz w:val="26"/>
            <w:szCs w:val="26"/>
          </w:rPr>
          <w:t xml:space="preserve">приложении </w:t>
        </w:r>
        <w:r w:rsidR="000036DA">
          <w:rPr>
            <w:rFonts w:ascii="Myriad Pro" w:hAnsi="Myriad Pro"/>
            <w:bCs/>
            <w:color w:val="000000"/>
            <w:sz w:val="26"/>
            <w:szCs w:val="26"/>
          </w:rPr>
          <w:t>№</w:t>
        </w:r>
        <w:r w:rsidRPr="000561AB">
          <w:rPr>
            <w:rFonts w:ascii="Myriad Pro" w:hAnsi="Myriad Pro"/>
            <w:bCs/>
            <w:color w:val="000000"/>
            <w:sz w:val="26"/>
            <w:szCs w:val="26"/>
          </w:rPr>
          <w:t> 2</w:t>
        </w:r>
      </w:hyperlink>
      <w:r w:rsidRPr="000561AB">
        <w:rPr>
          <w:rFonts w:ascii="Myriad Pro" w:hAnsi="Myriad Pro"/>
          <w:color w:val="000000"/>
          <w:sz w:val="26"/>
          <w:szCs w:val="26"/>
        </w:rPr>
        <w:t xml:space="preserve"> к Методическим указаниям коэффициенты нормализации </w:t>
      </w:r>
      <w:r w:rsidRPr="000561AB">
        <w:rPr>
          <w:rFonts w:ascii="Myriad Pro" w:hAnsi="Myriad Pro"/>
          <w:noProof/>
          <w:color w:val="000000"/>
          <w:sz w:val="26"/>
          <w:szCs w:val="26"/>
          <w:lang w:eastAsia="ru-RU"/>
        </w:rPr>
        <w:drawing>
          <wp:inline distT="0" distB="0" distL="0" distR="0" wp14:anchorId="00C23497" wp14:editId="3568393B">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Pr="000561AB">
        <w:rPr>
          <w:rFonts w:ascii="Myriad Pro" w:hAnsi="Myriad Pro"/>
          <w:noProof/>
          <w:color w:val="000000"/>
          <w:sz w:val="26"/>
          <w:szCs w:val="26"/>
          <w:lang w:eastAsia="ru-RU"/>
        </w:rPr>
        <w:drawing>
          <wp:inline distT="0" distB="0" distL="0" distR="0" wp14:anchorId="7A6864FF" wp14:editId="11F78AC4">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для i-</w:t>
      </w:r>
      <w:proofErr w:type="spellStart"/>
      <w:r w:rsidRPr="000561AB">
        <w:rPr>
          <w:rFonts w:ascii="Myriad Pro" w:hAnsi="Myriad Pro"/>
          <w:color w:val="000000"/>
          <w:sz w:val="26"/>
          <w:szCs w:val="26"/>
        </w:rPr>
        <w:t>го</w:t>
      </w:r>
      <w:proofErr w:type="spellEnd"/>
      <w:r w:rsidRPr="000561AB">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sidRPr="000561AB">
        <w:rPr>
          <w:rFonts w:ascii="Myriad Pro" w:hAnsi="Myriad Pro"/>
          <w:noProof/>
          <w:color w:val="000000"/>
          <w:sz w:val="26"/>
          <w:szCs w:val="26"/>
          <w:lang w:eastAsia="ru-RU"/>
        </w:rPr>
        <w:drawing>
          <wp:inline distT="0" distB="0" distL="0" distR="0" wp14:anchorId="60934C0E" wp14:editId="0DD9A089">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 TCO в году i, рассчитанных согласно </w:t>
      </w:r>
      <w:hyperlink w:anchor="sub_1009" w:history="1">
        <w:r w:rsidRPr="000561AB">
          <w:rPr>
            <w:rFonts w:ascii="Myriad Pro" w:hAnsi="Myriad Pro"/>
            <w:bCs/>
            <w:color w:val="000000"/>
            <w:sz w:val="26"/>
            <w:szCs w:val="26"/>
          </w:rPr>
          <w:t>пункту 9</w:t>
        </w:r>
      </w:hyperlink>
      <w:r w:rsidRPr="000561AB">
        <w:rPr>
          <w:rFonts w:ascii="Myriad Pro" w:hAnsi="Myriad Pro"/>
          <w:color w:val="000000"/>
          <w:sz w:val="26"/>
          <w:szCs w:val="26"/>
        </w:rPr>
        <w:t xml:space="preserve"> настоящих Методических указаний.</w:t>
      </w:r>
    </w:p>
    <w:p w14:paraId="34D6CBF9"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В приложении №2 </w:t>
      </w:r>
      <w:r w:rsidRPr="000561AB">
        <w:rPr>
          <w:rFonts w:ascii="Myriad Pro" w:hAnsi="Myriad Pro"/>
          <w:sz w:val="26"/>
          <w:szCs w:val="26"/>
        </w:rPr>
        <w:t>к</w:t>
      </w:r>
      <w:r w:rsidRPr="000561AB">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0561AB">
          <w:rPr>
            <w:rFonts w:ascii="Myriad Pro" w:hAnsi="Myriad Pro"/>
            <w:color w:val="000000"/>
            <w:sz w:val="26"/>
            <w:szCs w:val="26"/>
          </w:rPr>
          <w:t>2018 г</w:t>
        </w:r>
      </w:smartTag>
      <w:r w:rsidRPr="000561AB">
        <w:rPr>
          <w:rFonts w:ascii="Myriad Pro" w:hAnsi="Myriad Pro"/>
          <w:color w:val="000000"/>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2F5BD9B6"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0561AB">
        <w:rPr>
          <w:rFonts w:ascii="Myriad Pro" w:hAnsi="Myriad Pro"/>
          <w:noProof/>
          <w:color w:val="000000"/>
          <w:sz w:val="26"/>
          <w:szCs w:val="26"/>
          <w:lang w:eastAsia="ru-RU"/>
        </w:rPr>
        <w:drawing>
          <wp:inline distT="0" distB="0" distL="0" distR="0" wp14:anchorId="70F06D60" wp14:editId="52A0F243">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w:t>
      </w:r>
      <w:r w:rsidRPr="000561AB">
        <w:rPr>
          <w:rFonts w:ascii="Myriad Pro" w:hAnsi="Myriad Pro"/>
          <w:color w:val="000000"/>
          <w:sz w:val="26"/>
          <w:szCs w:val="26"/>
        </w:rPr>
        <w:lastRenderedPageBreak/>
        <w:t>приведенными удельными показателями</w:t>
      </w:r>
      <w:r w:rsidRPr="000561AB">
        <w:rPr>
          <w:rFonts w:ascii="Myriad Pro" w:hAnsi="Myriad Pro"/>
          <w:noProof/>
          <w:color w:val="000000"/>
          <w:sz w:val="26"/>
          <w:szCs w:val="26"/>
          <w:lang w:eastAsia="ru-RU"/>
        </w:rPr>
        <w:drawing>
          <wp:inline distT="0" distB="0" distL="0" distR="0" wp14:anchorId="037ACDE2" wp14:editId="19390CE7">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0561AB">
        <w:rPr>
          <w:rFonts w:ascii="Myriad Pro" w:hAnsi="Myriad Pro"/>
          <w:noProof/>
          <w:color w:val="000000"/>
          <w:sz w:val="26"/>
          <w:szCs w:val="26"/>
          <w:lang w:eastAsia="ru-RU"/>
        </w:rPr>
        <w:drawing>
          <wp:inline distT="0" distB="0" distL="0" distR="0" wp14:anchorId="3CB0BD6E" wp14:editId="635FF1B0">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Pr="000561AB">
        <w:rPr>
          <w:rFonts w:ascii="Myriad Pro" w:hAnsi="Myriad Pro"/>
          <w:noProof/>
          <w:color w:val="000000"/>
          <w:sz w:val="26"/>
          <w:szCs w:val="26"/>
          <w:lang w:eastAsia="ru-RU"/>
        </w:rPr>
        <w:drawing>
          <wp:inline distT="0" distB="0" distL="0" distR="0" wp14:anchorId="72C7C6C6" wp14:editId="752191F6">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на 2012-</w:t>
      </w:r>
      <w:smartTag w:uri="urn:schemas-microsoft-com:office:smarttags" w:element="metricconverter">
        <w:smartTagPr>
          <w:attr w:name="ProductID" w:val="2013 г"/>
        </w:smartTagPr>
        <w:r w:rsidRPr="000561AB">
          <w:rPr>
            <w:rFonts w:ascii="Myriad Pro" w:hAnsi="Myriad Pro"/>
            <w:color w:val="000000"/>
            <w:sz w:val="26"/>
            <w:szCs w:val="26"/>
          </w:rPr>
          <w:t>2013 г</w:t>
        </w:r>
      </w:smartTag>
      <w:r w:rsidRPr="000561AB">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71BBF52E"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0561AB">
        <w:rPr>
          <w:rFonts w:ascii="Myriad Pro" w:hAnsi="Myriad Pro"/>
          <w:noProof/>
          <w:color w:val="000000"/>
          <w:sz w:val="26"/>
          <w:szCs w:val="26"/>
          <w:lang w:eastAsia="ru-RU"/>
        </w:rPr>
        <w:drawing>
          <wp:inline distT="0" distB="0" distL="0" distR="0" wp14:anchorId="23E98A46" wp14:editId="516A554D">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0561AB">
        <w:rPr>
          <w:rFonts w:ascii="Myriad Pro" w:hAnsi="Myriad Pro"/>
          <w:color w:val="000000"/>
          <w:sz w:val="26"/>
          <w:szCs w:val="26"/>
        </w:rPr>
        <w:t xml:space="preserve">, </w:t>
      </w:r>
      <w:r w:rsidRPr="000561AB">
        <w:rPr>
          <w:rFonts w:ascii="Myriad Pro" w:hAnsi="Myriad Pro"/>
          <w:noProof/>
          <w:color w:val="000000"/>
          <w:sz w:val="26"/>
          <w:szCs w:val="26"/>
          <w:lang w:eastAsia="ru-RU"/>
        </w:rPr>
        <w:drawing>
          <wp:inline distT="0" distB="0" distL="0" distR="0" wp14:anchorId="77575BD0" wp14:editId="6D6A2987">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0561AB">
        <w:rPr>
          <w:rFonts w:ascii="Myriad Pro" w:hAnsi="Myriad Pro"/>
          <w:color w:val="000000"/>
          <w:sz w:val="26"/>
          <w:szCs w:val="26"/>
        </w:rPr>
        <w:t xml:space="preserve">, </w:t>
      </w:r>
      <w:r w:rsidRPr="000561AB">
        <w:rPr>
          <w:rFonts w:ascii="Myriad Pro" w:hAnsi="Myriad Pro"/>
          <w:noProof/>
          <w:color w:val="000000"/>
          <w:sz w:val="26"/>
          <w:szCs w:val="26"/>
          <w:lang w:eastAsia="ru-RU"/>
        </w:rPr>
        <w:drawing>
          <wp:inline distT="0" distB="0" distL="0" distR="0" wp14:anchorId="1CC820B3" wp14:editId="449B21DC">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0561AB">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52B9CC49"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w:t>
      </w:r>
      <w:r w:rsidRPr="000561AB">
        <w:rPr>
          <w:rFonts w:ascii="Myriad Pro" w:hAnsi="Myriad Pro"/>
          <w:color w:val="000000"/>
          <w:sz w:val="26"/>
          <w:szCs w:val="26"/>
        </w:rPr>
        <w:lastRenderedPageBreak/>
        <w:t xml:space="preserve">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0561AB">
        <w:rPr>
          <w:rFonts w:ascii="Myriad Pro" w:hAnsi="Myriad Pro"/>
          <w:color w:val="000000"/>
          <w:sz w:val="26"/>
          <w:szCs w:val="26"/>
        </w:rPr>
        <w:t>задвоение</w:t>
      </w:r>
      <w:proofErr w:type="spellEnd"/>
      <w:r w:rsidRPr="000561AB">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3CDEFFFC"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520F3CDD"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Указанный коэффициент С используется для расчета приведенных удельных показателей</w:t>
      </w:r>
      <w:r w:rsidRPr="000561AB">
        <w:rPr>
          <w:rFonts w:ascii="Myriad Pro" w:hAnsi="Myriad Pro"/>
          <w:noProof/>
          <w:color w:val="000000"/>
          <w:sz w:val="26"/>
          <w:szCs w:val="26"/>
          <w:lang w:eastAsia="ru-RU"/>
        </w:rPr>
        <w:drawing>
          <wp:inline distT="0" distB="0" distL="0" distR="0" wp14:anchorId="0E6EBC8F" wp14:editId="49445FF0">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 согласно формулам (5), (6), (7) соответственно.</w:t>
      </w:r>
    </w:p>
    <w:p w14:paraId="2D9ECDB7" w14:textId="00FD42D1"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0561AB">
        <w:rPr>
          <w:rFonts w:ascii="Myriad Pro" w:hAnsi="Myriad Pro"/>
          <w:noProof/>
          <w:color w:val="000000"/>
          <w:sz w:val="26"/>
          <w:szCs w:val="26"/>
          <w:lang w:eastAsia="ru-RU"/>
        </w:rPr>
        <w:drawing>
          <wp:inline distT="0" distB="0" distL="0" distR="0" wp14:anchorId="5F21578C" wp14:editId="1D287C24">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561AB">
        <w:rPr>
          <w:rFonts w:ascii="Myriad Pro" w:hAnsi="Myriad Pro"/>
          <w:color w:val="000000"/>
          <w:sz w:val="26"/>
          <w:szCs w:val="26"/>
        </w:rPr>
        <w:t xml:space="preserve">- на 2018 год, следовательно, к искажению базового уровня ОПР - </w:t>
      </w:r>
      <w:r w:rsidRPr="000561AB">
        <w:rPr>
          <w:rFonts w:ascii="Myriad Pro" w:hAnsi="Myriad Pro"/>
          <w:noProof/>
          <w:color w:val="000000"/>
          <w:sz w:val="26"/>
          <w:szCs w:val="26"/>
          <w:lang w:eastAsia="ru-RU"/>
        </w:rPr>
        <w:drawing>
          <wp:inline distT="0" distB="0" distL="0" distR="0" wp14:anchorId="352F223B" wp14:editId="6C411144">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561AB">
        <w:rPr>
          <w:rFonts w:ascii="Myriad Pro" w:hAnsi="Myriad Pro"/>
          <w:color w:val="000000"/>
          <w:sz w:val="26"/>
          <w:szCs w:val="26"/>
        </w:rPr>
        <w:t>, определяемого в соответствии с п.9 Методических указаний №</w:t>
      </w:r>
      <w:r w:rsidR="003D0735">
        <w:rPr>
          <w:rFonts w:ascii="Myriad Pro" w:hAnsi="Myriad Pro"/>
          <w:color w:val="000000"/>
          <w:sz w:val="26"/>
          <w:szCs w:val="26"/>
        </w:rPr>
        <w:t xml:space="preserve"> </w:t>
      </w:r>
      <w:r w:rsidRPr="000561AB">
        <w:rPr>
          <w:rFonts w:ascii="Myriad Pro" w:hAnsi="Myriad Pro"/>
          <w:color w:val="000000"/>
          <w:sz w:val="26"/>
          <w:szCs w:val="26"/>
        </w:rPr>
        <w:t>421-э по формуле (9):</w:t>
      </w:r>
    </w:p>
    <w:p w14:paraId="4046C0BE" w14:textId="77777777"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noProof/>
          <w:color w:val="000000"/>
          <w:sz w:val="26"/>
          <w:szCs w:val="26"/>
          <w:lang w:eastAsia="ru-RU"/>
        </w:rPr>
        <w:drawing>
          <wp:inline distT="0" distB="0" distL="0" distR="0" wp14:anchorId="174043C2" wp14:editId="17742C3E">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0561AB">
        <w:rPr>
          <w:rFonts w:ascii="Myriad Pro" w:hAnsi="Myriad Pro"/>
          <w:color w:val="000000"/>
          <w:sz w:val="26"/>
          <w:szCs w:val="26"/>
        </w:rPr>
        <w:t xml:space="preserve"> (9),</w:t>
      </w:r>
    </w:p>
    <w:p w14:paraId="755D1C00" w14:textId="70252498"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 xml:space="preserve">Кроме того, определением Верховного суда РФ по делу №20-АПГ1б-15 </w:t>
      </w:r>
      <w:r w:rsidR="007B720A">
        <w:rPr>
          <w:rFonts w:ascii="Myriad Pro" w:hAnsi="Myriad Pro"/>
          <w:color w:val="000000"/>
          <w:sz w:val="26"/>
          <w:szCs w:val="26"/>
        </w:rPr>
        <w:br/>
      </w:r>
      <w:r w:rsidRPr="000561AB">
        <w:rPr>
          <w:rFonts w:ascii="Myriad Pro" w:hAnsi="Myriad Pro"/>
          <w:color w:val="000000"/>
          <w:sz w:val="26"/>
          <w:szCs w:val="26"/>
        </w:rPr>
        <w:t xml:space="preserve">от 17 ноября </w:t>
      </w:r>
      <w:smartTag w:uri="urn:schemas-microsoft-com:office:smarttags" w:element="metricconverter">
        <w:smartTagPr>
          <w:attr w:name="ProductID" w:val="2016 г"/>
        </w:smartTagPr>
        <w:r w:rsidRPr="000561AB">
          <w:rPr>
            <w:rFonts w:ascii="Myriad Pro" w:hAnsi="Myriad Pro"/>
            <w:color w:val="000000"/>
            <w:sz w:val="26"/>
            <w:szCs w:val="26"/>
          </w:rPr>
          <w:t>2016 г</w:t>
        </w:r>
      </w:smartTag>
      <w:r w:rsidRPr="000561AB">
        <w:rPr>
          <w:rFonts w:ascii="Myriad Pro" w:hAnsi="Myriad Pro"/>
          <w:color w:val="000000"/>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w:t>
      </w:r>
      <w:r w:rsidR="00A616D3">
        <w:rPr>
          <w:rFonts w:ascii="Myriad Pro" w:hAnsi="Myriad Pro"/>
          <w:color w:val="000000"/>
          <w:sz w:val="26"/>
          <w:szCs w:val="26"/>
        </w:rPr>
        <w:t xml:space="preserve"> </w:t>
      </w:r>
      <w:r w:rsidRPr="000561AB">
        <w:rPr>
          <w:rFonts w:ascii="Myriad Pro" w:hAnsi="Myriad Pro"/>
          <w:color w:val="000000"/>
          <w:sz w:val="26"/>
          <w:szCs w:val="26"/>
        </w:rPr>
        <w:t xml:space="preserve">№ 421-э необходимых для расчета по формуле коэффициентов нормализации, равно как в приложении № 4 к указанными Методическим указаниям - коэффициентов </w:t>
      </w:r>
      <w:r w:rsidRPr="000561AB">
        <w:rPr>
          <w:rFonts w:ascii="Myriad Pro" w:hAnsi="Myriad Pro"/>
          <w:color w:val="000000"/>
          <w:sz w:val="26"/>
          <w:szCs w:val="26"/>
        </w:rPr>
        <w:lastRenderedPageBreak/>
        <w:t>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10082A2F" w14:textId="54EFF713" w:rsidR="006D6FA2" w:rsidRPr="000561AB" w:rsidRDefault="006D6FA2" w:rsidP="002867A7">
      <w:pPr>
        <w:spacing w:after="0" w:line="360" w:lineRule="auto"/>
        <w:ind w:firstLine="567"/>
        <w:contextualSpacing/>
        <w:jc w:val="both"/>
        <w:rPr>
          <w:rFonts w:ascii="Myriad Pro" w:hAnsi="Myriad Pro"/>
          <w:color w:val="000000"/>
          <w:sz w:val="26"/>
          <w:szCs w:val="26"/>
        </w:rPr>
      </w:pPr>
      <w:r w:rsidRPr="000561AB">
        <w:rPr>
          <w:rFonts w:ascii="Myriad Pro" w:hAnsi="Myriad Pro"/>
          <w:color w:val="000000"/>
          <w:sz w:val="26"/>
          <w:szCs w:val="26"/>
        </w:rPr>
        <w:t>Таким образом, судебным органом установлена правомерность неприменения метода сравнения аналогов при отсутствии</w:t>
      </w:r>
      <w:r>
        <w:rPr>
          <w:rFonts w:ascii="Myriad Pro" w:hAnsi="Myriad Pro"/>
          <w:color w:val="000000"/>
          <w:sz w:val="26"/>
          <w:szCs w:val="26"/>
        </w:rPr>
        <w:t>,</w:t>
      </w:r>
      <w:r w:rsidRPr="000561AB">
        <w:rPr>
          <w:rFonts w:ascii="Myriad Pro" w:hAnsi="Myriad Pro"/>
          <w:color w:val="000000"/>
          <w:sz w:val="26"/>
          <w:szCs w:val="26"/>
        </w:rPr>
        <w:t xml:space="preserve"> установленных в Методических указаниях №421-э значений коэффициентов: </w:t>
      </w:r>
      <w:r w:rsidRPr="000561AB">
        <w:rPr>
          <w:rFonts w:ascii="Myriad Pro" w:hAnsi="Myriad Pro"/>
          <w:noProof/>
          <w:color w:val="000000"/>
          <w:sz w:val="26"/>
          <w:szCs w:val="26"/>
          <w:lang w:eastAsia="ru-RU"/>
        </w:rPr>
        <w:drawing>
          <wp:inline distT="0" distB="0" distL="0" distR="0" wp14:anchorId="5ED1F3EE" wp14:editId="3787CE26">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Pr="000561AB">
        <w:rPr>
          <w:rFonts w:ascii="Myriad Pro" w:hAnsi="Myriad Pro"/>
          <w:noProof/>
          <w:color w:val="000000"/>
          <w:sz w:val="26"/>
          <w:szCs w:val="26"/>
          <w:lang w:eastAsia="ru-RU"/>
        </w:rPr>
        <w:drawing>
          <wp:inline distT="0" distB="0" distL="0" distR="0" wp14:anchorId="6FFC55BA" wp14:editId="3E71BD2D">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коэффициента </w:t>
      </w:r>
      <w:r w:rsidRPr="000561AB">
        <w:rPr>
          <w:rFonts w:ascii="Myriad Pro" w:hAnsi="Myriad Pro"/>
          <w:noProof/>
          <w:color w:val="000000"/>
          <w:sz w:val="26"/>
          <w:szCs w:val="26"/>
          <w:lang w:eastAsia="ru-RU"/>
        </w:rPr>
        <w:drawing>
          <wp:inline distT="0" distB="0" distL="0" distR="0" wp14:anchorId="2C7343E3" wp14:editId="5D001B74">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0561AB">
        <w:rPr>
          <w:rFonts w:ascii="Myriad Pro" w:hAnsi="Myriad Pro"/>
          <w:color w:val="000000"/>
          <w:sz w:val="26"/>
          <w:szCs w:val="26"/>
        </w:rPr>
        <w:t>.</w:t>
      </w:r>
    </w:p>
    <w:p w14:paraId="1F1317D2" w14:textId="735CE438" w:rsidR="00AD00DC" w:rsidRPr="00E36F52" w:rsidRDefault="00E36F52" w:rsidP="002867A7">
      <w:pPr>
        <w:spacing w:after="0" w:line="360" w:lineRule="auto"/>
        <w:ind w:firstLine="567"/>
        <w:jc w:val="both"/>
        <w:rPr>
          <w:rFonts w:ascii="Myriad Pro" w:hAnsi="Myriad Pro"/>
          <w:sz w:val="26"/>
          <w:szCs w:val="26"/>
        </w:rPr>
      </w:pPr>
      <w:r w:rsidRPr="00C668C3">
        <w:rPr>
          <w:rFonts w:ascii="Myriad Pro" w:hAnsi="Myriad Pro" w:cs="Arial"/>
          <w:sz w:val="26"/>
          <w:szCs w:val="26"/>
        </w:rPr>
        <w:t>Согласно пункту 38 Основ ценообразования № 1178 т</w:t>
      </w:r>
      <w:r w:rsidRPr="00C668C3">
        <w:rPr>
          <w:rFonts w:ascii="Myriad Pro" w:hAnsi="Myriad Pro"/>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w:t>
      </w:r>
      <w:r w:rsidRPr="00E36F52">
        <w:rPr>
          <w:rFonts w:ascii="Myriad Pro" w:hAnsi="Myriad Pro"/>
          <w:sz w:val="26"/>
          <w:szCs w:val="26"/>
        </w:rPr>
        <w:t>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00AD00DC" w:rsidRPr="00E36F52">
        <w:rPr>
          <w:rFonts w:ascii="Myriad Pro" w:eastAsia="Calibri" w:hAnsi="Myriad Pro" w:cs="Times New Roman"/>
          <w:color w:val="0D0D0D" w:themeColor="text1" w:themeTint="F2"/>
          <w:sz w:val="26"/>
          <w:szCs w:val="26"/>
        </w:rPr>
        <w:t xml:space="preserve"> </w:t>
      </w:r>
    </w:p>
    <w:p w14:paraId="30957719" w14:textId="52FABC49" w:rsidR="001B3058" w:rsidRDefault="00BF2DBE" w:rsidP="002867A7">
      <w:pPr>
        <w:pStyle w:val="a4"/>
        <w:spacing w:after="0" w:line="360" w:lineRule="auto"/>
        <w:ind w:left="0" w:firstLine="567"/>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w:t>
      </w:r>
      <w:r w:rsidR="0021364F">
        <w:rPr>
          <w:rFonts w:ascii="Myriad Pro" w:hAnsi="Myriad Pro"/>
          <w:color w:val="0D0D0D" w:themeColor="text1" w:themeTint="F2"/>
          <w:sz w:val="26"/>
          <w:szCs w:val="26"/>
        </w:rPr>
        <w:t>по результатам анализа отмечает следующее</w:t>
      </w:r>
      <w:r w:rsidR="004F6AF1">
        <w:rPr>
          <w:rFonts w:ascii="Myriad Pro" w:hAnsi="Myriad Pro"/>
          <w:color w:val="0D0D0D" w:themeColor="text1" w:themeTint="F2"/>
          <w:sz w:val="26"/>
          <w:szCs w:val="26"/>
        </w:rPr>
        <w:t xml:space="preserve"> </w:t>
      </w:r>
      <w:r w:rsidR="004F6AF1" w:rsidRPr="009810C1">
        <w:rPr>
          <w:rFonts w:ascii="Myriad Pro" w:hAnsi="Myriad Pro"/>
          <w:color w:val="0D0D0D" w:themeColor="text1" w:themeTint="F2"/>
          <w:sz w:val="26"/>
          <w:szCs w:val="26"/>
        </w:rPr>
        <w:t>п</w:t>
      </w:r>
      <w:r w:rsidRPr="009810C1">
        <w:rPr>
          <w:rFonts w:ascii="Myriad Pro" w:hAnsi="Myriad Pro"/>
          <w:color w:val="0D0D0D" w:themeColor="text1" w:themeTint="F2"/>
          <w:sz w:val="26"/>
          <w:szCs w:val="26"/>
        </w:rPr>
        <w:t>ринят</w:t>
      </w:r>
      <w:r w:rsidR="00797CBA" w:rsidRPr="009810C1">
        <w:rPr>
          <w:rFonts w:ascii="Myriad Pro" w:hAnsi="Myriad Pro"/>
          <w:color w:val="0D0D0D" w:themeColor="text1" w:themeTint="F2"/>
          <w:sz w:val="26"/>
          <w:szCs w:val="26"/>
        </w:rPr>
        <w:t>ый</w:t>
      </w:r>
      <w:r w:rsidRPr="009810C1">
        <w:rPr>
          <w:rFonts w:ascii="Myriad Pro" w:hAnsi="Myriad Pro"/>
          <w:color w:val="0D0D0D" w:themeColor="text1" w:themeTint="F2"/>
          <w:sz w:val="26"/>
          <w:szCs w:val="26"/>
        </w:rPr>
        <w:t xml:space="preserve"> ДТР Томской области</w:t>
      </w:r>
      <w:r w:rsidR="00797CBA" w:rsidRPr="009810C1">
        <w:rPr>
          <w:rFonts w:ascii="Myriad Pro" w:hAnsi="Myriad Pro"/>
          <w:color w:val="0D0D0D" w:themeColor="text1" w:themeTint="F2"/>
          <w:sz w:val="26"/>
          <w:szCs w:val="26"/>
        </w:rPr>
        <w:t xml:space="preserve"> период расчета индекса эффективности подконтрольных расходов (2012-2013 годы), включая фактические показатели финансово-хозяйственной деятельности ПАО «ТРК» за этот период, не соответствует требованиям нормативных актов. Согласно п. 6 Методических указаний № 421-э установлено, что период сбора данных для определения базового уровня ОПР и индекса эффективности ОПР должен составлять не менее 3-х последних отчетных </w:t>
      </w:r>
      <w:r w:rsidR="00797CBA" w:rsidRPr="009810C1">
        <w:rPr>
          <w:rFonts w:ascii="Myriad Pro" w:hAnsi="Myriad Pro"/>
          <w:color w:val="0D0D0D" w:themeColor="text1" w:themeTint="F2"/>
          <w:sz w:val="26"/>
          <w:szCs w:val="26"/>
        </w:rPr>
        <w:lastRenderedPageBreak/>
        <w:t xml:space="preserve">лет или всего срока существования ТСО, в случае, если ТСО функционирует менее 3-х лет. Таким образом, </w:t>
      </w:r>
      <w:r w:rsidRPr="009810C1">
        <w:rPr>
          <w:rFonts w:ascii="Myriad Pro" w:hAnsi="Myriad Pro"/>
          <w:color w:val="0D0D0D" w:themeColor="text1" w:themeTint="F2"/>
          <w:sz w:val="26"/>
          <w:szCs w:val="26"/>
        </w:rPr>
        <w:t xml:space="preserve">расчет показателя необходимо выполнять на основании фактических данных о результатах регулирования и фактических результатах финансово-хозяйственной деятельности ПАО «ТРК» за 2014-2016 годы. </w:t>
      </w:r>
    </w:p>
    <w:p w14:paraId="25570BA9" w14:textId="10A54A1B" w:rsidR="00DC4F28" w:rsidRDefault="001B3058">
      <w:pPr>
        <w:pStyle w:val="a4"/>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Согласно судебной практике, </w:t>
      </w:r>
      <w:r w:rsidR="00A90262">
        <w:rPr>
          <w:rFonts w:ascii="Myriad Pro" w:hAnsi="Myriad Pro"/>
          <w:color w:val="0D0D0D" w:themeColor="text1" w:themeTint="F2"/>
          <w:sz w:val="26"/>
          <w:szCs w:val="26"/>
        </w:rPr>
        <w:t>о</w:t>
      </w:r>
      <w:r w:rsidRPr="001964B6">
        <w:rPr>
          <w:rFonts w:ascii="Myriad Pro" w:hAnsi="Myriad Pro"/>
          <w:color w:val="0D0D0D" w:themeColor="text1" w:themeTint="F2"/>
          <w:sz w:val="26"/>
          <w:szCs w:val="26"/>
        </w:rPr>
        <w:t>пределение Судебной коллегии по административным делам Верховного Суда РФ от 26.04.2018 №5-АПГ18-17</w:t>
      </w:r>
      <w:r w:rsidR="00A90262">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допустимо использование положений </w:t>
      </w:r>
      <w:r w:rsidRPr="009810C1">
        <w:rPr>
          <w:rFonts w:ascii="Myriad Pro" w:hAnsi="Myriad Pro"/>
          <w:color w:val="0D0D0D" w:themeColor="text1" w:themeTint="F2"/>
          <w:sz w:val="26"/>
          <w:szCs w:val="26"/>
        </w:rPr>
        <w:t>Методических указаний № 421-э с учетом коэффициентов нормализации «</w:t>
      </w:r>
      <w:r w:rsidR="00DC4F28">
        <w:rPr>
          <w:rFonts w:ascii="Myriad Pro" w:hAnsi="Myriad Pro"/>
          <w:color w:val="0D0D0D" w:themeColor="text1" w:themeTint="F2"/>
          <w:sz w:val="26"/>
          <w:szCs w:val="26"/>
        </w:rPr>
        <w:t>по последнему в названных Методических указаниях, периоду, то есть для 2013 года».</w:t>
      </w:r>
    </w:p>
    <w:p w14:paraId="2A2663BA" w14:textId="7ED3B05D" w:rsidR="001B3058" w:rsidRDefault="001B3058" w:rsidP="002867A7">
      <w:pPr>
        <w:pStyle w:val="a4"/>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Исполнитель отмечает, что п</w:t>
      </w:r>
      <w:r w:rsidR="00797CBA" w:rsidRPr="008276F9">
        <w:rPr>
          <w:rFonts w:ascii="Myriad Pro" w:hAnsi="Myriad Pro"/>
          <w:color w:val="0D0D0D" w:themeColor="text1" w:themeTint="F2"/>
          <w:sz w:val="26"/>
          <w:szCs w:val="26"/>
        </w:rPr>
        <w:t>ересчет</w:t>
      </w:r>
      <w:r w:rsidR="00797CBA" w:rsidRPr="009810C1">
        <w:rPr>
          <w:rFonts w:ascii="Myriad Pro" w:hAnsi="Myriad Pro"/>
          <w:color w:val="0D0D0D" w:themeColor="text1" w:themeTint="F2"/>
          <w:sz w:val="26"/>
          <w:szCs w:val="26"/>
        </w:rPr>
        <w:t xml:space="preserve"> индекса эффективности подконтрольных расходов ПАО</w:t>
      </w:r>
      <w:r w:rsidR="008276F9">
        <w:rPr>
          <w:rFonts w:ascii="Myriad Pro" w:hAnsi="Myriad Pro"/>
          <w:color w:val="0D0D0D" w:themeColor="text1" w:themeTint="F2"/>
          <w:sz w:val="26"/>
          <w:szCs w:val="26"/>
        </w:rPr>
        <w:t> </w:t>
      </w:r>
      <w:r w:rsidR="00797CBA" w:rsidRPr="009810C1">
        <w:rPr>
          <w:rFonts w:ascii="Myriad Pro" w:hAnsi="Myriad Pro"/>
          <w:color w:val="0D0D0D" w:themeColor="text1" w:themeTint="F2"/>
          <w:sz w:val="26"/>
          <w:szCs w:val="26"/>
        </w:rPr>
        <w:t xml:space="preserve">«ТРК» с учетом фактических параметров деятельности </w:t>
      </w:r>
      <w:r w:rsidR="00AA5AF3" w:rsidRPr="009810C1">
        <w:rPr>
          <w:rFonts w:ascii="Myriad Pro" w:hAnsi="Myriad Pro"/>
          <w:color w:val="0D0D0D" w:themeColor="text1" w:themeTint="F2"/>
          <w:sz w:val="26"/>
          <w:szCs w:val="26"/>
        </w:rPr>
        <w:t>ПАО «ТРК»</w:t>
      </w:r>
      <w:r w:rsidR="00797CBA" w:rsidRPr="009810C1">
        <w:rPr>
          <w:rFonts w:ascii="Myriad Pro" w:hAnsi="Myriad Pro"/>
          <w:color w:val="0D0D0D" w:themeColor="text1" w:themeTint="F2"/>
          <w:sz w:val="26"/>
          <w:szCs w:val="26"/>
        </w:rPr>
        <w:t xml:space="preserve"> за 2014-2016 гг. не приведет к изменению установленного значения (расчетная величина составит 2%), при условии применения коэффициентов нормализации, установленных Методическими указаниями № 421-э за 2013 г.</w:t>
      </w:r>
      <w:r>
        <w:rPr>
          <w:rFonts w:ascii="Myriad Pro" w:hAnsi="Myriad Pro"/>
          <w:color w:val="0D0D0D" w:themeColor="text1" w:themeTint="F2"/>
          <w:sz w:val="26"/>
          <w:szCs w:val="26"/>
        </w:rPr>
        <w:t xml:space="preserve"> Таким образом,</w:t>
      </w:r>
      <w:r w:rsidR="0020109C">
        <w:rPr>
          <w:rFonts w:ascii="Myriad Pro" w:hAnsi="Myriad Pro"/>
          <w:color w:val="0D0D0D" w:themeColor="text1" w:themeTint="F2"/>
          <w:sz w:val="26"/>
          <w:szCs w:val="26"/>
        </w:rPr>
        <w:t xml:space="preserve"> </w:t>
      </w:r>
      <w:r w:rsidR="007F6099">
        <w:rPr>
          <w:rFonts w:ascii="Myriad Pro" w:hAnsi="Myriad Pro"/>
          <w:color w:val="0D0D0D" w:themeColor="text1" w:themeTint="F2"/>
          <w:sz w:val="26"/>
          <w:szCs w:val="26"/>
        </w:rPr>
        <w:t xml:space="preserve">полученное </w:t>
      </w:r>
      <w:r w:rsidR="0020109C">
        <w:rPr>
          <w:rFonts w:ascii="Myriad Pro" w:hAnsi="Myriad Pro"/>
          <w:color w:val="0D0D0D" w:themeColor="text1" w:themeTint="F2"/>
          <w:sz w:val="26"/>
          <w:szCs w:val="26"/>
        </w:rPr>
        <w:t xml:space="preserve">Исполнителем </w:t>
      </w:r>
      <w:r w:rsidR="007F6099">
        <w:rPr>
          <w:rFonts w:ascii="Myriad Pro" w:hAnsi="Myriad Pro"/>
          <w:color w:val="0D0D0D" w:themeColor="text1" w:themeTint="F2"/>
          <w:sz w:val="26"/>
          <w:szCs w:val="26"/>
        </w:rPr>
        <w:t xml:space="preserve">в результате </w:t>
      </w:r>
      <w:r w:rsidR="0020109C">
        <w:rPr>
          <w:rFonts w:ascii="Myriad Pro" w:hAnsi="Myriad Pro"/>
          <w:color w:val="0D0D0D" w:themeColor="text1" w:themeTint="F2"/>
          <w:sz w:val="26"/>
          <w:szCs w:val="26"/>
        </w:rPr>
        <w:t>расчет</w:t>
      </w:r>
      <w:r w:rsidR="007F6099">
        <w:rPr>
          <w:rFonts w:ascii="Myriad Pro" w:hAnsi="Myriad Pro"/>
          <w:color w:val="0D0D0D" w:themeColor="text1" w:themeTint="F2"/>
          <w:sz w:val="26"/>
          <w:szCs w:val="26"/>
        </w:rPr>
        <w:t xml:space="preserve">а </w:t>
      </w:r>
      <w:r w:rsidR="0020109C">
        <w:rPr>
          <w:rFonts w:ascii="Myriad Pro" w:hAnsi="Myriad Pro"/>
          <w:color w:val="0D0D0D" w:themeColor="text1" w:themeTint="F2"/>
          <w:sz w:val="26"/>
          <w:szCs w:val="26"/>
        </w:rPr>
        <w:t xml:space="preserve"> </w:t>
      </w:r>
      <w:r w:rsidR="007F6099" w:rsidRPr="00C061F5">
        <w:rPr>
          <w:rFonts w:ascii="Myriad Pro" w:hAnsi="Myriad Pro"/>
          <w:color w:val="0D0D0D" w:themeColor="text1" w:themeTint="F2"/>
          <w:sz w:val="26"/>
          <w:szCs w:val="26"/>
          <w:u w:val="single"/>
        </w:rPr>
        <w:t>значени</w:t>
      </w:r>
      <w:r w:rsidR="007F6099">
        <w:rPr>
          <w:rFonts w:ascii="Myriad Pro" w:hAnsi="Myriad Pro"/>
          <w:color w:val="0D0D0D" w:themeColor="text1" w:themeTint="F2"/>
          <w:sz w:val="26"/>
          <w:szCs w:val="26"/>
          <w:u w:val="single"/>
        </w:rPr>
        <w:t>е</w:t>
      </w:r>
      <w:r w:rsidR="007F6099" w:rsidRPr="00C061F5">
        <w:rPr>
          <w:rFonts w:ascii="Myriad Pro" w:hAnsi="Myriad Pro"/>
          <w:color w:val="0D0D0D" w:themeColor="text1" w:themeTint="F2"/>
          <w:sz w:val="26"/>
          <w:szCs w:val="26"/>
          <w:u w:val="single"/>
        </w:rPr>
        <w:t xml:space="preserve"> индекса</w:t>
      </w:r>
      <w:r w:rsidR="007F6099">
        <w:rPr>
          <w:rFonts w:ascii="Myriad Pro" w:hAnsi="Myriad Pro"/>
          <w:color w:val="0D0D0D" w:themeColor="text1" w:themeTint="F2"/>
          <w:sz w:val="26"/>
          <w:szCs w:val="26"/>
        </w:rPr>
        <w:t xml:space="preserve"> эффективности подконтрольных расходов ПАО «ТРК» (2%) соответ</w:t>
      </w:r>
      <w:r w:rsidR="00B27E9B">
        <w:rPr>
          <w:rFonts w:ascii="Myriad Pro" w:hAnsi="Myriad Pro"/>
          <w:color w:val="0D0D0D" w:themeColor="text1" w:themeTint="F2"/>
          <w:sz w:val="26"/>
          <w:szCs w:val="26"/>
        </w:rPr>
        <w:t>ст</w:t>
      </w:r>
      <w:r w:rsidR="007F6099">
        <w:rPr>
          <w:rFonts w:ascii="Myriad Pro" w:hAnsi="Myriad Pro"/>
          <w:color w:val="0D0D0D" w:themeColor="text1" w:themeTint="F2"/>
          <w:sz w:val="26"/>
          <w:szCs w:val="26"/>
        </w:rPr>
        <w:t>вует</w:t>
      </w:r>
      <w:r>
        <w:rPr>
          <w:rFonts w:ascii="Myriad Pro" w:hAnsi="Myriad Pro"/>
          <w:color w:val="0D0D0D" w:themeColor="text1" w:themeTint="F2"/>
          <w:sz w:val="26"/>
          <w:szCs w:val="26"/>
        </w:rPr>
        <w:t xml:space="preserve"> принято</w:t>
      </w:r>
      <w:r w:rsidR="007F6099">
        <w:rPr>
          <w:rFonts w:ascii="Myriad Pro" w:hAnsi="Myriad Pro"/>
          <w:color w:val="0D0D0D" w:themeColor="text1" w:themeTint="F2"/>
          <w:sz w:val="26"/>
          <w:szCs w:val="26"/>
        </w:rPr>
        <w:t>му</w:t>
      </w:r>
      <w:r>
        <w:rPr>
          <w:rFonts w:ascii="Myriad Pro" w:hAnsi="Myriad Pro"/>
          <w:color w:val="0D0D0D" w:themeColor="text1" w:themeTint="F2"/>
          <w:sz w:val="26"/>
          <w:szCs w:val="26"/>
        </w:rPr>
        <w:t xml:space="preserve"> ДТР Томской области</w:t>
      </w:r>
      <w:r w:rsidR="009810C1" w:rsidRPr="009810C1">
        <w:rPr>
          <w:rFonts w:ascii="Myriad Pro" w:hAnsi="Myriad Pro"/>
          <w:color w:val="0D0D0D" w:themeColor="text1" w:themeTint="F2"/>
          <w:sz w:val="26"/>
          <w:szCs w:val="26"/>
          <w:u w:val="single"/>
        </w:rPr>
        <w:t xml:space="preserve"> </w:t>
      </w:r>
      <w:r w:rsidR="009810C1" w:rsidRPr="00C061F5">
        <w:rPr>
          <w:rFonts w:ascii="Myriad Pro" w:hAnsi="Myriad Pro"/>
          <w:color w:val="0D0D0D" w:themeColor="text1" w:themeTint="F2"/>
          <w:sz w:val="26"/>
          <w:szCs w:val="26"/>
          <w:u w:val="single"/>
        </w:rPr>
        <w:t>значени</w:t>
      </w:r>
      <w:r w:rsidR="007F6099">
        <w:rPr>
          <w:rFonts w:ascii="Myriad Pro" w:hAnsi="Myriad Pro"/>
          <w:color w:val="0D0D0D" w:themeColor="text1" w:themeTint="F2"/>
          <w:sz w:val="26"/>
          <w:szCs w:val="26"/>
          <w:u w:val="single"/>
        </w:rPr>
        <w:t>ю</w:t>
      </w:r>
      <w:r w:rsidR="009810C1" w:rsidRPr="00C061F5">
        <w:rPr>
          <w:rFonts w:ascii="Myriad Pro" w:hAnsi="Myriad Pro"/>
          <w:color w:val="0D0D0D" w:themeColor="text1" w:themeTint="F2"/>
          <w:sz w:val="26"/>
          <w:szCs w:val="26"/>
          <w:u w:val="single"/>
        </w:rPr>
        <w:t xml:space="preserve"> </w:t>
      </w:r>
      <w:r w:rsidR="00DC43D4">
        <w:rPr>
          <w:rFonts w:ascii="Myriad Pro" w:hAnsi="Myriad Pro"/>
          <w:color w:val="0D0D0D" w:themeColor="text1" w:themeTint="F2"/>
          <w:sz w:val="26"/>
          <w:szCs w:val="26"/>
        </w:rPr>
        <w:t>на долгосрочный период регулирования 2018-2022 гг.</w:t>
      </w:r>
    </w:p>
    <w:p w14:paraId="370255ED" w14:textId="77777777" w:rsidR="007F6099" w:rsidRDefault="007F6099" w:rsidP="002867A7">
      <w:pPr>
        <w:pStyle w:val="a4"/>
        <w:spacing w:after="0" w:line="360" w:lineRule="auto"/>
        <w:ind w:left="0" w:firstLine="567"/>
        <w:jc w:val="both"/>
        <w:rPr>
          <w:rFonts w:ascii="Myriad Pro" w:hAnsi="Myriad Pro"/>
          <w:color w:val="0D0D0D" w:themeColor="text1" w:themeTint="F2"/>
          <w:sz w:val="26"/>
          <w:szCs w:val="26"/>
        </w:rPr>
      </w:pPr>
    </w:p>
    <w:tbl>
      <w:tblPr>
        <w:tblW w:w="8956" w:type="dxa"/>
        <w:tblLook w:val="04A0" w:firstRow="1" w:lastRow="0" w:firstColumn="1" w:lastColumn="0" w:noHBand="0" w:noVBand="1"/>
      </w:tblPr>
      <w:tblGrid>
        <w:gridCol w:w="3681"/>
        <w:gridCol w:w="960"/>
        <w:gridCol w:w="1463"/>
        <w:gridCol w:w="1426"/>
        <w:gridCol w:w="1426"/>
      </w:tblGrid>
      <w:tr w:rsidR="007F6099" w:rsidRPr="007F6099" w14:paraId="014F0183" w14:textId="77777777" w:rsidTr="00F95384">
        <w:trPr>
          <w:trHeight w:val="340"/>
          <w:tblHeader/>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05F70"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Наименование</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A1F9B"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proofErr w:type="spellStart"/>
            <w:r w:rsidRPr="005A2415">
              <w:rPr>
                <w:rFonts w:ascii="Myriad Pro" w:eastAsia="Times New Roman" w:hAnsi="Myriad Pro" w:cs="Times New Roman"/>
                <w:b/>
                <w:bCs/>
                <w:color w:val="FFFFFF"/>
                <w:sz w:val="16"/>
                <w:szCs w:val="16"/>
                <w:lang w:eastAsia="ru-RU"/>
              </w:rPr>
              <w:t>Ед.изм</w:t>
            </w:r>
            <w:proofErr w:type="spellEnd"/>
            <w:r w:rsidRPr="005A2415">
              <w:rPr>
                <w:rFonts w:ascii="Myriad Pro" w:eastAsia="Times New Roman" w:hAnsi="Myriad Pro" w:cs="Times New Roman"/>
                <w:b/>
                <w:bCs/>
                <w:color w:val="FFFFFF"/>
                <w:sz w:val="16"/>
                <w:szCs w:val="16"/>
                <w:lang w:eastAsia="ru-RU"/>
              </w:rPr>
              <w:t>.</w:t>
            </w:r>
          </w:p>
        </w:tc>
        <w:tc>
          <w:tcPr>
            <w:tcW w:w="431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7B67EF"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 xml:space="preserve">Предложение ПАО «ТРК» </w:t>
            </w:r>
          </w:p>
        </w:tc>
      </w:tr>
      <w:tr w:rsidR="007F6099" w:rsidRPr="007F6099" w14:paraId="6B4656D2" w14:textId="77777777" w:rsidTr="00F95384">
        <w:trPr>
          <w:trHeight w:val="340"/>
          <w:tblHead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9AF38" w14:textId="77777777" w:rsidR="007F6099" w:rsidRPr="005A2415" w:rsidRDefault="007F6099" w:rsidP="007F6099">
            <w:pPr>
              <w:spacing w:after="0" w:line="240" w:lineRule="auto"/>
              <w:rPr>
                <w:rFonts w:ascii="Myriad Pro" w:eastAsia="Times New Roman" w:hAnsi="Myriad Pro" w:cs="Times New Roman"/>
                <w:b/>
                <w:bCs/>
                <w:color w:val="FFFFFF"/>
                <w:sz w:val="16"/>
                <w:szCs w:val="16"/>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3CCC3" w14:textId="77777777" w:rsidR="007F6099" w:rsidRPr="005A2415" w:rsidRDefault="007F6099" w:rsidP="007F6099">
            <w:pPr>
              <w:spacing w:after="0" w:line="240" w:lineRule="auto"/>
              <w:rPr>
                <w:rFonts w:ascii="Myriad Pro" w:eastAsia="Times New Roman" w:hAnsi="Myriad Pro" w:cs="Times New Roman"/>
                <w:b/>
                <w:bCs/>
                <w:color w:val="FFFFFF"/>
                <w:sz w:val="16"/>
                <w:szCs w:val="16"/>
                <w:lang w:eastAsia="ru-RU"/>
              </w:rPr>
            </w:pP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933CD8"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2014</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91E272"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2015</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A8D6D3"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2016</w:t>
            </w:r>
          </w:p>
        </w:tc>
      </w:tr>
      <w:tr w:rsidR="007F6099" w:rsidRPr="007F6099" w14:paraId="0317BEA8" w14:textId="77777777" w:rsidTr="00F95384">
        <w:trPr>
          <w:trHeight w:val="340"/>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DA9AF"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E3478F"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2</w:t>
            </w: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3D2081"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3</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14A963"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4</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B32177" w14:textId="77777777" w:rsidR="007F6099" w:rsidRPr="005A2415" w:rsidRDefault="007F6099" w:rsidP="007F6099">
            <w:pPr>
              <w:spacing w:after="0" w:line="240" w:lineRule="auto"/>
              <w:jc w:val="center"/>
              <w:rPr>
                <w:rFonts w:ascii="Myriad Pro" w:eastAsia="Times New Roman" w:hAnsi="Myriad Pro" w:cs="Times New Roman"/>
                <w:b/>
                <w:bCs/>
                <w:color w:val="FFFFFF"/>
                <w:sz w:val="16"/>
                <w:szCs w:val="16"/>
                <w:lang w:eastAsia="ru-RU"/>
              </w:rPr>
            </w:pPr>
            <w:r w:rsidRPr="005A2415">
              <w:rPr>
                <w:rFonts w:ascii="Myriad Pro" w:eastAsia="Times New Roman" w:hAnsi="Myriad Pro" w:cs="Times New Roman"/>
                <w:b/>
                <w:bCs/>
                <w:color w:val="FFFFFF"/>
                <w:sz w:val="16"/>
                <w:szCs w:val="16"/>
                <w:lang w:eastAsia="ru-RU"/>
              </w:rPr>
              <w:t>5</w:t>
            </w:r>
          </w:p>
        </w:tc>
      </w:tr>
      <w:tr w:rsidR="005A2415" w:rsidRPr="005A2415" w14:paraId="22E9CA8F" w14:textId="77777777" w:rsidTr="005A2415">
        <w:trPr>
          <w:trHeight w:val="340"/>
        </w:trPr>
        <w:tc>
          <w:tcPr>
            <w:tcW w:w="368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0F9E023"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Необходимая валовая</w:t>
            </w:r>
            <w:r w:rsidRPr="005A2415">
              <w:rPr>
                <w:rFonts w:ascii="Myriad Pro" w:eastAsia="Times New Roman" w:hAnsi="Myriad Pro" w:cs="Times New Roman"/>
                <w:color w:val="000000"/>
                <w:sz w:val="16"/>
                <w:szCs w:val="16"/>
                <w:lang w:eastAsia="ru-RU"/>
              </w:rPr>
              <w:br/>
              <w:t>выручка на содержание</w:t>
            </w:r>
            <w:r w:rsidRPr="005A2415">
              <w:rPr>
                <w:rFonts w:ascii="Myriad Pro" w:eastAsia="Times New Roman" w:hAnsi="Myriad Pro" w:cs="Times New Roman"/>
                <w:color w:val="000000"/>
                <w:sz w:val="16"/>
                <w:szCs w:val="16"/>
                <w:lang w:eastAsia="ru-RU"/>
              </w:rPr>
              <w:br/>
              <w:t>(собственная)</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D1885E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тыс.руб</w:t>
            </w:r>
            <w:proofErr w:type="spellEnd"/>
            <w:r w:rsidRPr="005A2415">
              <w:rPr>
                <w:rFonts w:ascii="Myriad Pro" w:eastAsia="Times New Roman" w:hAnsi="Myriad Pro" w:cs="Times New Roman"/>
                <w:color w:val="000000"/>
                <w:sz w:val="16"/>
                <w:szCs w:val="16"/>
                <w:lang w:eastAsia="ru-RU"/>
              </w:rPr>
              <w:t>.</w:t>
            </w:r>
          </w:p>
        </w:tc>
        <w:tc>
          <w:tcPr>
            <w:tcW w:w="14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0D5713E" w14:textId="3581C185"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4 329 592</w:t>
            </w:r>
          </w:p>
        </w:tc>
        <w:tc>
          <w:tcPr>
            <w:tcW w:w="142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662333" w14:textId="220BB591"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3 895 652</w:t>
            </w:r>
          </w:p>
        </w:tc>
        <w:tc>
          <w:tcPr>
            <w:tcW w:w="142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6146E7" w14:textId="7F9227A0"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4 071 068</w:t>
            </w:r>
          </w:p>
        </w:tc>
      </w:tr>
      <w:tr w:rsidR="005A2415" w:rsidRPr="005A2415" w14:paraId="154E4088"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7E0CA417"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Подконтрольные расходы</w:t>
            </w:r>
          </w:p>
        </w:tc>
        <w:tc>
          <w:tcPr>
            <w:tcW w:w="960" w:type="dxa"/>
            <w:tcBorders>
              <w:top w:val="nil"/>
              <w:left w:val="nil"/>
              <w:bottom w:val="single" w:sz="4" w:space="0" w:color="auto"/>
              <w:right w:val="single" w:sz="4" w:space="0" w:color="auto"/>
            </w:tcBorders>
            <w:shd w:val="clear" w:color="auto" w:fill="auto"/>
            <w:noWrap/>
            <w:vAlign w:val="bottom"/>
            <w:hideMark/>
          </w:tcPr>
          <w:p w14:paraId="460005E2"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тыс.руб</w:t>
            </w:r>
            <w:proofErr w:type="spellEnd"/>
            <w:r w:rsidRPr="005A2415">
              <w:rPr>
                <w:rFonts w:ascii="Myriad Pro" w:eastAsia="Times New Roman" w:hAnsi="Myriad Pro" w:cs="Times New Roman"/>
                <w:color w:val="000000"/>
                <w:sz w:val="16"/>
                <w:szCs w:val="16"/>
                <w:lang w:eastAsia="ru-RU"/>
              </w:rPr>
              <w:t>.</w:t>
            </w:r>
          </w:p>
        </w:tc>
        <w:tc>
          <w:tcPr>
            <w:tcW w:w="1463" w:type="dxa"/>
            <w:tcBorders>
              <w:top w:val="nil"/>
              <w:left w:val="nil"/>
              <w:bottom w:val="single" w:sz="4" w:space="0" w:color="auto"/>
              <w:right w:val="single" w:sz="4" w:space="0" w:color="auto"/>
            </w:tcBorders>
            <w:shd w:val="clear" w:color="auto" w:fill="auto"/>
            <w:noWrap/>
            <w:vAlign w:val="bottom"/>
            <w:hideMark/>
          </w:tcPr>
          <w:p w14:paraId="09EE8EF0" w14:textId="205200B1"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1 357 588</w:t>
            </w:r>
          </w:p>
        </w:tc>
        <w:tc>
          <w:tcPr>
            <w:tcW w:w="1426" w:type="dxa"/>
            <w:tcBorders>
              <w:top w:val="nil"/>
              <w:left w:val="nil"/>
              <w:bottom w:val="single" w:sz="4" w:space="0" w:color="auto"/>
              <w:right w:val="single" w:sz="4" w:space="0" w:color="auto"/>
            </w:tcBorders>
            <w:shd w:val="clear" w:color="auto" w:fill="auto"/>
            <w:noWrap/>
            <w:vAlign w:val="bottom"/>
            <w:hideMark/>
          </w:tcPr>
          <w:p w14:paraId="1FEE4CE1" w14:textId="39A086A8"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1 371 655</w:t>
            </w:r>
          </w:p>
        </w:tc>
        <w:tc>
          <w:tcPr>
            <w:tcW w:w="1426" w:type="dxa"/>
            <w:tcBorders>
              <w:top w:val="nil"/>
              <w:left w:val="nil"/>
              <w:bottom w:val="single" w:sz="4" w:space="0" w:color="auto"/>
              <w:right w:val="single" w:sz="4" w:space="0" w:color="auto"/>
            </w:tcBorders>
            <w:shd w:val="clear" w:color="auto" w:fill="auto"/>
            <w:noWrap/>
            <w:vAlign w:val="bottom"/>
            <w:hideMark/>
          </w:tcPr>
          <w:p w14:paraId="1408165A" w14:textId="5A01B35D"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1 426 000</w:t>
            </w:r>
          </w:p>
        </w:tc>
      </w:tr>
      <w:tr w:rsidR="005A2415" w:rsidRPr="005A2415" w14:paraId="2449D0CB"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760E5FF8"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Максимальное фактическое за отчетный период регулирования число точек поставки электрической энергии потребителем услуг, присоединенным к электросетевой организации</w:t>
            </w:r>
          </w:p>
        </w:tc>
        <w:tc>
          <w:tcPr>
            <w:tcW w:w="960" w:type="dxa"/>
            <w:tcBorders>
              <w:top w:val="nil"/>
              <w:left w:val="nil"/>
              <w:bottom w:val="single" w:sz="4" w:space="0" w:color="auto"/>
              <w:right w:val="single" w:sz="4" w:space="0" w:color="auto"/>
            </w:tcBorders>
            <w:shd w:val="clear" w:color="auto" w:fill="auto"/>
            <w:noWrap/>
            <w:vAlign w:val="bottom"/>
            <w:hideMark/>
          </w:tcPr>
          <w:p w14:paraId="2084A0A3"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шт.</w:t>
            </w:r>
          </w:p>
        </w:tc>
        <w:tc>
          <w:tcPr>
            <w:tcW w:w="1463" w:type="dxa"/>
            <w:tcBorders>
              <w:top w:val="nil"/>
              <w:left w:val="nil"/>
              <w:bottom w:val="single" w:sz="4" w:space="0" w:color="auto"/>
              <w:right w:val="single" w:sz="4" w:space="0" w:color="auto"/>
            </w:tcBorders>
            <w:shd w:val="clear" w:color="auto" w:fill="auto"/>
            <w:noWrap/>
            <w:vAlign w:val="bottom"/>
            <w:hideMark/>
          </w:tcPr>
          <w:p w14:paraId="1B13444A" w14:textId="66C240D7"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159 726</w:t>
            </w:r>
          </w:p>
        </w:tc>
        <w:tc>
          <w:tcPr>
            <w:tcW w:w="1426" w:type="dxa"/>
            <w:tcBorders>
              <w:top w:val="nil"/>
              <w:left w:val="nil"/>
              <w:bottom w:val="single" w:sz="4" w:space="0" w:color="auto"/>
              <w:right w:val="single" w:sz="4" w:space="0" w:color="auto"/>
            </w:tcBorders>
            <w:shd w:val="clear" w:color="auto" w:fill="auto"/>
            <w:noWrap/>
            <w:vAlign w:val="bottom"/>
            <w:hideMark/>
          </w:tcPr>
          <w:p w14:paraId="4D2F91C4" w14:textId="03E016D2"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160 020</w:t>
            </w:r>
          </w:p>
        </w:tc>
        <w:tc>
          <w:tcPr>
            <w:tcW w:w="1426" w:type="dxa"/>
            <w:tcBorders>
              <w:top w:val="nil"/>
              <w:left w:val="nil"/>
              <w:bottom w:val="single" w:sz="4" w:space="0" w:color="auto"/>
              <w:right w:val="single" w:sz="4" w:space="0" w:color="auto"/>
            </w:tcBorders>
            <w:shd w:val="clear" w:color="auto" w:fill="auto"/>
            <w:noWrap/>
            <w:vAlign w:val="bottom"/>
            <w:hideMark/>
          </w:tcPr>
          <w:p w14:paraId="34F7DF99" w14:textId="6F0067C7"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160 860</w:t>
            </w:r>
          </w:p>
        </w:tc>
      </w:tr>
      <w:tr w:rsidR="005A2415" w:rsidRPr="005A2415" w14:paraId="437F59EC"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3EDBB7EA" w14:textId="21ED4A92"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Общая протяженность (</w:t>
            </w:r>
            <w:r w:rsidR="00CA7F71" w:rsidRPr="005A2415">
              <w:rPr>
                <w:rFonts w:ascii="Myriad Pro" w:eastAsia="Times New Roman" w:hAnsi="Myriad Pro" w:cs="Times New Roman"/>
                <w:color w:val="000000"/>
                <w:sz w:val="16"/>
                <w:szCs w:val="16"/>
                <w:lang w:eastAsia="ru-RU"/>
              </w:rPr>
              <w:t>воздушных</w:t>
            </w:r>
            <w:r w:rsidRPr="005A2415">
              <w:rPr>
                <w:rFonts w:ascii="Myriad Pro" w:eastAsia="Times New Roman" w:hAnsi="Myriad Pro" w:cs="Times New Roman"/>
                <w:color w:val="000000"/>
                <w:sz w:val="16"/>
                <w:szCs w:val="16"/>
                <w:lang w:eastAsia="ru-RU"/>
              </w:rPr>
              <w:t xml:space="preserve"> и кабельных линий) на конец года</w:t>
            </w:r>
          </w:p>
        </w:tc>
        <w:tc>
          <w:tcPr>
            <w:tcW w:w="960" w:type="dxa"/>
            <w:tcBorders>
              <w:top w:val="nil"/>
              <w:left w:val="nil"/>
              <w:bottom w:val="single" w:sz="4" w:space="0" w:color="auto"/>
              <w:right w:val="single" w:sz="4" w:space="0" w:color="auto"/>
            </w:tcBorders>
            <w:shd w:val="clear" w:color="auto" w:fill="auto"/>
            <w:noWrap/>
            <w:vAlign w:val="bottom"/>
            <w:hideMark/>
          </w:tcPr>
          <w:p w14:paraId="0E2B6061"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км</w:t>
            </w:r>
          </w:p>
        </w:tc>
        <w:tc>
          <w:tcPr>
            <w:tcW w:w="1463" w:type="dxa"/>
            <w:tcBorders>
              <w:top w:val="nil"/>
              <w:left w:val="nil"/>
              <w:bottom w:val="single" w:sz="4" w:space="0" w:color="auto"/>
              <w:right w:val="single" w:sz="4" w:space="0" w:color="auto"/>
            </w:tcBorders>
            <w:shd w:val="clear" w:color="auto" w:fill="auto"/>
            <w:noWrap/>
            <w:vAlign w:val="bottom"/>
            <w:hideMark/>
          </w:tcPr>
          <w:p w14:paraId="311D30F2" w14:textId="1D1152AF"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18 374</w:t>
            </w:r>
          </w:p>
        </w:tc>
        <w:tc>
          <w:tcPr>
            <w:tcW w:w="1426" w:type="dxa"/>
            <w:tcBorders>
              <w:top w:val="nil"/>
              <w:left w:val="nil"/>
              <w:bottom w:val="single" w:sz="4" w:space="0" w:color="auto"/>
              <w:right w:val="single" w:sz="4" w:space="0" w:color="auto"/>
            </w:tcBorders>
            <w:shd w:val="clear" w:color="auto" w:fill="auto"/>
            <w:noWrap/>
            <w:vAlign w:val="bottom"/>
            <w:hideMark/>
          </w:tcPr>
          <w:p w14:paraId="47EB873C" w14:textId="0978BFEA"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18 465</w:t>
            </w:r>
          </w:p>
        </w:tc>
        <w:tc>
          <w:tcPr>
            <w:tcW w:w="1426" w:type="dxa"/>
            <w:tcBorders>
              <w:top w:val="nil"/>
              <w:left w:val="nil"/>
              <w:bottom w:val="single" w:sz="4" w:space="0" w:color="auto"/>
              <w:right w:val="single" w:sz="4" w:space="0" w:color="auto"/>
            </w:tcBorders>
            <w:shd w:val="clear" w:color="auto" w:fill="auto"/>
            <w:noWrap/>
            <w:vAlign w:val="bottom"/>
            <w:hideMark/>
          </w:tcPr>
          <w:p w14:paraId="31AFE20A" w14:textId="2AC9B60B"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18 422</w:t>
            </w:r>
          </w:p>
        </w:tc>
      </w:tr>
      <w:tr w:rsidR="005A2415" w:rsidRPr="005A2415" w14:paraId="4850AA64"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7A986BC" w14:textId="275298AF"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Общая трансформаторная емкость подстанции на конец года</w:t>
            </w:r>
          </w:p>
        </w:tc>
        <w:tc>
          <w:tcPr>
            <w:tcW w:w="960" w:type="dxa"/>
            <w:tcBorders>
              <w:top w:val="nil"/>
              <w:left w:val="nil"/>
              <w:bottom w:val="single" w:sz="4" w:space="0" w:color="auto"/>
              <w:right w:val="single" w:sz="4" w:space="0" w:color="auto"/>
            </w:tcBorders>
            <w:shd w:val="clear" w:color="auto" w:fill="auto"/>
            <w:noWrap/>
            <w:vAlign w:val="bottom"/>
            <w:hideMark/>
          </w:tcPr>
          <w:p w14:paraId="0DA27F2A"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МВА</w:t>
            </w:r>
          </w:p>
        </w:tc>
        <w:tc>
          <w:tcPr>
            <w:tcW w:w="1463" w:type="dxa"/>
            <w:tcBorders>
              <w:top w:val="nil"/>
              <w:left w:val="nil"/>
              <w:bottom w:val="single" w:sz="4" w:space="0" w:color="auto"/>
              <w:right w:val="single" w:sz="4" w:space="0" w:color="auto"/>
            </w:tcBorders>
            <w:shd w:val="clear" w:color="auto" w:fill="auto"/>
            <w:noWrap/>
            <w:vAlign w:val="bottom"/>
            <w:hideMark/>
          </w:tcPr>
          <w:p w14:paraId="2DF52FD2" w14:textId="6408EC6A"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3 803</w:t>
            </w:r>
          </w:p>
        </w:tc>
        <w:tc>
          <w:tcPr>
            <w:tcW w:w="1426" w:type="dxa"/>
            <w:tcBorders>
              <w:top w:val="nil"/>
              <w:left w:val="nil"/>
              <w:bottom w:val="single" w:sz="4" w:space="0" w:color="auto"/>
              <w:right w:val="single" w:sz="4" w:space="0" w:color="auto"/>
            </w:tcBorders>
            <w:shd w:val="clear" w:color="auto" w:fill="auto"/>
            <w:noWrap/>
            <w:vAlign w:val="bottom"/>
            <w:hideMark/>
          </w:tcPr>
          <w:p w14:paraId="323862A8" w14:textId="6D9E80C7"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3 817</w:t>
            </w:r>
          </w:p>
        </w:tc>
        <w:tc>
          <w:tcPr>
            <w:tcW w:w="1426" w:type="dxa"/>
            <w:tcBorders>
              <w:top w:val="nil"/>
              <w:left w:val="nil"/>
              <w:bottom w:val="single" w:sz="4" w:space="0" w:color="auto"/>
              <w:right w:val="single" w:sz="4" w:space="0" w:color="auto"/>
            </w:tcBorders>
            <w:shd w:val="clear" w:color="auto" w:fill="auto"/>
            <w:noWrap/>
            <w:vAlign w:val="bottom"/>
            <w:hideMark/>
          </w:tcPr>
          <w:p w14:paraId="382D98EE" w14:textId="68B03C32"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3 893</w:t>
            </w:r>
          </w:p>
        </w:tc>
      </w:tr>
      <w:tr w:rsidR="005A2415" w:rsidRPr="005A2415" w14:paraId="1C5596DA"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9A5A68D"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Коэффициент приведения затрат по уровню цен (С)</w:t>
            </w:r>
          </w:p>
        </w:tc>
        <w:tc>
          <w:tcPr>
            <w:tcW w:w="960" w:type="dxa"/>
            <w:tcBorders>
              <w:top w:val="nil"/>
              <w:left w:val="nil"/>
              <w:bottom w:val="single" w:sz="4" w:space="0" w:color="auto"/>
              <w:right w:val="single" w:sz="4" w:space="0" w:color="auto"/>
            </w:tcBorders>
            <w:shd w:val="clear" w:color="auto" w:fill="auto"/>
            <w:noWrap/>
            <w:vAlign w:val="bottom"/>
            <w:hideMark/>
          </w:tcPr>
          <w:p w14:paraId="42F36276"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E1530A5"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1,42</w:t>
            </w:r>
          </w:p>
        </w:tc>
        <w:tc>
          <w:tcPr>
            <w:tcW w:w="1426" w:type="dxa"/>
            <w:tcBorders>
              <w:top w:val="nil"/>
              <w:left w:val="nil"/>
              <w:bottom w:val="single" w:sz="4" w:space="0" w:color="auto"/>
              <w:right w:val="single" w:sz="4" w:space="0" w:color="auto"/>
            </w:tcBorders>
            <w:shd w:val="clear" w:color="auto" w:fill="auto"/>
            <w:noWrap/>
            <w:vAlign w:val="bottom"/>
            <w:hideMark/>
          </w:tcPr>
          <w:p w14:paraId="5DF7F35F"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1,45</w:t>
            </w:r>
          </w:p>
        </w:tc>
        <w:tc>
          <w:tcPr>
            <w:tcW w:w="1426" w:type="dxa"/>
            <w:tcBorders>
              <w:top w:val="nil"/>
              <w:left w:val="nil"/>
              <w:bottom w:val="single" w:sz="4" w:space="0" w:color="auto"/>
              <w:right w:val="single" w:sz="4" w:space="0" w:color="auto"/>
            </w:tcBorders>
            <w:shd w:val="clear" w:color="auto" w:fill="auto"/>
            <w:noWrap/>
            <w:vAlign w:val="bottom"/>
            <w:hideMark/>
          </w:tcPr>
          <w:p w14:paraId="0C405DA7"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1,49</w:t>
            </w:r>
          </w:p>
        </w:tc>
      </w:tr>
      <w:tr w:rsidR="005A2415" w:rsidRPr="005A2415" w14:paraId="7B454F7A"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A88F21A"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Коэффициент приведения затрат по климатическим условиям (Т)</w:t>
            </w:r>
          </w:p>
        </w:tc>
        <w:tc>
          <w:tcPr>
            <w:tcW w:w="960" w:type="dxa"/>
            <w:tcBorders>
              <w:top w:val="nil"/>
              <w:left w:val="nil"/>
              <w:bottom w:val="single" w:sz="4" w:space="0" w:color="auto"/>
              <w:right w:val="single" w:sz="4" w:space="0" w:color="auto"/>
            </w:tcBorders>
            <w:shd w:val="clear" w:color="auto" w:fill="auto"/>
            <w:noWrap/>
            <w:vAlign w:val="bottom"/>
            <w:hideMark/>
          </w:tcPr>
          <w:p w14:paraId="12BC9F2C"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693318A6"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0,91</w:t>
            </w:r>
          </w:p>
        </w:tc>
        <w:tc>
          <w:tcPr>
            <w:tcW w:w="1426" w:type="dxa"/>
            <w:tcBorders>
              <w:top w:val="nil"/>
              <w:left w:val="nil"/>
              <w:bottom w:val="single" w:sz="4" w:space="0" w:color="auto"/>
              <w:right w:val="single" w:sz="4" w:space="0" w:color="auto"/>
            </w:tcBorders>
            <w:shd w:val="clear" w:color="auto" w:fill="auto"/>
            <w:noWrap/>
            <w:vAlign w:val="bottom"/>
            <w:hideMark/>
          </w:tcPr>
          <w:p w14:paraId="684584F3"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0,91</w:t>
            </w:r>
          </w:p>
        </w:tc>
        <w:tc>
          <w:tcPr>
            <w:tcW w:w="1426" w:type="dxa"/>
            <w:tcBorders>
              <w:top w:val="nil"/>
              <w:left w:val="nil"/>
              <w:bottom w:val="single" w:sz="4" w:space="0" w:color="auto"/>
              <w:right w:val="single" w:sz="4" w:space="0" w:color="auto"/>
            </w:tcBorders>
            <w:shd w:val="clear" w:color="auto" w:fill="auto"/>
            <w:noWrap/>
            <w:vAlign w:val="bottom"/>
            <w:hideMark/>
          </w:tcPr>
          <w:p w14:paraId="4E0A46A7"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0,91</w:t>
            </w:r>
          </w:p>
        </w:tc>
      </w:tr>
      <w:tr w:rsidR="005A2415" w:rsidRPr="005A2415" w14:paraId="2F51B888"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2D070138"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Значения приведенных удельных показателей (Y)</w:t>
            </w:r>
          </w:p>
        </w:tc>
        <w:tc>
          <w:tcPr>
            <w:tcW w:w="960" w:type="dxa"/>
            <w:tcBorders>
              <w:top w:val="nil"/>
              <w:left w:val="nil"/>
              <w:bottom w:val="single" w:sz="4" w:space="0" w:color="auto"/>
              <w:right w:val="single" w:sz="4" w:space="0" w:color="auto"/>
            </w:tcBorders>
            <w:shd w:val="clear" w:color="auto" w:fill="auto"/>
            <w:noWrap/>
            <w:vAlign w:val="bottom"/>
            <w:hideMark/>
          </w:tcPr>
          <w:p w14:paraId="00C68B9A"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5BE646A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2C310E8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7106DCCE"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r>
      <w:tr w:rsidR="005A2415" w:rsidRPr="005A2415" w14:paraId="798D3679"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6D21103F"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Yтп</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8792EBC"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4C02A0DD"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11,0</w:t>
            </w:r>
          </w:p>
        </w:tc>
        <w:tc>
          <w:tcPr>
            <w:tcW w:w="1426" w:type="dxa"/>
            <w:tcBorders>
              <w:top w:val="nil"/>
              <w:left w:val="nil"/>
              <w:bottom w:val="single" w:sz="4" w:space="0" w:color="auto"/>
              <w:right w:val="single" w:sz="4" w:space="0" w:color="auto"/>
            </w:tcBorders>
            <w:shd w:val="clear" w:color="auto" w:fill="auto"/>
            <w:noWrap/>
            <w:vAlign w:val="bottom"/>
            <w:hideMark/>
          </w:tcPr>
          <w:p w14:paraId="1BE20B77"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11,3</w:t>
            </w:r>
          </w:p>
        </w:tc>
        <w:tc>
          <w:tcPr>
            <w:tcW w:w="1426" w:type="dxa"/>
            <w:tcBorders>
              <w:top w:val="nil"/>
              <w:left w:val="nil"/>
              <w:bottom w:val="single" w:sz="4" w:space="0" w:color="auto"/>
              <w:right w:val="single" w:sz="4" w:space="0" w:color="auto"/>
            </w:tcBorders>
            <w:shd w:val="clear" w:color="auto" w:fill="auto"/>
            <w:noWrap/>
            <w:vAlign w:val="bottom"/>
            <w:hideMark/>
          </w:tcPr>
          <w:p w14:paraId="49DE8B27"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12,0</w:t>
            </w:r>
          </w:p>
        </w:tc>
      </w:tr>
      <w:tr w:rsidR="005A2415" w:rsidRPr="005A2415" w14:paraId="7006F3F4"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396FC1F5"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Yкм</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F70B38A"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71A47F4F"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95,2</w:t>
            </w:r>
          </w:p>
        </w:tc>
        <w:tc>
          <w:tcPr>
            <w:tcW w:w="1426" w:type="dxa"/>
            <w:tcBorders>
              <w:top w:val="nil"/>
              <w:left w:val="nil"/>
              <w:bottom w:val="single" w:sz="4" w:space="0" w:color="auto"/>
              <w:right w:val="single" w:sz="4" w:space="0" w:color="auto"/>
            </w:tcBorders>
            <w:shd w:val="clear" w:color="auto" w:fill="auto"/>
            <w:noWrap/>
            <w:vAlign w:val="bottom"/>
            <w:hideMark/>
          </w:tcPr>
          <w:p w14:paraId="4EB4F328"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97,9</w:t>
            </w:r>
          </w:p>
        </w:tc>
        <w:tc>
          <w:tcPr>
            <w:tcW w:w="1426" w:type="dxa"/>
            <w:tcBorders>
              <w:top w:val="nil"/>
              <w:left w:val="nil"/>
              <w:bottom w:val="single" w:sz="4" w:space="0" w:color="auto"/>
              <w:right w:val="single" w:sz="4" w:space="0" w:color="auto"/>
            </w:tcBorders>
            <w:shd w:val="clear" w:color="auto" w:fill="auto"/>
            <w:noWrap/>
            <w:vAlign w:val="bottom"/>
            <w:hideMark/>
          </w:tcPr>
          <w:p w14:paraId="0EE1304F"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105,2</w:t>
            </w:r>
          </w:p>
        </w:tc>
      </w:tr>
      <w:tr w:rsidR="005A2415" w:rsidRPr="005A2415" w14:paraId="3C0D9131"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5C9CCC1"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lastRenderedPageBreak/>
              <w:t>Yмва</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9C0DE5B"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71F2585"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460,2</w:t>
            </w:r>
          </w:p>
        </w:tc>
        <w:tc>
          <w:tcPr>
            <w:tcW w:w="1426" w:type="dxa"/>
            <w:tcBorders>
              <w:top w:val="nil"/>
              <w:left w:val="nil"/>
              <w:bottom w:val="single" w:sz="4" w:space="0" w:color="auto"/>
              <w:right w:val="single" w:sz="4" w:space="0" w:color="auto"/>
            </w:tcBorders>
            <w:shd w:val="clear" w:color="auto" w:fill="auto"/>
            <w:noWrap/>
            <w:vAlign w:val="bottom"/>
            <w:hideMark/>
          </w:tcPr>
          <w:p w14:paraId="40EF3EB3"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473,8</w:t>
            </w:r>
          </w:p>
        </w:tc>
        <w:tc>
          <w:tcPr>
            <w:tcW w:w="1426" w:type="dxa"/>
            <w:tcBorders>
              <w:top w:val="nil"/>
              <w:left w:val="nil"/>
              <w:bottom w:val="single" w:sz="4" w:space="0" w:color="auto"/>
              <w:right w:val="single" w:sz="4" w:space="0" w:color="auto"/>
            </w:tcBorders>
            <w:shd w:val="clear" w:color="auto" w:fill="auto"/>
            <w:noWrap/>
            <w:vAlign w:val="bottom"/>
            <w:hideMark/>
          </w:tcPr>
          <w:p w14:paraId="35453BA2"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497,6</w:t>
            </w:r>
          </w:p>
        </w:tc>
      </w:tr>
      <w:tr w:rsidR="005A2415" w:rsidRPr="005A2415" w14:paraId="61C633D2"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6F87C862"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Коэффициенты нормализации</w:t>
            </w:r>
          </w:p>
        </w:tc>
        <w:tc>
          <w:tcPr>
            <w:tcW w:w="960" w:type="dxa"/>
            <w:tcBorders>
              <w:top w:val="nil"/>
              <w:left w:val="nil"/>
              <w:bottom w:val="single" w:sz="4" w:space="0" w:color="auto"/>
              <w:right w:val="single" w:sz="4" w:space="0" w:color="auto"/>
            </w:tcBorders>
            <w:shd w:val="clear" w:color="auto" w:fill="auto"/>
            <w:noWrap/>
            <w:vAlign w:val="bottom"/>
            <w:hideMark/>
          </w:tcPr>
          <w:p w14:paraId="471F51A9"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178C9631"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076A887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1D019BE4"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r>
      <w:tr w:rsidR="005A2415" w:rsidRPr="005A2415" w14:paraId="4290224D"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BBEEFC3"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Lтп</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00B19B"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0AA4FC4"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0,0013</w:t>
            </w:r>
          </w:p>
        </w:tc>
        <w:tc>
          <w:tcPr>
            <w:tcW w:w="1426" w:type="dxa"/>
            <w:tcBorders>
              <w:top w:val="nil"/>
              <w:left w:val="nil"/>
              <w:bottom w:val="single" w:sz="4" w:space="0" w:color="auto"/>
              <w:right w:val="single" w:sz="4" w:space="0" w:color="auto"/>
            </w:tcBorders>
            <w:shd w:val="clear" w:color="auto" w:fill="auto"/>
            <w:noWrap/>
            <w:vAlign w:val="bottom"/>
            <w:hideMark/>
          </w:tcPr>
          <w:p w14:paraId="10C2DE7C"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0,0013</w:t>
            </w:r>
          </w:p>
        </w:tc>
        <w:tc>
          <w:tcPr>
            <w:tcW w:w="1426" w:type="dxa"/>
            <w:tcBorders>
              <w:top w:val="nil"/>
              <w:left w:val="nil"/>
              <w:bottom w:val="single" w:sz="4" w:space="0" w:color="auto"/>
              <w:right w:val="single" w:sz="4" w:space="0" w:color="auto"/>
            </w:tcBorders>
            <w:shd w:val="clear" w:color="auto" w:fill="auto"/>
            <w:noWrap/>
            <w:vAlign w:val="bottom"/>
            <w:hideMark/>
          </w:tcPr>
          <w:p w14:paraId="1EDDEB14"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0,0013</w:t>
            </w:r>
          </w:p>
        </w:tc>
      </w:tr>
      <w:tr w:rsidR="005A2415" w:rsidRPr="005A2415" w14:paraId="1AEF05F0"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2E80BB1E"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Lкм</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B972AE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11554120"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0,0017</w:t>
            </w:r>
          </w:p>
        </w:tc>
        <w:tc>
          <w:tcPr>
            <w:tcW w:w="1426" w:type="dxa"/>
            <w:tcBorders>
              <w:top w:val="nil"/>
              <w:left w:val="nil"/>
              <w:bottom w:val="single" w:sz="4" w:space="0" w:color="auto"/>
              <w:right w:val="single" w:sz="4" w:space="0" w:color="auto"/>
            </w:tcBorders>
            <w:shd w:val="clear" w:color="auto" w:fill="auto"/>
            <w:noWrap/>
            <w:vAlign w:val="bottom"/>
            <w:hideMark/>
          </w:tcPr>
          <w:p w14:paraId="0EB0295E"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0,0017</w:t>
            </w:r>
          </w:p>
        </w:tc>
        <w:tc>
          <w:tcPr>
            <w:tcW w:w="1426" w:type="dxa"/>
            <w:tcBorders>
              <w:top w:val="nil"/>
              <w:left w:val="nil"/>
              <w:bottom w:val="single" w:sz="4" w:space="0" w:color="auto"/>
              <w:right w:val="single" w:sz="4" w:space="0" w:color="auto"/>
            </w:tcBorders>
            <w:shd w:val="clear" w:color="auto" w:fill="auto"/>
            <w:noWrap/>
            <w:vAlign w:val="bottom"/>
            <w:hideMark/>
          </w:tcPr>
          <w:p w14:paraId="172FAC3B"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0,0017</w:t>
            </w:r>
          </w:p>
        </w:tc>
      </w:tr>
      <w:tr w:rsidR="005A2415" w:rsidRPr="005A2415" w14:paraId="05C742FF"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EC38BFF"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Lмва</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EDE9E3D"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D695385"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0,0007</w:t>
            </w:r>
          </w:p>
        </w:tc>
        <w:tc>
          <w:tcPr>
            <w:tcW w:w="1426" w:type="dxa"/>
            <w:tcBorders>
              <w:top w:val="nil"/>
              <w:left w:val="nil"/>
              <w:bottom w:val="single" w:sz="4" w:space="0" w:color="auto"/>
              <w:right w:val="single" w:sz="4" w:space="0" w:color="auto"/>
            </w:tcBorders>
            <w:shd w:val="clear" w:color="auto" w:fill="auto"/>
            <w:noWrap/>
            <w:vAlign w:val="bottom"/>
            <w:hideMark/>
          </w:tcPr>
          <w:p w14:paraId="1CB5C220"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0,0007</w:t>
            </w:r>
          </w:p>
        </w:tc>
        <w:tc>
          <w:tcPr>
            <w:tcW w:w="1426" w:type="dxa"/>
            <w:tcBorders>
              <w:top w:val="nil"/>
              <w:left w:val="nil"/>
              <w:bottom w:val="single" w:sz="4" w:space="0" w:color="auto"/>
              <w:right w:val="single" w:sz="4" w:space="0" w:color="auto"/>
            </w:tcBorders>
            <w:shd w:val="clear" w:color="auto" w:fill="auto"/>
            <w:noWrap/>
            <w:vAlign w:val="bottom"/>
            <w:hideMark/>
          </w:tcPr>
          <w:p w14:paraId="03E510EF"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0,0007</w:t>
            </w:r>
          </w:p>
        </w:tc>
      </w:tr>
      <w:tr w:rsidR="005A2415" w:rsidRPr="005A2415" w14:paraId="3756D9FA"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861DD85"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Mтп</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D7C0996"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4A88AA44"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0,0036</w:t>
            </w:r>
          </w:p>
        </w:tc>
        <w:tc>
          <w:tcPr>
            <w:tcW w:w="1426" w:type="dxa"/>
            <w:tcBorders>
              <w:top w:val="nil"/>
              <w:left w:val="nil"/>
              <w:bottom w:val="single" w:sz="4" w:space="0" w:color="auto"/>
              <w:right w:val="single" w:sz="4" w:space="0" w:color="auto"/>
            </w:tcBorders>
            <w:shd w:val="clear" w:color="auto" w:fill="auto"/>
            <w:noWrap/>
            <w:vAlign w:val="bottom"/>
            <w:hideMark/>
          </w:tcPr>
          <w:p w14:paraId="77F8C665"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0,0036</w:t>
            </w:r>
          </w:p>
        </w:tc>
        <w:tc>
          <w:tcPr>
            <w:tcW w:w="1426" w:type="dxa"/>
            <w:tcBorders>
              <w:top w:val="nil"/>
              <w:left w:val="nil"/>
              <w:bottom w:val="single" w:sz="4" w:space="0" w:color="auto"/>
              <w:right w:val="single" w:sz="4" w:space="0" w:color="auto"/>
            </w:tcBorders>
            <w:shd w:val="clear" w:color="auto" w:fill="auto"/>
            <w:noWrap/>
            <w:vAlign w:val="bottom"/>
            <w:hideMark/>
          </w:tcPr>
          <w:p w14:paraId="1DE00CC6"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0,0036</w:t>
            </w:r>
          </w:p>
        </w:tc>
      </w:tr>
      <w:tr w:rsidR="005A2415" w:rsidRPr="005A2415" w14:paraId="71AA146B"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9F521B1"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Mкм</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C1A3CEB"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459FF75C"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0,0767</w:t>
            </w:r>
          </w:p>
        </w:tc>
        <w:tc>
          <w:tcPr>
            <w:tcW w:w="1426" w:type="dxa"/>
            <w:tcBorders>
              <w:top w:val="nil"/>
              <w:left w:val="nil"/>
              <w:bottom w:val="single" w:sz="4" w:space="0" w:color="auto"/>
              <w:right w:val="single" w:sz="4" w:space="0" w:color="auto"/>
            </w:tcBorders>
            <w:shd w:val="clear" w:color="auto" w:fill="auto"/>
            <w:noWrap/>
            <w:vAlign w:val="bottom"/>
            <w:hideMark/>
          </w:tcPr>
          <w:p w14:paraId="24E16528"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0,0767</w:t>
            </w:r>
          </w:p>
        </w:tc>
        <w:tc>
          <w:tcPr>
            <w:tcW w:w="1426" w:type="dxa"/>
            <w:tcBorders>
              <w:top w:val="nil"/>
              <w:left w:val="nil"/>
              <w:bottom w:val="single" w:sz="4" w:space="0" w:color="auto"/>
              <w:right w:val="single" w:sz="4" w:space="0" w:color="auto"/>
            </w:tcBorders>
            <w:shd w:val="clear" w:color="auto" w:fill="auto"/>
            <w:noWrap/>
            <w:vAlign w:val="bottom"/>
            <w:hideMark/>
          </w:tcPr>
          <w:p w14:paraId="75F2761C"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0,0767</w:t>
            </w:r>
          </w:p>
        </w:tc>
      </w:tr>
      <w:tr w:rsidR="005A2415" w:rsidRPr="005A2415" w14:paraId="3A044463"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24DE3DA4"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Mмва</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EF7E49"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0ACCC230"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0,0596</w:t>
            </w:r>
          </w:p>
        </w:tc>
        <w:tc>
          <w:tcPr>
            <w:tcW w:w="1426" w:type="dxa"/>
            <w:tcBorders>
              <w:top w:val="nil"/>
              <w:left w:val="nil"/>
              <w:bottom w:val="single" w:sz="4" w:space="0" w:color="auto"/>
              <w:right w:val="single" w:sz="4" w:space="0" w:color="auto"/>
            </w:tcBorders>
            <w:shd w:val="clear" w:color="auto" w:fill="auto"/>
            <w:noWrap/>
            <w:vAlign w:val="bottom"/>
            <w:hideMark/>
          </w:tcPr>
          <w:p w14:paraId="6C427517"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0,0596</w:t>
            </w:r>
          </w:p>
        </w:tc>
        <w:tc>
          <w:tcPr>
            <w:tcW w:w="1426" w:type="dxa"/>
            <w:tcBorders>
              <w:top w:val="nil"/>
              <w:left w:val="nil"/>
              <w:bottom w:val="single" w:sz="4" w:space="0" w:color="auto"/>
              <w:right w:val="single" w:sz="4" w:space="0" w:color="auto"/>
            </w:tcBorders>
            <w:shd w:val="clear" w:color="auto" w:fill="auto"/>
            <w:noWrap/>
            <w:vAlign w:val="bottom"/>
            <w:hideMark/>
          </w:tcPr>
          <w:p w14:paraId="4C92E266"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0,0596</w:t>
            </w:r>
          </w:p>
        </w:tc>
      </w:tr>
      <w:tr w:rsidR="005A2415" w:rsidRPr="005A2415" w14:paraId="7ACDF9EC"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0C061EE" w14:textId="1002D155" w:rsidR="007F6099" w:rsidRPr="005A2415" w:rsidRDefault="00CA7F71" w:rsidP="007F6099">
            <w:pPr>
              <w:spacing w:after="0" w:line="240" w:lineRule="auto"/>
              <w:rPr>
                <w:rFonts w:ascii="Myriad Pro" w:eastAsia="Times New Roman" w:hAnsi="Myriad Pro" w:cs="Times New Roman"/>
                <w:color w:val="000000"/>
                <w:sz w:val="16"/>
                <w:szCs w:val="16"/>
                <w:lang w:eastAsia="ru-RU"/>
              </w:rPr>
            </w:pPr>
            <w:r>
              <w:rPr>
                <w:rFonts w:ascii="Myriad Pro" w:eastAsia="Times New Roman" w:hAnsi="Myriad Pro" w:cs="Times New Roman"/>
                <w:color w:val="000000"/>
                <w:sz w:val="16"/>
                <w:szCs w:val="16"/>
                <w:lang w:eastAsia="ru-RU"/>
              </w:rPr>
              <w:t>З</w:t>
            </w:r>
            <w:r w:rsidR="007F6099" w:rsidRPr="005A2415">
              <w:rPr>
                <w:rFonts w:ascii="Myriad Pro" w:eastAsia="Times New Roman" w:hAnsi="Myriad Pro" w:cs="Times New Roman"/>
                <w:color w:val="000000"/>
                <w:sz w:val="16"/>
                <w:szCs w:val="16"/>
                <w:lang w:eastAsia="ru-RU"/>
              </w:rPr>
              <w:t>начения нормализованных удельных показателей</w:t>
            </w:r>
          </w:p>
        </w:tc>
        <w:tc>
          <w:tcPr>
            <w:tcW w:w="960" w:type="dxa"/>
            <w:tcBorders>
              <w:top w:val="nil"/>
              <w:left w:val="nil"/>
              <w:bottom w:val="single" w:sz="4" w:space="0" w:color="auto"/>
              <w:right w:val="single" w:sz="4" w:space="0" w:color="auto"/>
            </w:tcBorders>
            <w:shd w:val="clear" w:color="auto" w:fill="auto"/>
            <w:noWrap/>
            <w:vAlign w:val="bottom"/>
            <w:hideMark/>
          </w:tcPr>
          <w:p w14:paraId="7F79CABD"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7E63A859"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503E498E"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26" w:type="dxa"/>
            <w:tcBorders>
              <w:top w:val="nil"/>
              <w:left w:val="nil"/>
              <w:bottom w:val="single" w:sz="4" w:space="0" w:color="auto"/>
              <w:right w:val="single" w:sz="4" w:space="0" w:color="auto"/>
            </w:tcBorders>
            <w:shd w:val="clear" w:color="auto" w:fill="auto"/>
            <w:noWrap/>
            <w:vAlign w:val="bottom"/>
            <w:hideMark/>
          </w:tcPr>
          <w:p w14:paraId="0098A3BB"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r>
      <w:tr w:rsidR="005A2415" w:rsidRPr="005A2415" w14:paraId="7F0C6016"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AF9CD65"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Nтп</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C49680A"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57294B5B" w14:textId="0B4873BA"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0,01</w:t>
            </w:r>
          </w:p>
        </w:tc>
        <w:tc>
          <w:tcPr>
            <w:tcW w:w="1426" w:type="dxa"/>
            <w:tcBorders>
              <w:top w:val="nil"/>
              <w:left w:val="nil"/>
              <w:bottom w:val="single" w:sz="4" w:space="0" w:color="auto"/>
              <w:right w:val="single" w:sz="4" w:space="0" w:color="auto"/>
            </w:tcBorders>
            <w:shd w:val="clear" w:color="auto" w:fill="auto"/>
            <w:noWrap/>
            <w:vAlign w:val="bottom"/>
            <w:hideMark/>
          </w:tcPr>
          <w:p w14:paraId="663CC87C" w14:textId="23369DBE"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0,01</w:t>
            </w:r>
          </w:p>
        </w:tc>
        <w:tc>
          <w:tcPr>
            <w:tcW w:w="1426" w:type="dxa"/>
            <w:tcBorders>
              <w:top w:val="nil"/>
              <w:left w:val="nil"/>
              <w:bottom w:val="single" w:sz="4" w:space="0" w:color="auto"/>
              <w:right w:val="single" w:sz="4" w:space="0" w:color="auto"/>
            </w:tcBorders>
            <w:shd w:val="clear" w:color="auto" w:fill="auto"/>
            <w:noWrap/>
            <w:vAlign w:val="bottom"/>
            <w:hideMark/>
          </w:tcPr>
          <w:p w14:paraId="44E42280" w14:textId="328F2858"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0,01</w:t>
            </w:r>
          </w:p>
        </w:tc>
      </w:tr>
      <w:tr w:rsidR="005A2415" w:rsidRPr="005A2415" w14:paraId="22B3CE1C"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8CF3929"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Nкм</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0D09576"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D02B938" w14:textId="083C7989"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0,09</w:t>
            </w:r>
          </w:p>
        </w:tc>
        <w:tc>
          <w:tcPr>
            <w:tcW w:w="1426" w:type="dxa"/>
            <w:tcBorders>
              <w:top w:val="nil"/>
              <w:left w:val="nil"/>
              <w:bottom w:val="single" w:sz="4" w:space="0" w:color="auto"/>
              <w:right w:val="single" w:sz="4" w:space="0" w:color="auto"/>
            </w:tcBorders>
            <w:shd w:val="clear" w:color="auto" w:fill="auto"/>
            <w:noWrap/>
            <w:vAlign w:val="bottom"/>
            <w:hideMark/>
          </w:tcPr>
          <w:p w14:paraId="2C885BA8" w14:textId="4AF6B8D3"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0,09</w:t>
            </w:r>
          </w:p>
        </w:tc>
        <w:tc>
          <w:tcPr>
            <w:tcW w:w="1426" w:type="dxa"/>
            <w:tcBorders>
              <w:top w:val="nil"/>
              <w:left w:val="nil"/>
              <w:bottom w:val="single" w:sz="4" w:space="0" w:color="auto"/>
              <w:right w:val="single" w:sz="4" w:space="0" w:color="auto"/>
            </w:tcBorders>
            <w:shd w:val="clear" w:color="auto" w:fill="auto"/>
            <w:noWrap/>
            <w:vAlign w:val="bottom"/>
            <w:hideMark/>
          </w:tcPr>
          <w:p w14:paraId="06310C5C" w14:textId="5B69BD2E"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0,10</w:t>
            </w:r>
          </w:p>
        </w:tc>
      </w:tr>
      <w:tr w:rsidR="005A2415" w:rsidRPr="005A2415" w14:paraId="6B700076"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66F6D3D9" w14:textId="77777777" w:rsidR="007F6099" w:rsidRPr="005A2415" w:rsidRDefault="007F6099" w:rsidP="007F6099">
            <w:pPr>
              <w:spacing w:after="0" w:line="240" w:lineRule="auto"/>
              <w:ind w:firstLineChars="200" w:firstLine="320"/>
              <w:rPr>
                <w:rFonts w:ascii="Myriad Pro" w:eastAsia="Times New Roman" w:hAnsi="Myriad Pro" w:cs="Times New Roman"/>
                <w:color w:val="000000"/>
                <w:sz w:val="16"/>
                <w:szCs w:val="16"/>
                <w:lang w:eastAsia="ru-RU"/>
              </w:rPr>
            </w:pPr>
            <w:proofErr w:type="spellStart"/>
            <w:r w:rsidRPr="005A2415">
              <w:rPr>
                <w:rFonts w:ascii="Myriad Pro" w:eastAsia="Times New Roman" w:hAnsi="Myriad Pro" w:cs="Times New Roman"/>
                <w:color w:val="000000"/>
                <w:sz w:val="16"/>
                <w:szCs w:val="16"/>
                <w:lang w:eastAsia="ru-RU"/>
              </w:rPr>
              <w:t>Nмва</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2A1735"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37C90AE5" w14:textId="3B2CC595"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0,27</w:t>
            </w:r>
          </w:p>
        </w:tc>
        <w:tc>
          <w:tcPr>
            <w:tcW w:w="1426" w:type="dxa"/>
            <w:tcBorders>
              <w:top w:val="nil"/>
              <w:left w:val="nil"/>
              <w:bottom w:val="single" w:sz="4" w:space="0" w:color="auto"/>
              <w:right w:val="single" w:sz="4" w:space="0" w:color="auto"/>
            </w:tcBorders>
            <w:shd w:val="clear" w:color="auto" w:fill="auto"/>
            <w:noWrap/>
            <w:vAlign w:val="bottom"/>
            <w:hideMark/>
          </w:tcPr>
          <w:p w14:paraId="36B3C756" w14:textId="2D0E667B"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0,28</w:t>
            </w:r>
          </w:p>
        </w:tc>
        <w:tc>
          <w:tcPr>
            <w:tcW w:w="1426" w:type="dxa"/>
            <w:tcBorders>
              <w:top w:val="nil"/>
              <w:left w:val="nil"/>
              <w:bottom w:val="single" w:sz="4" w:space="0" w:color="auto"/>
              <w:right w:val="single" w:sz="4" w:space="0" w:color="auto"/>
            </w:tcBorders>
            <w:shd w:val="clear" w:color="auto" w:fill="auto"/>
            <w:noWrap/>
            <w:vAlign w:val="bottom"/>
            <w:hideMark/>
          </w:tcPr>
          <w:p w14:paraId="29F30769" w14:textId="30D67D63" w:rsidR="007F6099" w:rsidRPr="005A2415" w:rsidRDefault="007F6099" w:rsidP="00E731AB">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0,30</w:t>
            </w:r>
          </w:p>
        </w:tc>
      </w:tr>
      <w:tr w:rsidR="005A2415" w:rsidRPr="005A2415" w14:paraId="0E541DC5"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2CEAD59"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Расчет рейтинга эффективности (R)</w:t>
            </w:r>
          </w:p>
        </w:tc>
        <w:tc>
          <w:tcPr>
            <w:tcW w:w="960" w:type="dxa"/>
            <w:tcBorders>
              <w:top w:val="nil"/>
              <w:left w:val="nil"/>
              <w:bottom w:val="single" w:sz="4" w:space="0" w:color="auto"/>
              <w:right w:val="single" w:sz="4" w:space="0" w:color="auto"/>
            </w:tcBorders>
            <w:shd w:val="clear" w:color="auto" w:fill="auto"/>
            <w:noWrap/>
            <w:vAlign w:val="bottom"/>
            <w:hideMark/>
          </w:tcPr>
          <w:p w14:paraId="0DDCFA30"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bottom"/>
            <w:hideMark/>
          </w:tcPr>
          <w:p w14:paraId="7176C885"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0,12</w:t>
            </w:r>
          </w:p>
        </w:tc>
        <w:tc>
          <w:tcPr>
            <w:tcW w:w="1426" w:type="dxa"/>
            <w:tcBorders>
              <w:top w:val="nil"/>
              <w:left w:val="nil"/>
              <w:bottom w:val="single" w:sz="4" w:space="0" w:color="auto"/>
              <w:right w:val="single" w:sz="4" w:space="0" w:color="auto"/>
            </w:tcBorders>
            <w:shd w:val="clear" w:color="auto" w:fill="auto"/>
            <w:noWrap/>
            <w:vAlign w:val="bottom"/>
            <w:hideMark/>
          </w:tcPr>
          <w:p w14:paraId="74F78249"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0,13</w:t>
            </w:r>
          </w:p>
        </w:tc>
        <w:tc>
          <w:tcPr>
            <w:tcW w:w="1426" w:type="dxa"/>
            <w:tcBorders>
              <w:top w:val="nil"/>
              <w:left w:val="nil"/>
              <w:bottom w:val="single" w:sz="4" w:space="0" w:color="auto"/>
              <w:right w:val="single" w:sz="4" w:space="0" w:color="auto"/>
            </w:tcBorders>
            <w:shd w:val="clear" w:color="auto" w:fill="auto"/>
            <w:noWrap/>
            <w:vAlign w:val="bottom"/>
            <w:hideMark/>
          </w:tcPr>
          <w:p w14:paraId="564E20FB" w14:textId="77777777" w:rsidR="007F6099" w:rsidRPr="005A2415" w:rsidRDefault="007F6099" w:rsidP="007F6099">
            <w:pPr>
              <w:spacing w:after="0" w:line="240" w:lineRule="auto"/>
              <w:jc w:val="right"/>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0,14</w:t>
            </w:r>
          </w:p>
        </w:tc>
      </w:tr>
      <w:tr w:rsidR="005A2415" w:rsidRPr="005A2415" w14:paraId="6827B5BB" w14:textId="77777777" w:rsidTr="005A2415">
        <w:trPr>
          <w:trHeight w:val="340"/>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C06C736"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Индекс эффективности подконтрольных расходов</w:t>
            </w:r>
          </w:p>
        </w:tc>
        <w:tc>
          <w:tcPr>
            <w:tcW w:w="960" w:type="dxa"/>
            <w:tcBorders>
              <w:top w:val="nil"/>
              <w:left w:val="nil"/>
              <w:bottom w:val="single" w:sz="4" w:space="0" w:color="auto"/>
              <w:right w:val="single" w:sz="4" w:space="0" w:color="auto"/>
            </w:tcBorders>
            <w:shd w:val="clear" w:color="auto" w:fill="auto"/>
            <w:noWrap/>
            <w:vAlign w:val="bottom"/>
            <w:hideMark/>
          </w:tcPr>
          <w:p w14:paraId="3B1548BF" w14:textId="77777777" w:rsidR="007F6099" w:rsidRPr="005A2415" w:rsidRDefault="007F6099" w:rsidP="007F6099">
            <w:pPr>
              <w:spacing w:after="0" w:line="240" w:lineRule="auto"/>
              <w:rPr>
                <w:rFonts w:ascii="Myriad Pro" w:eastAsia="Times New Roman" w:hAnsi="Myriad Pro" w:cs="Times New Roman"/>
                <w:color w:val="000000"/>
                <w:sz w:val="16"/>
                <w:szCs w:val="16"/>
                <w:lang w:eastAsia="ru-RU"/>
              </w:rPr>
            </w:pPr>
            <w:r w:rsidRPr="005A2415">
              <w:rPr>
                <w:rFonts w:ascii="Myriad Pro" w:eastAsia="Times New Roman" w:hAnsi="Myriad Pro" w:cs="Times New Roman"/>
                <w:color w:val="000000"/>
                <w:sz w:val="16"/>
                <w:szCs w:val="16"/>
                <w:lang w:eastAsia="ru-RU"/>
              </w:rPr>
              <w:t> </w:t>
            </w:r>
          </w:p>
        </w:tc>
        <w:tc>
          <w:tcPr>
            <w:tcW w:w="1463" w:type="dxa"/>
            <w:tcBorders>
              <w:top w:val="nil"/>
              <w:left w:val="nil"/>
              <w:bottom w:val="single" w:sz="4" w:space="0" w:color="auto"/>
              <w:right w:val="single" w:sz="4" w:space="0" w:color="auto"/>
            </w:tcBorders>
            <w:shd w:val="clear" w:color="auto" w:fill="auto"/>
            <w:noWrap/>
            <w:vAlign w:val="center"/>
            <w:hideMark/>
          </w:tcPr>
          <w:p w14:paraId="3A9490F8" w14:textId="77777777" w:rsidR="007F6099" w:rsidRPr="005A2415" w:rsidRDefault="007F6099" w:rsidP="007F6099">
            <w:pPr>
              <w:spacing w:after="0" w:line="240" w:lineRule="auto"/>
              <w:jc w:val="center"/>
              <w:rPr>
                <w:rFonts w:ascii="Myriad Pro" w:eastAsia="Times New Roman" w:hAnsi="Myriad Pro" w:cs="Times New Roman"/>
                <w:b/>
                <w:bCs/>
                <w:color w:val="000000"/>
                <w:sz w:val="16"/>
                <w:szCs w:val="16"/>
                <w:lang w:eastAsia="ru-RU"/>
              </w:rPr>
            </w:pPr>
            <w:r w:rsidRPr="005A2415">
              <w:rPr>
                <w:rFonts w:ascii="Myriad Pro" w:eastAsia="Times New Roman" w:hAnsi="Myriad Pro" w:cs="Times New Roman"/>
                <w:b/>
                <w:bCs/>
                <w:color w:val="000000"/>
                <w:sz w:val="16"/>
                <w:szCs w:val="16"/>
                <w:lang w:eastAsia="ru-RU"/>
              </w:rPr>
              <w:t>2%</w:t>
            </w:r>
          </w:p>
        </w:tc>
        <w:tc>
          <w:tcPr>
            <w:tcW w:w="1426" w:type="dxa"/>
            <w:tcBorders>
              <w:top w:val="nil"/>
              <w:left w:val="nil"/>
              <w:bottom w:val="single" w:sz="4" w:space="0" w:color="auto"/>
              <w:right w:val="single" w:sz="4" w:space="0" w:color="auto"/>
            </w:tcBorders>
            <w:shd w:val="clear" w:color="auto" w:fill="auto"/>
            <w:noWrap/>
            <w:vAlign w:val="center"/>
            <w:hideMark/>
          </w:tcPr>
          <w:p w14:paraId="708A3BCE" w14:textId="77777777" w:rsidR="007F6099" w:rsidRPr="005A2415" w:rsidRDefault="007F6099" w:rsidP="007F6099">
            <w:pPr>
              <w:spacing w:after="0" w:line="240" w:lineRule="auto"/>
              <w:jc w:val="center"/>
              <w:rPr>
                <w:rFonts w:ascii="Myriad Pro" w:eastAsia="Times New Roman" w:hAnsi="Myriad Pro" w:cs="Times New Roman"/>
                <w:b/>
                <w:bCs/>
                <w:color w:val="000000"/>
                <w:sz w:val="16"/>
                <w:szCs w:val="16"/>
                <w:lang w:eastAsia="ru-RU"/>
              </w:rPr>
            </w:pPr>
            <w:r w:rsidRPr="005A2415">
              <w:rPr>
                <w:rFonts w:ascii="Myriad Pro" w:eastAsia="Times New Roman" w:hAnsi="Myriad Pro" w:cs="Times New Roman"/>
                <w:b/>
                <w:bCs/>
                <w:color w:val="000000"/>
                <w:sz w:val="16"/>
                <w:szCs w:val="16"/>
                <w:lang w:eastAsia="ru-RU"/>
              </w:rPr>
              <w:t>2%</w:t>
            </w:r>
          </w:p>
        </w:tc>
        <w:tc>
          <w:tcPr>
            <w:tcW w:w="1426" w:type="dxa"/>
            <w:tcBorders>
              <w:top w:val="nil"/>
              <w:left w:val="nil"/>
              <w:bottom w:val="single" w:sz="4" w:space="0" w:color="auto"/>
              <w:right w:val="single" w:sz="4" w:space="0" w:color="auto"/>
            </w:tcBorders>
            <w:shd w:val="clear" w:color="auto" w:fill="auto"/>
            <w:noWrap/>
            <w:vAlign w:val="center"/>
            <w:hideMark/>
          </w:tcPr>
          <w:p w14:paraId="02253325" w14:textId="77777777" w:rsidR="007F6099" w:rsidRPr="005A2415" w:rsidRDefault="007F6099" w:rsidP="007F6099">
            <w:pPr>
              <w:spacing w:after="0" w:line="240" w:lineRule="auto"/>
              <w:jc w:val="center"/>
              <w:rPr>
                <w:rFonts w:ascii="Myriad Pro" w:eastAsia="Times New Roman" w:hAnsi="Myriad Pro" w:cs="Times New Roman"/>
                <w:b/>
                <w:bCs/>
                <w:color w:val="000000"/>
                <w:sz w:val="16"/>
                <w:szCs w:val="16"/>
                <w:lang w:eastAsia="ru-RU"/>
              </w:rPr>
            </w:pPr>
            <w:r w:rsidRPr="005A2415">
              <w:rPr>
                <w:rFonts w:ascii="Myriad Pro" w:eastAsia="Times New Roman" w:hAnsi="Myriad Pro" w:cs="Times New Roman"/>
                <w:b/>
                <w:bCs/>
                <w:color w:val="000000"/>
                <w:sz w:val="16"/>
                <w:szCs w:val="16"/>
                <w:lang w:eastAsia="ru-RU"/>
              </w:rPr>
              <w:t>2%</w:t>
            </w:r>
          </w:p>
        </w:tc>
      </w:tr>
    </w:tbl>
    <w:p w14:paraId="51FC72CB" w14:textId="77777777" w:rsidR="007F6099" w:rsidRDefault="007F6099" w:rsidP="002867A7">
      <w:pPr>
        <w:pStyle w:val="a4"/>
        <w:spacing w:after="0" w:line="360" w:lineRule="auto"/>
        <w:ind w:left="0" w:firstLine="567"/>
        <w:jc w:val="both"/>
        <w:rPr>
          <w:rFonts w:ascii="Myriad Pro" w:hAnsi="Myriad Pro"/>
          <w:color w:val="0D0D0D" w:themeColor="text1" w:themeTint="F2"/>
          <w:sz w:val="26"/>
          <w:szCs w:val="26"/>
        </w:rPr>
      </w:pPr>
    </w:p>
    <w:p w14:paraId="27F62CA5" w14:textId="0D70B031" w:rsidR="00EE3406" w:rsidRDefault="00EE3406" w:rsidP="007B720A">
      <w:pPr>
        <w:shd w:val="clear" w:color="auto" w:fill="FFFFFF"/>
        <w:spacing w:after="0" w:line="360" w:lineRule="auto"/>
        <w:ind w:firstLine="567"/>
        <w:jc w:val="both"/>
        <w:textAlignment w:val="baseline"/>
        <w:rPr>
          <w:rFonts w:ascii="Myriad Pro" w:eastAsia="Calibri" w:hAnsi="Myriad Pro" w:cs="Times New Roman"/>
          <w:color w:val="0D0D0D" w:themeColor="text1" w:themeTint="F2"/>
          <w:sz w:val="26"/>
          <w:szCs w:val="26"/>
        </w:rPr>
      </w:pPr>
      <w:bookmarkStart w:id="60" w:name="_Hlk37243957"/>
      <w:r>
        <w:rPr>
          <w:rFonts w:ascii="Myriad Pro" w:eastAsia="Calibri" w:hAnsi="Myriad Pro" w:cs="Times New Roman"/>
          <w:color w:val="0D0D0D" w:themeColor="text1" w:themeTint="F2"/>
          <w:sz w:val="26"/>
          <w:szCs w:val="26"/>
        </w:rPr>
        <w:br w:type="page"/>
      </w:r>
    </w:p>
    <w:p w14:paraId="5ABE97C6" w14:textId="77777777" w:rsidR="00601481" w:rsidRPr="00927E4E" w:rsidRDefault="00601481" w:rsidP="00974A60">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61" w:name="_Toc38544872"/>
      <w:bookmarkStart w:id="62" w:name="_Toc33288929"/>
      <w:bookmarkStart w:id="63" w:name="_Toc65767286"/>
      <w:bookmarkEnd w:id="59"/>
      <w:bookmarkEnd w:id="60"/>
      <w:bookmarkEnd w:id="61"/>
      <w:r>
        <w:rPr>
          <w:rFonts w:ascii="Myriad Pro" w:hAnsi="Myriad Pro"/>
          <w:b/>
          <w:color w:val="4F6228" w:themeColor="accent3" w:themeShade="80"/>
          <w:sz w:val="28"/>
          <w:szCs w:val="28"/>
        </w:rPr>
        <w:lastRenderedPageBreak/>
        <w:t>Показатели</w:t>
      </w:r>
      <w:r w:rsidRPr="00927E4E">
        <w:rPr>
          <w:rFonts w:ascii="Myriad Pro" w:hAnsi="Myriad Pro"/>
          <w:b/>
          <w:color w:val="4F6228" w:themeColor="accent3" w:themeShade="80"/>
          <w:sz w:val="28"/>
          <w:szCs w:val="28"/>
        </w:rPr>
        <w:t xml:space="preserve"> уровня надежности и качества услуг</w:t>
      </w:r>
      <w:bookmarkEnd w:id="62"/>
      <w:bookmarkEnd w:id="63"/>
    </w:p>
    <w:p w14:paraId="5CD17A3E" w14:textId="30DF64BE"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8 Основ ценообразования</w:t>
      </w:r>
      <w:r w:rsidR="00EE3406">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 xml:space="preserve"> 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B4B8B44" w14:textId="77777777" w:rsidR="00601481" w:rsidRPr="00927E4E"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4C2A9B60" w14:textId="77777777" w:rsidR="00601481" w:rsidRPr="00927E4E"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19978C77" w14:textId="77777777" w:rsidR="00601481" w:rsidRPr="00927E4E" w:rsidRDefault="00601481" w:rsidP="00683699">
      <w:pPr>
        <w:pStyle w:val="a"/>
      </w:pPr>
      <w:r w:rsidRPr="00927E4E">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65F47BDB" w14:textId="77777777" w:rsidR="00601481" w:rsidRPr="00927E4E" w:rsidRDefault="00601481" w:rsidP="00683699">
      <w:pPr>
        <w:pStyle w:val="a"/>
      </w:pPr>
      <w:r w:rsidRPr="00927E4E">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F407D76" w14:textId="77777777" w:rsidR="00601481" w:rsidRPr="00927E4E" w:rsidRDefault="00601481" w:rsidP="00683699">
      <w:pPr>
        <w:pStyle w:val="a"/>
      </w:pPr>
      <w:r w:rsidRPr="00927E4E">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81A1034" w14:textId="77777777" w:rsidR="00601481" w:rsidRDefault="00601481" w:rsidP="00601481">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3AEC69F1" w14:textId="77777777" w:rsidR="00601481" w:rsidRPr="003957EB" w:rsidRDefault="00601481" w:rsidP="007B720A">
      <w:pPr>
        <w:spacing w:before="200" w:after="200" w:line="360" w:lineRule="auto"/>
        <w:ind w:firstLine="567"/>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1AA90E3B" w14:textId="51D7C229" w:rsidR="00601481" w:rsidRPr="00142A50" w:rsidRDefault="00601481" w:rsidP="007B720A">
      <w:pPr>
        <w:pStyle w:val="afff4"/>
        <w:spacing w:line="360" w:lineRule="auto"/>
        <w:ind w:firstLine="567"/>
        <w:jc w:val="both"/>
        <w:rPr>
          <w:rFonts w:ascii="Myriad Pro"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 xml:space="preserve">В составе предложения ПАО «ТРК» </w:t>
      </w:r>
      <w:r w:rsidRPr="00142A50">
        <w:rPr>
          <w:rFonts w:ascii="Myriad Pro" w:hAnsi="Myriad Pro" w:cs="Times New Roman"/>
          <w:color w:val="0D0D0D" w:themeColor="text1" w:themeTint="F2"/>
          <w:sz w:val="26"/>
          <w:szCs w:val="26"/>
        </w:rPr>
        <w:t>по вопросу установления долгосрочных параметров регулирования на долгосрочный период регулирования с 2018 по 2022 годы, в том числе долгосрочной НВВ ПАО «ТРК» (письмо от 27.04.2017 №</w:t>
      </w:r>
      <w:r w:rsidR="00EE3406">
        <w:rPr>
          <w:rFonts w:ascii="Myriad Pro" w:hAnsi="Myriad Pro" w:cs="Times New Roman"/>
          <w:color w:val="0D0D0D" w:themeColor="text1" w:themeTint="F2"/>
          <w:sz w:val="26"/>
          <w:szCs w:val="26"/>
        </w:rPr>
        <w:t> </w:t>
      </w:r>
      <w:r w:rsidRPr="00142A50">
        <w:rPr>
          <w:rFonts w:ascii="Myriad Pro" w:hAnsi="Myriad Pro" w:cs="Times New Roman"/>
          <w:color w:val="0D0D0D" w:themeColor="text1" w:themeTint="F2"/>
          <w:sz w:val="26"/>
          <w:szCs w:val="26"/>
        </w:rPr>
        <w:t xml:space="preserve">01/3283), заявленная </w:t>
      </w:r>
      <w:r w:rsidRPr="00142A50">
        <w:rPr>
          <w:rFonts w:ascii="Myriad Pro" w:eastAsia="Calibri" w:hAnsi="Myriad Pro" w:cs="Times New Roman"/>
          <w:color w:val="0D0D0D" w:themeColor="text1" w:themeTint="F2"/>
          <w:sz w:val="26"/>
          <w:szCs w:val="26"/>
        </w:rPr>
        <w:t xml:space="preserve">на долгосрочный период 2018-2022 гг. </w:t>
      </w:r>
      <w:r w:rsidRPr="00142A50">
        <w:rPr>
          <w:rFonts w:ascii="Myriad Pro" w:hAnsi="Myriad Pro" w:cs="Times New Roman"/>
          <w:color w:val="0D0D0D" w:themeColor="text1" w:themeTint="F2"/>
          <w:sz w:val="26"/>
          <w:szCs w:val="26"/>
        </w:rPr>
        <w:t>величина</w:t>
      </w:r>
      <w:r w:rsidRPr="00142A50">
        <w:rPr>
          <w:rFonts w:ascii="Myriad Pro" w:eastAsia="Calibri" w:hAnsi="Myriad Pro" w:cs="Times New Roman"/>
          <w:color w:val="0D0D0D" w:themeColor="text1" w:themeTint="F2"/>
          <w:sz w:val="26"/>
          <w:szCs w:val="26"/>
        </w:rPr>
        <w:t xml:space="preserve"> показателей надежности и качества услуг составила:</w:t>
      </w:r>
    </w:p>
    <w:tbl>
      <w:tblPr>
        <w:tblW w:w="9394" w:type="dxa"/>
        <w:tblLook w:val="04A0" w:firstRow="1" w:lastRow="0" w:firstColumn="1" w:lastColumn="0" w:noHBand="0" w:noVBand="1"/>
      </w:tblPr>
      <w:tblGrid>
        <w:gridCol w:w="3534"/>
        <w:gridCol w:w="1280"/>
        <w:gridCol w:w="1280"/>
        <w:gridCol w:w="1280"/>
        <w:gridCol w:w="1060"/>
        <w:gridCol w:w="960"/>
      </w:tblGrid>
      <w:tr w:rsidR="00601481" w:rsidRPr="00F921FC" w14:paraId="20BDB33C" w14:textId="77777777" w:rsidTr="00F921FC">
        <w:trPr>
          <w:trHeight w:val="315"/>
          <w:tblHeader/>
        </w:trPr>
        <w:tc>
          <w:tcPr>
            <w:tcW w:w="3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93B271"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Показатель</w:t>
            </w:r>
          </w:p>
        </w:tc>
        <w:tc>
          <w:tcPr>
            <w:tcW w:w="586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317E0E" w14:textId="2E1FA79B"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Calibri" w:hAnsi="Myriad Pro" w:cs="Times New Roman"/>
                <w:b/>
                <w:bCs/>
                <w:color w:val="FFFFFF" w:themeColor="background1"/>
                <w:sz w:val="18"/>
                <w:szCs w:val="18"/>
              </w:rPr>
              <w:t>предложение ПАО «ТРК» (</w:t>
            </w:r>
            <w:r w:rsidRPr="00F921FC">
              <w:rPr>
                <w:rFonts w:ascii="Myriad Pro" w:hAnsi="Myriad Pro" w:cs="Times New Roman"/>
                <w:b/>
                <w:bCs/>
                <w:color w:val="FFFFFF" w:themeColor="background1"/>
                <w:sz w:val="18"/>
                <w:szCs w:val="18"/>
              </w:rPr>
              <w:t>письмо от 27.04.2017 № 01/3283)</w:t>
            </w:r>
          </w:p>
        </w:tc>
      </w:tr>
      <w:tr w:rsidR="00601481" w:rsidRPr="00F921FC" w14:paraId="386A25B1" w14:textId="77777777" w:rsidTr="00F921FC">
        <w:trPr>
          <w:trHeight w:val="315"/>
          <w:tblHeader/>
        </w:trPr>
        <w:tc>
          <w:tcPr>
            <w:tcW w:w="3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91B79A" w14:textId="77777777" w:rsidR="00601481" w:rsidRPr="00F921FC" w:rsidRDefault="00601481" w:rsidP="009E17EA">
            <w:pPr>
              <w:spacing w:after="0" w:line="240" w:lineRule="auto"/>
              <w:rPr>
                <w:rFonts w:ascii="Myriad Pro" w:eastAsia="Times New Roman" w:hAnsi="Myriad Pro" w:cs="Arial"/>
                <w:b/>
                <w:bCs/>
                <w:color w:val="FFFFFF" w:themeColor="background1"/>
                <w:sz w:val="18"/>
                <w:szCs w:val="18"/>
                <w:lang w:eastAsia="ru-RU"/>
              </w:rPr>
            </w:pP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3D4843"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2018</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0A30D2"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2019</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FFB325"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2020</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885786"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929BA6"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2022</w:t>
            </w:r>
          </w:p>
        </w:tc>
      </w:tr>
      <w:tr w:rsidR="00601481" w:rsidRPr="00F921FC" w14:paraId="6949B424" w14:textId="77777777" w:rsidTr="00F921FC">
        <w:trPr>
          <w:trHeight w:val="315"/>
          <w:tblHeader/>
        </w:trPr>
        <w:tc>
          <w:tcPr>
            <w:tcW w:w="3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34D0D7"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1</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3CA445"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76AE93"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3</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14307E"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4</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952B9D"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5</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B6F7B5"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6</w:t>
            </w:r>
          </w:p>
        </w:tc>
      </w:tr>
      <w:tr w:rsidR="00601481" w:rsidRPr="00F921FC" w14:paraId="1D58D857" w14:textId="77777777" w:rsidTr="00F921FC">
        <w:trPr>
          <w:trHeight w:val="20"/>
        </w:trPr>
        <w:tc>
          <w:tcPr>
            <w:tcW w:w="3534" w:type="dxa"/>
            <w:tcBorders>
              <w:top w:val="single" w:sz="4" w:space="0" w:color="FFFFFF" w:themeColor="background1"/>
              <w:left w:val="single" w:sz="8" w:space="0" w:color="auto"/>
              <w:bottom w:val="nil"/>
              <w:right w:val="nil"/>
            </w:tcBorders>
            <w:shd w:val="clear" w:color="000000" w:fill="FFFFFF"/>
            <w:vAlign w:val="center"/>
            <w:hideMark/>
          </w:tcPr>
          <w:p w14:paraId="4B90BDAB"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продолжительности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saidi</w:t>
            </w:r>
            <w:proofErr w:type="spellEnd"/>
            <w:r w:rsidRPr="00F921FC">
              <w:rPr>
                <w:rFonts w:ascii="Myriad Pro" w:eastAsia="Times New Roman" w:hAnsi="Myriad Pro" w:cs="Arial"/>
                <w:color w:val="0D0D0D" w:themeColor="text1" w:themeTint="F2"/>
                <w:sz w:val="18"/>
                <w:szCs w:val="18"/>
                <w:lang w:eastAsia="ru-RU"/>
              </w:rPr>
              <w:t>), час</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0AC914E1"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1,9612</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5F32A15A"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1,9318</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3464DA94"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1,9028</w:t>
            </w:r>
          </w:p>
        </w:tc>
        <w:tc>
          <w:tcPr>
            <w:tcW w:w="1060" w:type="dxa"/>
            <w:tcBorders>
              <w:top w:val="single" w:sz="4" w:space="0" w:color="FFFFFF" w:themeColor="background1"/>
              <w:left w:val="single" w:sz="8" w:space="0" w:color="auto"/>
              <w:bottom w:val="nil"/>
              <w:right w:val="nil"/>
            </w:tcBorders>
            <w:shd w:val="clear" w:color="000000" w:fill="FFFFFF"/>
            <w:vAlign w:val="center"/>
            <w:hideMark/>
          </w:tcPr>
          <w:p w14:paraId="1C22344A"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1,8743</w:t>
            </w:r>
          </w:p>
        </w:tc>
        <w:tc>
          <w:tcPr>
            <w:tcW w:w="960" w:type="dxa"/>
            <w:tcBorders>
              <w:top w:val="single" w:sz="4" w:space="0" w:color="FFFFFF" w:themeColor="background1"/>
              <w:left w:val="single" w:sz="8" w:space="0" w:color="auto"/>
              <w:bottom w:val="nil"/>
              <w:right w:val="single" w:sz="8" w:space="0" w:color="auto"/>
            </w:tcBorders>
            <w:shd w:val="clear" w:color="000000" w:fill="FFFFFF"/>
            <w:vAlign w:val="center"/>
            <w:hideMark/>
          </w:tcPr>
          <w:p w14:paraId="673CAA29"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1,8462</w:t>
            </w:r>
          </w:p>
        </w:tc>
      </w:tr>
      <w:tr w:rsidR="00601481" w:rsidRPr="00F921FC" w14:paraId="58889B63" w14:textId="77777777" w:rsidTr="009E17EA">
        <w:trPr>
          <w:trHeight w:val="20"/>
        </w:trPr>
        <w:tc>
          <w:tcPr>
            <w:tcW w:w="3534" w:type="dxa"/>
            <w:tcBorders>
              <w:top w:val="single" w:sz="8" w:space="0" w:color="auto"/>
              <w:left w:val="single" w:sz="8" w:space="0" w:color="auto"/>
              <w:bottom w:val="nil"/>
              <w:right w:val="nil"/>
            </w:tcBorders>
            <w:shd w:val="clear" w:color="000000" w:fill="FFFFFF"/>
            <w:vAlign w:val="center"/>
            <w:hideMark/>
          </w:tcPr>
          <w:p w14:paraId="7470353A"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частоты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saifi</w:t>
            </w:r>
            <w:proofErr w:type="spellEnd"/>
            <w:r w:rsidRPr="00F921FC">
              <w:rPr>
                <w:rFonts w:ascii="Myriad Pro" w:eastAsia="Times New Roman" w:hAnsi="Myriad Pro" w:cs="Arial"/>
                <w:color w:val="0D0D0D" w:themeColor="text1" w:themeTint="F2"/>
                <w:sz w:val="18"/>
                <w:szCs w:val="18"/>
                <w:lang w:eastAsia="ru-RU"/>
              </w:rPr>
              <w:t>), шт.</w:t>
            </w:r>
          </w:p>
        </w:tc>
        <w:tc>
          <w:tcPr>
            <w:tcW w:w="1280" w:type="dxa"/>
            <w:tcBorders>
              <w:top w:val="single" w:sz="8" w:space="0" w:color="auto"/>
              <w:left w:val="single" w:sz="8" w:space="0" w:color="auto"/>
              <w:bottom w:val="nil"/>
              <w:right w:val="nil"/>
            </w:tcBorders>
            <w:shd w:val="clear" w:color="000000" w:fill="FFFFFF"/>
            <w:vAlign w:val="center"/>
            <w:hideMark/>
          </w:tcPr>
          <w:p w14:paraId="0FB6F80C"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1,6411</w:t>
            </w:r>
          </w:p>
        </w:tc>
        <w:tc>
          <w:tcPr>
            <w:tcW w:w="1280" w:type="dxa"/>
            <w:tcBorders>
              <w:top w:val="single" w:sz="8" w:space="0" w:color="auto"/>
              <w:left w:val="single" w:sz="8" w:space="0" w:color="auto"/>
              <w:bottom w:val="nil"/>
              <w:right w:val="nil"/>
            </w:tcBorders>
            <w:shd w:val="clear" w:color="000000" w:fill="FFFFFF"/>
            <w:vAlign w:val="center"/>
            <w:hideMark/>
          </w:tcPr>
          <w:p w14:paraId="79568F24"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1,6164</w:t>
            </w:r>
          </w:p>
        </w:tc>
        <w:tc>
          <w:tcPr>
            <w:tcW w:w="1280" w:type="dxa"/>
            <w:tcBorders>
              <w:top w:val="single" w:sz="8" w:space="0" w:color="auto"/>
              <w:left w:val="single" w:sz="8" w:space="0" w:color="auto"/>
              <w:bottom w:val="nil"/>
              <w:right w:val="nil"/>
            </w:tcBorders>
            <w:shd w:val="clear" w:color="000000" w:fill="FFFFFF"/>
            <w:vAlign w:val="center"/>
            <w:hideMark/>
          </w:tcPr>
          <w:p w14:paraId="08BE4D6B"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1,5922</w:t>
            </w:r>
          </w:p>
        </w:tc>
        <w:tc>
          <w:tcPr>
            <w:tcW w:w="1060" w:type="dxa"/>
            <w:tcBorders>
              <w:top w:val="single" w:sz="8" w:space="0" w:color="auto"/>
              <w:left w:val="single" w:sz="8" w:space="0" w:color="auto"/>
              <w:bottom w:val="nil"/>
              <w:right w:val="nil"/>
            </w:tcBorders>
            <w:shd w:val="clear" w:color="000000" w:fill="FFFFFF"/>
            <w:vAlign w:val="center"/>
            <w:hideMark/>
          </w:tcPr>
          <w:p w14:paraId="07ACC6BC"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1,5683</w:t>
            </w:r>
          </w:p>
        </w:tc>
        <w:tc>
          <w:tcPr>
            <w:tcW w:w="960" w:type="dxa"/>
            <w:tcBorders>
              <w:top w:val="single" w:sz="8" w:space="0" w:color="auto"/>
              <w:left w:val="single" w:sz="8" w:space="0" w:color="auto"/>
              <w:bottom w:val="nil"/>
              <w:right w:val="single" w:sz="8" w:space="0" w:color="auto"/>
            </w:tcBorders>
            <w:shd w:val="clear" w:color="000000" w:fill="FFFFFF"/>
            <w:vAlign w:val="center"/>
            <w:hideMark/>
          </w:tcPr>
          <w:p w14:paraId="0A50CB01"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1,5448</w:t>
            </w:r>
          </w:p>
        </w:tc>
      </w:tr>
      <w:tr w:rsidR="00601481" w:rsidRPr="00F921FC" w14:paraId="16E4076E" w14:textId="77777777" w:rsidTr="009E17EA">
        <w:trPr>
          <w:trHeight w:val="20"/>
        </w:trPr>
        <w:tc>
          <w:tcPr>
            <w:tcW w:w="3534" w:type="dxa"/>
            <w:tcBorders>
              <w:top w:val="single" w:sz="8" w:space="0" w:color="auto"/>
              <w:left w:val="single" w:sz="8" w:space="0" w:color="auto"/>
              <w:bottom w:val="single" w:sz="8" w:space="0" w:color="auto"/>
              <w:right w:val="nil"/>
            </w:tcBorders>
            <w:shd w:val="clear" w:color="000000" w:fill="FFFFFF"/>
            <w:vAlign w:val="center"/>
            <w:hideMark/>
          </w:tcPr>
          <w:p w14:paraId="0BBDFD62"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уровня качества осуществляемого технологического присоединения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тпр</w:t>
            </w:r>
            <w:proofErr w:type="spellEnd"/>
            <w:r w:rsidRPr="00F921FC">
              <w:rPr>
                <w:rFonts w:ascii="Myriad Pro" w:eastAsia="Times New Roman" w:hAnsi="Myriad Pro" w:cs="Arial"/>
                <w:color w:val="0D0D0D" w:themeColor="text1" w:themeTint="F2"/>
                <w:sz w:val="18"/>
                <w:szCs w:val="18"/>
                <w:lang w:eastAsia="ru-RU"/>
              </w:rPr>
              <w:t>)</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12AE58F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1,058</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4597D6B2"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1,042</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6D1431C5"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1,026</w:t>
            </w:r>
          </w:p>
        </w:tc>
        <w:tc>
          <w:tcPr>
            <w:tcW w:w="1060" w:type="dxa"/>
            <w:tcBorders>
              <w:top w:val="single" w:sz="8" w:space="0" w:color="auto"/>
              <w:left w:val="single" w:sz="8" w:space="0" w:color="auto"/>
              <w:bottom w:val="single" w:sz="8" w:space="0" w:color="auto"/>
              <w:right w:val="nil"/>
            </w:tcBorders>
            <w:shd w:val="clear" w:color="000000" w:fill="FFFFFF"/>
            <w:vAlign w:val="center"/>
            <w:hideMark/>
          </w:tcPr>
          <w:p w14:paraId="3AC63ADE"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1,011</w:t>
            </w:r>
          </w:p>
        </w:tc>
        <w:tc>
          <w:tcPr>
            <w:tcW w:w="9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1CD2A7E"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w:t>
            </w:r>
          </w:p>
        </w:tc>
      </w:tr>
    </w:tbl>
    <w:p w14:paraId="44FDD0C4" w14:textId="19260482" w:rsidR="00601481" w:rsidRPr="00142A50" w:rsidRDefault="00601481" w:rsidP="007B720A">
      <w:pPr>
        <w:pStyle w:val="afff4"/>
        <w:spacing w:before="200" w:line="360" w:lineRule="auto"/>
        <w:ind w:firstLine="567"/>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Исполнитель отмечает, что в составе материалов</w:t>
      </w:r>
      <w:r w:rsidR="007A0F15">
        <w:rPr>
          <w:rFonts w:ascii="Myriad Pro" w:eastAsia="Calibri" w:hAnsi="Myriad Pro" w:cs="Times New Roman"/>
          <w:color w:val="0D0D0D" w:themeColor="text1" w:themeTint="F2"/>
          <w:sz w:val="26"/>
          <w:szCs w:val="26"/>
        </w:rPr>
        <w:t xml:space="preserve"> </w:t>
      </w:r>
      <w:r w:rsidRPr="00142A50">
        <w:rPr>
          <w:rFonts w:ascii="Myriad Pro" w:eastAsia="Calibri" w:hAnsi="Myriad Pro" w:cs="Times New Roman"/>
          <w:color w:val="0D0D0D" w:themeColor="text1" w:themeTint="F2"/>
          <w:sz w:val="26"/>
          <w:szCs w:val="26"/>
        </w:rPr>
        <w:t xml:space="preserve">предложения ПАО «ТРК» обосновывающие документы (включая расчеты) </w:t>
      </w:r>
      <w:r w:rsidRPr="00142A50">
        <w:rPr>
          <w:rFonts w:ascii="Myriad Pro" w:hAnsi="Myriad Pro" w:cs="Times New Roman"/>
          <w:color w:val="0D0D0D" w:themeColor="text1" w:themeTint="F2"/>
          <w:sz w:val="26"/>
          <w:szCs w:val="26"/>
        </w:rPr>
        <w:t>заявленных показателей надежности и качества услуг в ДТР Томской области н</w:t>
      </w:r>
      <w:r w:rsidR="009802B8">
        <w:rPr>
          <w:rFonts w:ascii="Myriad Pro" w:hAnsi="Myriad Pro" w:cs="Times New Roman"/>
          <w:color w:val="0D0D0D" w:themeColor="text1" w:themeTint="F2"/>
          <w:sz w:val="26"/>
          <w:szCs w:val="26"/>
        </w:rPr>
        <w:t>е</w:t>
      </w:r>
      <w:r w:rsidRPr="00142A50">
        <w:rPr>
          <w:rFonts w:ascii="Myriad Pro" w:hAnsi="Myriad Pro" w:cs="Times New Roman"/>
          <w:color w:val="0D0D0D" w:themeColor="text1" w:themeTint="F2"/>
          <w:sz w:val="26"/>
          <w:szCs w:val="26"/>
        </w:rPr>
        <w:t xml:space="preserve"> </w:t>
      </w:r>
      <w:r w:rsidR="00EE3406">
        <w:rPr>
          <w:rFonts w:ascii="Myriad Pro" w:hAnsi="Myriad Pro" w:cs="Times New Roman"/>
          <w:color w:val="0D0D0D" w:themeColor="text1" w:themeTint="F2"/>
          <w:sz w:val="26"/>
          <w:szCs w:val="26"/>
        </w:rPr>
        <w:t xml:space="preserve">были </w:t>
      </w:r>
      <w:r w:rsidRPr="00142A50">
        <w:rPr>
          <w:rFonts w:ascii="Myriad Pro" w:hAnsi="Myriad Pro" w:cs="Times New Roman"/>
          <w:color w:val="0D0D0D" w:themeColor="text1" w:themeTint="F2"/>
          <w:sz w:val="26"/>
          <w:szCs w:val="26"/>
        </w:rPr>
        <w:t xml:space="preserve">представлены. </w:t>
      </w:r>
    </w:p>
    <w:p w14:paraId="583EC5D2" w14:textId="0AE532CA" w:rsidR="00601481" w:rsidRPr="00142A50" w:rsidRDefault="00601481" w:rsidP="007B720A">
      <w:pPr>
        <w:spacing w:after="0" w:line="360" w:lineRule="auto"/>
        <w:ind w:firstLine="567"/>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Затем письмом от 22.12.2017 г. №12/10190 (</w:t>
      </w:r>
      <w:proofErr w:type="spellStart"/>
      <w:r w:rsidRPr="00142A50">
        <w:rPr>
          <w:rFonts w:ascii="Myriad Pro" w:eastAsia="Calibri" w:hAnsi="Myriad Pro" w:cs="Times New Roman"/>
          <w:color w:val="0D0D0D" w:themeColor="text1" w:themeTint="F2"/>
          <w:sz w:val="26"/>
          <w:szCs w:val="26"/>
        </w:rPr>
        <w:t>вх</w:t>
      </w:r>
      <w:proofErr w:type="spellEnd"/>
      <w:r w:rsidRPr="00142A50">
        <w:rPr>
          <w:rFonts w:ascii="Myriad Pro" w:eastAsia="Calibri" w:hAnsi="Myriad Pro" w:cs="Times New Roman"/>
          <w:color w:val="0D0D0D" w:themeColor="text1" w:themeTint="F2"/>
          <w:sz w:val="26"/>
          <w:szCs w:val="26"/>
        </w:rPr>
        <w:t xml:space="preserve">. №53/4970 от 22.12.2017) </w:t>
      </w:r>
      <w:r w:rsidR="007B720A">
        <w:rPr>
          <w:rFonts w:ascii="Myriad Pro" w:eastAsia="Calibri" w:hAnsi="Myriad Pro" w:cs="Times New Roman"/>
          <w:color w:val="0D0D0D" w:themeColor="text1" w:themeTint="F2"/>
          <w:sz w:val="26"/>
          <w:szCs w:val="26"/>
        </w:rPr>
        <w:br/>
      </w:r>
      <w:r w:rsidRPr="00142A50">
        <w:rPr>
          <w:rFonts w:ascii="Myriad Pro" w:eastAsia="Calibri" w:hAnsi="Myriad Pro" w:cs="Times New Roman"/>
          <w:color w:val="0D0D0D" w:themeColor="text1" w:themeTint="F2"/>
          <w:sz w:val="26"/>
          <w:szCs w:val="26"/>
        </w:rPr>
        <w:t>«О предоставлении дополнительных материалов» ПАО «ТРК» в адрес ДТР Томской области было направлено уточненное предложение по плановым значениям показателей надежности услуг:</w:t>
      </w:r>
    </w:p>
    <w:tbl>
      <w:tblPr>
        <w:tblW w:w="5000" w:type="pct"/>
        <w:tblLook w:val="04A0" w:firstRow="1" w:lastRow="0" w:firstColumn="1" w:lastColumn="0" w:noHBand="0" w:noVBand="1"/>
      </w:tblPr>
      <w:tblGrid>
        <w:gridCol w:w="2833"/>
        <w:gridCol w:w="1323"/>
        <w:gridCol w:w="1323"/>
        <w:gridCol w:w="1323"/>
        <w:gridCol w:w="1095"/>
        <w:gridCol w:w="1449"/>
      </w:tblGrid>
      <w:tr w:rsidR="00601481" w:rsidRPr="00F921FC" w14:paraId="005B708F" w14:textId="77777777" w:rsidTr="00F921FC">
        <w:trPr>
          <w:trHeight w:val="300"/>
          <w:tblHeader/>
        </w:trPr>
        <w:tc>
          <w:tcPr>
            <w:tcW w:w="1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37E23A"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lastRenderedPageBreak/>
              <w:t>Показатель</w:t>
            </w:r>
          </w:p>
        </w:tc>
        <w:tc>
          <w:tcPr>
            <w:tcW w:w="348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EEBC37" w14:textId="254FEF27" w:rsidR="00601481" w:rsidRPr="00F921FC" w:rsidRDefault="00601481" w:rsidP="009E17EA">
            <w:pPr>
              <w:spacing w:after="0" w:line="240" w:lineRule="auto"/>
              <w:jc w:val="center"/>
              <w:rPr>
                <w:rFonts w:ascii="Myriad Pro" w:eastAsia="Calibri" w:hAnsi="Myriad Pro" w:cs="Times New Roman"/>
                <w:b/>
                <w:bCs/>
                <w:color w:val="FFFFFF" w:themeColor="background1"/>
                <w:sz w:val="18"/>
                <w:szCs w:val="18"/>
              </w:rPr>
            </w:pPr>
            <w:r w:rsidRPr="00F921FC">
              <w:rPr>
                <w:rFonts w:ascii="Myriad Pro" w:eastAsia="Calibri" w:hAnsi="Myriad Pro" w:cs="Times New Roman"/>
                <w:b/>
                <w:bCs/>
                <w:color w:val="FFFFFF" w:themeColor="background1"/>
                <w:sz w:val="18"/>
                <w:szCs w:val="18"/>
              </w:rPr>
              <w:t>предложение ПАО «ТРК»</w:t>
            </w:r>
          </w:p>
          <w:p w14:paraId="46B7483F"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Calibri" w:hAnsi="Myriad Pro" w:cs="Times New Roman"/>
                <w:b/>
                <w:bCs/>
                <w:color w:val="FFFFFF" w:themeColor="background1"/>
                <w:sz w:val="18"/>
                <w:szCs w:val="18"/>
              </w:rPr>
              <w:t>(письмо от 22.12.2017 г. №12/10190)</w:t>
            </w:r>
          </w:p>
        </w:tc>
      </w:tr>
      <w:tr w:rsidR="00601481" w:rsidRPr="00F921FC" w14:paraId="38B2ECBE" w14:textId="77777777" w:rsidTr="00F921FC">
        <w:trPr>
          <w:trHeight w:val="300"/>
          <w:tblHeader/>
        </w:trPr>
        <w:tc>
          <w:tcPr>
            <w:tcW w:w="1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F9BEFE" w14:textId="77777777" w:rsidR="00601481" w:rsidRPr="00F921FC" w:rsidRDefault="00601481" w:rsidP="009E17EA">
            <w:pPr>
              <w:spacing w:after="0" w:line="240" w:lineRule="auto"/>
              <w:rPr>
                <w:rFonts w:ascii="Myriad Pro" w:eastAsia="Times New Roman" w:hAnsi="Myriad Pro" w:cs="Arial"/>
                <w:b/>
                <w:bCs/>
                <w:color w:val="FFFFFF" w:themeColor="background1"/>
                <w:sz w:val="18"/>
                <w:szCs w:val="18"/>
                <w:lang w:eastAsia="ru-RU"/>
              </w:rPr>
            </w:pP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20F415"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2018</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40C1BD"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2019</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555005"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2020</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EB99EC"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2021</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7CBEDC"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2022</w:t>
            </w:r>
          </w:p>
        </w:tc>
      </w:tr>
      <w:tr w:rsidR="00601481" w:rsidRPr="00F921FC" w14:paraId="66D62FDE" w14:textId="77777777" w:rsidTr="00F921FC">
        <w:trPr>
          <w:trHeight w:val="300"/>
          <w:tblHeader/>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31014D"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1</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0BBD5D"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6C832F"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3</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F17937"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4</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C41657"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5</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99B58A"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6</w:t>
            </w:r>
          </w:p>
        </w:tc>
      </w:tr>
      <w:tr w:rsidR="00601481" w:rsidRPr="00F921FC" w14:paraId="0E05B798" w14:textId="77777777" w:rsidTr="007A0F15">
        <w:trPr>
          <w:trHeight w:val="1122"/>
        </w:trPr>
        <w:tc>
          <w:tcPr>
            <w:tcW w:w="151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1F75574"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продолжительности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saidi</w:t>
            </w:r>
            <w:proofErr w:type="spellEnd"/>
            <w:r w:rsidRPr="00F921FC">
              <w:rPr>
                <w:rFonts w:ascii="Myriad Pro" w:eastAsia="Times New Roman" w:hAnsi="Myriad Pro" w:cs="Arial"/>
                <w:color w:val="0D0D0D" w:themeColor="text1" w:themeTint="F2"/>
                <w:sz w:val="18"/>
                <w:szCs w:val="18"/>
                <w:lang w:eastAsia="ru-RU"/>
              </w:rPr>
              <w:t>), час</w:t>
            </w:r>
          </w:p>
        </w:tc>
        <w:tc>
          <w:tcPr>
            <w:tcW w:w="7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8961C01"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1,96124</w:t>
            </w:r>
          </w:p>
        </w:tc>
        <w:tc>
          <w:tcPr>
            <w:tcW w:w="7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1BD3C89"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1,93182</w:t>
            </w:r>
          </w:p>
        </w:tc>
        <w:tc>
          <w:tcPr>
            <w:tcW w:w="7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3C83C5F"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1,90284</w:t>
            </w:r>
          </w:p>
        </w:tc>
        <w:tc>
          <w:tcPr>
            <w:tcW w:w="58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3C0D1DF"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1,8743</w:t>
            </w:r>
          </w:p>
        </w:tc>
        <w:tc>
          <w:tcPr>
            <w:tcW w:w="7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4004D2"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1,84619</w:t>
            </w:r>
          </w:p>
        </w:tc>
      </w:tr>
      <w:tr w:rsidR="00601481" w:rsidRPr="00F921FC" w14:paraId="7E9D8E76" w14:textId="77777777" w:rsidTr="007A0F15">
        <w:trPr>
          <w:trHeight w:val="854"/>
        </w:trPr>
        <w:tc>
          <w:tcPr>
            <w:tcW w:w="1515" w:type="pct"/>
            <w:tcBorders>
              <w:top w:val="nil"/>
              <w:left w:val="single" w:sz="4" w:space="0" w:color="auto"/>
              <w:bottom w:val="single" w:sz="4" w:space="0" w:color="auto"/>
              <w:right w:val="single" w:sz="4" w:space="0" w:color="auto"/>
            </w:tcBorders>
            <w:shd w:val="clear" w:color="000000" w:fill="FFFFFF"/>
            <w:vAlign w:val="center"/>
            <w:hideMark/>
          </w:tcPr>
          <w:p w14:paraId="0C610AC1"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частоты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saifi</w:t>
            </w:r>
            <w:proofErr w:type="spellEnd"/>
            <w:r w:rsidRPr="00F921FC">
              <w:rPr>
                <w:rFonts w:ascii="Myriad Pro" w:eastAsia="Times New Roman" w:hAnsi="Myriad Pro" w:cs="Arial"/>
                <w:color w:val="0D0D0D" w:themeColor="text1" w:themeTint="F2"/>
                <w:sz w:val="18"/>
                <w:szCs w:val="18"/>
                <w:lang w:eastAsia="ru-RU"/>
              </w:rPr>
              <w:t>), шт.</w:t>
            </w:r>
          </w:p>
        </w:tc>
        <w:tc>
          <w:tcPr>
            <w:tcW w:w="708" w:type="pct"/>
            <w:tcBorders>
              <w:top w:val="nil"/>
              <w:left w:val="nil"/>
              <w:bottom w:val="single" w:sz="4" w:space="0" w:color="auto"/>
              <w:right w:val="single" w:sz="4" w:space="0" w:color="auto"/>
            </w:tcBorders>
            <w:shd w:val="clear" w:color="000000" w:fill="FFFFFF"/>
            <w:vAlign w:val="center"/>
            <w:hideMark/>
          </w:tcPr>
          <w:p w14:paraId="01E63B00"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1,64106</w:t>
            </w:r>
          </w:p>
        </w:tc>
        <w:tc>
          <w:tcPr>
            <w:tcW w:w="708" w:type="pct"/>
            <w:tcBorders>
              <w:top w:val="nil"/>
              <w:left w:val="nil"/>
              <w:bottom w:val="single" w:sz="4" w:space="0" w:color="auto"/>
              <w:right w:val="single" w:sz="4" w:space="0" w:color="auto"/>
            </w:tcBorders>
            <w:shd w:val="clear" w:color="000000" w:fill="FFFFFF"/>
            <w:vAlign w:val="center"/>
            <w:hideMark/>
          </w:tcPr>
          <w:p w14:paraId="78721AE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1,61644</w:t>
            </w:r>
          </w:p>
        </w:tc>
        <w:tc>
          <w:tcPr>
            <w:tcW w:w="708" w:type="pct"/>
            <w:tcBorders>
              <w:top w:val="nil"/>
              <w:left w:val="nil"/>
              <w:bottom w:val="single" w:sz="4" w:space="0" w:color="auto"/>
              <w:right w:val="single" w:sz="4" w:space="0" w:color="auto"/>
            </w:tcBorders>
            <w:shd w:val="clear" w:color="000000" w:fill="FFFFFF"/>
            <w:vAlign w:val="center"/>
            <w:hideMark/>
          </w:tcPr>
          <w:p w14:paraId="4C7F210E"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1,5922</w:t>
            </w:r>
          </w:p>
        </w:tc>
        <w:tc>
          <w:tcPr>
            <w:tcW w:w="586" w:type="pct"/>
            <w:tcBorders>
              <w:top w:val="nil"/>
              <w:left w:val="nil"/>
              <w:bottom w:val="single" w:sz="4" w:space="0" w:color="auto"/>
              <w:right w:val="single" w:sz="4" w:space="0" w:color="auto"/>
            </w:tcBorders>
            <w:shd w:val="clear" w:color="000000" w:fill="FFFFFF"/>
            <w:vAlign w:val="center"/>
            <w:hideMark/>
          </w:tcPr>
          <w:p w14:paraId="442400B5"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1,56831</w:t>
            </w:r>
          </w:p>
        </w:tc>
        <w:tc>
          <w:tcPr>
            <w:tcW w:w="774" w:type="pct"/>
            <w:tcBorders>
              <w:top w:val="nil"/>
              <w:left w:val="nil"/>
              <w:bottom w:val="single" w:sz="4" w:space="0" w:color="auto"/>
              <w:right w:val="single" w:sz="4" w:space="0" w:color="auto"/>
            </w:tcBorders>
            <w:shd w:val="clear" w:color="000000" w:fill="FFFFFF"/>
            <w:vAlign w:val="center"/>
            <w:hideMark/>
          </w:tcPr>
          <w:p w14:paraId="343C0BCD"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1,54479</w:t>
            </w:r>
          </w:p>
        </w:tc>
      </w:tr>
      <w:tr w:rsidR="00601481" w:rsidRPr="00F921FC" w14:paraId="138EC90B" w14:textId="77777777" w:rsidTr="0065009A">
        <w:trPr>
          <w:trHeight w:val="418"/>
        </w:trPr>
        <w:tc>
          <w:tcPr>
            <w:tcW w:w="1515" w:type="pct"/>
            <w:tcBorders>
              <w:top w:val="nil"/>
              <w:left w:val="single" w:sz="4" w:space="0" w:color="auto"/>
              <w:bottom w:val="single" w:sz="4" w:space="0" w:color="auto"/>
              <w:right w:val="single" w:sz="4" w:space="0" w:color="auto"/>
            </w:tcBorders>
            <w:shd w:val="clear" w:color="000000" w:fill="FFFFFF"/>
            <w:vAlign w:val="center"/>
            <w:hideMark/>
          </w:tcPr>
          <w:p w14:paraId="7D6F40A5"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уровня качества осуществляемого технологического присоединения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тпр</w:t>
            </w:r>
            <w:proofErr w:type="spellEnd"/>
            <w:r w:rsidRPr="00F921FC">
              <w:rPr>
                <w:rFonts w:ascii="Myriad Pro" w:eastAsia="Times New Roman" w:hAnsi="Myriad Pro" w:cs="Arial"/>
                <w:color w:val="0D0D0D" w:themeColor="text1" w:themeTint="F2"/>
                <w:sz w:val="18"/>
                <w:szCs w:val="18"/>
                <w:lang w:eastAsia="ru-RU"/>
              </w:rPr>
              <w:t>)</w:t>
            </w:r>
          </w:p>
        </w:tc>
        <w:tc>
          <w:tcPr>
            <w:tcW w:w="708" w:type="pct"/>
            <w:tcBorders>
              <w:top w:val="nil"/>
              <w:left w:val="nil"/>
              <w:bottom w:val="single" w:sz="4" w:space="0" w:color="auto"/>
              <w:right w:val="single" w:sz="4" w:space="0" w:color="auto"/>
            </w:tcBorders>
            <w:shd w:val="clear" w:color="000000" w:fill="FFFFFF"/>
            <w:vAlign w:val="center"/>
            <w:hideMark/>
          </w:tcPr>
          <w:p w14:paraId="300FFCD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1,057</w:t>
            </w:r>
          </w:p>
        </w:tc>
        <w:tc>
          <w:tcPr>
            <w:tcW w:w="708" w:type="pct"/>
            <w:tcBorders>
              <w:top w:val="nil"/>
              <w:left w:val="nil"/>
              <w:bottom w:val="single" w:sz="4" w:space="0" w:color="auto"/>
              <w:right w:val="single" w:sz="4" w:space="0" w:color="auto"/>
            </w:tcBorders>
            <w:shd w:val="clear" w:color="000000" w:fill="FFFFFF"/>
            <w:vAlign w:val="center"/>
            <w:hideMark/>
          </w:tcPr>
          <w:p w14:paraId="7063AA8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1,04</w:t>
            </w:r>
          </w:p>
        </w:tc>
        <w:tc>
          <w:tcPr>
            <w:tcW w:w="708" w:type="pct"/>
            <w:tcBorders>
              <w:top w:val="nil"/>
              <w:left w:val="nil"/>
              <w:bottom w:val="single" w:sz="4" w:space="0" w:color="auto"/>
              <w:right w:val="single" w:sz="4" w:space="0" w:color="auto"/>
            </w:tcBorders>
            <w:shd w:val="clear" w:color="000000" w:fill="FFFFFF"/>
            <w:vAlign w:val="center"/>
            <w:hideMark/>
          </w:tcPr>
          <w:p w14:paraId="3A9208DC"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1,026</w:t>
            </w:r>
          </w:p>
        </w:tc>
        <w:tc>
          <w:tcPr>
            <w:tcW w:w="586" w:type="pct"/>
            <w:tcBorders>
              <w:top w:val="nil"/>
              <w:left w:val="nil"/>
              <w:bottom w:val="single" w:sz="4" w:space="0" w:color="auto"/>
              <w:right w:val="single" w:sz="4" w:space="0" w:color="auto"/>
            </w:tcBorders>
            <w:shd w:val="clear" w:color="000000" w:fill="FFFFFF"/>
            <w:vAlign w:val="center"/>
            <w:hideMark/>
          </w:tcPr>
          <w:p w14:paraId="0F6AB7AB"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1,011</w:t>
            </w:r>
          </w:p>
        </w:tc>
        <w:tc>
          <w:tcPr>
            <w:tcW w:w="774" w:type="pct"/>
            <w:tcBorders>
              <w:top w:val="nil"/>
              <w:left w:val="nil"/>
              <w:bottom w:val="single" w:sz="4" w:space="0" w:color="auto"/>
              <w:right w:val="single" w:sz="4" w:space="0" w:color="auto"/>
            </w:tcBorders>
            <w:shd w:val="clear" w:color="000000" w:fill="FFFFFF"/>
            <w:vAlign w:val="center"/>
            <w:hideMark/>
          </w:tcPr>
          <w:p w14:paraId="0C14C323"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1</w:t>
            </w:r>
          </w:p>
        </w:tc>
      </w:tr>
    </w:tbl>
    <w:p w14:paraId="67C36EBB" w14:textId="77777777" w:rsidR="00601481" w:rsidRPr="00142A50" w:rsidRDefault="00601481" w:rsidP="00601481">
      <w:pPr>
        <w:spacing w:before="200" w:after="0" w:line="360" w:lineRule="auto"/>
        <w:ind w:firstLine="567"/>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В составе документов, предоставленных в ДТР Томской области в рамках предложения по установлению тарифов на 2018 год, ПАО «ТРК»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4F7BDD91" w14:textId="77777777" w:rsidR="00601481" w:rsidRPr="00142A50" w:rsidRDefault="00601481" w:rsidP="00601481">
      <w:pPr>
        <w:spacing w:after="0" w:line="360" w:lineRule="auto"/>
        <w:ind w:firstLine="567"/>
        <w:contextualSpacing/>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В обоснование скорректированного предложения по плановым значениям показателей надежности услуг ПАО «ТРК» были предоставлены следующие документы:</w:t>
      </w:r>
    </w:p>
    <w:p w14:paraId="5DEFD126" w14:textId="31728DBB" w:rsidR="00601481" w:rsidRPr="00142A50" w:rsidRDefault="00601481" w:rsidP="00683699">
      <w:pPr>
        <w:pStyle w:val="a"/>
      </w:pPr>
      <w:r w:rsidRPr="00142A50">
        <w:t>Пояснительные записки</w:t>
      </w:r>
      <w:r w:rsidR="00142A50">
        <w:t>.</w:t>
      </w:r>
    </w:p>
    <w:p w14:paraId="543797F6" w14:textId="44F697AF" w:rsidR="00601481" w:rsidRPr="00142A50" w:rsidRDefault="00601481" w:rsidP="00683699">
      <w:pPr>
        <w:pStyle w:val="a"/>
      </w:pPr>
      <w:r w:rsidRPr="00142A50">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7B720A">
        <w:t xml:space="preserve"> </w:t>
      </w:r>
      <w:r w:rsidRPr="00142A50">
        <w:t>1 (для территориальной сетевой организации, долгосрочный период регулирования которой, начинается с 2018 года)</w:t>
      </w:r>
      <w:r w:rsidR="00142A50">
        <w:t>.</w:t>
      </w:r>
    </w:p>
    <w:p w14:paraId="73CDAD8D" w14:textId="1E61610F" w:rsidR="00601481" w:rsidRPr="00142A50" w:rsidRDefault="00601481" w:rsidP="00683699">
      <w:pPr>
        <w:pStyle w:val="a"/>
      </w:pPr>
      <w:r w:rsidRPr="00142A50">
        <w:t>Форма 3.1 - Отчетные данные для расчета значения показателя качества рассмотрения заявок на технологическое присоединение к сети (</w:t>
      </w:r>
      <w:proofErr w:type="spellStart"/>
      <w:r w:rsidRPr="00142A50">
        <w:t>Пзаяв_тпр</w:t>
      </w:r>
      <w:proofErr w:type="spellEnd"/>
      <w:r w:rsidRPr="00142A50">
        <w:t>)</w:t>
      </w:r>
      <w:r w:rsidR="00142A50">
        <w:t>.</w:t>
      </w:r>
    </w:p>
    <w:p w14:paraId="3487FDB9" w14:textId="18D53313" w:rsidR="00601481" w:rsidRPr="00142A50" w:rsidRDefault="00601481" w:rsidP="00683699">
      <w:pPr>
        <w:pStyle w:val="a"/>
      </w:pPr>
      <w:r w:rsidRPr="00142A50">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w:t>
      </w:r>
      <w:proofErr w:type="spellStart"/>
      <w:r w:rsidRPr="00142A50">
        <w:t>Пнс_тпр</w:t>
      </w:r>
      <w:proofErr w:type="spellEnd"/>
      <w:r w:rsidRPr="00142A50">
        <w:t>)</w:t>
      </w:r>
      <w:r w:rsidR="00142A50">
        <w:t>.</w:t>
      </w:r>
    </w:p>
    <w:p w14:paraId="601D73A7" w14:textId="0EBDB2BD" w:rsidR="00601481" w:rsidRPr="00142A50" w:rsidRDefault="00601481" w:rsidP="00683699">
      <w:pPr>
        <w:pStyle w:val="a"/>
      </w:pPr>
      <w:r w:rsidRPr="00142A50">
        <w:lastRenderedPageBreak/>
        <w:t xml:space="preserve">Данные для расчета показателя уровня качества осуществляемого технологического присоединения к сети ПАО </w:t>
      </w:r>
      <w:r w:rsidR="00E7166B">
        <w:t>«</w:t>
      </w:r>
      <w:r w:rsidRPr="00142A50">
        <w:t>ТРК</w:t>
      </w:r>
      <w:r w:rsidR="00E7166B">
        <w:t>»</w:t>
      </w:r>
      <w:r w:rsidRPr="00142A50">
        <w:t xml:space="preserve">, за </w:t>
      </w:r>
      <w:r w:rsidR="007B720A">
        <w:br/>
      </w:r>
      <w:r w:rsidRPr="00142A50">
        <w:t>период 2014-2016 года</w:t>
      </w:r>
      <w:r w:rsidR="00142A50">
        <w:t>.</w:t>
      </w:r>
    </w:p>
    <w:p w14:paraId="64EAB884" w14:textId="77777777" w:rsidR="00601481" w:rsidRPr="00142A50" w:rsidRDefault="00601481" w:rsidP="00683699">
      <w:pPr>
        <w:pStyle w:val="a"/>
      </w:pPr>
      <w:r w:rsidRPr="00142A50">
        <w:t>Форма 1.1. – Журнал учета текущей информации о прекращении передачи электрической энергии для потребителей услуг электросетевой организацией за 2017 г.</w:t>
      </w:r>
    </w:p>
    <w:p w14:paraId="1BB57A8B" w14:textId="0AC8597D" w:rsidR="00601481" w:rsidRPr="00142A50" w:rsidRDefault="00601481" w:rsidP="00683699">
      <w:pPr>
        <w:pStyle w:val="a"/>
      </w:pPr>
      <w:r w:rsidRPr="00142A50">
        <w:t>Форма 1.2 – Расчет показателя средней продолжительности прекращений передачи электрической энергии ПАО «ТРК»</w:t>
      </w:r>
      <w:r w:rsidR="00142A50">
        <w:t>.</w:t>
      </w:r>
    </w:p>
    <w:p w14:paraId="1C2AF121" w14:textId="431DCCE1" w:rsidR="00601481" w:rsidRPr="00142A50" w:rsidRDefault="00601481" w:rsidP="00683699">
      <w:pPr>
        <w:pStyle w:val="a"/>
      </w:pPr>
      <w:r w:rsidRPr="00142A50">
        <w:t>Форма 7.1 – Показатели уровня надежности и уровня качества оказываемых услуг электросетевой организации в 2017 г.</w:t>
      </w:r>
    </w:p>
    <w:p w14:paraId="36712F2B" w14:textId="77777777" w:rsidR="00601481" w:rsidRPr="00142A50" w:rsidRDefault="00601481" w:rsidP="00683699">
      <w:pPr>
        <w:pStyle w:val="a"/>
      </w:pPr>
      <w:r w:rsidRPr="00142A50">
        <w:t>Форма 7.2 – Расчет обобщенного показателя уровня надежности и качества оказываемых услуг в 2017 г.</w:t>
      </w:r>
    </w:p>
    <w:p w14:paraId="2F2B5698" w14:textId="69499D9E" w:rsidR="00601481" w:rsidRPr="00142A50" w:rsidRDefault="00601481" w:rsidP="00683699">
      <w:pPr>
        <w:pStyle w:val="a"/>
      </w:pPr>
      <w:r w:rsidRPr="00142A50">
        <w:t>Форма 8.1 – Журнал учета данных первичной информации по всем прекращениям передачи электрической энергии, произошедших на объектах сетевой организации за 2017 год</w:t>
      </w:r>
      <w:r w:rsidR="00142A50">
        <w:t>.</w:t>
      </w:r>
    </w:p>
    <w:p w14:paraId="2CA5D41F" w14:textId="77777777" w:rsidR="00601481" w:rsidRPr="00142A50" w:rsidRDefault="00601481" w:rsidP="00683699">
      <w:pPr>
        <w:pStyle w:val="a"/>
      </w:pPr>
      <w:r w:rsidRPr="00142A50">
        <w:t>Форма 8.3. Расчет индикативного показателя уровня надежности оказываемых услуг за 12 месяцев 2017 года.</w:t>
      </w:r>
    </w:p>
    <w:p w14:paraId="70C76700" w14:textId="483093FC" w:rsidR="00601481" w:rsidRPr="00142A50" w:rsidRDefault="00601481" w:rsidP="00683699">
      <w:pPr>
        <w:pStyle w:val="a"/>
      </w:pPr>
      <w:r w:rsidRPr="00142A50">
        <w:t>Фактические и плановые значения показателей надежности и качества услуг за 2017 год</w:t>
      </w:r>
      <w:r w:rsidR="00142A50">
        <w:t>.</w:t>
      </w:r>
    </w:p>
    <w:p w14:paraId="2CC75E9E" w14:textId="0AA9FF5F" w:rsidR="00601481" w:rsidRPr="00142A50" w:rsidRDefault="00601481" w:rsidP="00683699">
      <w:pPr>
        <w:pStyle w:val="a"/>
      </w:pPr>
      <w:r w:rsidRPr="00142A50">
        <w:t>Форма 6.1 - Расчет значения индикатора информативности за период за 2017 год</w:t>
      </w:r>
      <w:r w:rsidR="00142A50">
        <w:t>.</w:t>
      </w:r>
    </w:p>
    <w:p w14:paraId="7785915C" w14:textId="12FE5EEF" w:rsidR="00601481" w:rsidRPr="00142A50" w:rsidRDefault="00601481" w:rsidP="00683699">
      <w:pPr>
        <w:pStyle w:val="a"/>
      </w:pPr>
      <w:r w:rsidRPr="00142A50">
        <w:t>Форма 6.2 - Расчет значения индикатора исполнительности за 2017 год</w:t>
      </w:r>
      <w:r w:rsidR="00142A50">
        <w:t>.</w:t>
      </w:r>
    </w:p>
    <w:p w14:paraId="5A267EF1" w14:textId="438CABF3" w:rsidR="00601481" w:rsidRPr="00142A50" w:rsidRDefault="00601481" w:rsidP="00683699">
      <w:pPr>
        <w:pStyle w:val="a"/>
      </w:pPr>
      <w:r w:rsidRPr="00142A50">
        <w:t>Форма 6.3 - Расчет значения индикатора результативности обратной связи за 2017 год</w:t>
      </w:r>
      <w:r w:rsidR="00142A50">
        <w:t>.</w:t>
      </w:r>
    </w:p>
    <w:p w14:paraId="11E0BB98" w14:textId="77777777" w:rsidR="00601481" w:rsidRPr="00142A50" w:rsidRDefault="00601481" w:rsidP="007B720A">
      <w:pPr>
        <w:spacing w:before="200" w:after="200" w:line="360" w:lineRule="auto"/>
        <w:ind w:firstLine="567"/>
        <w:jc w:val="both"/>
        <w:rPr>
          <w:rFonts w:ascii="Myriad Pro" w:eastAsia="Calibri" w:hAnsi="Myriad Pro" w:cs="Times New Roman"/>
          <w:b/>
          <w:color w:val="0D0D0D" w:themeColor="text1" w:themeTint="F2"/>
          <w:sz w:val="26"/>
          <w:szCs w:val="26"/>
        </w:rPr>
      </w:pPr>
      <w:r w:rsidRPr="00142A50">
        <w:rPr>
          <w:rFonts w:ascii="Myriad Pro" w:eastAsia="Calibri" w:hAnsi="Myriad Pro" w:cs="Times New Roman"/>
          <w:b/>
          <w:color w:val="0D0D0D" w:themeColor="text1" w:themeTint="F2"/>
          <w:sz w:val="26"/>
          <w:szCs w:val="26"/>
        </w:rPr>
        <w:t>ПОЗИЦИЯ ОРГАНА РЕГУЛИРОВАНИЯ</w:t>
      </w:r>
    </w:p>
    <w:p w14:paraId="75897A1A" w14:textId="77777777" w:rsidR="00601481" w:rsidRPr="00142A50" w:rsidRDefault="00601481" w:rsidP="007B720A">
      <w:pPr>
        <w:spacing w:line="360" w:lineRule="auto"/>
        <w:ind w:firstLine="567"/>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 xml:space="preserve">Приказом ДТР Томской области от 29.12.2017 № 6-730 «Об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w:t>
      </w:r>
      <w:r w:rsidRPr="00142A50">
        <w:rPr>
          <w:rFonts w:ascii="Myriad Pro" w:eastAsia="Calibri" w:hAnsi="Myriad Pro" w:cs="Times New Roman"/>
          <w:color w:val="0D0D0D" w:themeColor="text1" w:themeTint="F2"/>
          <w:sz w:val="26"/>
          <w:szCs w:val="26"/>
        </w:rPr>
        <w:lastRenderedPageBreak/>
        <w:t>регулирования деятельности на период 2018-2022 гг.» были утверждены следующие показатели уровня надежности и качества оказываемых услуг:</w:t>
      </w:r>
    </w:p>
    <w:tbl>
      <w:tblPr>
        <w:tblW w:w="9536" w:type="dxa"/>
        <w:tblLook w:val="04A0" w:firstRow="1" w:lastRow="0" w:firstColumn="1" w:lastColumn="0" w:noHBand="0" w:noVBand="1"/>
      </w:tblPr>
      <w:tblGrid>
        <w:gridCol w:w="3676"/>
        <w:gridCol w:w="1280"/>
        <w:gridCol w:w="1280"/>
        <w:gridCol w:w="1280"/>
        <w:gridCol w:w="1060"/>
        <w:gridCol w:w="960"/>
      </w:tblGrid>
      <w:tr w:rsidR="00F373E2" w:rsidRPr="00F921FC" w14:paraId="4470D85A" w14:textId="77777777" w:rsidTr="00F921FC">
        <w:trPr>
          <w:trHeight w:val="315"/>
          <w:tblHeader/>
        </w:trPr>
        <w:tc>
          <w:tcPr>
            <w:tcW w:w="36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1E2704"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Показатель</w:t>
            </w:r>
          </w:p>
        </w:tc>
        <w:tc>
          <w:tcPr>
            <w:tcW w:w="586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CB89C3"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Значение показателя</w:t>
            </w:r>
          </w:p>
        </w:tc>
      </w:tr>
      <w:tr w:rsidR="00F373E2" w:rsidRPr="00F921FC" w14:paraId="224DA4FD" w14:textId="77777777" w:rsidTr="00F921FC">
        <w:trPr>
          <w:trHeight w:val="315"/>
          <w:tblHeader/>
        </w:trPr>
        <w:tc>
          <w:tcPr>
            <w:tcW w:w="36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28DEB8" w14:textId="77777777" w:rsidR="00601481" w:rsidRPr="00F921FC" w:rsidRDefault="00601481" w:rsidP="009E17EA">
            <w:pPr>
              <w:spacing w:after="0" w:line="240" w:lineRule="auto"/>
              <w:rPr>
                <w:rFonts w:ascii="Myriad Pro" w:eastAsia="Times New Roman" w:hAnsi="Myriad Pro" w:cs="Arial"/>
                <w:b/>
                <w:bCs/>
                <w:color w:val="FFFFFF" w:themeColor="background1"/>
                <w:sz w:val="18"/>
                <w:szCs w:val="18"/>
                <w:lang w:eastAsia="ru-RU"/>
              </w:rPr>
            </w:pP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F51383"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2018</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FA33D2"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2019</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A2F813"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2020</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13C33F"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3639A2"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2022</w:t>
            </w:r>
          </w:p>
        </w:tc>
      </w:tr>
      <w:tr w:rsidR="00F373E2" w:rsidRPr="00F921FC" w14:paraId="4AF743E8" w14:textId="77777777" w:rsidTr="00F921FC">
        <w:trPr>
          <w:trHeight w:val="315"/>
          <w:tblHeader/>
        </w:trPr>
        <w:tc>
          <w:tcPr>
            <w:tcW w:w="3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BF4D0A"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1</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FB24EB"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2</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C40C42"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3</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17255B"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4</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00E4AF"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5</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51D222" w14:textId="77777777" w:rsidR="00601481" w:rsidRPr="00F921FC" w:rsidRDefault="00601481" w:rsidP="009E17EA">
            <w:pPr>
              <w:spacing w:after="0" w:line="240" w:lineRule="auto"/>
              <w:jc w:val="center"/>
              <w:rPr>
                <w:rFonts w:ascii="Myriad Pro" w:eastAsia="Times New Roman" w:hAnsi="Myriad Pro" w:cs="Arial"/>
                <w:b/>
                <w:bCs/>
                <w:color w:val="FFFFFF" w:themeColor="background1"/>
                <w:sz w:val="18"/>
                <w:szCs w:val="18"/>
                <w:lang w:eastAsia="ru-RU"/>
              </w:rPr>
            </w:pPr>
            <w:r w:rsidRPr="00F921FC">
              <w:rPr>
                <w:rFonts w:ascii="Myriad Pro" w:eastAsia="Times New Roman" w:hAnsi="Myriad Pro" w:cs="Arial"/>
                <w:b/>
                <w:bCs/>
                <w:color w:val="FFFFFF" w:themeColor="background1"/>
                <w:sz w:val="18"/>
                <w:szCs w:val="18"/>
                <w:lang w:eastAsia="ru-RU"/>
              </w:rPr>
              <w:t>6</w:t>
            </w:r>
          </w:p>
        </w:tc>
      </w:tr>
      <w:tr w:rsidR="00F373E2" w:rsidRPr="00F921FC" w14:paraId="73E61FB4" w14:textId="77777777" w:rsidTr="00F921FC">
        <w:trPr>
          <w:trHeight w:val="20"/>
        </w:trPr>
        <w:tc>
          <w:tcPr>
            <w:tcW w:w="3676" w:type="dxa"/>
            <w:tcBorders>
              <w:top w:val="single" w:sz="4" w:space="0" w:color="FFFFFF" w:themeColor="background1"/>
              <w:left w:val="single" w:sz="8" w:space="0" w:color="auto"/>
              <w:bottom w:val="nil"/>
              <w:right w:val="nil"/>
            </w:tcBorders>
            <w:shd w:val="clear" w:color="000000" w:fill="FFFFFF"/>
            <w:vAlign w:val="center"/>
            <w:hideMark/>
          </w:tcPr>
          <w:p w14:paraId="0AF50828"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продолжительности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saidi</w:t>
            </w:r>
            <w:proofErr w:type="spellEnd"/>
            <w:r w:rsidRPr="00F921FC">
              <w:rPr>
                <w:rFonts w:ascii="Myriad Pro" w:eastAsia="Times New Roman" w:hAnsi="Myriad Pro" w:cs="Arial"/>
                <w:color w:val="0D0D0D" w:themeColor="text1" w:themeTint="F2"/>
                <w:sz w:val="18"/>
                <w:szCs w:val="18"/>
                <w:lang w:eastAsia="ru-RU"/>
              </w:rPr>
              <w:t>), час</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75469715"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1,96124</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301EF572"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1,93182</w:t>
            </w:r>
          </w:p>
        </w:tc>
        <w:tc>
          <w:tcPr>
            <w:tcW w:w="1280" w:type="dxa"/>
            <w:tcBorders>
              <w:top w:val="single" w:sz="4" w:space="0" w:color="FFFFFF" w:themeColor="background1"/>
              <w:left w:val="single" w:sz="8" w:space="0" w:color="auto"/>
              <w:bottom w:val="nil"/>
              <w:right w:val="nil"/>
            </w:tcBorders>
            <w:shd w:val="clear" w:color="000000" w:fill="FFFFFF"/>
            <w:vAlign w:val="center"/>
            <w:hideMark/>
          </w:tcPr>
          <w:p w14:paraId="2EBAD0C9"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1,90284</w:t>
            </w:r>
          </w:p>
        </w:tc>
        <w:tc>
          <w:tcPr>
            <w:tcW w:w="1060" w:type="dxa"/>
            <w:tcBorders>
              <w:top w:val="single" w:sz="4" w:space="0" w:color="FFFFFF" w:themeColor="background1"/>
              <w:left w:val="single" w:sz="8" w:space="0" w:color="auto"/>
              <w:bottom w:val="nil"/>
              <w:right w:val="nil"/>
            </w:tcBorders>
            <w:shd w:val="clear" w:color="000000" w:fill="FFFFFF"/>
            <w:vAlign w:val="center"/>
            <w:hideMark/>
          </w:tcPr>
          <w:p w14:paraId="4FE8759A"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1,8743</w:t>
            </w:r>
          </w:p>
        </w:tc>
        <w:tc>
          <w:tcPr>
            <w:tcW w:w="960" w:type="dxa"/>
            <w:tcBorders>
              <w:top w:val="single" w:sz="4" w:space="0" w:color="FFFFFF" w:themeColor="background1"/>
              <w:left w:val="single" w:sz="8" w:space="0" w:color="auto"/>
              <w:bottom w:val="nil"/>
              <w:right w:val="single" w:sz="8" w:space="0" w:color="auto"/>
            </w:tcBorders>
            <w:shd w:val="clear" w:color="000000" w:fill="FFFFFF"/>
            <w:vAlign w:val="center"/>
            <w:hideMark/>
          </w:tcPr>
          <w:p w14:paraId="23F472D5"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1,84619</w:t>
            </w:r>
          </w:p>
        </w:tc>
      </w:tr>
      <w:tr w:rsidR="00F373E2" w:rsidRPr="00F921FC" w14:paraId="15B6654F" w14:textId="77777777" w:rsidTr="009E17EA">
        <w:trPr>
          <w:trHeight w:val="20"/>
        </w:trPr>
        <w:tc>
          <w:tcPr>
            <w:tcW w:w="3676" w:type="dxa"/>
            <w:tcBorders>
              <w:top w:val="single" w:sz="8" w:space="0" w:color="auto"/>
              <w:left w:val="single" w:sz="8" w:space="0" w:color="auto"/>
              <w:bottom w:val="nil"/>
              <w:right w:val="nil"/>
            </w:tcBorders>
            <w:shd w:val="clear" w:color="000000" w:fill="FFFFFF"/>
            <w:vAlign w:val="center"/>
            <w:hideMark/>
          </w:tcPr>
          <w:p w14:paraId="5E5B43C9"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средней частоты прекращений передачи электрической энергии на точку поставки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saifi</w:t>
            </w:r>
            <w:proofErr w:type="spellEnd"/>
            <w:r w:rsidRPr="00F921FC">
              <w:rPr>
                <w:rFonts w:ascii="Myriad Pro" w:eastAsia="Times New Roman" w:hAnsi="Myriad Pro" w:cs="Arial"/>
                <w:color w:val="0D0D0D" w:themeColor="text1" w:themeTint="F2"/>
                <w:sz w:val="18"/>
                <w:szCs w:val="18"/>
                <w:lang w:eastAsia="ru-RU"/>
              </w:rPr>
              <w:t>), шт.</w:t>
            </w:r>
          </w:p>
        </w:tc>
        <w:tc>
          <w:tcPr>
            <w:tcW w:w="1280" w:type="dxa"/>
            <w:tcBorders>
              <w:top w:val="single" w:sz="8" w:space="0" w:color="auto"/>
              <w:left w:val="single" w:sz="8" w:space="0" w:color="auto"/>
              <w:bottom w:val="nil"/>
              <w:right w:val="nil"/>
            </w:tcBorders>
            <w:shd w:val="clear" w:color="000000" w:fill="FFFFFF"/>
            <w:vAlign w:val="center"/>
            <w:hideMark/>
          </w:tcPr>
          <w:p w14:paraId="6E44588C"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1,64106</w:t>
            </w:r>
          </w:p>
        </w:tc>
        <w:tc>
          <w:tcPr>
            <w:tcW w:w="1280" w:type="dxa"/>
            <w:tcBorders>
              <w:top w:val="single" w:sz="8" w:space="0" w:color="auto"/>
              <w:left w:val="single" w:sz="8" w:space="0" w:color="auto"/>
              <w:bottom w:val="nil"/>
              <w:right w:val="nil"/>
            </w:tcBorders>
            <w:shd w:val="clear" w:color="000000" w:fill="FFFFFF"/>
            <w:vAlign w:val="center"/>
            <w:hideMark/>
          </w:tcPr>
          <w:p w14:paraId="4F05ED97"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1,61644</w:t>
            </w:r>
          </w:p>
        </w:tc>
        <w:tc>
          <w:tcPr>
            <w:tcW w:w="1280" w:type="dxa"/>
            <w:tcBorders>
              <w:top w:val="single" w:sz="8" w:space="0" w:color="auto"/>
              <w:left w:val="single" w:sz="8" w:space="0" w:color="auto"/>
              <w:bottom w:val="nil"/>
              <w:right w:val="nil"/>
            </w:tcBorders>
            <w:shd w:val="clear" w:color="000000" w:fill="FFFFFF"/>
            <w:vAlign w:val="center"/>
            <w:hideMark/>
          </w:tcPr>
          <w:p w14:paraId="3178A814"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1,59219</w:t>
            </w:r>
          </w:p>
        </w:tc>
        <w:tc>
          <w:tcPr>
            <w:tcW w:w="1060" w:type="dxa"/>
            <w:tcBorders>
              <w:top w:val="single" w:sz="8" w:space="0" w:color="auto"/>
              <w:left w:val="single" w:sz="8" w:space="0" w:color="auto"/>
              <w:bottom w:val="nil"/>
              <w:right w:val="nil"/>
            </w:tcBorders>
            <w:shd w:val="clear" w:color="000000" w:fill="FFFFFF"/>
            <w:vAlign w:val="center"/>
            <w:hideMark/>
          </w:tcPr>
          <w:p w14:paraId="7CD4C22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1,56831</w:t>
            </w:r>
          </w:p>
        </w:tc>
        <w:tc>
          <w:tcPr>
            <w:tcW w:w="960" w:type="dxa"/>
            <w:tcBorders>
              <w:top w:val="single" w:sz="8" w:space="0" w:color="auto"/>
              <w:left w:val="single" w:sz="8" w:space="0" w:color="auto"/>
              <w:bottom w:val="nil"/>
              <w:right w:val="single" w:sz="8" w:space="0" w:color="auto"/>
            </w:tcBorders>
            <w:shd w:val="clear" w:color="000000" w:fill="FFFFFF"/>
            <w:vAlign w:val="center"/>
            <w:hideMark/>
          </w:tcPr>
          <w:p w14:paraId="09296FE5"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1,54479</w:t>
            </w:r>
          </w:p>
        </w:tc>
      </w:tr>
      <w:tr w:rsidR="00601481" w:rsidRPr="00F921FC" w14:paraId="7C98136F" w14:textId="77777777" w:rsidTr="009E17EA">
        <w:trPr>
          <w:trHeight w:val="20"/>
        </w:trPr>
        <w:tc>
          <w:tcPr>
            <w:tcW w:w="3676" w:type="dxa"/>
            <w:tcBorders>
              <w:top w:val="single" w:sz="8" w:space="0" w:color="auto"/>
              <w:left w:val="single" w:sz="8" w:space="0" w:color="auto"/>
              <w:bottom w:val="single" w:sz="8" w:space="0" w:color="auto"/>
              <w:right w:val="nil"/>
            </w:tcBorders>
            <w:shd w:val="clear" w:color="000000" w:fill="FFFFFF"/>
            <w:vAlign w:val="center"/>
            <w:hideMark/>
          </w:tcPr>
          <w:p w14:paraId="11593542" w14:textId="77777777" w:rsidR="00601481" w:rsidRPr="00F921FC" w:rsidRDefault="00601481" w:rsidP="009E17EA">
            <w:pPr>
              <w:spacing w:after="0" w:line="240" w:lineRule="auto"/>
              <w:rPr>
                <w:rFonts w:ascii="Myriad Pro" w:eastAsia="Times New Roman" w:hAnsi="Myriad Pro" w:cs="Arial"/>
                <w:color w:val="0D0D0D" w:themeColor="text1" w:themeTint="F2"/>
                <w:sz w:val="18"/>
                <w:szCs w:val="18"/>
                <w:lang w:eastAsia="ru-RU"/>
              </w:rPr>
            </w:pPr>
            <w:r w:rsidRPr="00F921FC">
              <w:rPr>
                <w:rFonts w:ascii="Myriad Pro" w:eastAsia="Times New Roman" w:hAnsi="Myriad Pro" w:cs="Arial"/>
                <w:color w:val="0D0D0D" w:themeColor="text1" w:themeTint="F2"/>
                <w:sz w:val="18"/>
                <w:szCs w:val="18"/>
                <w:lang w:eastAsia="ru-RU"/>
              </w:rPr>
              <w:t>Показатель уровня качества осуществляемого технологического присоединения (</w:t>
            </w:r>
            <w:proofErr w:type="spellStart"/>
            <w:r w:rsidRPr="00F921FC">
              <w:rPr>
                <w:rFonts w:ascii="Myriad Pro" w:eastAsia="Times New Roman" w:hAnsi="Myriad Pro" w:cs="Arial"/>
                <w:color w:val="0D0D0D" w:themeColor="text1" w:themeTint="F2"/>
                <w:sz w:val="18"/>
                <w:szCs w:val="18"/>
                <w:lang w:eastAsia="ru-RU"/>
              </w:rPr>
              <w:t>П</w:t>
            </w:r>
            <w:r w:rsidRPr="00F921FC">
              <w:rPr>
                <w:rFonts w:ascii="Myriad Pro" w:eastAsia="Times New Roman" w:hAnsi="Myriad Pro" w:cs="Arial"/>
                <w:color w:val="0D0D0D" w:themeColor="text1" w:themeTint="F2"/>
                <w:sz w:val="18"/>
                <w:szCs w:val="18"/>
                <w:vertAlign w:val="subscript"/>
                <w:lang w:eastAsia="ru-RU"/>
              </w:rPr>
              <w:t>тпр</w:t>
            </w:r>
            <w:proofErr w:type="spellEnd"/>
            <w:r w:rsidRPr="00F921FC">
              <w:rPr>
                <w:rFonts w:ascii="Myriad Pro" w:eastAsia="Times New Roman" w:hAnsi="Myriad Pro" w:cs="Arial"/>
                <w:color w:val="0D0D0D" w:themeColor="text1" w:themeTint="F2"/>
                <w:sz w:val="18"/>
                <w:szCs w:val="18"/>
                <w:lang w:eastAsia="ru-RU"/>
              </w:rPr>
              <w:t>)</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265CE93D"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1,057</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556C8ED8"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1,041</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40B0CB76"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1,025</w:t>
            </w:r>
          </w:p>
        </w:tc>
        <w:tc>
          <w:tcPr>
            <w:tcW w:w="1060" w:type="dxa"/>
            <w:tcBorders>
              <w:top w:val="single" w:sz="8" w:space="0" w:color="auto"/>
              <w:left w:val="single" w:sz="8" w:space="0" w:color="auto"/>
              <w:bottom w:val="single" w:sz="8" w:space="0" w:color="auto"/>
              <w:right w:val="nil"/>
            </w:tcBorders>
            <w:shd w:val="clear" w:color="000000" w:fill="FFFFFF"/>
            <w:vAlign w:val="center"/>
            <w:hideMark/>
          </w:tcPr>
          <w:p w14:paraId="597A4349"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1,01</w:t>
            </w:r>
          </w:p>
        </w:tc>
        <w:tc>
          <w:tcPr>
            <w:tcW w:w="9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274240E" w14:textId="77777777" w:rsidR="00601481" w:rsidRPr="00F921FC" w:rsidRDefault="00601481" w:rsidP="009E17EA">
            <w:pPr>
              <w:spacing w:after="0" w:line="240" w:lineRule="auto"/>
              <w:jc w:val="center"/>
              <w:rPr>
                <w:rFonts w:ascii="Myriad Pro" w:eastAsia="Times New Roman" w:hAnsi="Myriad Pro" w:cs="Arial"/>
                <w:color w:val="0D0D0D" w:themeColor="text1" w:themeTint="F2"/>
                <w:sz w:val="18"/>
                <w:szCs w:val="18"/>
                <w:lang w:eastAsia="ru-RU"/>
              </w:rPr>
            </w:pPr>
            <w:r w:rsidRPr="00F921FC">
              <w:rPr>
                <w:rFonts w:ascii="Myriad Pro" w:hAnsi="Myriad Pro" w:cs="Arial"/>
                <w:color w:val="0D0D0D" w:themeColor="text1" w:themeTint="F2"/>
                <w:sz w:val="18"/>
                <w:szCs w:val="18"/>
              </w:rPr>
              <w:t>1</w:t>
            </w:r>
          </w:p>
        </w:tc>
      </w:tr>
    </w:tbl>
    <w:p w14:paraId="712E8E2B" w14:textId="77777777" w:rsidR="00601481" w:rsidRPr="00142A50" w:rsidRDefault="00601481" w:rsidP="007B720A">
      <w:pPr>
        <w:spacing w:before="200" w:after="0" w:line="360" w:lineRule="auto"/>
        <w:ind w:firstLine="567"/>
        <w:jc w:val="both"/>
        <w:rPr>
          <w:rFonts w:ascii="Myriad Pro" w:eastAsia="Calibri" w:hAnsi="Myriad Pro" w:cs="Times New Roman"/>
          <w:color w:val="0D0D0D" w:themeColor="text1" w:themeTint="F2"/>
          <w:sz w:val="26"/>
          <w:szCs w:val="26"/>
        </w:rPr>
      </w:pPr>
      <w:r w:rsidRPr="00142A50">
        <w:rPr>
          <w:rFonts w:ascii="Myriad Pro" w:eastAsia="Calibri" w:hAnsi="Myriad Pro" w:cs="Times New Roman"/>
          <w:color w:val="0D0D0D" w:themeColor="text1" w:themeTint="F2"/>
          <w:sz w:val="26"/>
          <w:szCs w:val="26"/>
        </w:rPr>
        <w:t xml:space="preserve">Утвержденные ДТР Томской области на долгосрочный период регулирования </w:t>
      </w:r>
      <w:r w:rsidRPr="00F373E2">
        <w:rPr>
          <w:rFonts w:ascii="Myriad Pro" w:eastAsia="Calibri" w:hAnsi="Myriad Pro" w:cs="Times New Roman"/>
          <w:color w:val="0D0D0D" w:themeColor="text1" w:themeTint="F2"/>
          <w:sz w:val="26"/>
          <w:szCs w:val="26"/>
        </w:rPr>
        <w:t>2018</w:t>
      </w:r>
      <w:r w:rsidRPr="00142A50">
        <w:rPr>
          <w:rFonts w:ascii="Myriad Pro" w:eastAsia="Calibri" w:hAnsi="Myriad Pro" w:cs="Times New Roman"/>
          <w:color w:val="0D0D0D" w:themeColor="text1" w:themeTint="F2"/>
          <w:sz w:val="26"/>
          <w:szCs w:val="26"/>
        </w:rPr>
        <w:t>-2022 гг. значения показателей надежности и качества соответствуют предложению ПАО «ТРК»:</w:t>
      </w:r>
    </w:p>
    <w:p w14:paraId="221109C6" w14:textId="77777777" w:rsidR="00601481" w:rsidRPr="00142A50" w:rsidRDefault="00601481" w:rsidP="00683699">
      <w:pPr>
        <w:pStyle w:val="a"/>
      </w:pPr>
      <w:r w:rsidRPr="00142A50">
        <w:t>отклонение в 2020 г. показателя средней частоты прекращений передачи электрической энергии на точку поставки (</w:t>
      </w:r>
      <w:proofErr w:type="spellStart"/>
      <w:r w:rsidRPr="00142A50">
        <w:t>Пsaifi</w:t>
      </w:r>
      <w:proofErr w:type="spellEnd"/>
      <w:r w:rsidRPr="00142A50">
        <w:t>) на 0,00001 обусловлено математическим округлением;</w:t>
      </w:r>
    </w:p>
    <w:p w14:paraId="02B0B80A" w14:textId="77777777" w:rsidR="00601481" w:rsidRPr="00142A50" w:rsidRDefault="00601481" w:rsidP="00683699">
      <w:pPr>
        <w:pStyle w:val="a"/>
      </w:pPr>
      <w:r w:rsidRPr="00142A50">
        <w:t>отклонение в 2020 г. показателя уровня качества осуществляемого технологического присоединения (</w:t>
      </w:r>
      <w:proofErr w:type="spellStart"/>
      <w:r w:rsidRPr="00142A50">
        <w:t>Птпр</w:t>
      </w:r>
      <w:proofErr w:type="spellEnd"/>
      <w:r w:rsidRPr="00142A50">
        <w:t>) на 0,001 обусловлено математическим округлением.</w:t>
      </w:r>
    </w:p>
    <w:p w14:paraId="50911992" w14:textId="77777777" w:rsidR="00601481" w:rsidRPr="00142A50" w:rsidRDefault="00601481" w:rsidP="007B720A">
      <w:pPr>
        <w:spacing w:before="200" w:after="200" w:line="360" w:lineRule="auto"/>
        <w:ind w:firstLine="567"/>
        <w:jc w:val="both"/>
        <w:rPr>
          <w:rFonts w:ascii="Myriad Pro" w:eastAsia="Calibri" w:hAnsi="Myriad Pro" w:cs="Times New Roman"/>
          <w:b/>
          <w:color w:val="0D0D0D" w:themeColor="text1" w:themeTint="F2"/>
          <w:sz w:val="26"/>
          <w:szCs w:val="26"/>
        </w:rPr>
      </w:pPr>
      <w:r w:rsidRPr="00142A50">
        <w:rPr>
          <w:rFonts w:ascii="Myriad Pro" w:eastAsia="Calibri" w:hAnsi="Myriad Pro" w:cs="Times New Roman"/>
          <w:b/>
          <w:color w:val="0D0D0D" w:themeColor="text1" w:themeTint="F2"/>
          <w:sz w:val="26"/>
          <w:szCs w:val="26"/>
        </w:rPr>
        <w:t>ПОЗИЦИЯ ИСПОЛНИТЕЛЯ</w:t>
      </w:r>
    </w:p>
    <w:p w14:paraId="31BF4294" w14:textId="7BE912FE" w:rsidR="00601481" w:rsidRPr="00142A50" w:rsidRDefault="004F3610" w:rsidP="007B720A">
      <w:pPr>
        <w:spacing w:after="0" w:line="360" w:lineRule="auto"/>
        <w:ind w:firstLine="567"/>
        <w:contextualSpacing/>
        <w:jc w:val="both"/>
        <w:rPr>
          <w:rFonts w:ascii="Myriad Pro" w:hAnsi="Myriad Pro"/>
          <w:color w:val="0D0D0D" w:themeColor="text1" w:themeTint="F2"/>
          <w:sz w:val="26"/>
          <w:szCs w:val="26"/>
        </w:rPr>
      </w:pPr>
      <w:r w:rsidRPr="003007D5">
        <w:rPr>
          <w:rFonts w:ascii="Myriad Pro" w:hAnsi="Myriad Pro"/>
          <w:color w:val="0D0D0D" w:themeColor="text1" w:themeTint="F2"/>
          <w:sz w:val="26"/>
          <w:szCs w:val="26"/>
        </w:rPr>
        <w:t>П</w:t>
      </w:r>
      <w:r w:rsidR="00601481" w:rsidRPr="003007D5">
        <w:rPr>
          <w:rFonts w:ascii="Myriad Pro" w:hAnsi="Myriad Pro"/>
          <w:color w:val="0D0D0D" w:themeColor="text1" w:themeTint="F2"/>
          <w:sz w:val="26"/>
          <w:szCs w:val="26"/>
        </w:rPr>
        <w:t>о результатам анализа документов, предоставленных ПАО «ТРК» в ДТР Томской области для обоснования заявленных показателей надежности и качества услуг</w:t>
      </w:r>
      <w:r w:rsidR="00624F9F">
        <w:rPr>
          <w:rFonts w:ascii="Myriad Pro" w:eastAsia="Calibri" w:hAnsi="Myriad Pro"/>
          <w:sz w:val="26"/>
          <w:szCs w:val="26"/>
        </w:rPr>
        <w:t xml:space="preserve">, а также </w:t>
      </w:r>
      <w:bookmarkStart w:id="64" w:name="_Hlk35640809"/>
      <w:r w:rsidR="00B21392" w:rsidRPr="00053157">
        <w:rPr>
          <w:rFonts w:ascii="Myriad Pro" w:eastAsia="Calibri" w:hAnsi="Myriad Pro" w:cs="Times New Roman"/>
          <w:color w:val="0D0D0D" w:themeColor="text1" w:themeTint="F2"/>
          <w:sz w:val="26"/>
          <w:szCs w:val="26"/>
        </w:rPr>
        <w:t>Экспертно</w:t>
      </w:r>
      <w:r w:rsidR="00B21392">
        <w:rPr>
          <w:rFonts w:ascii="Myriad Pro" w:eastAsia="Calibri" w:hAnsi="Myriad Pro" w:cs="Times New Roman"/>
          <w:color w:val="0D0D0D" w:themeColor="text1" w:themeTint="F2"/>
          <w:sz w:val="26"/>
          <w:szCs w:val="26"/>
        </w:rPr>
        <w:t>го</w:t>
      </w:r>
      <w:r w:rsidR="00B21392" w:rsidRPr="00053157">
        <w:rPr>
          <w:rFonts w:ascii="Myriad Pro" w:eastAsia="Calibri" w:hAnsi="Myriad Pro" w:cs="Times New Roman"/>
          <w:color w:val="0D0D0D" w:themeColor="text1" w:themeTint="F2"/>
          <w:sz w:val="26"/>
          <w:szCs w:val="26"/>
        </w:rPr>
        <w:t xml:space="preserve"> заключени</w:t>
      </w:r>
      <w:r w:rsidR="00B21392">
        <w:rPr>
          <w:rFonts w:ascii="Myriad Pro" w:eastAsia="Calibri" w:hAnsi="Myriad Pro" w:cs="Times New Roman"/>
          <w:color w:val="0D0D0D" w:themeColor="text1" w:themeTint="F2"/>
          <w:sz w:val="26"/>
          <w:szCs w:val="26"/>
        </w:rPr>
        <w:t>я</w:t>
      </w:r>
      <w:r w:rsidR="00B21392" w:rsidRPr="00053157">
        <w:rPr>
          <w:rFonts w:ascii="Myriad Pro" w:eastAsia="Calibri" w:hAnsi="Myriad Pro" w:cs="Times New Roman"/>
          <w:color w:val="0D0D0D" w:themeColor="text1" w:themeTint="F2"/>
          <w:sz w:val="26"/>
          <w:szCs w:val="26"/>
        </w:rPr>
        <w:t xml:space="preserve"> </w:t>
      </w:r>
      <w:r w:rsidR="00B21392">
        <w:rPr>
          <w:rFonts w:ascii="Myriad Pro" w:eastAsia="Calibri" w:hAnsi="Myriad Pro" w:cs="Times New Roman"/>
          <w:color w:val="0D0D0D" w:themeColor="text1" w:themeTint="F2"/>
          <w:sz w:val="26"/>
          <w:szCs w:val="26"/>
        </w:rPr>
        <w:t>п</w:t>
      </w:r>
      <w:r w:rsidR="00B21392" w:rsidRPr="00053157">
        <w:rPr>
          <w:rFonts w:ascii="Myriad Pro" w:hAnsi="Myriad Pro"/>
          <w:color w:val="0D0D0D" w:themeColor="text1" w:themeTint="F2"/>
          <w:sz w:val="26"/>
          <w:szCs w:val="26"/>
        </w:rPr>
        <w:t>о корректировке НВВ на 2019 год</w:t>
      </w:r>
      <w:r w:rsidR="00624F9F">
        <w:rPr>
          <w:rFonts w:ascii="Myriad Pro" w:eastAsia="Calibri" w:hAnsi="Myriad Pro"/>
          <w:color w:val="000000" w:themeColor="text1"/>
          <w:sz w:val="26"/>
          <w:szCs w:val="26"/>
        </w:rPr>
        <w:t>,</w:t>
      </w:r>
      <w:r w:rsidR="00601481" w:rsidRPr="003007D5">
        <w:rPr>
          <w:rFonts w:ascii="Myriad Pro" w:hAnsi="Myriad Pro"/>
          <w:color w:val="0D0D0D" w:themeColor="text1" w:themeTint="F2"/>
          <w:sz w:val="26"/>
          <w:szCs w:val="26"/>
        </w:rPr>
        <w:t xml:space="preserve"> Исполнитель отмечает</w:t>
      </w:r>
      <w:bookmarkEnd w:id="64"/>
      <w:r w:rsidR="00054230">
        <w:rPr>
          <w:rFonts w:ascii="Myriad Pro" w:hAnsi="Myriad Pro"/>
          <w:color w:val="0D0D0D" w:themeColor="text1" w:themeTint="F2"/>
          <w:sz w:val="26"/>
          <w:szCs w:val="26"/>
        </w:rPr>
        <w:t xml:space="preserve"> в</w:t>
      </w:r>
      <w:r w:rsidR="00601481" w:rsidRPr="00142A50">
        <w:rPr>
          <w:rFonts w:ascii="Myriad Pro" w:hAnsi="Myriad Pro"/>
          <w:color w:val="0D0D0D" w:themeColor="text1" w:themeTint="F2"/>
          <w:sz w:val="26"/>
          <w:szCs w:val="26"/>
        </w:rPr>
        <w:t xml:space="preserve"> экспертн</w:t>
      </w:r>
      <w:r w:rsidR="00054230">
        <w:rPr>
          <w:rFonts w:ascii="Myriad Pro" w:hAnsi="Myriad Pro"/>
          <w:color w:val="0D0D0D" w:themeColor="text1" w:themeTint="F2"/>
          <w:sz w:val="26"/>
          <w:szCs w:val="26"/>
        </w:rPr>
        <w:t>ом</w:t>
      </w:r>
      <w:r w:rsidR="00601481" w:rsidRPr="00142A50">
        <w:rPr>
          <w:rFonts w:ascii="Myriad Pro" w:hAnsi="Myriad Pro"/>
          <w:color w:val="0D0D0D" w:themeColor="text1" w:themeTint="F2"/>
          <w:sz w:val="26"/>
          <w:szCs w:val="26"/>
        </w:rPr>
        <w:t xml:space="preserve"> заключени</w:t>
      </w:r>
      <w:r w:rsidR="00054230">
        <w:rPr>
          <w:rFonts w:ascii="Myriad Pro" w:hAnsi="Myriad Pro"/>
          <w:color w:val="0D0D0D" w:themeColor="text1" w:themeTint="F2"/>
          <w:sz w:val="26"/>
          <w:szCs w:val="26"/>
        </w:rPr>
        <w:t>и</w:t>
      </w:r>
      <w:r w:rsidR="00601481" w:rsidRPr="00142A50">
        <w:rPr>
          <w:rFonts w:ascii="Myriad Pro" w:hAnsi="Myriad Pro"/>
          <w:color w:val="0D0D0D" w:themeColor="text1" w:themeTint="F2"/>
          <w:sz w:val="26"/>
          <w:szCs w:val="26"/>
        </w:rPr>
        <w:t xml:space="preserve"> ДТР Томской области от 2018 г. анализ заявленных ПАО «ТРК» показателей уровня надежности и качества оказываемых услуг не отражен, не указаны документы, предоставленные ПАО «ТРК» для обоснования плановых показателей на 2018-2022 годы.</w:t>
      </w:r>
    </w:p>
    <w:p w14:paraId="769B81D3" w14:textId="7726CA1A" w:rsidR="00F04C8F" w:rsidRDefault="00F04C8F" w:rsidP="007B720A">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w:t>
      </w:r>
      <w:r w:rsidRPr="00F04C8F">
        <w:rPr>
          <w:rFonts w:ascii="Myriad Pro" w:hAnsi="Myriad Pro"/>
          <w:color w:val="000000" w:themeColor="text1"/>
          <w:sz w:val="26"/>
          <w:szCs w:val="26"/>
        </w:rPr>
        <w:t xml:space="preserve"> </w:t>
      </w:r>
      <w:r>
        <w:rPr>
          <w:rFonts w:ascii="Myriad Pro" w:hAnsi="Myriad Pro"/>
          <w:color w:val="000000" w:themeColor="text1"/>
          <w:sz w:val="26"/>
          <w:szCs w:val="26"/>
        </w:rPr>
        <w:t xml:space="preserve">ежегодное снижение по всем показателям «уровень надежности и качества реализуемых товаров и услуг» в соответствии с направленным ПАО «ТРК» уточненным предложением по показателям «уровень </w:t>
      </w:r>
      <w:r>
        <w:rPr>
          <w:rFonts w:ascii="Myriad Pro" w:hAnsi="Myriad Pro"/>
          <w:color w:val="000000" w:themeColor="text1"/>
          <w:sz w:val="26"/>
          <w:szCs w:val="26"/>
        </w:rPr>
        <w:lastRenderedPageBreak/>
        <w:t xml:space="preserve">надежности и качества реализуемых товаров и услуг», которые в дальнейшем были согласованы и </w:t>
      </w:r>
      <w:r w:rsidRPr="00F04C8F">
        <w:rPr>
          <w:rFonts w:ascii="Myriad Pro" w:hAnsi="Myriad Pro"/>
          <w:color w:val="0D0D0D" w:themeColor="text1" w:themeTint="F2"/>
          <w:sz w:val="26"/>
          <w:szCs w:val="26"/>
        </w:rPr>
        <w:t xml:space="preserve">утверждены в </w:t>
      </w:r>
      <w:r w:rsidRPr="00F04C8F">
        <w:rPr>
          <w:rFonts w:ascii="Myriad Pro" w:hAnsi="Myriad Pro"/>
          <w:color w:val="000000" w:themeColor="text1"/>
          <w:sz w:val="26"/>
          <w:szCs w:val="26"/>
        </w:rPr>
        <w:t>установленном порядке</w:t>
      </w:r>
      <w:r>
        <w:rPr>
          <w:rFonts w:ascii="Myriad Pro" w:hAnsi="Myriad Pro"/>
          <w:color w:val="000000" w:themeColor="text1"/>
          <w:sz w:val="26"/>
          <w:szCs w:val="26"/>
        </w:rPr>
        <w:t>.</w:t>
      </w:r>
    </w:p>
    <w:tbl>
      <w:tblPr>
        <w:tblW w:w="9420" w:type="dxa"/>
        <w:tblLook w:val="04A0" w:firstRow="1" w:lastRow="0" w:firstColumn="1" w:lastColumn="0" w:noHBand="0" w:noVBand="1"/>
      </w:tblPr>
      <w:tblGrid>
        <w:gridCol w:w="2245"/>
        <w:gridCol w:w="1622"/>
        <w:gridCol w:w="1625"/>
        <w:gridCol w:w="1207"/>
        <w:gridCol w:w="1366"/>
        <w:gridCol w:w="1355"/>
      </w:tblGrid>
      <w:tr w:rsidR="00F04C8F" w:rsidRPr="00F04C8F" w14:paraId="0E3BC0A1" w14:textId="77777777" w:rsidTr="00C668C3">
        <w:trPr>
          <w:trHeight w:val="615"/>
          <w:tblHeader/>
        </w:trPr>
        <w:tc>
          <w:tcPr>
            <w:tcW w:w="22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3B10B" w14:textId="77777777" w:rsidR="00F04C8F" w:rsidRPr="00F04C8F" w:rsidRDefault="00F04C8F" w:rsidP="00F04C8F">
            <w:pPr>
              <w:spacing w:after="0" w:line="240" w:lineRule="auto"/>
              <w:jc w:val="center"/>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Год</w:t>
            </w:r>
          </w:p>
        </w:tc>
        <w:tc>
          <w:tcPr>
            <w:tcW w:w="16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BCF88" w14:textId="0E38CE08" w:rsidR="00F04C8F" w:rsidRPr="00F04C8F" w:rsidRDefault="00F04C8F" w:rsidP="00F04C8F">
            <w:pPr>
              <w:spacing w:after="0" w:line="240" w:lineRule="auto"/>
              <w:jc w:val="center"/>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предложение ПАО "ТРК"</w:t>
            </w:r>
          </w:p>
        </w:tc>
        <w:tc>
          <w:tcPr>
            <w:tcW w:w="16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57AC3" w14:textId="77777777" w:rsidR="00F04C8F" w:rsidRPr="00F04C8F" w:rsidRDefault="00F04C8F" w:rsidP="00F04C8F">
            <w:pPr>
              <w:spacing w:after="0" w:line="240" w:lineRule="auto"/>
              <w:jc w:val="center"/>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Установленные параметры в соответствии с уточненным предложением ПАО "ТРК"</w:t>
            </w:r>
          </w:p>
        </w:tc>
        <w:tc>
          <w:tcPr>
            <w:tcW w:w="1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3431C" w14:textId="4F64E00E" w:rsidR="00F04C8F" w:rsidRPr="00F04C8F" w:rsidRDefault="00F04C8F" w:rsidP="00F04C8F">
            <w:pPr>
              <w:spacing w:after="0" w:line="240" w:lineRule="auto"/>
              <w:jc w:val="center"/>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Отклонение, %</w:t>
            </w:r>
          </w:p>
        </w:tc>
        <w:tc>
          <w:tcPr>
            <w:tcW w:w="27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272D3" w14:textId="77777777" w:rsidR="00F04C8F" w:rsidRPr="00F04C8F" w:rsidRDefault="00F04C8F" w:rsidP="00F04C8F">
            <w:pPr>
              <w:spacing w:after="0" w:line="240" w:lineRule="auto"/>
              <w:jc w:val="center"/>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Изменение относительно предыдущего периода, %</w:t>
            </w:r>
          </w:p>
        </w:tc>
      </w:tr>
      <w:tr w:rsidR="00F04C8F" w:rsidRPr="00F04C8F" w14:paraId="65116980" w14:textId="77777777" w:rsidTr="00C668C3">
        <w:trPr>
          <w:trHeight w:val="669"/>
          <w:tblHeader/>
        </w:trPr>
        <w:tc>
          <w:tcPr>
            <w:tcW w:w="2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987E7" w14:textId="77777777" w:rsidR="00F04C8F" w:rsidRPr="00F04C8F" w:rsidRDefault="00F04C8F" w:rsidP="00F04C8F">
            <w:pPr>
              <w:spacing w:after="0" w:line="240" w:lineRule="auto"/>
              <w:rPr>
                <w:rFonts w:ascii="Myriad Pro" w:eastAsia="Times New Roman" w:hAnsi="Myriad Pro" w:cs="Times New Roman"/>
                <w:b/>
                <w:bCs/>
                <w:color w:val="FFFFFF"/>
                <w:sz w:val="16"/>
                <w:szCs w:val="16"/>
                <w:lang w:eastAsia="ru-RU"/>
              </w:rPr>
            </w:pPr>
          </w:p>
        </w:tc>
        <w:tc>
          <w:tcPr>
            <w:tcW w:w="16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F7139" w14:textId="77777777" w:rsidR="00F04C8F" w:rsidRPr="00F04C8F" w:rsidRDefault="00F04C8F" w:rsidP="00F04C8F">
            <w:pPr>
              <w:spacing w:after="0" w:line="240" w:lineRule="auto"/>
              <w:rPr>
                <w:rFonts w:ascii="Myriad Pro" w:eastAsia="Times New Roman" w:hAnsi="Myriad Pro" w:cs="Times New Roman"/>
                <w:b/>
                <w:bCs/>
                <w:color w:val="FFFFFF"/>
                <w:sz w:val="16"/>
                <w:szCs w:val="16"/>
                <w:lang w:eastAsia="ru-RU"/>
              </w:rPr>
            </w:pPr>
          </w:p>
        </w:tc>
        <w:tc>
          <w:tcPr>
            <w:tcW w:w="16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77C6A" w14:textId="77777777" w:rsidR="00F04C8F" w:rsidRPr="00F04C8F" w:rsidRDefault="00F04C8F" w:rsidP="00F04C8F">
            <w:pPr>
              <w:spacing w:after="0" w:line="240" w:lineRule="auto"/>
              <w:rPr>
                <w:rFonts w:ascii="Myriad Pro" w:eastAsia="Times New Roman" w:hAnsi="Myriad Pro" w:cs="Times New Roman"/>
                <w:b/>
                <w:bCs/>
                <w:color w:val="FFFFFF"/>
                <w:sz w:val="16"/>
                <w:szCs w:val="16"/>
                <w:lang w:eastAsia="ru-RU"/>
              </w:rPr>
            </w:pPr>
          </w:p>
        </w:tc>
        <w:tc>
          <w:tcPr>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CA6C8" w14:textId="77777777" w:rsidR="00F04C8F" w:rsidRPr="00F04C8F" w:rsidRDefault="00F04C8F" w:rsidP="00F04C8F">
            <w:pPr>
              <w:spacing w:after="0" w:line="240" w:lineRule="auto"/>
              <w:rPr>
                <w:rFonts w:ascii="Myriad Pro" w:eastAsia="Times New Roman" w:hAnsi="Myriad Pro" w:cs="Times New Roman"/>
                <w:b/>
                <w:bCs/>
                <w:color w:val="FFFFFF"/>
                <w:sz w:val="16"/>
                <w:szCs w:val="16"/>
                <w:lang w:eastAsia="ru-RU"/>
              </w:rPr>
            </w:pP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709F2" w14:textId="77777777" w:rsidR="00F04C8F" w:rsidRPr="00F04C8F" w:rsidRDefault="00F04C8F" w:rsidP="00F04C8F">
            <w:pPr>
              <w:spacing w:after="0" w:line="240" w:lineRule="auto"/>
              <w:jc w:val="right"/>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Предложение ПАО "ТРК"</w:t>
            </w:r>
          </w:p>
        </w:tc>
        <w:tc>
          <w:tcPr>
            <w:tcW w:w="1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540BC" w14:textId="77777777" w:rsidR="00F04C8F" w:rsidRPr="00F04C8F" w:rsidRDefault="00F04C8F" w:rsidP="00F04C8F">
            <w:pPr>
              <w:spacing w:after="0" w:line="240" w:lineRule="auto"/>
              <w:jc w:val="right"/>
              <w:rPr>
                <w:rFonts w:ascii="Myriad Pro" w:eastAsia="Times New Roman" w:hAnsi="Myriad Pro" w:cs="Times New Roman"/>
                <w:b/>
                <w:bCs/>
                <w:color w:val="FFFFFF"/>
                <w:sz w:val="16"/>
                <w:szCs w:val="16"/>
                <w:lang w:eastAsia="ru-RU"/>
              </w:rPr>
            </w:pPr>
            <w:r w:rsidRPr="00F04C8F">
              <w:rPr>
                <w:rFonts w:ascii="Myriad Pro" w:eastAsia="Times New Roman" w:hAnsi="Myriad Pro" w:cs="Times New Roman"/>
                <w:b/>
                <w:bCs/>
                <w:color w:val="FFFFFF"/>
                <w:sz w:val="16"/>
                <w:szCs w:val="16"/>
                <w:lang w:eastAsia="ru-RU"/>
              </w:rPr>
              <w:t>Утверждено</w:t>
            </w:r>
          </w:p>
        </w:tc>
      </w:tr>
      <w:tr w:rsidR="005A0698" w:rsidRPr="00F04C8F" w14:paraId="11A8E7DF" w14:textId="77777777" w:rsidTr="00C668C3">
        <w:trPr>
          <w:trHeight w:val="381"/>
          <w:tblHeader/>
        </w:trPr>
        <w:tc>
          <w:tcPr>
            <w:tcW w:w="2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1EFF5F" w14:textId="49D10380"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1</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37D153" w14:textId="72802FD2"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2</w:t>
            </w:r>
          </w:p>
        </w:tc>
        <w:tc>
          <w:tcPr>
            <w:tcW w:w="16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659FB" w14:textId="3AB781D4"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3</w:t>
            </w: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96E3B4" w14:textId="2CFC6348"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4</w:t>
            </w: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AA2AFB" w14:textId="69797CA6"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5</w:t>
            </w:r>
          </w:p>
        </w:tc>
        <w:tc>
          <w:tcPr>
            <w:tcW w:w="1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3FE109" w14:textId="74AFCEAF" w:rsidR="005A0698" w:rsidRPr="00F04C8F" w:rsidRDefault="005A0698" w:rsidP="005A0698">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6</w:t>
            </w:r>
          </w:p>
        </w:tc>
      </w:tr>
      <w:tr w:rsidR="00F04C8F" w:rsidRPr="00F04C8F" w14:paraId="461F919E" w14:textId="77777777" w:rsidTr="005A0698">
        <w:trPr>
          <w:trHeight w:val="495"/>
        </w:trPr>
        <w:tc>
          <w:tcPr>
            <w:tcW w:w="9420" w:type="dxa"/>
            <w:gridSpan w:val="6"/>
            <w:tcBorders>
              <w:top w:val="single" w:sz="4" w:space="0" w:color="FFFFFF" w:themeColor="background1"/>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809416B" w14:textId="77777777" w:rsidR="00F04C8F" w:rsidRPr="00F04C8F" w:rsidRDefault="00F04C8F" w:rsidP="00F04C8F">
            <w:pPr>
              <w:spacing w:after="0" w:line="240" w:lineRule="auto"/>
              <w:rPr>
                <w:rFonts w:ascii="Myriad Pro" w:eastAsia="Times New Roman" w:hAnsi="Myriad Pro" w:cs="Times New Roman"/>
                <w:b/>
                <w:bCs/>
                <w:color w:val="0D0D0D"/>
                <w:sz w:val="16"/>
                <w:szCs w:val="16"/>
                <w:lang w:eastAsia="ru-RU"/>
              </w:rPr>
            </w:pPr>
            <w:r w:rsidRPr="00F04C8F">
              <w:rPr>
                <w:rFonts w:ascii="Myriad Pro" w:eastAsia="Times New Roman" w:hAnsi="Myriad Pro" w:cs="Times New Roman"/>
                <w:b/>
                <w:bCs/>
                <w:color w:val="0D0D0D"/>
                <w:sz w:val="16"/>
                <w:szCs w:val="16"/>
                <w:lang w:eastAsia="ru-RU"/>
              </w:rPr>
              <w:t>Показатель средней продолжительности прекращений передачи электрической энергии на точку поставки (</w:t>
            </w:r>
            <w:proofErr w:type="spellStart"/>
            <w:r w:rsidRPr="00F04C8F">
              <w:rPr>
                <w:rFonts w:ascii="Myriad Pro" w:eastAsia="Times New Roman" w:hAnsi="Myriad Pro" w:cs="Times New Roman"/>
                <w:b/>
                <w:bCs/>
                <w:color w:val="0D0D0D"/>
                <w:sz w:val="16"/>
                <w:szCs w:val="16"/>
                <w:lang w:eastAsia="ru-RU"/>
              </w:rPr>
              <w:t>Пsaidi</w:t>
            </w:r>
            <w:proofErr w:type="spellEnd"/>
            <w:r w:rsidRPr="00F04C8F">
              <w:rPr>
                <w:rFonts w:ascii="Myriad Pro" w:eastAsia="Times New Roman" w:hAnsi="Myriad Pro" w:cs="Times New Roman"/>
                <w:b/>
                <w:bCs/>
                <w:color w:val="0D0D0D"/>
                <w:sz w:val="16"/>
                <w:szCs w:val="16"/>
                <w:lang w:eastAsia="ru-RU"/>
              </w:rPr>
              <w:t>), час.</w:t>
            </w:r>
          </w:p>
        </w:tc>
      </w:tr>
      <w:tr w:rsidR="00F04C8F" w:rsidRPr="00F04C8F" w14:paraId="6ADD9228"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4223BE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2018</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0600CA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1,9612</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FD1CA9E"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1,96124</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E56DD8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57E2F0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4DE2FD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r>
      <w:tr w:rsidR="00F04C8F" w:rsidRPr="00F04C8F" w14:paraId="4A01E1E1"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13D06EF"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2019</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D3FE926"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1,9318</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7E026FB"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1,93182</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D442C4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B64338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E19ACA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53973D31"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54352B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2020</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2C86E5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1,9028</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E3D431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1,90284</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F429FA5"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9F346D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4F0C3DF"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11FBD598"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C13725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2021</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1156E62"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1,8743</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E38813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1,8743</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8C2E09F"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72FF720"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628456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3632CA40"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53DD2C8"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2022</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FCBFCB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1,8462</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FAB3CA5"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1,84619</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7424DF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5B52C1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269F6EE"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0703646F" w14:textId="77777777" w:rsidTr="00F04C8F">
        <w:trPr>
          <w:trHeight w:val="339"/>
        </w:trPr>
        <w:tc>
          <w:tcPr>
            <w:tcW w:w="9420" w:type="dxa"/>
            <w:gridSpan w:val="6"/>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85BF29" w14:textId="6AD65E5F" w:rsidR="00F04C8F" w:rsidRPr="00F04C8F" w:rsidRDefault="00F04C8F" w:rsidP="00F04C8F">
            <w:pPr>
              <w:spacing w:after="0" w:line="240" w:lineRule="auto"/>
              <w:rPr>
                <w:rFonts w:ascii="Myriad Pro" w:eastAsia="Times New Roman" w:hAnsi="Myriad Pro" w:cs="Times New Roman"/>
                <w:b/>
                <w:bCs/>
                <w:color w:val="0D0D0D"/>
                <w:sz w:val="16"/>
                <w:szCs w:val="16"/>
                <w:lang w:eastAsia="ru-RU"/>
              </w:rPr>
            </w:pPr>
            <w:r w:rsidRPr="00F04C8F">
              <w:rPr>
                <w:rFonts w:ascii="Myriad Pro" w:eastAsia="Times New Roman" w:hAnsi="Myriad Pro" w:cs="Times New Roman"/>
                <w:b/>
                <w:bCs/>
                <w:color w:val="0D0D0D"/>
                <w:sz w:val="16"/>
                <w:szCs w:val="16"/>
                <w:lang w:eastAsia="ru-RU"/>
              </w:rPr>
              <w:t>Показатель средней частоты прекращений передачи электрической энергии на точку поставки (</w:t>
            </w:r>
            <w:proofErr w:type="spellStart"/>
            <w:r w:rsidRPr="00F04C8F">
              <w:rPr>
                <w:rFonts w:ascii="Myriad Pro" w:eastAsia="Times New Roman" w:hAnsi="Myriad Pro" w:cs="Times New Roman"/>
                <w:b/>
                <w:bCs/>
                <w:color w:val="0D0D0D"/>
                <w:sz w:val="16"/>
                <w:szCs w:val="16"/>
                <w:lang w:eastAsia="ru-RU"/>
              </w:rPr>
              <w:t>Пsaifi</w:t>
            </w:r>
            <w:proofErr w:type="spellEnd"/>
            <w:r w:rsidRPr="00F04C8F">
              <w:rPr>
                <w:rFonts w:ascii="Myriad Pro" w:eastAsia="Times New Roman" w:hAnsi="Myriad Pro" w:cs="Times New Roman"/>
                <w:b/>
                <w:bCs/>
                <w:color w:val="0D0D0D"/>
                <w:sz w:val="16"/>
                <w:szCs w:val="16"/>
                <w:lang w:eastAsia="ru-RU"/>
              </w:rPr>
              <w:t>), шт.</w:t>
            </w:r>
          </w:p>
        </w:tc>
      </w:tr>
      <w:tr w:rsidR="00F04C8F" w:rsidRPr="00F04C8F" w14:paraId="6EDAF0F3"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830B65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2018</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FCEF98B"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1,6411</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2484B92"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1,64106</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A88067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F6CE8C2"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02A390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r>
      <w:tr w:rsidR="00F04C8F" w:rsidRPr="00F04C8F" w14:paraId="6F71BEBD"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05A7C95"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2019</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A6A5459"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1,6164</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C32833F"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1,61644</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8E1C21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7E064D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-1,51%</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6888C0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7D833CE2"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9AF47C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2020</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4618584"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1,5922</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C4C0C45"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1,59219</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C7F7B72"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1AFB016"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C03168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3484D160"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EC3AB2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2021</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388E2B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1,5683</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6F26A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1,56831</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42AC52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7D99BD8"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23C75E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7F8D4402"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6612644"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2022</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805E91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1,5448</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CC6196"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1,54479</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CC89AD9"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6E94B20"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EF3F1B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-1,50%</w:t>
            </w:r>
          </w:p>
        </w:tc>
      </w:tr>
      <w:tr w:rsidR="00F04C8F" w:rsidRPr="00F04C8F" w14:paraId="15461DF8" w14:textId="77777777" w:rsidTr="00F04C8F">
        <w:trPr>
          <w:trHeight w:val="295"/>
        </w:trPr>
        <w:tc>
          <w:tcPr>
            <w:tcW w:w="9420" w:type="dxa"/>
            <w:gridSpan w:val="6"/>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976FFF4" w14:textId="31180200" w:rsidR="00F04C8F" w:rsidRPr="00F04C8F" w:rsidRDefault="00F04C8F" w:rsidP="00F04C8F">
            <w:pPr>
              <w:spacing w:after="0" w:line="240" w:lineRule="auto"/>
              <w:rPr>
                <w:rFonts w:ascii="Myriad Pro" w:eastAsia="Times New Roman" w:hAnsi="Myriad Pro" w:cs="Times New Roman"/>
                <w:b/>
                <w:bCs/>
                <w:color w:val="0D0D0D"/>
                <w:sz w:val="16"/>
                <w:szCs w:val="16"/>
                <w:lang w:eastAsia="ru-RU"/>
              </w:rPr>
            </w:pPr>
            <w:r w:rsidRPr="00F04C8F">
              <w:rPr>
                <w:rFonts w:ascii="Myriad Pro" w:eastAsia="Times New Roman" w:hAnsi="Myriad Pro" w:cs="Times New Roman"/>
                <w:b/>
                <w:bCs/>
                <w:color w:val="0D0D0D"/>
                <w:sz w:val="16"/>
                <w:szCs w:val="16"/>
                <w:lang w:eastAsia="ru-RU"/>
              </w:rPr>
              <w:t>Показатель уровня качества осуществляемого технологического присоединения к сети, (</w:t>
            </w:r>
            <w:proofErr w:type="spellStart"/>
            <w:r w:rsidRPr="00F04C8F">
              <w:rPr>
                <w:rFonts w:ascii="Myriad Pro" w:eastAsia="Times New Roman" w:hAnsi="Myriad Pro" w:cs="Times New Roman"/>
                <w:b/>
                <w:bCs/>
                <w:color w:val="0D0D0D"/>
                <w:sz w:val="16"/>
                <w:szCs w:val="16"/>
                <w:lang w:eastAsia="ru-RU"/>
              </w:rPr>
              <w:t>Птпр</w:t>
            </w:r>
            <w:proofErr w:type="spellEnd"/>
            <w:r w:rsidRPr="00F04C8F">
              <w:rPr>
                <w:rFonts w:ascii="Myriad Pro" w:eastAsia="Times New Roman" w:hAnsi="Myriad Pro" w:cs="Times New Roman"/>
                <w:b/>
                <w:bCs/>
                <w:color w:val="0D0D0D"/>
                <w:sz w:val="16"/>
                <w:szCs w:val="16"/>
                <w:lang w:eastAsia="ru-RU"/>
              </w:rPr>
              <w:t>)</w:t>
            </w:r>
          </w:p>
        </w:tc>
      </w:tr>
      <w:tr w:rsidR="00F04C8F" w:rsidRPr="00F04C8F" w14:paraId="28D0D895"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DF85CE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2018</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C10F164"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1,058</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109839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1,057</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0AE24B"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-0,09%</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D98434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55A6B3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х</w:t>
            </w:r>
          </w:p>
        </w:tc>
      </w:tr>
      <w:tr w:rsidR="00F04C8F" w:rsidRPr="00F04C8F" w14:paraId="67EA22AE"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F11824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2019</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DC0AA54"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1,042</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35310C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1,041</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4B7D8A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-0,10%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BFFF64E"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-1,51%</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98F48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-1,51%</w:t>
            </w:r>
          </w:p>
        </w:tc>
      </w:tr>
      <w:tr w:rsidR="00F04C8F" w:rsidRPr="00F04C8F" w14:paraId="259FDD5E"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C41512B"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2020</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0D39DF0"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1,026</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15EC653"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1,025</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BEB123A"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-0,10%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4271E21"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-1,54%</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BBB9069"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-1,54%</w:t>
            </w:r>
          </w:p>
        </w:tc>
      </w:tr>
      <w:tr w:rsidR="00F04C8F" w:rsidRPr="00F04C8F" w14:paraId="62980FF1"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0FC3518"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2021</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68D9A4E"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1,011</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1659234"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1,01</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0A6C177"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-0,10%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858AD46"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-1,46%</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CFC355E"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-1,46%</w:t>
            </w:r>
          </w:p>
        </w:tc>
      </w:tr>
      <w:tr w:rsidR="00F04C8F" w:rsidRPr="00F04C8F" w14:paraId="1D096213" w14:textId="77777777" w:rsidTr="005A0698">
        <w:trPr>
          <w:trHeight w:val="300"/>
        </w:trPr>
        <w:tc>
          <w:tcPr>
            <w:tcW w:w="224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EA8849C"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2022</w:t>
            </w:r>
          </w:p>
        </w:tc>
        <w:tc>
          <w:tcPr>
            <w:tcW w:w="162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1F462B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w:t>
            </w:r>
          </w:p>
        </w:tc>
        <w:tc>
          <w:tcPr>
            <w:tcW w:w="162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77CAF1F"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w:t>
            </w:r>
          </w:p>
        </w:tc>
        <w:tc>
          <w:tcPr>
            <w:tcW w:w="1207"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5571686"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0,00%</w:t>
            </w:r>
          </w:p>
        </w:tc>
        <w:tc>
          <w:tcPr>
            <w:tcW w:w="136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907D97D"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-1,09%</w:t>
            </w:r>
          </w:p>
        </w:tc>
        <w:tc>
          <w:tcPr>
            <w:tcW w:w="135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D2F5CD5" w14:textId="77777777" w:rsidR="00F04C8F" w:rsidRPr="00F04C8F" w:rsidRDefault="00F04C8F" w:rsidP="00F04C8F">
            <w:pPr>
              <w:spacing w:after="0" w:line="240" w:lineRule="auto"/>
              <w:jc w:val="center"/>
              <w:rPr>
                <w:rFonts w:ascii="Myriad Pro" w:eastAsia="Times New Roman" w:hAnsi="Myriad Pro" w:cs="Times New Roman"/>
                <w:color w:val="000000"/>
                <w:sz w:val="16"/>
                <w:szCs w:val="16"/>
                <w:lang w:eastAsia="ru-RU"/>
              </w:rPr>
            </w:pPr>
            <w:r w:rsidRPr="00F04C8F">
              <w:rPr>
                <w:rFonts w:ascii="Myriad Pro" w:eastAsia="Times New Roman" w:hAnsi="Myriad Pro" w:cs="Times New Roman"/>
                <w:color w:val="000000"/>
                <w:sz w:val="16"/>
                <w:szCs w:val="16"/>
                <w:lang w:eastAsia="ru-RU"/>
              </w:rPr>
              <w:t>-0,99%</w:t>
            </w:r>
          </w:p>
        </w:tc>
      </w:tr>
    </w:tbl>
    <w:p w14:paraId="5FC57FCA" w14:textId="129DD100" w:rsidR="00F04C8F" w:rsidRPr="0039169D" w:rsidRDefault="00F04C8F" w:rsidP="0039169D">
      <w:pPr>
        <w:spacing w:before="200" w:after="0" w:line="360"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С учетом изложенного Исполнитель обоснованно полагает, что ПАО «ТРК»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Данные положения подтверждают позицию Исполнителя о планировании ПАО «ТРК»</w:t>
      </w:r>
      <w:r>
        <w:rPr>
          <w:rFonts w:ascii="Myriad Pro" w:eastAsia="Calibri" w:hAnsi="Myriad Pro" w:cs="Times New Roman"/>
          <w:color w:val="000000" w:themeColor="text1"/>
          <w:sz w:val="26"/>
          <w:szCs w:val="26"/>
        </w:rPr>
        <w:t xml:space="preserve"> работы в обеспечении надежности передачи электроэнергии, включая снижение технологических нарушений, </w:t>
      </w:r>
      <w:r>
        <w:rPr>
          <w:rFonts w:ascii="Myriad Pro" w:eastAsia="Calibri" w:hAnsi="Myriad Pro" w:cs="Times New Roman"/>
          <w:color w:val="000000" w:themeColor="text1"/>
          <w:sz w:val="26"/>
          <w:szCs w:val="26"/>
        </w:rPr>
        <w:lastRenderedPageBreak/>
        <w:t>удельной аварийности, а также сокращение средней длительности перерывов электроснабжения потребителей</w:t>
      </w:r>
      <w:r w:rsidR="0039169D">
        <w:rPr>
          <w:rFonts w:ascii="Myriad Pro" w:eastAsia="Calibri" w:hAnsi="Myriad Pro" w:cs="Times New Roman"/>
          <w:color w:val="000000" w:themeColor="text1"/>
          <w:sz w:val="26"/>
          <w:szCs w:val="26"/>
        </w:rPr>
        <w:t xml:space="preserve">, </w:t>
      </w:r>
      <w:r w:rsidR="0039169D" w:rsidRPr="0039169D">
        <w:rPr>
          <w:rFonts w:ascii="Myriad Pro" w:eastAsia="Calibri" w:hAnsi="Myriad Pro" w:cs="Times New Roman"/>
          <w:color w:val="000000" w:themeColor="text1"/>
          <w:sz w:val="26"/>
          <w:szCs w:val="26"/>
        </w:rPr>
        <w:t>качества исполнения договоров</w:t>
      </w:r>
      <w:r w:rsidR="0039169D">
        <w:rPr>
          <w:rFonts w:ascii="Myriad Pro" w:eastAsia="Calibri" w:hAnsi="Myriad Pro" w:cs="Times New Roman"/>
          <w:color w:val="000000" w:themeColor="text1"/>
          <w:sz w:val="26"/>
          <w:szCs w:val="26"/>
        </w:rPr>
        <w:t xml:space="preserve"> и </w:t>
      </w:r>
      <w:r w:rsidR="0039169D" w:rsidRPr="0039169D">
        <w:rPr>
          <w:rFonts w:ascii="Myriad Pro" w:eastAsia="Calibri" w:hAnsi="Myriad Pro" w:cs="Times New Roman"/>
          <w:color w:val="000000" w:themeColor="text1"/>
          <w:sz w:val="26"/>
          <w:szCs w:val="26"/>
        </w:rPr>
        <w:t>рассмотрения заявок об осуществлении технологического присоединения заявителей</w:t>
      </w:r>
      <w:r>
        <w:rPr>
          <w:rFonts w:ascii="Myriad Pro" w:eastAsia="Calibri" w:hAnsi="Myriad Pro" w:cs="Times New Roman"/>
          <w:color w:val="000000" w:themeColor="text1"/>
          <w:sz w:val="26"/>
          <w:szCs w:val="26"/>
        </w:rPr>
        <w:t xml:space="preserve">. Дополнительно Исполнитель отмечает, что фактическая динамика указанных показателей (в соответствии с </w:t>
      </w:r>
      <w:r w:rsidR="00337A7C">
        <w:rPr>
          <w:rFonts w:ascii="Myriad Pro" w:eastAsia="Calibri" w:hAnsi="Myriad Pro" w:cs="Times New Roman"/>
          <w:color w:val="000000" w:themeColor="text1"/>
          <w:sz w:val="26"/>
          <w:szCs w:val="26"/>
        </w:rPr>
        <w:t>представленными формами статистической отчетности</w:t>
      </w:r>
      <w:r>
        <w:rPr>
          <w:rFonts w:ascii="Myriad Pro" w:eastAsia="Calibri" w:hAnsi="Myriad Pro" w:cs="Times New Roman"/>
          <w:color w:val="000000" w:themeColor="text1"/>
          <w:sz w:val="26"/>
          <w:szCs w:val="26"/>
        </w:rPr>
        <w:t>) также отражает положительные результаты функционирования электросетевой организации в части обеспечения уровня надежности оказываемых услуг.</w:t>
      </w:r>
    </w:p>
    <w:tbl>
      <w:tblPr>
        <w:tblW w:w="9350" w:type="dxa"/>
        <w:tblLook w:val="04A0" w:firstRow="1" w:lastRow="0" w:firstColumn="1" w:lastColumn="0" w:noHBand="0" w:noVBand="1"/>
      </w:tblPr>
      <w:tblGrid>
        <w:gridCol w:w="1392"/>
        <w:gridCol w:w="2005"/>
        <w:gridCol w:w="1724"/>
        <w:gridCol w:w="1678"/>
        <w:gridCol w:w="850"/>
        <w:gridCol w:w="851"/>
        <w:gridCol w:w="850"/>
      </w:tblGrid>
      <w:tr w:rsidR="00337A7C" w:rsidRPr="00337A7C" w14:paraId="76013EF5" w14:textId="77777777" w:rsidTr="00337A7C">
        <w:trPr>
          <w:trHeight w:val="599"/>
        </w:trPr>
        <w:tc>
          <w:tcPr>
            <w:tcW w:w="13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FA6AD"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sidRPr="00337A7C">
              <w:rPr>
                <w:rFonts w:ascii="Myriad Pro" w:eastAsia="Times New Roman" w:hAnsi="Myriad Pro" w:cs="Times New Roman"/>
                <w:b/>
                <w:bCs/>
                <w:color w:val="FFFFFF"/>
                <w:sz w:val="16"/>
                <w:szCs w:val="16"/>
                <w:lang w:eastAsia="ru-RU"/>
              </w:rPr>
              <w:t>Наименование показателя</w:t>
            </w:r>
          </w:p>
        </w:tc>
        <w:tc>
          <w:tcPr>
            <w:tcW w:w="20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A0D7E"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sidRPr="00337A7C">
              <w:rPr>
                <w:rFonts w:ascii="Myriad Pro" w:eastAsia="Times New Roman" w:hAnsi="Myriad Pro" w:cs="Times New Roman"/>
                <w:b/>
                <w:bCs/>
                <w:color w:val="FFFFFF"/>
                <w:sz w:val="16"/>
                <w:szCs w:val="16"/>
                <w:lang w:eastAsia="ru-RU"/>
              </w:rPr>
              <w:t>Показатель средней продолжительности прекращений передачи электрической энергии на точку поставки (</w:t>
            </w:r>
            <w:proofErr w:type="spellStart"/>
            <w:r w:rsidRPr="00337A7C">
              <w:rPr>
                <w:rFonts w:ascii="Myriad Pro" w:eastAsia="Times New Roman" w:hAnsi="Myriad Pro" w:cs="Times New Roman"/>
                <w:b/>
                <w:bCs/>
                <w:color w:val="FFFFFF"/>
                <w:sz w:val="16"/>
                <w:szCs w:val="16"/>
                <w:lang w:eastAsia="ru-RU"/>
              </w:rPr>
              <w:t>Пsaidi</w:t>
            </w:r>
            <w:proofErr w:type="spellEnd"/>
            <w:r w:rsidRPr="00337A7C">
              <w:rPr>
                <w:rFonts w:ascii="Myriad Pro" w:eastAsia="Times New Roman" w:hAnsi="Myriad Pro" w:cs="Times New Roman"/>
                <w:b/>
                <w:bCs/>
                <w:color w:val="FFFFFF"/>
                <w:sz w:val="16"/>
                <w:szCs w:val="16"/>
                <w:lang w:eastAsia="ru-RU"/>
              </w:rPr>
              <w:t>), час.</w:t>
            </w:r>
          </w:p>
        </w:tc>
        <w:tc>
          <w:tcPr>
            <w:tcW w:w="17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48206" w14:textId="626061A1"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sidRPr="00337A7C">
              <w:rPr>
                <w:rFonts w:ascii="Myriad Pro" w:eastAsia="Times New Roman" w:hAnsi="Myriad Pro" w:cs="Times New Roman"/>
                <w:b/>
                <w:bCs/>
                <w:color w:val="FFFFFF"/>
                <w:sz w:val="16"/>
                <w:szCs w:val="16"/>
                <w:lang w:eastAsia="ru-RU"/>
              </w:rPr>
              <w:t>Показатель средней частоты прекращений передачи электрической энергии на точку поставки (</w:t>
            </w:r>
            <w:proofErr w:type="spellStart"/>
            <w:r w:rsidRPr="00337A7C">
              <w:rPr>
                <w:rFonts w:ascii="Myriad Pro" w:eastAsia="Times New Roman" w:hAnsi="Myriad Pro" w:cs="Times New Roman"/>
                <w:b/>
                <w:bCs/>
                <w:color w:val="FFFFFF"/>
                <w:sz w:val="16"/>
                <w:szCs w:val="16"/>
                <w:lang w:eastAsia="ru-RU"/>
              </w:rPr>
              <w:t>Пsaifi</w:t>
            </w:r>
            <w:proofErr w:type="spellEnd"/>
            <w:r w:rsidRPr="00337A7C">
              <w:rPr>
                <w:rFonts w:ascii="Myriad Pro" w:eastAsia="Times New Roman" w:hAnsi="Myriad Pro" w:cs="Times New Roman"/>
                <w:b/>
                <w:bCs/>
                <w:color w:val="FFFFFF"/>
                <w:sz w:val="16"/>
                <w:szCs w:val="16"/>
                <w:lang w:eastAsia="ru-RU"/>
              </w:rPr>
              <w:t>), шт.</w:t>
            </w:r>
          </w:p>
        </w:tc>
        <w:tc>
          <w:tcPr>
            <w:tcW w:w="1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D058F"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sidRPr="00337A7C">
              <w:rPr>
                <w:rFonts w:ascii="Myriad Pro" w:eastAsia="Times New Roman" w:hAnsi="Myriad Pro" w:cs="Times New Roman"/>
                <w:b/>
                <w:bCs/>
                <w:color w:val="FFFFFF"/>
                <w:sz w:val="16"/>
                <w:szCs w:val="16"/>
                <w:lang w:eastAsia="ru-RU"/>
              </w:rPr>
              <w:t>Показатель уровня качества осуществляемого технологического присоединения к сети, (</w:t>
            </w:r>
            <w:proofErr w:type="spellStart"/>
            <w:r w:rsidRPr="00337A7C">
              <w:rPr>
                <w:rFonts w:ascii="Myriad Pro" w:eastAsia="Times New Roman" w:hAnsi="Myriad Pro" w:cs="Times New Roman"/>
                <w:b/>
                <w:bCs/>
                <w:color w:val="FFFFFF"/>
                <w:sz w:val="16"/>
                <w:szCs w:val="16"/>
                <w:lang w:eastAsia="ru-RU"/>
              </w:rPr>
              <w:t>Птпр</w:t>
            </w:r>
            <w:proofErr w:type="spellEnd"/>
            <w:r w:rsidRPr="00337A7C">
              <w:rPr>
                <w:rFonts w:ascii="Myriad Pro" w:eastAsia="Times New Roman" w:hAnsi="Myriad Pro" w:cs="Times New Roman"/>
                <w:b/>
                <w:bCs/>
                <w:color w:val="FFFFFF"/>
                <w:sz w:val="16"/>
                <w:szCs w:val="16"/>
                <w:lang w:eastAsia="ru-RU"/>
              </w:rPr>
              <w:t>)</w:t>
            </w:r>
          </w:p>
        </w:tc>
        <w:tc>
          <w:tcPr>
            <w:tcW w:w="255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B0F93"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sidRPr="00337A7C">
              <w:rPr>
                <w:rFonts w:ascii="Myriad Pro" w:eastAsia="Times New Roman" w:hAnsi="Myriad Pro" w:cs="Times New Roman"/>
                <w:b/>
                <w:bCs/>
                <w:color w:val="FFFFFF"/>
                <w:sz w:val="16"/>
                <w:szCs w:val="16"/>
                <w:lang w:eastAsia="ru-RU"/>
              </w:rPr>
              <w:t>Изменение относительно предыдущего периода, %</w:t>
            </w:r>
          </w:p>
        </w:tc>
      </w:tr>
      <w:tr w:rsidR="00337A7C" w:rsidRPr="00337A7C" w14:paraId="7E9DA14A" w14:textId="77777777" w:rsidTr="00337A7C">
        <w:trPr>
          <w:trHeight w:val="645"/>
        </w:trPr>
        <w:tc>
          <w:tcPr>
            <w:tcW w:w="13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944ED" w14:textId="77777777" w:rsidR="00337A7C" w:rsidRPr="00337A7C" w:rsidRDefault="00337A7C" w:rsidP="00337A7C">
            <w:pPr>
              <w:spacing w:after="0" w:line="240" w:lineRule="auto"/>
              <w:rPr>
                <w:rFonts w:ascii="Myriad Pro" w:eastAsia="Times New Roman" w:hAnsi="Myriad Pro" w:cs="Times New Roman"/>
                <w:b/>
                <w:bCs/>
                <w:color w:val="FFFFFF"/>
                <w:sz w:val="16"/>
                <w:szCs w:val="16"/>
                <w:lang w:eastAsia="ru-RU"/>
              </w:rPr>
            </w:pPr>
          </w:p>
        </w:tc>
        <w:tc>
          <w:tcPr>
            <w:tcW w:w="20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5FEC2" w14:textId="77777777" w:rsidR="00337A7C" w:rsidRPr="00337A7C" w:rsidRDefault="00337A7C" w:rsidP="00337A7C">
            <w:pPr>
              <w:spacing w:after="0" w:line="240" w:lineRule="auto"/>
              <w:rPr>
                <w:rFonts w:ascii="Myriad Pro" w:eastAsia="Times New Roman" w:hAnsi="Myriad Pro" w:cs="Times New Roman"/>
                <w:b/>
                <w:bCs/>
                <w:color w:val="FFFFFF"/>
                <w:sz w:val="16"/>
                <w:szCs w:val="16"/>
                <w:lang w:eastAsia="ru-RU"/>
              </w:rPr>
            </w:pPr>
          </w:p>
        </w:tc>
        <w:tc>
          <w:tcPr>
            <w:tcW w:w="17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B16F7" w14:textId="77777777" w:rsidR="00337A7C" w:rsidRPr="00337A7C" w:rsidRDefault="00337A7C" w:rsidP="00337A7C">
            <w:pPr>
              <w:spacing w:after="0" w:line="240" w:lineRule="auto"/>
              <w:rPr>
                <w:rFonts w:ascii="Myriad Pro" w:eastAsia="Times New Roman" w:hAnsi="Myriad Pro" w:cs="Times New Roman"/>
                <w:b/>
                <w:bCs/>
                <w:color w:val="FFFFFF"/>
                <w:sz w:val="16"/>
                <w:szCs w:val="16"/>
                <w:lang w:eastAsia="ru-RU"/>
              </w:rPr>
            </w:pPr>
          </w:p>
        </w:tc>
        <w:tc>
          <w:tcPr>
            <w:tcW w:w="1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CEE4C" w14:textId="77777777" w:rsidR="00337A7C" w:rsidRPr="00337A7C" w:rsidRDefault="00337A7C" w:rsidP="00337A7C">
            <w:pPr>
              <w:spacing w:after="0" w:line="240" w:lineRule="auto"/>
              <w:rPr>
                <w:rFonts w:ascii="Myriad Pro" w:eastAsia="Times New Roman" w:hAnsi="Myriad Pro" w:cs="Times New Roman"/>
                <w:b/>
                <w:bCs/>
                <w:color w:val="FFFFFF"/>
                <w:sz w:val="16"/>
                <w:szCs w:val="16"/>
                <w:lang w:eastAsia="ru-RU"/>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EE161"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proofErr w:type="spellStart"/>
            <w:r w:rsidRPr="00337A7C">
              <w:rPr>
                <w:rFonts w:ascii="Myriad Pro" w:eastAsia="Times New Roman" w:hAnsi="Myriad Pro" w:cs="Times New Roman"/>
                <w:b/>
                <w:bCs/>
                <w:color w:val="FFFFFF"/>
                <w:sz w:val="16"/>
                <w:szCs w:val="16"/>
                <w:lang w:eastAsia="ru-RU"/>
              </w:rPr>
              <w:t>Пsaidi</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9252B"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proofErr w:type="spellStart"/>
            <w:r w:rsidRPr="00337A7C">
              <w:rPr>
                <w:rFonts w:ascii="Myriad Pro" w:eastAsia="Times New Roman" w:hAnsi="Myriad Pro" w:cs="Times New Roman"/>
                <w:b/>
                <w:bCs/>
                <w:color w:val="FFFFFF"/>
                <w:sz w:val="16"/>
                <w:szCs w:val="16"/>
                <w:lang w:eastAsia="ru-RU"/>
              </w:rPr>
              <w:t>Пsaifi</w:t>
            </w:r>
            <w:proofErr w:type="spellEnd"/>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3E825" w14:textId="7777777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proofErr w:type="spellStart"/>
            <w:r w:rsidRPr="00337A7C">
              <w:rPr>
                <w:rFonts w:ascii="Myriad Pro" w:eastAsia="Times New Roman" w:hAnsi="Myriad Pro" w:cs="Times New Roman"/>
                <w:b/>
                <w:bCs/>
                <w:color w:val="FFFFFF"/>
                <w:sz w:val="16"/>
                <w:szCs w:val="16"/>
                <w:lang w:eastAsia="ru-RU"/>
              </w:rPr>
              <w:t>Птпр</w:t>
            </w:r>
            <w:proofErr w:type="spellEnd"/>
          </w:p>
        </w:tc>
      </w:tr>
      <w:tr w:rsidR="00337A7C" w:rsidRPr="00337A7C" w14:paraId="5902E454" w14:textId="77777777" w:rsidTr="00337A7C">
        <w:trPr>
          <w:trHeight w:val="349"/>
        </w:trPr>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90CAD" w14:textId="533C3014"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1</w:t>
            </w:r>
          </w:p>
        </w:tc>
        <w:tc>
          <w:tcPr>
            <w:tcW w:w="2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81F3E" w14:textId="470D6461"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2</w:t>
            </w:r>
          </w:p>
        </w:tc>
        <w:tc>
          <w:tcPr>
            <w:tcW w:w="1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23518F" w14:textId="67D0B367"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3</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FCB217" w14:textId="4C7F7246"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8FFB6" w14:textId="504FCAEF"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86BD69" w14:textId="2029150F"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6</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1D4C3F" w14:textId="631998F1" w:rsidR="00337A7C" w:rsidRPr="00337A7C" w:rsidRDefault="00337A7C" w:rsidP="00337A7C">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7</w:t>
            </w:r>
          </w:p>
        </w:tc>
      </w:tr>
      <w:tr w:rsidR="00337A7C" w:rsidRPr="00337A7C" w14:paraId="442CE636" w14:textId="77777777" w:rsidTr="00337A7C">
        <w:trPr>
          <w:trHeight w:val="327"/>
        </w:trPr>
        <w:tc>
          <w:tcPr>
            <w:tcW w:w="139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418986"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2014 (факт)</w:t>
            </w:r>
          </w:p>
        </w:tc>
        <w:tc>
          <w:tcPr>
            <w:tcW w:w="20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45940C"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4,190</w:t>
            </w:r>
          </w:p>
        </w:tc>
        <w:tc>
          <w:tcPr>
            <w:tcW w:w="172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4D7D4F"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2,894</w:t>
            </w:r>
          </w:p>
        </w:tc>
        <w:tc>
          <w:tcPr>
            <w:tcW w:w="16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CD059C"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1,063</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5CF735"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х</w:t>
            </w:r>
          </w:p>
        </w:tc>
        <w:tc>
          <w:tcPr>
            <w:tcW w:w="8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84754F"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х</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95355C"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х</w:t>
            </w:r>
          </w:p>
        </w:tc>
      </w:tr>
      <w:tr w:rsidR="00337A7C" w:rsidRPr="00337A7C" w14:paraId="209C112D" w14:textId="77777777" w:rsidTr="00337A7C">
        <w:trPr>
          <w:trHeight w:val="300"/>
        </w:trPr>
        <w:tc>
          <w:tcPr>
            <w:tcW w:w="1392" w:type="dxa"/>
            <w:tcBorders>
              <w:top w:val="nil"/>
              <w:left w:val="single" w:sz="4" w:space="0" w:color="auto"/>
              <w:bottom w:val="single" w:sz="4" w:space="0" w:color="auto"/>
              <w:right w:val="single" w:sz="4" w:space="0" w:color="auto"/>
            </w:tcBorders>
            <w:shd w:val="clear" w:color="auto" w:fill="auto"/>
            <w:vAlign w:val="center"/>
            <w:hideMark/>
          </w:tcPr>
          <w:p w14:paraId="09886CA7"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2015 (факт)</w:t>
            </w:r>
          </w:p>
        </w:tc>
        <w:tc>
          <w:tcPr>
            <w:tcW w:w="2005" w:type="dxa"/>
            <w:tcBorders>
              <w:top w:val="nil"/>
              <w:left w:val="nil"/>
              <w:bottom w:val="single" w:sz="4" w:space="0" w:color="auto"/>
              <w:right w:val="single" w:sz="4" w:space="0" w:color="auto"/>
            </w:tcBorders>
            <w:shd w:val="clear" w:color="auto" w:fill="auto"/>
            <w:vAlign w:val="center"/>
            <w:hideMark/>
          </w:tcPr>
          <w:p w14:paraId="51BCFDA3"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2,933</w:t>
            </w:r>
          </w:p>
        </w:tc>
        <w:tc>
          <w:tcPr>
            <w:tcW w:w="1724" w:type="dxa"/>
            <w:tcBorders>
              <w:top w:val="nil"/>
              <w:left w:val="nil"/>
              <w:bottom w:val="single" w:sz="4" w:space="0" w:color="auto"/>
              <w:right w:val="single" w:sz="4" w:space="0" w:color="auto"/>
            </w:tcBorders>
            <w:shd w:val="clear" w:color="auto" w:fill="auto"/>
            <w:vAlign w:val="center"/>
            <w:hideMark/>
          </w:tcPr>
          <w:p w14:paraId="5A5B2E2E"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2,071</w:t>
            </w:r>
          </w:p>
        </w:tc>
        <w:tc>
          <w:tcPr>
            <w:tcW w:w="1678" w:type="dxa"/>
            <w:tcBorders>
              <w:top w:val="nil"/>
              <w:left w:val="nil"/>
              <w:bottom w:val="single" w:sz="4" w:space="0" w:color="auto"/>
              <w:right w:val="single" w:sz="4" w:space="0" w:color="auto"/>
            </w:tcBorders>
            <w:shd w:val="clear" w:color="auto" w:fill="auto"/>
            <w:vAlign w:val="center"/>
            <w:hideMark/>
          </w:tcPr>
          <w:p w14:paraId="77077DFD"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1,045</w:t>
            </w:r>
          </w:p>
        </w:tc>
        <w:tc>
          <w:tcPr>
            <w:tcW w:w="850" w:type="dxa"/>
            <w:tcBorders>
              <w:top w:val="nil"/>
              <w:left w:val="nil"/>
              <w:bottom w:val="single" w:sz="4" w:space="0" w:color="auto"/>
              <w:right w:val="single" w:sz="4" w:space="0" w:color="auto"/>
            </w:tcBorders>
            <w:shd w:val="clear" w:color="auto" w:fill="auto"/>
            <w:vAlign w:val="center"/>
            <w:hideMark/>
          </w:tcPr>
          <w:p w14:paraId="75794699"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-30,0%</w:t>
            </w:r>
          </w:p>
        </w:tc>
        <w:tc>
          <w:tcPr>
            <w:tcW w:w="851" w:type="dxa"/>
            <w:tcBorders>
              <w:top w:val="nil"/>
              <w:left w:val="nil"/>
              <w:bottom w:val="single" w:sz="4" w:space="0" w:color="auto"/>
              <w:right w:val="single" w:sz="4" w:space="0" w:color="auto"/>
            </w:tcBorders>
            <w:shd w:val="clear" w:color="auto" w:fill="auto"/>
            <w:vAlign w:val="center"/>
            <w:hideMark/>
          </w:tcPr>
          <w:p w14:paraId="489646CE"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-28,4%</w:t>
            </w:r>
          </w:p>
        </w:tc>
        <w:tc>
          <w:tcPr>
            <w:tcW w:w="850" w:type="dxa"/>
            <w:tcBorders>
              <w:top w:val="nil"/>
              <w:left w:val="nil"/>
              <w:bottom w:val="single" w:sz="4" w:space="0" w:color="auto"/>
              <w:right w:val="single" w:sz="4" w:space="0" w:color="auto"/>
            </w:tcBorders>
            <w:shd w:val="clear" w:color="auto" w:fill="auto"/>
            <w:vAlign w:val="center"/>
            <w:hideMark/>
          </w:tcPr>
          <w:p w14:paraId="482723FA"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-1,7%</w:t>
            </w:r>
          </w:p>
        </w:tc>
      </w:tr>
      <w:tr w:rsidR="00337A7C" w:rsidRPr="00337A7C" w14:paraId="3BBF97ED" w14:textId="77777777" w:rsidTr="00337A7C">
        <w:trPr>
          <w:trHeight w:val="300"/>
        </w:trPr>
        <w:tc>
          <w:tcPr>
            <w:tcW w:w="1392" w:type="dxa"/>
            <w:tcBorders>
              <w:top w:val="nil"/>
              <w:left w:val="single" w:sz="4" w:space="0" w:color="auto"/>
              <w:bottom w:val="single" w:sz="4" w:space="0" w:color="auto"/>
              <w:right w:val="single" w:sz="4" w:space="0" w:color="auto"/>
            </w:tcBorders>
            <w:shd w:val="clear" w:color="auto" w:fill="auto"/>
            <w:vAlign w:val="center"/>
            <w:hideMark/>
          </w:tcPr>
          <w:p w14:paraId="1E4BBFA5"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2016 (факт)</w:t>
            </w:r>
          </w:p>
        </w:tc>
        <w:tc>
          <w:tcPr>
            <w:tcW w:w="2005" w:type="dxa"/>
            <w:tcBorders>
              <w:top w:val="nil"/>
              <w:left w:val="nil"/>
              <w:bottom w:val="single" w:sz="4" w:space="0" w:color="auto"/>
              <w:right w:val="single" w:sz="4" w:space="0" w:color="auto"/>
            </w:tcBorders>
            <w:shd w:val="clear" w:color="auto" w:fill="auto"/>
            <w:vAlign w:val="center"/>
            <w:hideMark/>
          </w:tcPr>
          <w:p w14:paraId="5B03DDAE"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1,991</w:t>
            </w:r>
          </w:p>
        </w:tc>
        <w:tc>
          <w:tcPr>
            <w:tcW w:w="1724" w:type="dxa"/>
            <w:tcBorders>
              <w:top w:val="nil"/>
              <w:left w:val="nil"/>
              <w:bottom w:val="single" w:sz="4" w:space="0" w:color="auto"/>
              <w:right w:val="single" w:sz="4" w:space="0" w:color="auto"/>
            </w:tcBorders>
            <w:shd w:val="clear" w:color="auto" w:fill="auto"/>
            <w:vAlign w:val="center"/>
            <w:hideMark/>
          </w:tcPr>
          <w:p w14:paraId="3E5C33A7"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1,666</w:t>
            </w:r>
          </w:p>
        </w:tc>
        <w:tc>
          <w:tcPr>
            <w:tcW w:w="1678" w:type="dxa"/>
            <w:tcBorders>
              <w:top w:val="nil"/>
              <w:left w:val="nil"/>
              <w:bottom w:val="single" w:sz="4" w:space="0" w:color="auto"/>
              <w:right w:val="single" w:sz="4" w:space="0" w:color="auto"/>
            </w:tcBorders>
            <w:shd w:val="clear" w:color="auto" w:fill="auto"/>
            <w:vAlign w:val="center"/>
            <w:hideMark/>
          </w:tcPr>
          <w:p w14:paraId="72366688"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1,065</w:t>
            </w:r>
          </w:p>
        </w:tc>
        <w:tc>
          <w:tcPr>
            <w:tcW w:w="850" w:type="dxa"/>
            <w:tcBorders>
              <w:top w:val="nil"/>
              <w:left w:val="nil"/>
              <w:bottom w:val="single" w:sz="4" w:space="0" w:color="auto"/>
              <w:right w:val="single" w:sz="4" w:space="0" w:color="auto"/>
            </w:tcBorders>
            <w:shd w:val="clear" w:color="auto" w:fill="auto"/>
            <w:vAlign w:val="center"/>
            <w:hideMark/>
          </w:tcPr>
          <w:p w14:paraId="2C085995"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-32,1%</w:t>
            </w:r>
          </w:p>
        </w:tc>
        <w:tc>
          <w:tcPr>
            <w:tcW w:w="851" w:type="dxa"/>
            <w:tcBorders>
              <w:top w:val="nil"/>
              <w:left w:val="nil"/>
              <w:bottom w:val="single" w:sz="4" w:space="0" w:color="auto"/>
              <w:right w:val="single" w:sz="4" w:space="0" w:color="auto"/>
            </w:tcBorders>
            <w:shd w:val="clear" w:color="auto" w:fill="auto"/>
            <w:vAlign w:val="center"/>
            <w:hideMark/>
          </w:tcPr>
          <w:p w14:paraId="57616B70"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-19,5%</w:t>
            </w:r>
          </w:p>
        </w:tc>
        <w:tc>
          <w:tcPr>
            <w:tcW w:w="850" w:type="dxa"/>
            <w:tcBorders>
              <w:top w:val="nil"/>
              <w:left w:val="nil"/>
              <w:bottom w:val="single" w:sz="4" w:space="0" w:color="auto"/>
              <w:right w:val="single" w:sz="4" w:space="0" w:color="auto"/>
            </w:tcBorders>
            <w:shd w:val="clear" w:color="auto" w:fill="auto"/>
            <w:vAlign w:val="center"/>
            <w:hideMark/>
          </w:tcPr>
          <w:p w14:paraId="4F639E60"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1,9%</w:t>
            </w:r>
          </w:p>
        </w:tc>
      </w:tr>
      <w:tr w:rsidR="00337A7C" w:rsidRPr="00337A7C" w14:paraId="39383EA1" w14:textId="77777777" w:rsidTr="00337A7C">
        <w:trPr>
          <w:trHeight w:val="300"/>
        </w:trPr>
        <w:tc>
          <w:tcPr>
            <w:tcW w:w="1392" w:type="dxa"/>
            <w:tcBorders>
              <w:top w:val="nil"/>
              <w:left w:val="single" w:sz="4" w:space="0" w:color="auto"/>
              <w:bottom w:val="single" w:sz="4" w:space="0" w:color="auto"/>
              <w:right w:val="single" w:sz="4" w:space="0" w:color="auto"/>
            </w:tcBorders>
            <w:shd w:val="clear" w:color="auto" w:fill="auto"/>
            <w:vAlign w:val="center"/>
            <w:hideMark/>
          </w:tcPr>
          <w:p w14:paraId="40342AC7"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2017 (факт)</w:t>
            </w:r>
          </w:p>
        </w:tc>
        <w:tc>
          <w:tcPr>
            <w:tcW w:w="2005" w:type="dxa"/>
            <w:tcBorders>
              <w:top w:val="nil"/>
              <w:left w:val="nil"/>
              <w:bottom w:val="single" w:sz="4" w:space="0" w:color="auto"/>
              <w:right w:val="single" w:sz="4" w:space="0" w:color="auto"/>
            </w:tcBorders>
            <w:shd w:val="clear" w:color="auto" w:fill="auto"/>
            <w:vAlign w:val="center"/>
            <w:hideMark/>
          </w:tcPr>
          <w:p w14:paraId="2C59D94E"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1,572</w:t>
            </w:r>
          </w:p>
        </w:tc>
        <w:tc>
          <w:tcPr>
            <w:tcW w:w="1724" w:type="dxa"/>
            <w:tcBorders>
              <w:top w:val="nil"/>
              <w:left w:val="nil"/>
              <w:bottom w:val="single" w:sz="4" w:space="0" w:color="auto"/>
              <w:right w:val="single" w:sz="4" w:space="0" w:color="auto"/>
            </w:tcBorders>
            <w:shd w:val="clear" w:color="auto" w:fill="auto"/>
            <w:vAlign w:val="center"/>
            <w:hideMark/>
          </w:tcPr>
          <w:p w14:paraId="0DF243FB"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1,555</w:t>
            </w:r>
          </w:p>
        </w:tc>
        <w:tc>
          <w:tcPr>
            <w:tcW w:w="1678" w:type="dxa"/>
            <w:tcBorders>
              <w:top w:val="nil"/>
              <w:left w:val="nil"/>
              <w:bottom w:val="single" w:sz="4" w:space="0" w:color="auto"/>
              <w:right w:val="single" w:sz="4" w:space="0" w:color="auto"/>
            </w:tcBorders>
            <w:shd w:val="clear" w:color="auto" w:fill="auto"/>
            <w:vAlign w:val="center"/>
            <w:hideMark/>
          </w:tcPr>
          <w:p w14:paraId="2226A1F8"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0,888</w:t>
            </w:r>
          </w:p>
        </w:tc>
        <w:tc>
          <w:tcPr>
            <w:tcW w:w="850" w:type="dxa"/>
            <w:tcBorders>
              <w:top w:val="nil"/>
              <w:left w:val="nil"/>
              <w:bottom w:val="single" w:sz="4" w:space="0" w:color="auto"/>
              <w:right w:val="single" w:sz="4" w:space="0" w:color="auto"/>
            </w:tcBorders>
            <w:shd w:val="clear" w:color="auto" w:fill="auto"/>
            <w:vAlign w:val="center"/>
            <w:hideMark/>
          </w:tcPr>
          <w:p w14:paraId="3F2059E5"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-21,1%</w:t>
            </w:r>
          </w:p>
        </w:tc>
        <w:tc>
          <w:tcPr>
            <w:tcW w:w="851" w:type="dxa"/>
            <w:tcBorders>
              <w:top w:val="nil"/>
              <w:left w:val="nil"/>
              <w:bottom w:val="single" w:sz="4" w:space="0" w:color="auto"/>
              <w:right w:val="single" w:sz="4" w:space="0" w:color="auto"/>
            </w:tcBorders>
            <w:shd w:val="clear" w:color="auto" w:fill="auto"/>
            <w:vAlign w:val="center"/>
            <w:hideMark/>
          </w:tcPr>
          <w:p w14:paraId="572585E0"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-6,7%</w:t>
            </w:r>
          </w:p>
        </w:tc>
        <w:tc>
          <w:tcPr>
            <w:tcW w:w="850" w:type="dxa"/>
            <w:tcBorders>
              <w:top w:val="nil"/>
              <w:left w:val="nil"/>
              <w:bottom w:val="single" w:sz="4" w:space="0" w:color="auto"/>
              <w:right w:val="single" w:sz="4" w:space="0" w:color="auto"/>
            </w:tcBorders>
            <w:shd w:val="clear" w:color="auto" w:fill="auto"/>
            <w:vAlign w:val="center"/>
            <w:hideMark/>
          </w:tcPr>
          <w:p w14:paraId="558DBA7D" w14:textId="77777777" w:rsidR="00337A7C" w:rsidRPr="00337A7C" w:rsidRDefault="00337A7C" w:rsidP="00337A7C">
            <w:pPr>
              <w:spacing w:after="0" w:line="240" w:lineRule="auto"/>
              <w:jc w:val="center"/>
              <w:rPr>
                <w:rFonts w:ascii="Myriad Pro" w:eastAsia="Times New Roman" w:hAnsi="Myriad Pro" w:cs="Times New Roman"/>
                <w:color w:val="000000"/>
                <w:sz w:val="16"/>
                <w:szCs w:val="16"/>
                <w:lang w:eastAsia="ru-RU"/>
              </w:rPr>
            </w:pPr>
            <w:r w:rsidRPr="00337A7C">
              <w:rPr>
                <w:rFonts w:ascii="Myriad Pro" w:eastAsia="Times New Roman" w:hAnsi="Myriad Pro" w:cs="Times New Roman"/>
                <w:color w:val="000000"/>
                <w:sz w:val="16"/>
                <w:szCs w:val="16"/>
                <w:lang w:eastAsia="ru-RU"/>
              </w:rPr>
              <w:t>-16,6%</w:t>
            </w:r>
          </w:p>
        </w:tc>
      </w:tr>
    </w:tbl>
    <w:p w14:paraId="22298F60" w14:textId="05B1C105" w:rsidR="005F1BBF" w:rsidRDefault="005F1BBF" w:rsidP="007B720A">
      <w:pPr>
        <w:spacing w:before="200" w:after="0" w:line="360" w:lineRule="auto"/>
        <w:ind w:firstLine="567"/>
        <w:jc w:val="both"/>
        <w:rPr>
          <w:rFonts w:ascii="Myriad Pro" w:hAnsi="Myriad Pro"/>
          <w:color w:val="0D0D0D" w:themeColor="text1" w:themeTint="F2"/>
          <w:sz w:val="26"/>
          <w:szCs w:val="26"/>
        </w:rPr>
      </w:pPr>
      <w:r w:rsidRPr="00337A7C">
        <w:rPr>
          <w:rFonts w:ascii="Myriad Pro" w:hAnsi="Myriad Pro"/>
          <w:color w:val="0D0D0D" w:themeColor="text1" w:themeTint="F2"/>
          <w:sz w:val="26"/>
          <w:szCs w:val="26"/>
        </w:rPr>
        <w:t>С учетом отмеченного, Исполнитель считает обоснованными</w:t>
      </w:r>
      <w:r w:rsidR="00ED63D2">
        <w:rPr>
          <w:rFonts w:ascii="Myriad Pro" w:hAnsi="Myriad Pro"/>
          <w:color w:val="0D0D0D" w:themeColor="text1" w:themeTint="F2"/>
          <w:sz w:val="26"/>
          <w:szCs w:val="26"/>
        </w:rPr>
        <w:t xml:space="preserve"> заявленные ПАО «ТРК» и</w:t>
      </w:r>
      <w:r w:rsidRPr="00337A7C">
        <w:rPr>
          <w:rFonts w:ascii="Myriad Pro" w:hAnsi="Myriad Pro"/>
          <w:color w:val="0D0D0D" w:themeColor="text1" w:themeTint="F2"/>
          <w:sz w:val="26"/>
          <w:szCs w:val="26"/>
        </w:rPr>
        <w:t xml:space="preserve"> принятые ДТР Томской области показатели</w:t>
      </w:r>
      <w:r w:rsidR="00337A7C" w:rsidRPr="00337A7C">
        <w:rPr>
          <w:rFonts w:ascii="Myriad Pro" w:hAnsi="Myriad Pro"/>
          <w:color w:val="000000" w:themeColor="text1"/>
          <w:sz w:val="26"/>
          <w:szCs w:val="26"/>
        </w:rPr>
        <w:t xml:space="preserve"> </w:t>
      </w:r>
      <w:r w:rsidR="0040010A">
        <w:rPr>
          <w:rFonts w:ascii="Myriad Pro" w:hAnsi="Myriad Pro"/>
          <w:color w:val="000000" w:themeColor="text1"/>
          <w:sz w:val="26"/>
          <w:szCs w:val="26"/>
        </w:rPr>
        <w:t>уровня</w:t>
      </w:r>
      <w:r w:rsidR="00337A7C">
        <w:rPr>
          <w:rFonts w:ascii="Myriad Pro" w:hAnsi="Myriad Pro"/>
          <w:color w:val="000000" w:themeColor="text1"/>
          <w:sz w:val="26"/>
          <w:szCs w:val="26"/>
        </w:rPr>
        <w:t xml:space="preserve"> надежности и качества реализуемых товаров и услуг</w:t>
      </w:r>
      <w:r w:rsidRPr="00337A7C">
        <w:rPr>
          <w:rFonts w:ascii="Myriad Pro" w:hAnsi="Myriad Pro"/>
          <w:color w:val="0D0D0D" w:themeColor="text1" w:themeTint="F2"/>
          <w:sz w:val="26"/>
          <w:szCs w:val="26"/>
        </w:rPr>
        <w:t>.</w:t>
      </w:r>
    </w:p>
    <w:p w14:paraId="7BC6679B" w14:textId="25A8F0D8" w:rsidR="00372C81" w:rsidRPr="00FE0605" w:rsidRDefault="005F7041" w:rsidP="00372C81">
      <w:pPr>
        <w:spacing w:before="400" w:after="0" w:line="360" w:lineRule="auto"/>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В</w:t>
      </w:r>
      <w:r w:rsidR="00372C81" w:rsidRPr="00FE0605">
        <w:rPr>
          <w:rFonts w:ascii="Myriad Pro" w:hAnsi="Myriad Pro"/>
          <w:b/>
          <w:bCs/>
          <w:color w:val="0D0D0D" w:themeColor="text1" w:themeTint="F2"/>
          <w:sz w:val="26"/>
          <w:szCs w:val="26"/>
        </w:rPr>
        <w:t xml:space="preserve">ывод по </w:t>
      </w:r>
      <w:r w:rsidR="0040403D" w:rsidRPr="00FE0605">
        <w:rPr>
          <w:rFonts w:ascii="Myriad Pro" w:hAnsi="Myriad Pro"/>
          <w:b/>
          <w:bCs/>
          <w:color w:val="0D0D0D" w:themeColor="text1" w:themeTint="F2"/>
          <w:sz w:val="26"/>
          <w:szCs w:val="26"/>
        </w:rPr>
        <w:t>результатам</w:t>
      </w:r>
      <w:r w:rsidR="00FE0605" w:rsidRPr="00FE0605">
        <w:rPr>
          <w:rFonts w:ascii="Myriad Pro" w:eastAsia="Calibri" w:hAnsi="Myriad Pro"/>
          <w:b/>
          <w:bCs/>
          <w:sz w:val="26"/>
          <w:szCs w:val="26"/>
        </w:rPr>
        <w:t xml:space="preserve"> выполненной экспертизы</w:t>
      </w:r>
      <w:r w:rsidR="0032467C">
        <w:rPr>
          <w:rFonts w:ascii="Myriad Pro" w:eastAsia="Calibri" w:hAnsi="Myriad Pro"/>
          <w:b/>
          <w:bCs/>
          <w:sz w:val="26"/>
          <w:szCs w:val="26"/>
        </w:rPr>
        <w:t xml:space="preserve"> принятого</w:t>
      </w:r>
      <w:r w:rsidR="00517ADE" w:rsidRPr="00517ADE">
        <w:rPr>
          <w:rFonts w:ascii="Myriad Pro" w:eastAsia="Calibri" w:hAnsi="Myriad Pro"/>
          <w:b/>
          <w:bCs/>
          <w:sz w:val="26"/>
          <w:szCs w:val="26"/>
        </w:rPr>
        <w:t xml:space="preserve"> </w:t>
      </w:r>
      <w:r w:rsidR="00517ADE">
        <w:rPr>
          <w:rFonts w:ascii="Myriad Pro" w:eastAsia="Calibri" w:hAnsi="Myriad Pro"/>
          <w:b/>
          <w:bCs/>
          <w:sz w:val="26"/>
          <w:szCs w:val="26"/>
        </w:rPr>
        <w:t>при установлении тарифов на услуги по передаче электрической энергии</w:t>
      </w:r>
      <w:r w:rsidR="0032467C">
        <w:rPr>
          <w:rFonts w:ascii="Myriad Pro" w:eastAsia="Calibri" w:hAnsi="Myriad Pro"/>
          <w:b/>
          <w:bCs/>
          <w:sz w:val="26"/>
          <w:szCs w:val="26"/>
        </w:rPr>
        <w:t xml:space="preserve"> ДТР Томской области</w:t>
      </w:r>
      <w:r w:rsidR="00FE0605" w:rsidRPr="00FE0605">
        <w:rPr>
          <w:rFonts w:ascii="Myriad Pro" w:eastAsia="Calibri" w:hAnsi="Myriad Pro"/>
          <w:b/>
          <w:bCs/>
          <w:sz w:val="26"/>
          <w:szCs w:val="26"/>
        </w:rPr>
        <w:t xml:space="preserve"> </w:t>
      </w:r>
      <w:r w:rsidR="0032467C">
        <w:rPr>
          <w:rFonts w:ascii="Myriad Pro" w:eastAsia="Calibri" w:hAnsi="Myriad Pro"/>
          <w:b/>
          <w:bCs/>
          <w:sz w:val="26"/>
          <w:szCs w:val="26"/>
        </w:rPr>
        <w:t>уровня</w:t>
      </w:r>
      <w:r w:rsidR="00FE0605" w:rsidRPr="00FE0605">
        <w:rPr>
          <w:rFonts w:ascii="Myriad Pro" w:eastAsia="Calibri" w:hAnsi="Myriad Pro"/>
          <w:b/>
          <w:bCs/>
          <w:sz w:val="26"/>
          <w:szCs w:val="26"/>
        </w:rPr>
        <w:t xml:space="preserve"> </w:t>
      </w:r>
      <w:r w:rsidR="00FE0605" w:rsidRPr="00FE0605">
        <w:rPr>
          <w:rFonts w:ascii="Myriad Pro" w:hAnsi="Myriad Pro"/>
          <w:b/>
          <w:bCs/>
          <w:sz w:val="26"/>
          <w:szCs w:val="26"/>
        </w:rPr>
        <w:t>подконтрольных расходов</w:t>
      </w:r>
      <w:r w:rsidR="0032467C">
        <w:rPr>
          <w:rFonts w:ascii="Myriad Pro" w:hAnsi="Myriad Pro"/>
          <w:b/>
          <w:bCs/>
          <w:sz w:val="26"/>
          <w:szCs w:val="26"/>
        </w:rPr>
        <w:t xml:space="preserve"> ПАО «ТРК»</w:t>
      </w:r>
      <w:r w:rsidR="00FE0605" w:rsidRPr="00FE0605">
        <w:rPr>
          <w:rFonts w:ascii="Myriad Pro" w:eastAsia="Calibri" w:hAnsi="Myriad Pro"/>
          <w:b/>
          <w:bCs/>
          <w:sz w:val="26"/>
          <w:szCs w:val="26"/>
        </w:rPr>
        <w:t xml:space="preserve"> на 2019 г.</w:t>
      </w:r>
      <w:r w:rsidR="0040403D" w:rsidRPr="00FE0605">
        <w:rPr>
          <w:rFonts w:ascii="Myriad Pro" w:hAnsi="Myriad Pro"/>
          <w:b/>
          <w:bCs/>
          <w:color w:val="0D0D0D" w:themeColor="text1" w:themeTint="F2"/>
          <w:sz w:val="26"/>
          <w:szCs w:val="26"/>
        </w:rPr>
        <w:t xml:space="preserve"> </w:t>
      </w:r>
    </w:p>
    <w:p w14:paraId="01DBC361" w14:textId="7094B049" w:rsidR="00F05AF4" w:rsidRDefault="00FE0605" w:rsidP="00F05AF4">
      <w:pPr>
        <w:spacing w:before="200" w:after="0" w:line="360" w:lineRule="auto"/>
        <w:ind w:firstLine="567"/>
        <w:jc w:val="both"/>
        <w:rPr>
          <w:rFonts w:ascii="Myriad Pro" w:hAnsi="Myriad Pro"/>
          <w:color w:val="0D0D0D" w:themeColor="text1" w:themeTint="F2"/>
          <w:sz w:val="26"/>
          <w:szCs w:val="26"/>
        </w:rPr>
      </w:pPr>
      <w:r>
        <w:rPr>
          <w:rFonts w:ascii="Myriad Pro" w:eastAsia="Calibri" w:hAnsi="Myriad Pro"/>
          <w:sz w:val="26"/>
          <w:szCs w:val="26"/>
        </w:rPr>
        <w:t xml:space="preserve">На основании выполненной экспертизы расчетов </w:t>
      </w:r>
      <w:r w:rsidRPr="00EF33FC">
        <w:rPr>
          <w:rFonts w:ascii="Myriad Pro" w:hAnsi="Myriad Pro"/>
          <w:sz w:val="26"/>
          <w:szCs w:val="26"/>
        </w:rPr>
        <w:t>подконтрольных расходов</w:t>
      </w:r>
      <w:r>
        <w:rPr>
          <w:rFonts w:ascii="Myriad Pro" w:eastAsia="Calibri" w:hAnsi="Myriad Pro"/>
          <w:sz w:val="26"/>
          <w:szCs w:val="26"/>
        </w:rPr>
        <w:t xml:space="preserve"> </w:t>
      </w:r>
      <w:r w:rsidRPr="005D3464">
        <w:rPr>
          <w:rFonts w:ascii="Myriad Pro" w:eastAsia="Calibri" w:hAnsi="Myriad Pro"/>
          <w:sz w:val="26"/>
          <w:szCs w:val="26"/>
        </w:rPr>
        <w:t>на 2019 г.</w:t>
      </w:r>
      <w:r>
        <w:rPr>
          <w:rFonts w:ascii="Myriad Pro" w:eastAsia="Calibri" w:hAnsi="Myriad Pro"/>
          <w:sz w:val="26"/>
          <w:szCs w:val="26"/>
        </w:rPr>
        <w:t xml:space="preserve"> и </w:t>
      </w:r>
      <w:r>
        <w:rPr>
          <w:rFonts w:ascii="Myriad Pro" w:hAnsi="Myriad Pro"/>
          <w:sz w:val="26"/>
          <w:szCs w:val="26"/>
        </w:rPr>
        <w:t>а</w:t>
      </w:r>
      <w:r w:rsidRPr="004704EC">
        <w:rPr>
          <w:rFonts w:ascii="Myriad Pro" w:hAnsi="Myriad Pro"/>
          <w:sz w:val="26"/>
          <w:szCs w:val="26"/>
        </w:rPr>
        <w:t>нализ</w:t>
      </w:r>
      <w:r>
        <w:rPr>
          <w:rFonts w:ascii="Myriad Pro" w:hAnsi="Myriad Pro"/>
          <w:sz w:val="26"/>
          <w:szCs w:val="26"/>
        </w:rPr>
        <w:t>а</w:t>
      </w:r>
      <w:r w:rsidRPr="004704EC">
        <w:rPr>
          <w:rFonts w:ascii="Myriad Pro" w:hAnsi="Myriad Pro"/>
          <w:sz w:val="26"/>
          <w:szCs w:val="26"/>
        </w:rPr>
        <w:t xml:space="preserve"> обоснованности принятых регулирующим орган</w:t>
      </w:r>
      <w:r w:rsidR="00496A5F">
        <w:rPr>
          <w:rFonts w:ascii="Myriad Pro" w:hAnsi="Myriad Pro"/>
          <w:sz w:val="26"/>
          <w:szCs w:val="26"/>
        </w:rPr>
        <w:t>ом</w:t>
      </w:r>
      <w:r w:rsidRPr="004704EC">
        <w:rPr>
          <w:rFonts w:ascii="Myriad Pro" w:hAnsi="Myriad Pro"/>
          <w:sz w:val="26"/>
          <w:szCs w:val="26"/>
        </w:rPr>
        <w:t xml:space="preserve"> в расчет тарифов долгосрочных параметров регулирования</w:t>
      </w:r>
      <w:r w:rsidRPr="005D3464">
        <w:rPr>
          <w:rFonts w:ascii="Myriad Pro" w:eastAsia="Calibri" w:hAnsi="Myriad Pro"/>
          <w:sz w:val="26"/>
          <w:szCs w:val="26"/>
        </w:rPr>
        <w:t xml:space="preserve"> </w:t>
      </w:r>
      <w:r>
        <w:rPr>
          <w:rFonts w:ascii="Myriad Pro" w:eastAsia="Calibri" w:hAnsi="Myriad Pro"/>
          <w:sz w:val="26"/>
          <w:szCs w:val="26"/>
        </w:rPr>
        <w:t xml:space="preserve">Исполнитель </w:t>
      </w:r>
      <w:r w:rsidR="001C3FF5">
        <w:rPr>
          <w:rFonts w:ascii="Myriad Pro" w:eastAsia="Calibri" w:hAnsi="Myriad Pro"/>
          <w:sz w:val="26"/>
          <w:szCs w:val="26"/>
        </w:rPr>
        <w:t xml:space="preserve">подтверждает </w:t>
      </w:r>
      <w:r w:rsidR="008B54EE">
        <w:rPr>
          <w:rFonts w:ascii="Myriad Pro" w:eastAsia="Calibri" w:hAnsi="Myriad Pro" w:cs="Times New Roman"/>
          <w:color w:val="0D0D0D" w:themeColor="text1" w:themeTint="F2"/>
          <w:sz w:val="26"/>
          <w:szCs w:val="26"/>
        </w:rPr>
        <w:t>корректность</w:t>
      </w:r>
      <w:r w:rsidR="00460814">
        <w:rPr>
          <w:rFonts w:ascii="Myriad Pro" w:eastAsia="Calibri" w:hAnsi="Myriad Pro" w:cs="Times New Roman"/>
          <w:color w:val="0D0D0D" w:themeColor="text1" w:themeTint="F2"/>
          <w:sz w:val="26"/>
          <w:szCs w:val="26"/>
        </w:rPr>
        <w:t xml:space="preserve"> выполненного ДТР Томской области на 2019 г.</w:t>
      </w:r>
      <w:r w:rsidR="00F05AF4">
        <w:rPr>
          <w:rFonts w:ascii="Myriad Pro" w:eastAsia="Calibri" w:hAnsi="Myriad Pro" w:cs="Times New Roman"/>
          <w:color w:val="0D0D0D" w:themeColor="text1" w:themeTint="F2"/>
          <w:sz w:val="26"/>
          <w:szCs w:val="26"/>
        </w:rPr>
        <w:t xml:space="preserve"> </w:t>
      </w:r>
      <w:r w:rsidR="00B27E9B">
        <w:rPr>
          <w:rFonts w:ascii="Myriad Pro" w:eastAsia="Calibri" w:hAnsi="Myriad Pro" w:cs="Times New Roman"/>
          <w:color w:val="0D0D0D" w:themeColor="text1" w:themeTint="F2"/>
          <w:sz w:val="26"/>
          <w:szCs w:val="26"/>
        </w:rPr>
        <w:t>расчета</w:t>
      </w:r>
      <w:r w:rsidR="00F05AF4">
        <w:rPr>
          <w:rFonts w:ascii="Myriad Pro" w:eastAsia="Calibri" w:hAnsi="Myriad Pro" w:cs="Times New Roman"/>
          <w:color w:val="0D0D0D" w:themeColor="text1" w:themeTint="F2"/>
          <w:sz w:val="26"/>
          <w:szCs w:val="26"/>
        </w:rPr>
        <w:t xml:space="preserve"> подконтрольных расходов ПАО «ТРК</w:t>
      </w:r>
      <w:r w:rsidR="00460814">
        <w:rPr>
          <w:rFonts w:ascii="Myriad Pro" w:eastAsia="Calibri" w:hAnsi="Myriad Pro" w:cs="Times New Roman"/>
          <w:color w:val="0D0D0D" w:themeColor="text1" w:themeTint="F2"/>
          <w:sz w:val="26"/>
          <w:szCs w:val="26"/>
        </w:rPr>
        <w:t xml:space="preserve"> на основании положений </w:t>
      </w:r>
      <w:r w:rsidR="00460814" w:rsidRPr="00DB7848">
        <w:rPr>
          <w:rFonts w:ascii="Myriad Pro" w:hAnsi="Myriad Pro"/>
          <w:color w:val="0D0D0D" w:themeColor="text1" w:themeTint="F2"/>
          <w:sz w:val="26"/>
          <w:szCs w:val="26"/>
        </w:rPr>
        <w:t>п. 1</w:t>
      </w:r>
      <w:r w:rsidR="00AB3779">
        <w:rPr>
          <w:rFonts w:ascii="Myriad Pro" w:hAnsi="Myriad Pro"/>
          <w:color w:val="0D0D0D" w:themeColor="text1" w:themeTint="F2"/>
          <w:sz w:val="26"/>
          <w:szCs w:val="26"/>
        </w:rPr>
        <w:t>1</w:t>
      </w:r>
      <w:r w:rsidR="00460814" w:rsidRPr="00DB7848">
        <w:rPr>
          <w:rFonts w:ascii="Myriad Pro" w:hAnsi="Myriad Pro"/>
          <w:color w:val="0D0D0D" w:themeColor="text1" w:themeTint="F2"/>
          <w:sz w:val="26"/>
          <w:szCs w:val="26"/>
        </w:rPr>
        <w:t xml:space="preserve"> </w:t>
      </w:r>
      <w:r w:rsidR="00460814" w:rsidRPr="00DB7848">
        <w:rPr>
          <w:rFonts w:ascii="Myriad Pro" w:hAnsi="Myriad Pro"/>
          <w:sz w:val="26"/>
          <w:szCs w:val="26"/>
        </w:rPr>
        <w:t xml:space="preserve">Методических указаний </w:t>
      </w:r>
      <w:r w:rsidR="00AB3779">
        <w:rPr>
          <w:rFonts w:ascii="Myriad Pro" w:hAnsi="Myriad Pro"/>
          <w:color w:val="0D0D0D" w:themeColor="text1" w:themeTint="F2"/>
          <w:sz w:val="26"/>
          <w:szCs w:val="26"/>
        </w:rPr>
        <w:t>№ 98-э</w:t>
      </w:r>
      <w:r w:rsidR="00460814">
        <w:rPr>
          <w:rFonts w:ascii="Myriad Pro" w:hAnsi="Myriad Pro"/>
          <w:color w:val="0D0D0D" w:themeColor="text1" w:themeTint="F2"/>
          <w:sz w:val="26"/>
          <w:szCs w:val="26"/>
        </w:rPr>
        <w:t xml:space="preserve">, а также </w:t>
      </w:r>
      <w:r w:rsidR="00F05AF4">
        <w:rPr>
          <w:rFonts w:ascii="Myriad Pro" w:eastAsia="Calibri" w:hAnsi="Myriad Pro" w:cs="Times New Roman"/>
          <w:color w:val="0D0D0D" w:themeColor="text1" w:themeTint="F2"/>
          <w:sz w:val="26"/>
          <w:szCs w:val="26"/>
        </w:rPr>
        <w:t xml:space="preserve">с учетом </w:t>
      </w:r>
      <w:r w:rsidR="00F05AF4" w:rsidRPr="0025338D">
        <w:rPr>
          <w:rFonts w:ascii="Myriad Pro" w:eastAsia="Calibri" w:hAnsi="Myriad Pro" w:cs="Times New Roman"/>
          <w:color w:val="0D0D0D" w:themeColor="text1" w:themeTint="F2"/>
          <w:sz w:val="26"/>
          <w:szCs w:val="26"/>
        </w:rPr>
        <w:t>определения Судебной коллегии по административным делам Верховного Суда РФ от 26.04.2018 №5-АПГ18-17</w:t>
      </w:r>
      <w:r w:rsidR="00F05AF4">
        <w:rPr>
          <w:rFonts w:ascii="Myriad Pro" w:hAnsi="Myriad Pro"/>
          <w:color w:val="0D0D0D" w:themeColor="text1" w:themeTint="F2"/>
          <w:sz w:val="26"/>
          <w:szCs w:val="26"/>
        </w:rPr>
        <w:t>.</w:t>
      </w:r>
    </w:p>
    <w:p w14:paraId="19521AA2" w14:textId="5F3F52C9" w:rsidR="00A74B72" w:rsidRPr="00E36F52" w:rsidRDefault="00A74B72" w:rsidP="00A74B72">
      <w:pPr>
        <w:spacing w:after="0" w:line="360" w:lineRule="auto"/>
        <w:ind w:firstLine="567"/>
        <w:jc w:val="both"/>
        <w:rPr>
          <w:rFonts w:ascii="Myriad Pro" w:hAnsi="Myriad Pro"/>
          <w:sz w:val="26"/>
          <w:szCs w:val="26"/>
        </w:rPr>
      </w:pPr>
      <w:r>
        <w:rPr>
          <w:rFonts w:ascii="Myriad Pro" w:hAnsi="Myriad Pro" w:cs="Arial"/>
          <w:sz w:val="26"/>
          <w:szCs w:val="26"/>
        </w:rPr>
        <w:lastRenderedPageBreak/>
        <w:t>Исполнитель отмечает, с</w:t>
      </w:r>
      <w:r w:rsidRPr="00C668C3">
        <w:rPr>
          <w:rFonts w:ascii="Myriad Pro" w:hAnsi="Myriad Pro" w:cs="Arial"/>
          <w:sz w:val="26"/>
          <w:szCs w:val="26"/>
        </w:rPr>
        <w:t>огласно пункту 38 Основ ценообразования №</w:t>
      </w:r>
      <w:r>
        <w:rPr>
          <w:rFonts w:ascii="Myriad Pro" w:hAnsi="Myriad Pro" w:cs="Arial"/>
          <w:sz w:val="26"/>
          <w:szCs w:val="26"/>
        </w:rPr>
        <w:t> </w:t>
      </w:r>
      <w:r w:rsidRPr="00C668C3">
        <w:rPr>
          <w:rFonts w:ascii="Myriad Pro" w:hAnsi="Myriad Pro" w:cs="Arial"/>
          <w:sz w:val="26"/>
          <w:szCs w:val="26"/>
        </w:rPr>
        <w:t>1178 т</w:t>
      </w:r>
      <w:r w:rsidRPr="00C668C3">
        <w:rPr>
          <w:rFonts w:ascii="Myriad Pro" w:hAnsi="Myriad Pro"/>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w:t>
      </w:r>
      <w:r w:rsidRPr="00E36F52">
        <w:rPr>
          <w:rFonts w:ascii="Myriad Pro" w:hAnsi="Myriad Pro"/>
          <w:sz w:val="26"/>
          <w:szCs w:val="26"/>
        </w:rPr>
        <w:t>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w:t>
      </w:r>
      <w:r w:rsidR="009339BA">
        <w:rPr>
          <w:rFonts w:ascii="Myriad Pro" w:hAnsi="Myriad Pro"/>
          <w:sz w:val="26"/>
          <w:szCs w:val="26"/>
        </w:rPr>
        <w:t xml:space="preserve"> </w:t>
      </w:r>
      <w:r w:rsidR="009339BA">
        <w:rPr>
          <w:rFonts w:ascii="Myriad Pro" w:hAnsi="Myriad Pro"/>
          <w:color w:val="0D0D0D" w:themeColor="text1" w:themeTint="F2"/>
          <w:sz w:val="26"/>
          <w:szCs w:val="26"/>
        </w:rPr>
        <w:t>(</w:t>
      </w:r>
      <w:r w:rsidR="009339BA" w:rsidRPr="007A10A2">
        <w:rPr>
          <w:rFonts w:ascii="Myriad Pro" w:hAnsi="Myriad Pro"/>
          <w:color w:val="0D0D0D" w:themeColor="text1" w:themeTint="F2"/>
          <w:sz w:val="26"/>
          <w:szCs w:val="26"/>
        </w:rPr>
        <w:t>подробное описание в разделе «Индекс эффективности подконтрольных расходов» настоящего Отчета</w:t>
      </w:r>
      <w:r w:rsidR="009339BA">
        <w:rPr>
          <w:rFonts w:ascii="Myriad Pro" w:hAnsi="Myriad Pro"/>
          <w:color w:val="0D0D0D" w:themeColor="text1" w:themeTint="F2"/>
          <w:sz w:val="26"/>
          <w:szCs w:val="26"/>
        </w:rPr>
        <w:t xml:space="preserve">) </w:t>
      </w:r>
      <w:r w:rsidRPr="00E36F52">
        <w:rPr>
          <w:rFonts w:ascii="Myriad Pro" w:hAnsi="Myriad Pro"/>
          <w:sz w:val="26"/>
          <w:szCs w:val="26"/>
        </w:rPr>
        <w:t>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Pr="00E36F52">
        <w:rPr>
          <w:rFonts w:ascii="Myriad Pro" w:eastAsia="Calibri" w:hAnsi="Myriad Pro" w:cs="Times New Roman"/>
          <w:color w:val="0D0D0D" w:themeColor="text1" w:themeTint="F2"/>
          <w:sz w:val="26"/>
          <w:szCs w:val="26"/>
        </w:rPr>
        <w:t xml:space="preserve"> </w:t>
      </w:r>
    </w:p>
    <w:p w14:paraId="62627CE1" w14:textId="1B57DEBC" w:rsidR="009339BA" w:rsidRDefault="009339BA" w:rsidP="009339BA">
      <w:pPr>
        <w:spacing w:line="360" w:lineRule="auto"/>
        <w:ind w:firstLine="709"/>
        <w:jc w:val="both"/>
        <w:rPr>
          <w:rFonts w:ascii="Myriad Pro" w:eastAsia="Calibri" w:hAnsi="Myriad Pro" w:cs="Times New Roman"/>
          <w:color w:val="0D0D0D" w:themeColor="text1" w:themeTint="F2"/>
          <w:sz w:val="26"/>
          <w:szCs w:val="26"/>
        </w:rPr>
      </w:pPr>
      <w:r w:rsidRPr="007A10A2">
        <w:rPr>
          <w:rFonts w:ascii="Myriad Pro" w:hAnsi="Myriad Pro" w:cs="Times New Roman"/>
          <w:color w:val="0D0D0D" w:themeColor="text1" w:themeTint="F2"/>
          <w:sz w:val="26"/>
          <w:szCs w:val="26"/>
        </w:rPr>
        <w:t xml:space="preserve">В случае применения </w:t>
      </w:r>
      <w:r w:rsidRPr="007A10A2">
        <w:rPr>
          <w:rFonts w:ascii="Myriad Pro" w:hAnsi="Myriad Pro"/>
          <w:color w:val="0D0D0D" w:themeColor="text1" w:themeTint="F2"/>
          <w:sz w:val="26"/>
          <w:szCs w:val="26"/>
        </w:rPr>
        <w:t>индекс</w:t>
      </w:r>
      <w:r>
        <w:rPr>
          <w:rFonts w:ascii="Myriad Pro" w:hAnsi="Myriad Pro"/>
          <w:color w:val="0D0D0D" w:themeColor="text1" w:themeTint="F2"/>
          <w:sz w:val="26"/>
          <w:szCs w:val="26"/>
        </w:rPr>
        <w:t>а</w:t>
      </w:r>
      <w:r w:rsidRPr="007A10A2">
        <w:rPr>
          <w:rFonts w:ascii="Myriad Pro" w:hAnsi="Myriad Pro"/>
          <w:color w:val="0D0D0D" w:themeColor="text1" w:themeTint="F2"/>
          <w:sz w:val="26"/>
          <w:szCs w:val="26"/>
        </w:rPr>
        <w:t xml:space="preserve"> эффективности подконтрольных расходов </w:t>
      </w:r>
      <w:r>
        <w:rPr>
          <w:rFonts w:ascii="Myriad Pro" w:hAnsi="Myriad Pro"/>
          <w:color w:val="0D0D0D" w:themeColor="text1" w:themeTint="F2"/>
          <w:sz w:val="26"/>
          <w:szCs w:val="26"/>
        </w:rPr>
        <w:t>в размере</w:t>
      </w:r>
      <w:r w:rsidRPr="007A10A2">
        <w:rPr>
          <w:rFonts w:ascii="Myriad Pro" w:hAnsi="Myriad Pro"/>
          <w:color w:val="0D0D0D" w:themeColor="text1" w:themeTint="F2"/>
          <w:sz w:val="26"/>
          <w:szCs w:val="26"/>
        </w:rPr>
        <w:t xml:space="preserve"> 1%</w:t>
      </w:r>
      <w:r>
        <w:rPr>
          <w:rFonts w:ascii="Myriad Pro" w:hAnsi="Myriad Pro"/>
          <w:color w:val="0D0D0D" w:themeColor="text1" w:themeTint="F2"/>
          <w:sz w:val="26"/>
          <w:szCs w:val="26"/>
        </w:rPr>
        <w:t xml:space="preserve"> размер </w:t>
      </w:r>
      <w:r>
        <w:rPr>
          <w:rFonts w:ascii="Myriad Pro" w:eastAsia="Calibri" w:hAnsi="Myriad Pro" w:cs="Times New Roman"/>
          <w:color w:val="0D0D0D" w:themeColor="text1" w:themeTint="F2"/>
          <w:sz w:val="26"/>
          <w:szCs w:val="26"/>
        </w:rPr>
        <w:t xml:space="preserve">подконтрольных расходов ПАО «ТРК» на 2019 г. в соответствии с </w:t>
      </w:r>
      <w:r w:rsidRPr="00686275">
        <w:rPr>
          <w:rFonts w:ascii="Myriad Pro" w:hAnsi="Myriad Pro"/>
          <w:color w:val="0D0D0D" w:themeColor="text1" w:themeTint="F2"/>
          <w:sz w:val="26"/>
          <w:szCs w:val="26"/>
        </w:rPr>
        <w:t xml:space="preserve">п. </w:t>
      </w:r>
      <w:r>
        <w:rPr>
          <w:rFonts w:ascii="Myriad Pro" w:hAnsi="Myriad Pro"/>
          <w:color w:val="0D0D0D" w:themeColor="text1" w:themeTint="F2"/>
          <w:sz w:val="26"/>
          <w:szCs w:val="26"/>
        </w:rPr>
        <w:t>11</w:t>
      </w:r>
      <w:r w:rsidRPr="0068627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Методических указаний № 98-э определен Исполнителем в размере 1 551 558  тыс. руб. (при прочих равных условиях), что на 15 672 тыс. руб. выше уровня принятого ДТР Томской области (рассчитанного с учетом </w:t>
      </w:r>
      <w:r w:rsidRPr="007A10A2">
        <w:rPr>
          <w:rFonts w:ascii="Myriad Pro" w:hAnsi="Myriad Pro"/>
          <w:color w:val="0D0D0D" w:themeColor="text1" w:themeTint="F2"/>
          <w:sz w:val="26"/>
          <w:szCs w:val="26"/>
        </w:rPr>
        <w:t>индекс</w:t>
      </w:r>
      <w:r>
        <w:rPr>
          <w:rFonts w:ascii="Myriad Pro" w:hAnsi="Myriad Pro"/>
          <w:color w:val="0D0D0D" w:themeColor="text1" w:themeTint="F2"/>
          <w:sz w:val="26"/>
          <w:szCs w:val="26"/>
        </w:rPr>
        <w:t>а</w:t>
      </w:r>
      <w:r w:rsidRPr="007A10A2">
        <w:rPr>
          <w:rFonts w:ascii="Myriad Pro" w:hAnsi="Myriad Pro"/>
          <w:color w:val="0D0D0D" w:themeColor="text1" w:themeTint="F2"/>
          <w:sz w:val="26"/>
          <w:szCs w:val="26"/>
        </w:rPr>
        <w:t xml:space="preserve"> эффективности подконтрольных расходов </w:t>
      </w:r>
      <w:r>
        <w:rPr>
          <w:rFonts w:ascii="Myriad Pro" w:hAnsi="Myriad Pro"/>
          <w:color w:val="0D0D0D" w:themeColor="text1" w:themeTint="F2"/>
          <w:sz w:val="26"/>
          <w:szCs w:val="26"/>
        </w:rPr>
        <w:t>в размере</w:t>
      </w:r>
      <w:r w:rsidRPr="007A10A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2</w:t>
      </w:r>
      <w:r w:rsidRPr="007A10A2">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75DBCBF" w14:textId="77777777" w:rsidR="009339BA" w:rsidRDefault="009339BA" w:rsidP="009339BA">
      <w:pPr>
        <w:spacing w:after="0" w:line="240" w:lineRule="auto"/>
        <w:jc w:val="center"/>
        <w:rPr>
          <w:rFonts w:ascii="Myriad Pro" w:eastAsia="Times New Roman" w:hAnsi="Myriad Pro" w:cs="Arial"/>
          <w:b/>
          <w:bCs/>
          <w:color w:val="FFFFFF"/>
          <w:sz w:val="16"/>
          <w:szCs w:val="16"/>
          <w:lang w:eastAsia="ru-RU"/>
        </w:rPr>
        <w:sectPr w:rsidR="009339BA" w:rsidSect="00576312">
          <w:headerReference w:type="default" r:id="rId57"/>
          <w:footerReference w:type="default" r:id="rId58"/>
          <w:pgSz w:w="11909" w:h="16834"/>
          <w:pgMar w:top="1134" w:right="852" w:bottom="1134" w:left="1701" w:header="709" w:footer="709" w:gutter="0"/>
          <w:cols w:space="720"/>
          <w:noEndnote/>
          <w:docGrid w:linePitch="360"/>
        </w:sectPr>
      </w:pPr>
    </w:p>
    <w:tbl>
      <w:tblPr>
        <w:tblW w:w="14636" w:type="dxa"/>
        <w:tblLook w:val="04A0" w:firstRow="1" w:lastRow="0" w:firstColumn="1" w:lastColumn="0" w:noHBand="0" w:noVBand="1"/>
      </w:tblPr>
      <w:tblGrid>
        <w:gridCol w:w="669"/>
        <w:gridCol w:w="2674"/>
        <w:gridCol w:w="1164"/>
        <w:gridCol w:w="2620"/>
        <w:gridCol w:w="1010"/>
        <w:gridCol w:w="1591"/>
        <w:gridCol w:w="1591"/>
        <w:gridCol w:w="1591"/>
        <w:gridCol w:w="1726"/>
      </w:tblGrid>
      <w:tr w:rsidR="00F65FB0" w:rsidRPr="004F64EC" w14:paraId="1F8CADF7" w14:textId="77777777" w:rsidTr="00325C0B">
        <w:trPr>
          <w:trHeight w:val="896"/>
        </w:trPr>
        <w:tc>
          <w:tcPr>
            <w:tcW w:w="669" w:type="dxa"/>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auto" w:fill="4F6228"/>
            <w:noWrap/>
            <w:vAlign w:val="center"/>
            <w:hideMark/>
          </w:tcPr>
          <w:p w14:paraId="5743C5B8"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lastRenderedPageBreak/>
              <w:t xml:space="preserve">№ </w:t>
            </w:r>
            <w:proofErr w:type="spellStart"/>
            <w:r w:rsidRPr="004F64EC">
              <w:rPr>
                <w:rFonts w:ascii="Myriad Pro" w:eastAsia="Times New Roman" w:hAnsi="Myriad Pro" w:cs="Arial"/>
                <w:b/>
                <w:bCs/>
                <w:color w:val="FFFFFF"/>
                <w:sz w:val="16"/>
                <w:szCs w:val="16"/>
                <w:lang w:eastAsia="ru-RU"/>
              </w:rPr>
              <w:t>п.п</w:t>
            </w:r>
            <w:proofErr w:type="spellEnd"/>
            <w:r w:rsidRPr="004F64EC">
              <w:rPr>
                <w:rFonts w:ascii="Myriad Pro" w:eastAsia="Times New Roman" w:hAnsi="Myriad Pro" w:cs="Arial"/>
                <w:b/>
                <w:bCs/>
                <w:color w:val="FFFFFF"/>
                <w:sz w:val="16"/>
                <w:szCs w:val="16"/>
                <w:lang w:eastAsia="ru-RU"/>
              </w:rPr>
              <w:t>.</w:t>
            </w:r>
          </w:p>
        </w:tc>
        <w:tc>
          <w:tcPr>
            <w:tcW w:w="2674"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050254"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Показатель</w:t>
            </w:r>
          </w:p>
        </w:tc>
        <w:tc>
          <w:tcPr>
            <w:tcW w:w="1164"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372C3B"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Ед. изм.</w:t>
            </w:r>
          </w:p>
        </w:tc>
        <w:tc>
          <w:tcPr>
            <w:tcW w:w="2620" w:type="dxa"/>
            <w:vMerge w:val="restart"/>
            <w:tcBorders>
              <w:top w:val="single" w:sz="4" w:space="0" w:color="auto"/>
              <w:left w:val="single" w:sz="4" w:space="0" w:color="FFFFFF" w:themeColor="background1"/>
              <w:right w:val="single" w:sz="4" w:space="0" w:color="FFFFFF" w:themeColor="background1"/>
            </w:tcBorders>
            <w:shd w:val="clear" w:color="auto" w:fill="4F6228"/>
            <w:vAlign w:val="center"/>
          </w:tcPr>
          <w:p w14:paraId="3CA8937F" w14:textId="4787D3BD" w:rsidR="00F65FB0" w:rsidRPr="004F64EC" w:rsidRDefault="0081649F"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 xml:space="preserve">Перерасчет </w:t>
            </w:r>
            <w:r w:rsidR="00F65FB0" w:rsidRPr="00CC435F">
              <w:rPr>
                <w:rFonts w:ascii="Myriad Pro" w:eastAsia="Times New Roman" w:hAnsi="Myriad Pro" w:cs="Arial"/>
                <w:b/>
                <w:bCs/>
                <w:color w:val="FFFFFF"/>
                <w:sz w:val="16"/>
                <w:szCs w:val="16"/>
                <w:lang w:eastAsia="ru-RU"/>
              </w:rPr>
              <w:t xml:space="preserve">ПАО «ТРК», </w:t>
            </w:r>
            <w:r>
              <w:rPr>
                <w:rFonts w:ascii="Myriad Pro" w:eastAsia="Times New Roman" w:hAnsi="Myriad Pro" w:cs="Arial"/>
                <w:b/>
                <w:bCs/>
                <w:color w:val="FFFFFF"/>
                <w:sz w:val="16"/>
                <w:szCs w:val="16"/>
                <w:lang w:eastAsia="ru-RU"/>
              </w:rPr>
              <w:t>с учетом</w:t>
            </w:r>
            <w:r w:rsidR="00F65FB0" w:rsidRPr="00CC435F">
              <w:rPr>
                <w:rFonts w:ascii="Myriad Pro" w:eastAsia="Times New Roman" w:hAnsi="Myriad Pro" w:cs="Arial"/>
                <w:b/>
                <w:bCs/>
                <w:color w:val="FFFFFF"/>
                <w:sz w:val="16"/>
                <w:szCs w:val="16"/>
                <w:lang w:eastAsia="ru-RU"/>
              </w:rPr>
              <w:t xml:space="preserve"> уточненного базового уровня подконтрольных расходов на 2018, количества условных единиц (от 12.12.2018), ИПЦ</w:t>
            </w:r>
          </w:p>
          <w:p w14:paraId="2A2F5498"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5E3B21">
              <w:rPr>
                <w:rFonts w:ascii="Myriad Pro" w:eastAsia="Times New Roman" w:hAnsi="Myriad Pro" w:cs="Arial"/>
                <w:b/>
                <w:bCs/>
                <w:color w:val="FF0000"/>
                <w:sz w:val="16"/>
                <w:szCs w:val="16"/>
                <w:lang w:eastAsia="ru-RU"/>
              </w:rPr>
              <w:t xml:space="preserve"> </w:t>
            </w:r>
          </w:p>
        </w:tc>
        <w:tc>
          <w:tcPr>
            <w:tcW w:w="1010" w:type="dxa"/>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CD07E8"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ТБР 2019</w:t>
            </w:r>
          </w:p>
        </w:tc>
        <w:tc>
          <w:tcPr>
            <w:tcW w:w="3182"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5546D"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Расчет Исполнителя</w:t>
            </w:r>
            <w:r w:rsidRPr="004F64EC">
              <w:rPr>
                <w:rFonts w:ascii="Myriad Pro" w:eastAsia="Times New Roman" w:hAnsi="Myriad Pro" w:cs="Arial"/>
                <w:b/>
                <w:bCs/>
                <w:color w:val="FFFFFF"/>
                <w:sz w:val="16"/>
                <w:szCs w:val="16"/>
                <w:lang w:eastAsia="ru-RU"/>
              </w:rPr>
              <w:t xml:space="preserve"> в целях анализа расчета подконтрольных расходов в 2019 г. (без учета анализа принятого ДТР Томской области базового уровня подконтрольных расходов)</w:t>
            </w:r>
          </w:p>
        </w:tc>
        <w:tc>
          <w:tcPr>
            <w:tcW w:w="3317" w:type="dxa"/>
            <w:gridSpan w:val="2"/>
            <w:tcBorders>
              <w:top w:val="single" w:sz="4" w:space="0" w:color="auto"/>
              <w:left w:val="single" w:sz="4" w:space="0" w:color="FFFFFF" w:themeColor="background1"/>
              <w:bottom w:val="single" w:sz="4" w:space="0" w:color="FFFFFF" w:themeColor="background1"/>
              <w:right w:val="single" w:sz="4" w:space="0" w:color="auto"/>
            </w:tcBorders>
            <w:shd w:val="clear" w:color="auto" w:fill="4F6228"/>
            <w:vAlign w:val="center"/>
            <w:hideMark/>
          </w:tcPr>
          <w:p w14:paraId="5F74D142"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Отклонение расчета Исполнителя от ТБР 2019</w:t>
            </w:r>
          </w:p>
        </w:tc>
      </w:tr>
      <w:tr w:rsidR="00F65FB0" w:rsidRPr="004F64EC" w14:paraId="777E41CA" w14:textId="77777777" w:rsidTr="00325C0B">
        <w:trPr>
          <w:trHeight w:val="896"/>
        </w:trPr>
        <w:tc>
          <w:tcPr>
            <w:tcW w:w="669" w:type="dxa"/>
            <w:vMerge/>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4F6228"/>
            <w:vAlign w:val="center"/>
            <w:hideMark/>
          </w:tcPr>
          <w:p w14:paraId="72FAA02A" w14:textId="77777777" w:rsidR="00F65FB0" w:rsidRPr="004F64EC" w:rsidRDefault="00F65FB0" w:rsidP="00094AE1">
            <w:pPr>
              <w:spacing w:after="0" w:line="240" w:lineRule="auto"/>
              <w:rPr>
                <w:rFonts w:ascii="Myriad Pro" w:eastAsia="Times New Roman" w:hAnsi="Myriad Pro" w:cs="Arial"/>
                <w:b/>
                <w:bCs/>
                <w:color w:val="FFFFFF"/>
                <w:sz w:val="16"/>
                <w:szCs w:val="16"/>
                <w:lang w:eastAsia="ru-RU"/>
              </w:rPr>
            </w:pPr>
          </w:p>
        </w:tc>
        <w:tc>
          <w:tcPr>
            <w:tcW w:w="26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DF5762" w14:textId="77777777" w:rsidR="00F65FB0" w:rsidRPr="004F64EC" w:rsidRDefault="00F65FB0" w:rsidP="00094AE1">
            <w:pPr>
              <w:spacing w:after="0" w:line="240" w:lineRule="auto"/>
              <w:rPr>
                <w:rFonts w:ascii="Myriad Pro" w:eastAsia="Times New Roman" w:hAnsi="Myriad Pro" w:cs="Arial"/>
                <w:b/>
                <w:bCs/>
                <w:color w:val="FFFFFF"/>
                <w:sz w:val="16"/>
                <w:szCs w:val="16"/>
                <w:lang w:eastAsia="ru-RU"/>
              </w:rPr>
            </w:pPr>
          </w:p>
        </w:tc>
        <w:tc>
          <w:tcPr>
            <w:tcW w:w="11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280245" w14:textId="77777777" w:rsidR="00F65FB0" w:rsidRPr="004F64EC" w:rsidRDefault="00F65FB0" w:rsidP="00094AE1">
            <w:pPr>
              <w:spacing w:after="0" w:line="240" w:lineRule="auto"/>
              <w:rPr>
                <w:rFonts w:ascii="Myriad Pro" w:eastAsia="Times New Roman" w:hAnsi="Myriad Pro" w:cs="Arial"/>
                <w:b/>
                <w:bCs/>
                <w:color w:val="FFFFFF"/>
                <w:sz w:val="16"/>
                <w:szCs w:val="16"/>
                <w:lang w:eastAsia="ru-RU"/>
              </w:rPr>
            </w:pPr>
          </w:p>
        </w:tc>
        <w:tc>
          <w:tcPr>
            <w:tcW w:w="262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EC0FB1" w14:textId="77777777" w:rsidR="00F65FB0" w:rsidRPr="005E3B21" w:rsidRDefault="00F65FB0" w:rsidP="00094AE1">
            <w:pPr>
              <w:spacing w:after="0" w:line="240" w:lineRule="auto"/>
              <w:jc w:val="center"/>
              <w:rPr>
                <w:rFonts w:ascii="Myriad Pro" w:eastAsia="Times New Roman" w:hAnsi="Myriad Pro" w:cs="Arial"/>
                <w:b/>
                <w:bCs/>
                <w:color w:val="FF0000"/>
                <w:sz w:val="16"/>
                <w:szCs w:val="16"/>
                <w:lang w:eastAsia="ru-RU"/>
              </w:rPr>
            </w:pPr>
          </w:p>
        </w:tc>
        <w:tc>
          <w:tcPr>
            <w:tcW w:w="1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2F89A" w14:textId="77777777" w:rsidR="00F65FB0" w:rsidRPr="004F64EC" w:rsidRDefault="00F65FB0" w:rsidP="00094AE1">
            <w:pPr>
              <w:spacing w:after="0" w:line="240" w:lineRule="auto"/>
              <w:rPr>
                <w:rFonts w:ascii="Myriad Pro" w:eastAsia="Times New Roman" w:hAnsi="Myriad Pro" w:cs="Arial"/>
                <w:b/>
                <w:bCs/>
                <w:color w:val="FFFFFF"/>
                <w:sz w:val="16"/>
                <w:szCs w:val="16"/>
                <w:lang w:eastAsia="ru-RU"/>
              </w:rPr>
            </w:pP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A81D2A"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2%</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739957"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1%</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CE8A93"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2%</w:t>
            </w:r>
          </w:p>
        </w:tc>
        <w:tc>
          <w:tcPr>
            <w:tcW w:w="1726"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05A71FDE"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индекс эффективности 1%</w:t>
            </w:r>
          </w:p>
        </w:tc>
      </w:tr>
      <w:tr w:rsidR="00F65FB0" w:rsidRPr="004F64EC" w14:paraId="5BE9429D" w14:textId="77777777" w:rsidTr="00325C0B">
        <w:trPr>
          <w:trHeight w:val="279"/>
        </w:trPr>
        <w:tc>
          <w:tcPr>
            <w:tcW w:w="669" w:type="dxa"/>
            <w:tcBorders>
              <w:top w:val="single" w:sz="4" w:space="0" w:color="FFFFFF" w:themeColor="background1"/>
              <w:left w:val="single" w:sz="4" w:space="0" w:color="auto"/>
              <w:bottom w:val="single" w:sz="4" w:space="0" w:color="auto"/>
              <w:right w:val="single" w:sz="4" w:space="0" w:color="FFFFFF" w:themeColor="background1"/>
            </w:tcBorders>
            <w:shd w:val="clear" w:color="auto" w:fill="4F6228"/>
            <w:vAlign w:val="center"/>
            <w:hideMark/>
          </w:tcPr>
          <w:p w14:paraId="41AEE0C9"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1</w:t>
            </w:r>
          </w:p>
        </w:tc>
        <w:tc>
          <w:tcPr>
            <w:tcW w:w="267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6CF26957"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2</w:t>
            </w:r>
          </w:p>
        </w:tc>
        <w:tc>
          <w:tcPr>
            <w:tcW w:w="116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AC02525"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sidRPr="004F64EC">
              <w:rPr>
                <w:rFonts w:ascii="Myriad Pro" w:eastAsia="Times New Roman" w:hAnsi="Myriad Pro" w:cs="Arial"/>
                <w:b/>
                <w:bCs/>
                <w:color w:val="FFFFFF"/>
                <w:sz w:val="16"/>
                <w:szCs w:val="16"/>
                <w:lang w:eastAsia="ru-RU"/>
              </w:rPr>
              <w:t>3</w:t>
            </w:r>
          </w:p>
        </w:tc>
        <w:tc>
          <w:tcPr>
            <w:tcW w:w="262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85DBDB5" w14:textId="77777777" w:rsidR="00F65FB0" w:rsidRPr="005E3B21" w:rsidRDefault="00F65FB0" w:rsidP="00094AE1">
            <w:pPr>
              <w:spacing w:after="0" w:line="240" w:lineRule="auto"/>
              <w:jc w:val="center"/>
              <w:rPr>
                <w:rFonts w:ascii="Myriad Pro" w:eastAsia="Times New Roman" w:hAnsi="Myriad Pro" w:cs="Arial"/>
                <w:b/>
                <w:bCs/>
                <w:color w:val="FF0000"/>
                <w:sz w:val="16"/>
                <w:szCs w:val="16"/>
                <w:lang w:eastAsia="ru-RU"/>
              </w:rPr>
            </w:pPr>
            <w:r w:rsidRPr="00F65FB0">
              <w:rPr>
                <w:rFonts w:ascii="Myriad Pro" w:eastAsia="Times New Roman" w:hAnsi="Myriad Pro" w:cs="Arial"/>
                <w:b/>
                <w:bCs/>
                <w:color w:val="FFFFFF" w:themeColor="background1"/>
                <w:sz w:val="16"/>
                <w:szCs w:val="16"/>
                <w:lang w:eastAsia="ru-RU"/>
              </w:rPr>
              <w:t>4</w:t>
            </w:r>
          </w:p>
        </w:tc>
        <w:tc>
          <w:tcPr>
            <w:tcW w:w="101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F438440"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5</w:t>
            </w:r>
          </w:p>
        </w:tc>
        <w:tc>
          <w:tcPr>
            <w:tcW w:w="159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C354744"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6</w:t>
            </w:r>
          </w:p>
        </w:tc>
        <w:tc>
          <w:tcPr>
            <w:tcW w:w="159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2FBE880"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7</w:t>
            </w:r>
          </w:p>
        </w:tc>
        <w:tc>
          <w:tcPr>
            <w:tcW w:w="159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5134674"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8</w:t>
            </w:r>
          </w:p>
        </w:tc>
        <w:tc>
          <w:tcPr>
            <w:tcW w:w="1726" w:type="dxa"/>
            <w:tcBorders>
              <w:top w:val="single" w:sz="4" w:space="0" w:color="FFFFFF" w:themeColor="background1"/>
              <w:left w:val="single" w:sz="4" w:space="0" w:color="FFFFFF" w:themeColor="background1"/>
              <w:bottom w:val="single" w:sz="4" w:space="0" w:color="auto"/>
              <w:right w:val="single" w:sz="4" w:space="0" w:color="auto"/>
            </w:tcBorders>
            <w:shd w:val="clear" w:color="auto" w:fill="4F6228"/>
            <w:vAlign w:val="center"/>
            <w:hideMark/>
          </w:tcPr>
          <w:p w14:paraId="4F827C59" w14:textId="77777777" w:rsidR="00F65FB0" w:rsidRPr="004F64EC" w:rsidRDefault="00F65FB0" w:rsidP="00094AE1">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9</w:t>
            </w:r>
          </w:p>
        </w:tc>
      </w:tr>
      <w:tr w:rsidR="00F65FB0" w:rsidRPr="004F64EC" w14:paraId="5035D275" w14:textId="77777777" w:rsidTr="00F65FB0">
        <w:trPr>
          <w:trHeight w:val="279"/>
        </w:trPr>
        <w:tc>
          <w:tcPr>
            <w:tcW w:w="66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AD6A89" w14:textId="77777777" w:rsidR="00F65FB0" w:rsidRPr="004F64EC" w:rsidRDefault="00F65FB0" w:rsidP="00094AE1">
            <w:pPr>
              <w:spacing w:after="0" w:line="240" w:lineRule="auto"/>
              <w:jc w:val="center"/>
              <w:rPr>
                <w:rFonts w:ascii="Myriad Pro" w:eastAsia="Times New Roman" w:hAnsi="Myriad Pro" w:cs="Times New Roman"/>
                <w:b/>
                <w:bCs/>
                <w:color w:val="0D0D0D"/>
                <w:sz w:val="16"/>
                <w:szCs w:val="16"/>
                <w:lang w:eastAsia="ru-RU"/>
              </w:rPr>
            </w:pPr>
            <w:r w:rsidRPr="004F64EC">
              <w:rPr>
                <w:rFonts w:ascii="Myriad Pro" w:eastAsia="Times New Roman" w:hAnsi="Myriad Pro" w:cs="Times New Roman"/>
                <w:b/>
                <w:bCs/>
                <w:color w:val="0D0D0D"/>
                <w:sz w:val="16"/>
                <w:szCs w:val="16"/>
                <w:lang w:eastAsia="ru-RU"/>
              </w:rPr>
              <w:t>1.</w:t>
            </w:r>
          </w:p>
        </w:tc>
        <w:tc>
          <w:tcPr>
            <w:tcW w:w="2674" w:type="dxa"/>
            <w:tcBorders>
              <w:top w:val="single" w:sz="4" w:space="0" w:color="auto"/>
              <w:left w:val="nil"/>
              <w:bottom w:val="single" w:sz="4" w:space="0" w:color="auto"/>
              <w:right w:val="single" w:sz="4" w:space="0" w:color="auto"/>
            </w:tcBorders>
            <w:shd w:val="clear" w:color="000000" w:fill="FFFFFF"/>
            <w:vAlign w:val="center"/>
            <w:hideMark/>
          </w:tcPr>
          <w:p w14:paraId="7DDCDA04" w14:textId="77777777" w:rsidR="00F65FB0" w:rsidRPr="004F64EC" w:rsidRDefault="00F65FB0" w:rsidP="00094AE1">
            <w:pPr>
              <w:spacing w:after="0" w:line="240" w:lineRule="auto"/>
              <w:rPr>
                <w:rFonts w:ascii="Myriad Pro" w:eastAsia="Times New Roman" w:hAnsi="Myriad Pro" w:cs="Times New Roman"/>
                <w:b/>
                <w:bCs/>
                <w:color w:val="0D0D0D"/>
                <w:sz w:val="16"/>
                <w:szCs w:val="16"/>
                <w:lang w:eastAsia="ru-RU"/>
              </w:rPr>
            </w:pPr>
            <w:r w:rsidRPr="004F64EC">
              <w:rPr>
                <w:rFonts w:ascii="Myriad Pro" w:eastAsia="Times New Roman" w:hAnsi="Myriad Pro" w:cs="Times New Roman"/>
                <w:b/>
                <w:bCs/>
                <w:color w:val="0D0D0D"/>
                <w:sz w:val="16"/>
                <w:szCs w:val="16"/>
                <w:lang w:eastAsia="ru-RU"/>
              </w:rPr>
              <w:t>Подконтрольные расходы</w:t>
            </w:r>
          </w:p>
        </w:tc>
        <w:tc>
          <w:tcPr>
            <w:tcW w:w="1164" w:type="dxa"/>
            <w:tcBorders>
              <w:top w:val="single" w:sz="4" w:space="0" w:color="auto"/>
              <w:left w:val="nil"/>
              <w:bottom w:val="single" w:sz="4" w:space="0" w:color="auto"/>
              <w:right w:val="single" w:sz="4" w:space="0" w:color="auto"/>
            </w:tcBorders>
            <w:shd w:val="clear" w:color="000000" w:fill="FFFFFF"/>
            <w:vAlign w:val="center"/>
            <w:hideMark/>
          </w:tcPr>
          <w:p w14:paraId="1CA4B9E6" w14:textId="77777777" w:rsidR="00F65FB0" w:rsidRPr="004F64EC" w:rsidRDefault="00F65FB0" w:rsidP="00094AE1">
            <w:pPr>
              <w:spacing w:after="0" w:line="240" w:lineRule="auto"/>
              <w:jc w:val="center"/>
              <w:rPr>
                <w:rFonts w:ascii="Myriad Pro" w:eastAsia="Times New Roman" w:hAnsi="Myriad Pro" w:cs="Arial"/>
                <w:b/>
                <w:bCs/>
                <w:color w:val="0D0D0D"/>
                <w:sz w:val="16"/>
                <w:szCs w:val="16"/>
                <w:lang w:eastAsia="ru-RU"/>
              </w:rPr>
            </w:pPr>
            <w:r w:rsidRPr="004F64EC">
              <w:rPr>
                <w:rFonts w:ascii="Myriad Pro" w:eastAsia="Times New Roman" w:hAnsi="Myriad Pro" w:cs="Arial"/>
                <w:b/>
                <w:bCs/>
                <w:color w:val="0D0D0D"/>
                <w:sz w:val="16"/>
                <w:szCs w:val="16"/>
                <w:lang w:eastAsia="ru-RU"/>
              </w:rPr>
              <w:t>тыс. руб.</w:t>
            </w:r>
          </w:p>
        </w:tc>
        <w:tc>
          <w:tcPr>
            <w:tcW w:w="2620" w:type="dxa"/>
            <w:tcBorders>
              <w:top w:val="single" w:sz="4" w:space="0" w:color="auto"/>
              <w:left w:val="nil"/>
              <w:bottom w:val="single" w:sz="4" w:space="0" w:color="auto"/>
              <w:right w:val="single" w:sz="4" w:space="0" w:color="auto"/>
            </w:tcBorders>
            <w:shd w:val="clear" w:color="000000" w:fill="FFFFFF"/>
            <w:vAlign w:val="center"/>
            <w:hideMark/>
          </w:tcPr>
          <w:p w14:paraId="767C7C80"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1 527 090</w:t>
            </w:r>
          </w:p>
        </w:tc>
        <w:tc>
          <w:tcPr>
            <w:tcW w:w="1010" w:type="dxa"/>
            <w:tcBorders>
              <w:top w:val="single" w:sz="4" w:space="0" w:color="auto"/>
              <w:left w:val="nil"/>
              <w:bottom w:val="single" w:sz="4" w:space="0" w:color="auto"/>
              <w:right w:val="single" w:sz="4" w:space="0" w:color="auto"/>
            </w:tcBorders>
            <w:shd w:val="clear" w:color="000000" w:fill="FFFFFF"/>
            <w:vAlign w:val="center"/>
            <w:hideMark/>
          </w:tcPr>
          <w:p w14:paraId="20C13370"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1 535 886</w:t>
            </w:r>
          </w:p>
        </w:tc>
        <w:tc>
          <w:tcPr>
            <w:tcW w:w="1591" w:type="dxa"/>
            <w:tcBorders>
              <w:top w:val="single" w:sz="4" w:space="0" w:color="auto"/>
              <w:left w:val="nil"/>
              <w:bottom w:val="single" w:sz="4" w:space="0" w:color="auto"/>
              <w:right w:val="single" w:sz="4" w:space="0" w:color="auto"/>
            </w:tcBorders>
            <w:shd w:val="clear" w:color="000000" w:fill="FFFFFF"/>
            <w:vAlign w:val="center"/>
            <w:hideMark/>
          </w:tcPr>
          <w:p w14:paraId="2EDF09C2"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1 535 886</w:t>
            </w:r>
          </w:p>
        </w:tc>
        <w:tc>
          <w:tcPr>
            <w:tcW w:w="1591" w:type="dxa"/>
            <w:tcBorders>
              <w:top w:val="single" w:sz="4" w:space="0" w:color="auto"/>
              <w:left w:val="nil"/>
              <w:bottom w:val="single" w:sz="4" w:space="0" w:color="auto"/>
              <w:right w:val="single" w:sz="4" w:space="0" w:color="auto"/>
            </w:tcBorders>
            <w:shd w:val="clear" w:color="000000" w:fill="FFFFFF"/>
            <w:vAlign w:val="center"/>
            <w:hideMark/>
          </w:tcPr>
          <w:p w14:paraId="3D86288D"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1 551 558</w:t>
            </w:r>
          </w:p>
        </w:tc>
        <w:tc>
          <w:tcPr>
            <w:tcW w:w="1591" w:type="dxa"/>
            <w:tcBorders>
              <w:top w:val="single" w:sz="4" w:space="0" w:color="auto"/>
              <w:left w:val="nil"/>
              <w:bottom w:val="single" w:sz="4" w:space="0" w:color="auto"/>
              <w:right w:val="single" w:sz="4" w:space="0" w:color="auto"/>
            </w:tcBorders>
            <w:shd w:val="clear" w:color="000000" w:fill="FFFFFF"/>
            <w:vAlign w:val="center"/>
            <w:hideMark/>
          </w:tcPr>
          <w:p w14:paraId="5ECE713A"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w:t>
            </w:r>
          </w:p>
        </w:tc>
        <w:tc>
          <w:tcPr>
            <w:tcW w:w="1726" w:type="dxa"/>
            <w:tcBorders>
              <w:top w:val="single" w:sz="4" w:space="0" w:color="auto"/>
              <w:left w:val="nil"/>
              <w:bottom w:val="single" w:sz="4" w:space="0" w:color="auto"/>
              <w:right w:val="single" w:sz="4" w:space="0" w:color="auto"/>
            </w:tcBorders>
            <w:shd w:val="clear" w:color="000000" w:fill="FFFFFF"/>
            <w:vAlign w:val="center"/>
            <w:hideMark/>
          </w:tcPr>
          <w:p w14:paraId="30DAAD44" w14:textId="77777777" w:rsidR="00F65FB0" w:rsidRPr="00F65FB0" w:rsidRDefault="00F65FB0" w:rsidP="00094AE1">
            <w:pPr>
              <w:spacing w:after="0" w:line="240" w:lineRule="auto"/>
              <w:jc w:val="center"/>
              <w:rPr>
                <w:rFonts w:ascii="Myriad Pro" w:eastAsia="Times New Roman" w:hAnsi="Myriad Pro" w:cs="Arial"/>
                <w:b/>
                <w:bCs/>
                <w:color w:val="0D0D0D"/>
                <w:sz w:val="16"/>
                <w:szCs w:val="16"/>
                <w:lang w:eastAsia="ru-RU"/>
              </w:rPr>
            </w:pPr>
            <w:r w:rsidRPr="00F65FB0">
              <w:rPr>
                <w:rFonts w:ascii="Myriad Pro" w:eastAsia="Times New Roman" w:hAnsi="Myriad Pro" w:cs="Arial"/>
                <w:b/>
                <w:bCs/>
                <w:color w:val="0D0D0D"/>
                <w:sz w:val="16"/>
                <w:szCs w:val="16"/>
                <w:lang w:eastAsia="ru-RU"/>
              </w:rPr>
              <w:t>15 672</w:t>
            </w:r>
          </w:p>
        </w:tc>
      </w:tr>
      <w:tr w:rsidR="00F65FB0" w:rsidRPr="004F64EC" w14:paraId="77874A72" w14:textId="77777777" w:rsidTr="00F65FB0">
        <w:trPr>
          <w:trHeight w:val="672"/>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3BD7BAA8"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1.1.</w:t>
            </w:r>
          </w:p>
        </w:tc>
        <w:tc>
          <w:tcPr>
            <w:tcW w:w="2674" w:type="dxa"/>
            <w:tcBorders>
              <w:top w:val="nil"/>
              <w:left w:val="nil"/>
              <w:bottom w:val="single" w:sz="4" w:space="0" w:color="auto"/>
              <w:right w:val="single" w:sz="4" w:space="0" w:color="auto"/>
            </w:tcBorders>
            <w:shd w:val="clear" w:color="000000" w:fill="FFFFFF"/>
            <w:vAlign w:val="center"/>
            <w:hideMark/>
          </w:tcPr>
          <w:p w14:paraId="5E2084F0"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Базовый уровень подконтрольных расходов (базовые ПР)</w:t>
            </w:r>
          </w:p>
        </w:tc>
        <w:tc>
          <w:tcPr>
            <w:tcW w:w="1164" w:type="dxa"/>
            <w:tcBorders>
              <w:top w:val="nil"/>
              <w:left w:val="nil"/>
              <w:bottom w:val="single" w:sz="4" w:space="0" w:color="auto"/>
              <w:right w:val="single" w:sz="4" w:space="0" w:color="auto"/>
            </w:tcBorders>
            <w:shd w:val="clear" w:color="000000" w:fill="FFFFFF"/>
            <w:vAlign w:val="center"/>
            <w:hideMark/>
          </w:tcPr>
          <w:p w14:paraId="2098D716"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тыс. руб.</w:t>
            </w:r>
          </w:p>
        </w:tc>
        <w:tc>
          <w:tcPr>
            <w:tcW w:w="2620" w:type="dxa"/>
            <w:tcBorders>
              <w:top w:val="nil"/>
              <w:left w:val="nil"/>
              <w:bottom w:val="single" w:sz="4" w:space="0" w:color="auto"/>
              <w:right w:val="single" w:sz="4" w:space="0" w:color="auto"/>
            </w:tcBorders>
            <w:shd w:val="clear" w:color="000000" w:fill="FFFFFF"/>
            <w:vAlign w:val="center"/>
            <w:hideMark/>
          </w:tcPr>
          <w:p w14:paraId="2280300D"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010" w:type="dxa"/>
            <w:tcBorders>
              <w:top w:val="nil"/>
              <w:left w:val="nil"/>
              <w:bottom w:val="single" w:sz="4" w:space="0" w:color="auto"/>
              <w:right w:val="single" w:sz="4" w:space="0" w:color="auto"/>
            </w:tcBorders>
            <w:shd w:val="clear" w:color="000000" w:fill="FFFFFF"/>
            <w:vAlign w:val="center"/>
            <w:hideMark/>
          </w:tcPr>
          <w:p w14:paraId="2AC01A05"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591" w:type="dxa"/>
            <w:tcBorders>
              <w:top w:val="nil"/>
              <w:left w:val="nil"/>
              <w:bottom w:val="single" w:sz="4" w:space="0" w:color="auto"/>
              <w:right w:val="single" w:sz="4" w:space="0" w:color="auto"/>
            </w:tcBorders>
            <w:shd w:val="clear" w:color="000000" w:fill="FFFFFF"/>
            <w:vAlign w:val="center"/>
            <w:hideMark/>
          </w:tcPr>
          <w:p w14:paraId="26B30D9B"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591" w:type="dxa"/>
            <w:tcBorders>
              <w:top w:val="nil"/>
              <w:left w:val="nil"/>
              <w:bottom w:val="single" w:sz="4" w:space="0" w:color="auto"/>
              <w:right w:val="single" w:sz="4" w:space="0" w:color="auto"/>
            </w:tcBorders>
            <w:shd w:val="clear" w:color="000000" w:fill="FFFFFF"/>
            <w:vAlign w:val="center"/>
            <w:hideMark/>
          </w:tcPr>
          <w:p w14:paraId="3E1DBA57"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1 494 469</w:t>
            </w:r>
          </w:p>
        </w:tc>
        <w:tc>
          <w:tcPr>
            <w:tcW w:w="1591" w:type="dxa"/>
            <w:tcBorders>
              <w:top w:val="nil"/>
              <w:left w:val="nil"/>
              <w:bottom w:val="single" w:sz="4" w:space="0" w:color="auto"/>
              <w:right w:val="single" w:sz="4" w:space="0" w:color="auto"/>
            </w:tcBorders>
            <w:shd w:val="clear" w:color="000000" w:fill="FFFFFF"/>
            <w:vAlign w:val="center"/>
            <w:hideMark/>
          </w:tcPr>
          <w:p w14:paraId="15827CF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49FFDB27"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65FB0" w:rsidRPr="004F64EC" w14:paraId="1847A96F" w14:textId="77777777" w:rsidTr="00F65FB0">
        <w:trPr>
          <w:trHeight w:val="279"/>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1C3FEB1B"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w:t>
            </w:r>
          </w:p>
        </w:tc>
        <w:tc>
          <w:tcPr>
            <w:tcW w:w="2674" w:type="dxa"/>
            <w:tcBorders>
              <w:top w:val="nil"/>
              <w:left w:val="nil"/>
              <w:bottom w:val="single" w:sz="4" w:space="0" w:color="auto"/>
              <w:right w:val="single" w:sz="4" w:space="0" w:color="auto"/>
            </w:tcBorders>
            <w:shd w:val="clear" w:color="000000" w:fill="FFFFFF"/>
            <w:vAlign w:val="center"/>
            <w:hideMark/>
          </w:tcPr>
          <w:p w14:paraId="5B2B2FAB"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Коэффициент индексации</w:t>
            </w:r>
          </w:p>
        </w:tc>
        <w:tc>
          <w:tcPr>
            <w:tcW w:w="1164" w:type="dxa"/>
            <w:tcBorders>
              <w:top w:val="nil"/>
              <w:left w:val="nil"/>
              <w:bottom w:val="single" w:sz="4" w:space="0" w:color="auto"/>
              <w:right w:val="single" w:sz="4" w:space="0" w:color="auto"/>
            </w:tcBorders>
            <w:shd w:val="clear" w:color="000000" w:fill="FFFFFF"/>
            <w:vAlign w:val="center"/>
            <w:hideMark/>
          </w:tcPr>
          <w:p w14:paraId="22D08A3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 </w:t>
            </w:r>
          </w:p>
        </w:tc>
        <w:tc>
          <w:tcPr>
            <w:tcW w:w="2620" w:type="dxa"/>
            <w:tcBorders>
              <w:top w:val="nil"/>
              <w:left w:val="nil"/>
              <w:bottom w:val="single" w:sz="4" w:space="0" w:color="auto"/>
              <w:right w:val="single" w:sz="4" w:space="0" w:color="auto"/>
            </w:tcBorders>
            <w:shd w:val="clear" w:color="000000" w:fill="FFFFFF"/>
            <w:vAlign w:val="center"/>
            <w:hideMark/>
          </w:tcPr>
          <w:p w14:paraId="35522FD3"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1,0218</w:t>
            </w:r>
          </w:p>
        </w:tc>
        <w:tc>
          <w:tcPr>
            <w:tcW w:w="1010" w:type="dxa"/>
            <w:tcBorders>
              <w:top w:val="nil"/>
              <w:left w:val="nil"/>
              <w:bottom w:val="single" w:sz="4" w:space="0" w:color="auto"/>
              <w:right w:val="single" w:sz="4" w:space="0" w:color="auto"/>
            </w:tcBorders>
            <w:shd w:val="clear" w:color="000000" w:fill="FFFFFF"/>
            <w:vAlign w:val="center"/>
            <w:hideMark/>
          </w:tcPr>
          <w:p w14:paraId="2D018A12"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1,02771</w:t>
            </w:r>
          </w:p>
        </w:tc>
        <w:tc>
          <w:tcPr>
            <w:tcW w:w="1591" w:type="dxa"/>
            <w:tcBorders>
              <w:top w:val="nil"/>
              <w:left w:val="nil"/>
              <w:bottom w:val="single" w:sz="4" w:space="0" w:color="auto"/>
              <w:right w:val="single" w:sz="4" w:space="0" w:color="auto"/>
            </w:tcBorders>
            <w:shd w:val="clear" w:color="000000" w:fill="FFFFFF"/>
            <w:vAlign w:val="center"/>
            <w:hideMark/>
          </w:tcPr>
          <w:p w14:paraId="2F1A94E7"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1,02771</w:t>
            </w:r>
          </w:p>
        </w:tc>
        <w:tc>
          <w:tcPr>
            <w:tcW w:w="1591" w:type="dxa"/>
            <w:tcBorders>
              <w:top w:val="nil"/>
              <w:left w:val="nil"/>
              <w:bottom w:val="single" w:sz="4" w:space="0" w:color="auto"/>
              <w:right w:val="single" w:sz="4" w:space="0" w:color="auto"/>
            </w:tcBorders>
            <w:shd w:val="clear" w:color="000000" w:fill="FFFFFF"/>
            <w:vAlign w:val="center"/>
            <w:hideMark/>
          </w:tcPr>
          <w:p w14:paraId="29CF3CE2"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1,03820</w:t>
            </w:r>
          </w:p>
        </w:tc>
        <w:tc>
          <w:tcPr>
            <w:tcW w:w="1591" w:type="dxa"/>
            <w:tcBorders>
              <w:top w:val="nil"/>
              <w:left w:val="nil"/>
              <w:bottom w:val="single" w:sz="4" w:space="0" w:color="auto"/>
              <w:right w:val="single" w:sz="4" w:space="0" w:color="auto"/>
            </w:tcBorders>
            <w:shd w:val="clear" w:color="000000" w:fill="FFFFFF"/>
            <w:vAlign w:val="center"/>
            <w:hideMark/>
          </w:tcPr>
          <w:p w14:paraId="0E5F7136"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7E86E68D"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1,02%</w:t>
            </w:r>
          </w:p>
        </w:tc>
      </w:tr>
      <w:tr w:rsidR="00F65FB0" w:rsidRPr="004F64EC" w14:paraId="5516B187" w14:textId="77777777" w:rsidTr="00F65FB0">
        <w:trPr>
          <w:trHeight w:val="279"/>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103BC4B2"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1.2.1.</w:t>
            </w:r>
          </w:p>
        </w:tc>
        <w:tc>
          <w:tcPr>
            <w:tcW w:w="2674" w:type="dxa"/>
            <w:tcBorders>
              <w:top w:val="nil"/>
              <w:left w:val="nil"/>
              <w:bottom w:val="single" w:sz="4" w:space="0" w:color="auto"/>
              <w:right w:val="single" w:sz="4" w:space="0" w:color="auto"/>
            </w:tcBorders>
            <w:shd w:val="clear" w:color="000000" w:fill="FFFFFF"/>
            <w:vAlign w:val="center"/>
            <w:hideMark/>
          </w:tcPr>
          <w:p w14:paraId="5FF58B12"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потребительских цен</w:t>
            </w:r>
          </w:p>
        </w:tc>
        <w:tc>
          <w:tcPr>
            <w:tcW w:w="1164" w:type="dxa"/>
            <w:tcBorders>
              <w:top w:val="nil"/>
              <w:left w:val="nil"/>
              <w:bottom w:val="single" w:sz="4" w:space="0" w:color="auto"/>
              <w:right w:val="single" w:sz="4" w:space="0" w:color="auto"/>
            </w:tcBorders>
            <w:shd w:val="clear" w:color="000000" w:fill="FFFFFF"/>
            <w:vAlign w:val="center"/>
            <w:hideMark/>
          </w:tcPr>
          <w:p w14:paraId="69E52A65"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2620" w:type="dxa"/>
            <w:tcBorders>
              <w:top w:val="nil"/>
              <w:left w:val="nil"/>
              <w:bottom w:val="single" w:sz="4" w:space="0" w:color="auto"/>
              <w:right w:val="single" w:sz="4" w:space="0" w:color="auto"/>
            </w:tcBorders>
            <w:shd w:val="clear" w:color="000000" w:fill="FFFFFF"/>
            <w:vAlign w:val="center"/>
            <w:hideMark/>
          </w:tcPr>
          <w:p w14:paraId="1798645F"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4,00%</w:t>
            </w:r>
          </w:p>
        </w:tc>
        <w:tc>
          <w:tcPr>
            <w:tcW w:w="1010" w:type="dxa"/>
            <w:tcBorders>
              <w:top w:val="nil"/>
              <w:left w:val="nil"/>
              <w:bottom w:val="single" w:sz="4" w:space="0" w:color="auto"/>
              <w:right w:val="single" w:sz="4" w:space="0" w:color="auto"/>
            </w:tcBorders>
            <w:shd w:val="clear" w:color="000000" w:fill="FFFFFF"/>
            <w:vAlign w:val="center"/>
            <w:hideMark/>
          </w:tcPr>
          <w:p w14:paraId="4C4F57C5"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591" w:type="dxa"/>
            <w:tcBorders>
              <w:top w:val="nil"/>
              <w:left w:val="nil"/>
              <w:bottom w:val="single" w:sz="4" w:space="0" w:color="auto"/>
              <w:right w:val="single" w:sz="4" w:space="0" w:color="auto"/>
            </w:tcBorders>
            <w:shd w:val="clear" w:color="000000" w:fill="FFFFFF"/>
            <w:vAlign w:val="center"/>
            <w:hideMark/>
          </w:tcPr>
          <w:p w14:paraId="1AE6F07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591" w:type="dxa"/>
            <w:tcBorders>
              <w:top w:val="nil"/>
              <w:left w:val="nil"/>
              <w:bottom w:val="single" w:sz="4" w:space="0" w:color="auto"/>
              <w:right w:val="single" w:sz="4" w:space="0" w:color="auto"/>
            </w:tcBorders>
            <w:shd w:val="clear" w:color="000000" w:fill="FFFFFF"/>
            <w:vAlign w:val="center"/>
            <w:hideMark/>
          </w:tcPr>
          <w:p w14:paraId="28A2EAA8"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4,60%</w:t>
            </w:r>
          </w:p>
        </w:tc>
        <w:tc>
          <w:tcPr>
            <w:tcW w:w="1591" w:type="dxa"/>
            <w:tcBorders>
              <w:top w:val="nil"/>
              <w:left w:val="nil"/>
              <w:bottom w:val="single" w:sz="4" w:space="0" w:color="auto"/>
              <w:right w:val="single" w:sz="4" w:space="0" w:color="auto"/>
            </w:tcBorders>
            <w:shd w:val="clear" w:color="000000" w:fill="FFFFFF"/>
            <w:vAlign w:val="center"/>
            <w:hideMark/>
          </w:tcPr>
          <w:p w14:paraId="0D10ED13"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5D63B4A9"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65FB0" w:rsidRPr="004F64EC" w14:paraId="48E86A3F" w14:textId="77777777" w:rsidTr="00F65FB0">
        <w:trPr>
          <w:trHeight w:val="448"/>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62A564BA"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1.2.2.</w:t>
            </w:r>
          </w:p>
        </w:tc>
        <w:tc>
          <w:tcPr>
            <w:tcW w:w="2674" w:type="dxa"/>
            <w:tcBorders>
              <w:top w:val="nil"/>
              <w:left w:val="nil"/>
              <w:bottom w:val="single" w:sz="4" w:space="0" w:color="auto"/>
              <w:right w:val="single" w:sz="4" w:space="0" w:color="auto"/>
            </w:tcBorders>
            <w:shd w:val="clear" w:color="000000" w:fill="FFFFFF"/>
            <w:vAlign w:val="center"/>
            <w:hideMark/>
          </w:tcPr>
          <w:p w14:paraId="7E1627DB"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эффективности операционных расходов</w:t>
            </w:r>
          </w:p>
        </w:tc>
        <w:tc>
          <w:tcPr>
            <w:tcW w:w="1164" w:type="dxa"/>
            <w:tcBorders>
              <w:top w:val="nil"/>
              <w:left w:val="nil"/>
              <w:bottom w:val="single" w:sz="4" w:space="0" w:color="auto"/>
              <w:right w:val="single" w:sz="4" w:space="0" w:color="auto"/>
            </w:tcBorders>
            <w:shd w:val="clear" w:color="000000" w:fill="FFFFFF"/>
            <w:vAlign w:val="center"/>
            <w:hideMark/>
          </w:tcPr>
          <w:p w14:paraId="3303F92A"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2620" w:type="dxa"/>
            <w:tcBorders>
              <w:top w:val="nil"/>
              <w:left w:val="nil"/>
              <w:bottom w:val="single" w:sz="4" w:space="0" w:color="auto"/>
              <w:right w:val="single" w:sz="4" w:space="0" w:color="auto"/>
            </w:tcBorders>
            <w:shd w:val="clear" w:color="000000" w:fill="FFFFFF"/>
            <w:vAlign w:val="center"/>
            <w:hideMark/>
          </w:tcPr>
          <w:p w14:paraId="3A7A9CCB"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010" w:type="dxa"/>
            <w:tcBorders>
              <w:top w:val="nil"/>
              <w:left w:val="nil"/>
              <w:bottom w:val="single" w:sz="4" w:space="0" w:color="auto"/>
              <w:right w:val="single" w:sz="4" w:space="0" w:color="auto"/>
            </w:tcBorders>
            <w:shd w:val="clear" w:color="000000" w:fill="FFFFFF"/>
            <w:vAlign w:val="center"/>
            <w:hideMark/>
          </w:tcPr>
          <w:p w14:paraId="0CDDFE1A"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591" w:type="dxa"/>
            <w:tcBorders>
              <w:top w:val="nil"/>
              <w:left w:val="nil"/>
              <w:bottom w:val="single" w:sz="4" w:space="0" w:color="auto"/>
              <w:right w:val="single" w:sz="4" w:space="0" w:color="auto"/>
            </w:tcBorders>
            <w:shd w:val="clear" w:color="000000" w:fill="FFFFFF"/>
            <w:vAlign w:val="center"/>
            <w:hideMark/>
          </w:tcPr>
          <w:p w14:paraId="3B69E39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2,00%</w:t>
            </w:r>
          </w:p>
        </w:tc>
        <w:tc>
          <w:tcPr>
            <w:tcW w:w="1591" w:type="dxa"/>
            <w:tcBorders>
              <w:top w:val="nil"/>
              <w:left w:val="nil"/>
              <w:bottom w:val="single" w:sz="4" w:space="0" w:color="auto"/>
              <w:right w:val="single" w:sz="4" w:space="0" w:color="auto"/>
            </w:tcBorders>
            <w:shd w:val="clear" w:color="000000" w:fill="FFFFFF"/>
            <w:vAlign w:val="center"/>
            <w:hideMark/>
          </w:tcPr>
          <w:p w14:paraId="684C0D63"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1,00%</w:t>
            </w:r>
          </w:p>
        </w:tc>
        <w:tc>
          <w:tcPr>
            <w:tcW w:w="1591" w:type="dxa"/>
            <w:tcBorders>
              <w:top w:val="nil"/>
              <w:left w:val="nil"/>
              <w:bottom w:val="single" w:sz="4" w:space="0" w:color="auto"/>
              <w:right w:val="single" w:sz="4" w:space="0" w:color="auto"/>
            </w:tcBorders>
            <w:shd w:val="clear" w:color="000000" w:fill="FFFFFF"/>
            <w:vAlign w:val="center"/>
            <w:hideMark/>
          </w:tcPr>
          <w:p w14:paraId="48AA756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4E6662C8"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Pr>
                <w:rFonts w:ascii="Myriad Pro" w:eastAsia="Times New Roman" w:hAnsi="Myriad Pro" w:cs="Arial"/>
                <w:color w:val="0D0D0D"/>
                <w:sz w:val="16"/>
                <w:szCs w:val="16"/>
                <w:lang w:eastAsia="ru-RU"/>
              </w:rPr>
              <w:t xml:space="preserve">- </w:t>
            </w:r>
            <w:r w:rsidRPr="004F64EC">
              <w:rPr>
                <w:rFonts w:ascii="Myriad Pro" w:eastAsia="Times New Roman" w:hAnsi="Myriad Pro" w:cs="Arial"/>
                <w:color w:val="0D0D0D"/>
                <w:sz w:val="16"/>
                <w:szCs w:val="16"/>
                <w:lang w:eastAsia="ru-RU"/>
              </w:rPr>
              <w:t xml:space="preserve">1 </w:t>
            </w:r>
            <w:proofErr w:type="spellStart"/>
            <w:r w:rsidRPr="004F64EC">
              <w:rPr>
                <w:rFonts w:ascii="Myriad Pro" w:eastAsia="Times New Roman" w:hAnsi="Myriad Pro" w:cs="Arial"/>
                <w:color w:val="0D0D0D"/>
                <w:sz w:val="16"/>
                <w:szCs w:val="16"/>
                <w:lang w:eastAsia="ru-RU"/>
              </w:rPr>
              <w:t>п.п</w:t>
            </w:r>
            <w:proofErr w:type="spellEnd"/>
            <w:r w:rsidRPr="004F64EC">
              <w:rPr>
                <w:rFonts w:ascii="Myriad Pro" w:eastAsia="Times New Roman" w:hAnsi="Myriad Pro" w:cs="Arial"/>
                <w:color w:val="0D0D0D"/>
                <w:sz w:val="16"/>
                <w:szCs w:val="16"/>
                <w:lang w:eastAsia="ru-RU"/>
              </w:rPr>
              <w:t>.</w:t>
            </w:r>
          </w:p>
        </w:tc>
      </w:tr>
      <w:tr w:rsidR="00F65FB0" w:rsidRPr="004F64EC" w14:paraId="7F57E9BD" w14:textId="77777777" w:rsidTr="00F65FB0">
        <w:trPr>
          <w:trHeight w:val="279"/>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1740D9B1"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1.2.3.</w:t>
            </w:r>
          </w:p>
        </w:tc>
        <w:tc>
          <w:tcPr>
            <w:tcW w:w="2674" w:type="dxa"/>
            <w:tcBorders>
              <w:top w:val="nil"/>
              <w:left w:val="nil"/>
              <w:bottom w:val="single" w:sz="4" w:space="0" w:color="auto"/>
              <w:right w:val="single" w:sz="4" w:space="0" w:color="auto"/>
            </w:tcBorders>
            <w:shd w:val="clear" w:color="000000" w:fill="FFFFFF"/>
            <w:vAlign w:val="center"/>
            <w:hideMark/>
          </w:tcPr>
          <w:p w14:paraId="2DEC16DF"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количество активов, всего</w:t>
            </w:r>
          </w:p>
        </w:tc>
        <w:tc>
          <w:tcPr>
            <w:tcW w:w="1164" w:type="dxa"/>
            <w:tcBorders>
              <w:top w:val="nil"/>
              <w:left w:val="nil"/>
              <w:bottom w:val="single" w:sz="4" w:space="0" w:color="auto"/>
              <w:right w:val="single" w:sz="4" w:space="0" w:color="auto"/>
            </w:tcBorders>
            <w:shd w:val="clear" w:color="000000" w:fill="FFFFFF"/>
            <w:vAlign w:val="center"/>
            <w:hideMark/>
          </w:tcPr>
          <w:p w14:paraId="55362BFF"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у.е.</w:t>
            </w:r>
          </w:p>
        </w:tc>
        <w:tc>
          <w:tcPr>
            <w:tcW w:w="2620" w:type="dxa"/>
            <w:tcBorders>
              <w:top w:val="nil"/>
              <w:left w:val="single" w:sz="4" w:space="0" w:color="auto"/>
              <w:bottom w:val="single" w:sz="4" w:space="0" w:color="auto"/>
              <w:right w:val="single" w:sz="4" w:space="0" w:color="auto"/>
            </w:tcBorders>
            <w:shd w:val="clear" w:color="000000" w:fill="FFFFFF"/>
            <w:vAlign w:val="center"/>
            <w:hideMark/>
          </w:tcPr>
          <w:p w14:paraId="1A42BE50"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68 728,6</w:t>
            </w:r>
          </w:p>
        </w:tc>
        <w:tc>
          <w:tcPr>
            <w:tcW w:w="1010" w:type="dxa"/>
            <w:tcBorders>
              <w:top w:val="nil"/>
              <w:left w:val="nil"/>
              <w:bottom w:val="single" w:sz="4" w:space="0" w:color="auto"/>
              <w:right w:val="single" w:sz="4" w:space="0" w:color="auto"/>
            </w:tcBorders>
            <w:shd w:val="clear" w:color="000000" w:fill="FFFFFF"/>
            <w:vAlign w:val="center"/>
            <w:hideMark/>
          </w:tcPr>
          <w:p w14:paraId="0D8BD36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591" w:type="dxa"/>
            <w:tcBorders>
              <w:top w:val="nil"/>
              <w:left w:val="nil"/>
              <w:bottom w:val="single" w:sz="4" w:space="0" w:color="auto"/>
              <w:right w:val="single" w:sz="4" w:space="0" w:color="auto"/>
            </w:tcBorders>
            <w:shd w:val="clear" w:color="000000" w:fill="FFFFFF"/>
            <w:vAlign w:val="center"/>
            <w:hideMark/>
          </w:tcPr>
          <w:p w14:paraId="48394C0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591" w:type="dxa"/>
            <w:tcBorders>
              <w:top w:val="nil"/>
              <w:left w:val="nil"/>
              <w:bottom w:val="single" w:sz="4" w:space="0" w:color="auto"/>
              <w:right w:val="single" w:sz="4" w:space="0" w:color="auto"/>
            </w:tcBorders>
            <w:shd w:val="clear" w:color="000000" w:fill="FFFFFF"/>
            <w:vAlign w:val="center"/>
            <w:hideMark/>
          </w:tcPr>
          <w:p w14:paraId="5926012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68 727,8</w:t>
            </w:r>
          </w:p>
        </w:tc>
        <w:tc>
          <w:tcPr>
            <w:tcW w:w="1591" w:type="dxa"/>
            <w:tcBorders>
              <w:top w:val="nil"/>
              <w:left w:val="nil"/>
              <w:bottom w:val="single" w:sz="4" w:space="0" w:color="auto"/>
              <w:right w:val="single" w:sz="4" w:space="0" w:color="auto"/>
            </w:tcBorders>
            <w:shd w:val="clear" w:color="000000" w:fill="FFFFFF"/>
            <w:vAlign w:val="center"/>
            <w:hideMark/>
          </w:tcPr>
          <w:p w14:paraId="22063A5D"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63F9C06C"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65FB0" w:rsidRPr="004F64EC" w14:paraId="52B76B6B" w14:textId="77777777" w:rsidTr="00F65FB0">
        <w:trPr>
          <w:trHeight w:val="279"/>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6AAEF730"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1.2.4.</w:t>
            </w:r>
          </w:p>
        </w:tc>
        <w:tc>
          <w:tcPr>
            <w:tcW w:w="2674" w:type="dxa"/>
            <w:tcBorders>
              <w:top w:val="nil"/>
              <w:left w:val="nil"/>
              <w:bottom w:val="single" w:sz="4" w:space="0" w:color="auto"/>
              <w:right w:val="single" w:sz="4" w:space="0" w:color="auto"/>
            </w:tcBorders>
            <w:shd w:val="clear" w:color="000000" w:fill="FFFFFF"/>
            <w:vAlign w:val="center"/>
            <w:hideMark/>
          </w:tcPr>
          <w:p w14:paraId="554DCC45"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индекс изменения количества активов</w:t>
            </w:r>
          </w:p>
        </w:tc>
        <w:tc>
          <w:tcPr>
            <w:tcW w:w="1164" w:type="dxa"/>
            <w:tcBorders>
              <w:top w:val="nil"/>
              <w:left w:val="nil"/>
              <w:bottom w:val="single" w:sz="4" w:space="0" w:color="auto"/>
              <w:right w:val="single" w:sz="4" w:space="0" w:color="auto"/>
            </w:tcBorders>
            <w:shd w:val="clear" w:color="000000" w:fill="FFFFFF"/>
            <w:vAlign w:val="center"/>
            <w:hideMark/>
          </w:tcPr>
          <w:p w14:paraId="24A2591F"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2620" w:type="dxa"/>
            <w:tcBorders>
              <w:top w:val="nil"/>
              <w:left w:val="single" w:sz="4" w:space="0" w:color="auto"/>
              <w:bottom w:val="single" w:sz="4" w:space="0" w:color="auto"/>
              <w:right w:val="single" w:sz="4" w:space="0" w:color="auto"/>
            </w:tcBorders>
            <w:shd w:val="clear" w:color="000000" w:fill="FFFFFF"/>
            <w:vAlign w:val="center"/>
            <w:hideMark/>
          </w:tcPr>
          <w:p w14:paraId="0341BCE1"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010" w:type="dxa"/>
            <w:tcBorders>
              <w:top w:val="nil"/>
              <w:left w:val="nil"/>
              <w:bottom w:val="single" w:sz="4" w:space="0" w:color="auto"/>
              <w:right w:val="single" w:sz="4" w:space="0" w:color="auto"/>
            </w:tcBorders>
            <w:shd w:val="clear" w:color="000000" w:fill="FFFFFF"/>
            <w:vAlign w:val="center"/>
            <w:hideMark/>
          </w:tcPr>
          <w:p w14:paraId="0BF7A336"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591" w:type="dxa"/>
            <w:tcBorders>
              <w:top w:val="single" w:sz="4" w:space="0" w:color="auto"/>
              <w:left w:val="nil"/>
              <w:bottom w:val="single" w:sz="4" w:space="0" w:color="auto"/>
              <w:right w:val="single" w:sz="4" w:space="0" w:color="auto"/>
            </w:tcBorders>
            <w:shd w:val="clear" w:color="000000" w:fill="FFFFFF"/>
            <w:vAlign w:val="center"/>
            <w:hideMark/>
          </w:tcPr>
          <w:p w14:paraId="363D0D30"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591" w:type="dxa"/>
            <w:tcBorders>
              <w:top w:val="single" w:sz="4" w:space="0" w:color="auto"/>
              <w:left w:val="nil"/>
              <w:bottom w:val="single" w:sz="4" w:space="0" w:color="auto"/>
              <w:right w:val="single" w:sz="4" w:space="0" w:color="auto"/>
            </w:tcBorders>
            <w:shd w:val="clear" w:color="000000" w:fill="FFFFFF"/>
            <w:vAlign w:val="center"/>
            <w:hideMark/>
          </w:tcPr>
          <w:p w14:paraId="5F2FA83E"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0,26%</w:t>
            </w:r>
          </w:p>
        </w:tc>
        <w:tc>
          <w:tcPr>
            <w:tcW w:w="1591" w:type="dxa"/>
            <w:tcBorders>
              <w:top w:val="nil"/>
              <w:left w:val="nil"/>
              <w:bottom w:val="single" w:sz="4" w:space="0" w:color="auto"/>
              <w:right w:val="single" w:sz="4" w:space="0" w:color="auto"/>
            </w:tcBorders>
            <w:shd w:val="clear" w:color="000000" w:fill="FFFFFF"/>
            <w:vAlign w:val="center"/>
            <w:hideMark/>
          </w:tcPr>
          <w:p w14:paraId="42563DD2"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018E7F5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r w:rsidR="00F65FB0" w:rsidRPr="004F64EC" w14:paraId="0773231C" w14:textId="77777777" w:rsidTr="00F65FB0">
        <w:trPr>
          <w:trHeight w:val="448"/>
        </w:trPr>
        <w:tc>
          <w:tcPr>
            <w:tcW w:w="669" w:type="dxa"/>
            <w:tcBorders>
              <w:top w:val="nil"/>
              <w:left w:val="single" w:sz="4" w:space="0" w:color="auto"/>
              <w:bottom w:val="single" w:sz="4" w:space="0" w:color="auto"/>
              <w:right w:val="single" w:sz="4" w:space="0" w:color="auto"/>
            </w:tcBorders>
            <w:shd w:val="clear" w:color="000000" w:fill="FFFFFF"/>
            <w:vAlign w:val="center"/>
            <w:hideMark/>
          </w:tcPr>
          <w:p w14:paraId="61A0C0A9" w14:textId="77777777" w:rsidR="00F65FB0" w:rsidRPr="004F64EC" w:rsidRDefault="00F65FB0" w:rsidP="00094AE1">
            <w:pPr>
              <w:spacing w:after="0" w:line="240" w:lineRule="auto"/>
              <w:jc w:val="center"/>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1.2.5.</w:t>
            </w:r>
          </w:p>
        </w:tc>
        <w:tc>
          <w:tcPr>
            <w:tcW w:w="2674" w:type="dxa"/>
            <w:tcBorders>
              <w:top w:val="nil"/>
              <w:left w:val="nil"/>
              <w:bottom w:val="single" w:sz="4" w:space="0" w:color="auto"/>
              <w:right w:val="single" w:sz="4" w:space="0" w:color="auto"/>
            </w:tcBorders>
            <w:shd w:val="clear" w:color="000000" w:fill="FFFFFF"/>
            <w:vAlign w:val="center"/>
            <w:hideMark/>
          </w:tcPr>
          <w:p w14:paraId="6F0C0210" w14:textId="77777777" w:rsidR="00F65FB0" w:rsidRPr="004F64EC" w:rsidRDefault="00F65FB0" w:rsidP="00094AE1">
            <w:pPr>
              <w:spacing w:after="0" w:line="240" w:lineRule="auto"/>
              <w:rPr>
                <w:rFonts w:ascii="Myriad Pro" w:eastAsia="Times New Roman" w:hAnsi="Myriad Pro" w:cs="Times New Roman"/>
                <w:color w:val="0D0D0D"/>
                <w:sz w:val="16"/>
                <w:szCs w:val="16"/>
                <w:lang w:eastAsia="ru-RU"/>
              </w:rPr>
            </w:pPr>
            <w:r w:rsidRPr="004F64EC">
              <w:rPr>
                <w:rFonts w:ascii="Myriad Pro" w:eastAsia="Times New Roman" w:hAnsi="Myriad Pro" w:cs="Times New Roman"/>
                <w:color w:val="0D0D0D"/>
                <w:sz w:val="16"/>
                <w:szCs w:val="16"/>
                <w:lang w:eastAsia="ru-RU"/>
              </w:rPr>
              <w:t>коэффициент эластичности затрат по росту активов</w:t>
            </w:r>
          </w:p>
        </w:tc>
        <w:tc>
          <w:tcPr>
            <w:tcW w:w="1164" w:type="dxa"/>
            <w:tcBorders>
              <w:top w:val="nil"/>
              <w:left w:val="nil"/>
              <w:bottom w:val="single" w:sz="4" w:space="0" w:color="auto"/>
              <w:right w:val="single" w:sz="4" w:space="0" w:color="auto"/>
            </w:tcBorders>
            <w:shd w:val="clear" w:color="000000" w:fill="FFFFFF"/>
            <w:vAlign w:val="center"/>
            <w:hideMark/>
          </w:tcPr>
          <w:p w14:paraId="3AB8048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2620" w:type="dxa"/>
            <w:tcBorders>
              <w:top w:val="nil"/>
              <w:left w:val="single" w:sz="4" w:space="0" w:color="auto"/>
              <w:bottom w:val="single" w:sz="4" w:space="0" w:color="auto"/>
              <w:right w:val="single" w:sz="4" w:space="0" w:color="auto"/>
            </w:tcBorders>
            <w:shd w:val="clear" w:color="000000" w:fill="FFFFFF"/>
            <w:vAlign w:val="center"/>
            <w:hideMark/>
          </w:tcPr>
          <w:p w14:paraId="40921A96"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010" w:type="dxa"/>
            <w:tcBorders>
              <w:top w:val="nil"/>
              <w:left w:val="nil"/>
              <w:bottom w:val="single" w:sz="4" w:space="0" w:color="auto"/>
              <w:right w:val="single" w:sz="4" w:space="0" w:color="auto"/>
            </w:tcBorders>
            <w:shd w:val="clear" w:color="000000" w:fill="FFFFFF"/>
            <w:vAlign w:val="center"/>
            <w:hideMark/>
          </w:tcPr>
          <w:p w14:paraId="4012D62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591" w:type="dxa"/>
            <w:tcBorders>
              <w:top w:val="nil"/>
              <w:left w:val="nil"/>
              <w:bottom w:val="single" w:sz="4" w:space="0" w:color="auto"/>
              <w:right w:val="single" w:sz="4" w:space="0" w:color="auto"/>
            </w:tcBorders>
            <w:shd w:val="clear" w:color="000000" w:fill="FFFFFF"/>
            <w:vAlign w:val="center"/>
            <w:hideMark/>
          </w:tcPr>
          <w:p w14:paraId="2DAE0144"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591" w:type="dxa"/>
            <w:tcBorders>
              <w:top w:val="nil"/>
              <w:left w:val="nil"/>
              <w:bottom w:val="single" w:sz="4" w:space="0" w:color="auto"/>
              <w:right w:val="single" w:sz="4" w:space="0" w:color="auto"/>
            </w:tcBorders>
            <w:shd w:val="clear" w:color="000000" w:fill="FFFFFF"/>
            <w:vAlign w:val="center"/>
            <w:hideMark/>
          </w:tcPr>
          <w:p w14:paraId="07734D8C"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0,75</w:t>
            </w:r>
          </w:p>
        </w:tc>
        <w:tc>
          <w:tcPr>
            <w:tcW w:w="1591" w:type="dxa"/>
            <w:tcBorders>
              <w:top w:val="nil"/>
              <w:left w:val="nil"/>
              <w:bottom w:val="single" w:sz="4" w:space="0" w:color="auto"/>
              <w:right w:val="single" w:sz="4" w:space="0" w:color="auto"/>
            </w:tcBorders>
            <w:shd w:val="clear" w:color="000000" w:fill="FFFFFF"/>
            <w:vAlign w:val="center"/>
            <w:hideMark/>
          </w:tcPr>
          <w:p w14:paraId="6D729E0B"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c>
          <w:tcPr>
            <w:tcW w:w="1726" w:type="dxa"/>
            <w:tcBorders>
              <w:top w:val="nil"/>
              <w:left w:val="nil"/>
              <w:bottom w:val="single" w:sz="4" w:space="0" w:color="auto"/>
              <w:right w:val="single" w:sz="4" w:space="0" w:color="auto"/>
            </w:tcBorders>
            <w:shd w:val="clear" w:color="000000" w:fill="FFFFFF"/>
            <w:vAlign w:val="center"/>
            <w:hideMark/>
          </w:tcPr>
          <w:p w14:paraId="6125EFF3" w14:textId="77777777" w:rsidR="00F65FB0" w:rsidRPr="004F64EC" w:rsidRDefault="00F65FB0" w:rsidP="00094AE1">
            <w:pPr>
              <w:spacing w:after="0" w:line="240" w:lineRule="auto"/>
              <w:jc w:val="center"/>
              <w:rPr>
                <w:rFonts w:ascii="Myriad Pro" w:eastAsia="Times New Roman" w:hAnsi="Myriad Pro" w:cs="Arial"/>
                <w:color w:val="0D0D0D"/>
                <w:sz w:val="16"/>
                <w:szCs w:val="16"/>
                <w:lang w:eastAsia="ru-RU"/>
              </w:rPr>
            </w:pPr>
            <w:r w:rsidRPr="004F64EC">
              <w:rPr>
                <w:rFonts w:ascii="Myriad Pro" w:eastAsia="Times New Roman" w:hAnsi="Myriad Pro" w:cs="Arial"/>
                <w:color w:val="0D0D0D"/>
                <w:sz w:val="16"/>
                <w:szCs w:val="16"/>
                <w:lang w:eastAsia="ru-RU"/>
              </w:rPr>
              <w:t>-</w:t>
            </w:r>
          </w:p>
        </w:tc>
      </w:tr>
    </w:tbl>
    <w:p w14:paraId="2928DF36" w14:textId="77777777" w:rsidR="00F65FB0" w:rsidRDefault="00F65FB0" w:rsidP="009C516C">
      <w:pPr>
        <w:pStyle w:val="afff3"/>
        <w:keepNext/>
      </w:pPr>
    </w:p>
    <w:p w14:paraId="187E228F" w14:textId="77777777" w:rsidR="009339BA" w:rsidRDefault="009339BA" w:rsidP="009339BA">
      <w:pPr>
        <w:spacing w:after="0" w:line="360" w:lineRule="auto"/>
        <w:ind w:firstLine="567"/>
        <w:jc w:val="both"/>
        <w:rPr>
          <w:rFonts w:ascii="Myriad Pro" w:eastAsia="Calibri" w:hAnsi="Myriad Pro" w:cs="Times New Roman"/>
          <w:color w:val="0D0D0D" w:themeColor="text1" w:themeTint="F2"/>
          <w:sz w:val="26"/>
          <w:szCs w:val="26"/>
        </w:rPr>
        <w:sectPr w:rsidR="009339BA" w:rsidSect="00C359E1">
          <w:pgSz w:w="16834" w:h="11909" w:orient="landscape"/>
          <w:pgMar w:top="1701" w:right="1134" w:bottom="851" w:left="1134" w:header="1247" w:footer="709" w:gutter="0"/>
          <w:cols w:space="720"/>
          <w:noEndnote/>
          <w:docGrid w:linePitch="360"/>
        </w:sectPr>
      </w:pPr>
    </w:p>
    <w:p w14:paraId="4BF5F515" w14:textId="54446B9B" w:rsidR="0057023F" w:rsidRPr="004D7D17" w:rsidRDefault="0057023F" w:rsidP="009A0FDC">
      <w:pPr>
        <w:pStyle w:val="3"/>
        <w:pageBreakBefore/>
        <w:numPr>
          <w:ilvl w:val="0"/>
          <w:numId w:val="2"/>
        </w:numPr>
        <w:tabs>
          <w:tab w:val="left" w:pos="567"/>
        </w:tabs>
        <w:spacing w:after="200" w:line="360" w:lineRule="auto"/>
        <w:jc w:val="both"/>
        <w:rPr>
          <w:rFonts w:ascii="Myriad Pro" w:hAnsi="Myriad Pro"/>
          <w:b/>
          <w:color w:val="4F6228" w:themeColor="accent3" w:themeShade="80"/>
          <w:sz w:val="28"/>
          <w:szCs w:val="28"/>
        </w:rPr>
      </w:pPr>
      <w:bookmarkStart w:id="65" w:name="_Toc33288930"/>
      <w:bookmarkStart w:id="66" w:name="_Toc34989338"/>
      <w:bookmarkStart w:id="67" w:name="_Toc65767287"/>
      <w:r w:rsidRPr="004D7D17">
        <w:rPr>
          <w:rFonts w:ascii="Myriad Pro" w:hAnsi="Myriad Pro"/>
          <w:b/>
          <w:color w:val="4F6228" w:themeColor="accent3" w:themeShade="80"/>
          <w:sz w:val="28"/>
          <w:szCs w:val="28"/>
        </w:rPr>
        <w:lastRenderedPageBreak/>
        <w:t xml:space="preserve">Экспертиза обоснованности расчетов </w:t>
      </w:r>
      <w:r w:rsidR="009802B8">
        <w:rPr>
          <w:rFonts w:ascii="Myriad Pro" w:hAnsi="Myriad Pro"/>
          <w:b/>
          <w:color w:val="4F6228" w:themeColor="accent3" w:themeShade="80"/>
          <w:sz w:val="28"/>
          <w:szCs w:val="28"/>
        </w:rPr>
        <w:t>регулирующих органов</w:t>
      </w:r>
      <w:r w:rsidRPr="004D7D17">
        <w:rPr>
          <w:rFonts w:ascii="Myriad Pro" w:hAnsi="Myriad Pro"/>
          <w:b/>
          <w:color w:val="4F6228" w:themeColor="accent3" w:themeShade="80"/>
          <w:sz w:val="28"/>
          <w:szCs w:val="28"/>
        </w:rPr>
        <w:t xml:space="preserve"> по статьям неподконтрольных расходов на 2019 год</w:t>
      </w:r>
      <w:bookmarkEnd w:id="65"/>
      <w:bookmarkEnd w:id="66"/>
      <w:bookmarkEnd w:id="67"/>
    </w:p>
    <w:p w14:paraId="35C7FD3F" w14:textId="3C17682C" w:rsidR="0057023F" w:rsidRPr="00577263" w:rsidRDefault="0057023F" w:rsidP="0057023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Методических указаний </w:t>
      </w:r>
      <w:r w:rsidR="00EE3406">
        <w:rPr>
          <w:rFonts w:ascii="Myriad Pro" w:eastAsia="Calibri" w:hAnsi="Myriad Pro" w:cs="Times New Roman"/>
          <w:color w:val="000000" w:themeColor="text1"/>
          <w:sz w:val="26"/>
          <w:szCs w:val="26"/>
        </w:rPr>
        <w:t xml:space="preserve">№ 98-э </w:t>
      </w:r>
      <w:r w:rsidRPr="00577263">
        <w:rPr>
          <w:rFonts w:ascii="Myriad Pro" w:eastAsia="Calibri" w:hAnsi="Myriad Pro" w:cs="Times New Roman"/>
          <w:color w:val="000000" w:themeColor="text1"/>
          <w:sz w:val="26"/>
          <w:szCs w:val="26"/>
        </w:rPr>
        <w:t xml:space="preserve">неподконтрольные расходы, определяемые методом экономически обоснованных расходов, </w:t>
      </w:r>
      <w:r>
        <w:rPr>
          <w:rFonts w:ascii="Myriad Pro" w:eastAsia="Calibri" w:hAnsi="Myriad Pro" w:cs="Times New Roman"/>
          <w:color w:val="000000" w:themeColor="text1"/>
          <w:sz w:val="26"/>
          <w:szCs w:val="26"/>
        </w:rPr>
        <w:t>для базового и i-</w:t>
      </w:r>
      <w:proofErr w:type="spellStart"/>
      <w:r w:rsidRPr="00577263">
        <w:rPr>
          <w:rFonts w:ascii="Myriad Pro" w:eastAsia="Calibri" w:hAnsi="Myriad Pro" w:cs="Times New Roman"/>
          <w:color w:val="000000" w:themeColor="text1"/>
          <w:sz w:val="26"/>
          <w:szCs w:val="26"/>
        </w:rPr>
        <w:t>го</w:t>
      </w:r>
      <w:proofErr w:type="spellEnd"/>
      <w:r w:rsidRPr="00577263">
        <w:rPr>
          <w:rFonts w:ascii="Myriad Pro" w:eastAsia="Calibri" w:hAnsi="Myriad Pro" w:cs="Times New Roman"/>
          <w:color w:val="000000" w:themeColor="text1"/>
          <w:sz w:val="26"/>
          <w:szCs w:val="26"/>
        </w:rPr>
        <w:t xml:space="preserve"> года долгосрочного п</w:t>
      </w:r>
      <w:r>
        <w:rPr>
          <w:rFonts w:ascii="Myriad Pro" w:eastAsia="Calibri" w:hAnsi="Myriad Pro" w:cs="Times New Roman"/>
          <w:color w:val="000000" w:themeColor="text1"/>
          <w:sz w:val="26"/>
          <w:szCs w:val="26"/>
        </w:rPr>
        <w:t>ериода регулирования, включают</w:t>
      </w:r>
      <w:r w:rsidRPr="00577263">
        <w:rPr>
          <w:rFonts w:ascii="Myriad Pro" w:eastAsia="Calibri" w:hAnsi="Myriad Pro" w:cs="Times New Roman"/>
          <w:color w:val="000000" w:themeColor="text1"/>
          <w:sz w:val="26"/>
          <w:szCs w:val="26"/>
        </w:rPr>
        <w:t xml:space="preserve"> в себя:</w:t>
      </w:r>
    </w:p>
    <w:p w14:paraId="544B32D3" w14:textId="5E24B5C6" w:rsidR="0057023F" w:rsidRPr="00577263" w:rsidRDefault="0057023F" w:rsidP="00683699">
      <w:pPr>
        <w:pStyle w:val="a"/>
      </w:pPr>
      <w:r w:rsidRPr="00577263">
        <w:t>расходы на финансирование капитальных вложений из прибыли (в соответствии с пунктом 32 Основ ценообразования</w:t>
      </w:r>
      <w:r w:rsidR="005F1CB6">
        <w:rPr>
          <w:color w:val="0D0D0D" w:themeColor="text1" w:themeTint="F2"/>
        </w:rPr>
        <w:t xml:space="preserve"> № 1178</w:t>
      </w:r>
      <w:r w:rsidRPr="00577263">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w:t>
      </w:r>
      <w:r>
        <w:t>рической сети, оказываемых ОАО «</w:t>
      </w:r>
      <w:r w:rsidRPr="00577263">
        <w:t>Федеральная сетевая компани</w:t>
      </w:r>
      <w:r>
        <w:t>я Единой энергетической системы»</w:t>
      </w:r>
      <w:r w:rsidRPr="00577263">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3E9B9CB" w14:textId="642C9636" w:rsidR="0057023F" w:rsidRPr="00577263" w:rsidRDefault="0057023F" w:rsidP="00683699">
      <w:pPr>
        <w:pStyle w:val="a"/>
      </w:pPr>
      <w:r w:rsidRPr="00577263">
        <w:t>оплату налогов на прибыль, имущество и иных налогов (в соответствии с пунктами 20 и 28 Основ ценообразования</w:t>
      </w:r>
      <w:r w:rsidR="005F1CB6">
        <w:rPr>
          <w:color w:val="0D0D0D" w:themeColor="text1" w:themeTint="F2"/>
        </w:rPr>
        <w:t xml:space="preserve"> № 1178</w:t>
      </w:r>
      <w:r w:rsidRPr="00577263">
        <w:t>);</w:t>
      </w:r>
    </w:p>
    <w:p w14:paraId="1889853A" w14:textId="1AE62D3A" w:rsidR="0057023F" w:rsidRPr="00577263" w:rsidRDefault="0057023F" w:rsidP="00683699">
      <w:pPr>
        <w:pStyle w:val="a"/>
      </w:pPr>
      <w:r w:rsidRPr="00577263">
        <w:t>амортизацию основных средств (в соответствии с пунктом 27 Основ ценообразования</w:t>
      </w:r>
      <w:r w:rsidR="005F1CB6">
        <w:rPr>
          <w:color w:val="0D0D0D" w:themeColor="text1" w:themeTint="F2"/>
        </w:rPr>
        <w:t xml:space="preserve"> № 1178</w:t>
      </w:r>
      <w:r w:rsidRPr="00577263">
        <w:t>);</w:t>
      </w:r>
    </w:p>
    <w:p w14:paraId="6EC8CBCC" w14:textId="6993CE82" w:rsidR="0057023F" w:rsidRPr="00577263" w:rsidRDefault="0057023F" w:rsidP="00683699">
      <w:pPr>
        <w:pStyle w:val="a"/>
      </w:pPr>
      <w:r w:rsidRPr="00577263">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5F1CB6">
        <w:rPr>
          <w:color w:val="0D0D0D" w:themeColor="text1" w:themeTint="F2"/>
        </w:rPr>
        <w:t xml:space="preserve"> № 1178</w:t>
      </w:r>
      <w:r w:rsidRPr="00577263">
        <w:t>;</w:t>
      </w:r>
    </w:p>
    <w:p w14:paraId="283F4720" w14:textId="39740D09" w:rsidR="0057023F" w:rsidRPr="00577263" w:rsidRDefault="0057023F" w:rsidP="00683699">
      <w:pPr>
        <w:pStyle w:val="a"/>
      </w:pPr>
      <w:r w:rsidRPr="00577263">
        <w:lastRenderedPageBreak/>
        <w:t>расходы, связанные с компенсацией выпадающих доходов, предусмотренных пунктом 87 Основ ценообразования</w:t>
      </w:r>
      <w:r w:rsidR="005F1CB6">
        <w:rPr>
          <w:color w:val="0D0D0D" w:themeColor="text1" w:themeTint="F2"/>
        </w:rPr>
        <w:t xml:space="preserve"> № 1178</w:t>
      </w:r>
      <w:r w:rsidRPr="00577263">
        <w:t>;</w:t>
      </w:r>
    </w:p>
    <w:p w14:paraId="1E984D66" w14:textId="5C42844D" w:rsidR="0057023F" w:rsidRPr="00577263" w:rsidRDefault="0057023F" w:rsidP="00683699">
      <w:pPr>
        <w:pStyle w:val="a"/>
      </w:pPr>
      <w:r w:rsidRPr="00577263">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3DE136D" w14:textId="14D2A080" w:rsidR="0057023F" w:rsidRDefault="0057023F" w:rsidP="00683699">
      <w:pPr>
        <w:pStyle w:val="a"/>
      </w:pPr>
      <w:r w:rsidRPr="00577263">
        <w:t>прочие расходы, учитываемые при установлении тарифов на i-й год долгосрочного периода регулирования</w:t>
      </w:r>
      <w:r>
        <w:t>.</w:t>
      </w:r>
    </w:p>
    <w:p w14:paraId="099C207B" w14:textId="77777777" w:rsidR="0057023F" w:rsidRPr="0057023F" w:rsidRDefault="0057023F" w:rsidP="00CA26F9">
      <w:pPr>
        <w:spacing w:before="200" w:after="200" w:line="360" w:lineRule="auto"/>
        <w:ind w:firstLine="567"/>
        <w:jc w:val="both"/>
        <w:rPr>
          <w:rFonts w:ascii="Myriad Pro" w:eastAsia="Calibri" w:hAnsi="Myriad Pro" w:cs="Times New Roman"/>
          <w:b/>
          <w:color w:val="0D0D0D" w:themeColor="text1" w:themeTint="F2"/>
          <w:sz w:val="26"/>
          <w:szCs w:val="26"/>
        </w:rPr>
      </w:pPr>
      <w:r w:rsidRPr="0057023F">
        <w:rPr>
          <w:rFonts w:ascii="Myriad Pro" w:eastAsia="Calibri" w:hAnsi="Myriad Pro" w:cs="Times New Roman"/>
          <w:b/>
          <w:color w:val="0D0D0D" w:themeColor="text1" w:themeTint="F2"/>
          <w:sz w:val="26"/>
          <w:szCs w:val="26"/>
        </w:rPr>
        <w:t>ПОЗИЦИЯ ТЕРРИТОРИАЛЬНОЙ СЕТЕВОЙ ОРГАНИЗАЦИИ</w:t>
      </w:r>
    </w:p>
    <w:p w14:paraId="4596C708" w14:textId="0B1D6142" w:rsidR="0057023F" w:rsidRPr="0057023F"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В составе предложения по корректировке НВВ на 2019 год ПАО «ТРК» (письмо 26.04.2018 № 12/3366) заявлены неподконтрольные расходы в размере 3 110 226,7</w:t>
      </w:r>
      <w:r w:rsidR="0080611A">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 xml:space="preserve">тыс. руб. </w:t>
      </w:r>
    </w:p>
    <w:p w14:paraId="445E4829" w14:textId="77777777" w:rsidR="0057023F" w:rsidRPr="003B1FD2" w:rsidRDefault="0057023F" w:rsidP="00CA26F9">
      <w:pPr>
        <w:spacing w:before="200" w:after="0" w:line="360" w:lineRule="auto"/>
        <w:ind w:firstLine="567"/>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ОРГАНА РЕГУЛИРОВАНИЯ</w:t>
      </w:r>
    </w:p>
    <w:p w14:paraId="0BC2BB93" w14:textId="45629059" w:rsidR="00795ECC" w:rsidRDefault="00795ECC"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 xml:space="preserve">Затем на конец 2018 г. </w:t>
      </w:r>
      <w:r>
        <w:rPr>
          <w:rFonts w:ascii="Myriad Pro" w:eastAsia="Calibri" w:hAnsi="Myriad Pro" w:cs="Times New Roman"/>
          <w:color w:val="0D0D0D" w:themeColor="text1" w:themeTint="F2"/>
          <w:sz w:val="26"/>
          <w:szCs w:val="26"/>
        </w:rPr>
        <w:t>уточненная</w:t>
      </w:r>
      <w:r w:rsidRPr="0057023F">
        <w:rPr>
          <w:rFonts w:ascii="Myriad Pro" w:eastAsia="Calibri" w:hAnsi="Myriad Pro" w:cs="Times New Roman"/>
          <w:color w:val="0D0D0D" w:themeColor="text1" w:themeTint="F2"/>
          <w:sz w:val="26"/>
          <w:szCs w:val="26"/>
        </w:rPr>
        <w:t xml:space="preserve"> величина неподконтрольных расходов </w:t>
      </w:r>
      <w:r>
        <w:rPr>
          <w:rFonts w:ascii="Myriad Pro" w:eastAsia="Calibri" w:hAnsi="Myriad Pro" w:cs="Times New Roman"/>
          <w:color w:val="0D0D0D" w:themeColor="text1" w:themeTint="F2"/>
          <w:sz w:val="26"/>
          <w:szCs w:val="26"/>
        </w:rPr>
        <w:t xml:space="preserve">в соответствии с письмами ПАО «ТРК», представленными в том числе по запросу ДТР Томской области, </w:t>
      </w:r>
      <w:r w:rsidRPr="0057023F">
        <w:rPr>
          <w:rFonts w:ascii="Myriad Pro" w:eastAsia="Calibri" w:hAnsi="Myriad Pro" w:cs="Times New Roman"/>
          <w:color w:val="0D0D0D" w:themeColor="text1" w:themeTint="F2"/>
          <w:sz w:val="26"/>
          <w:szCs w:val="26"/>
        </w:rPr>
        <w:t xml:space="preserve">составила 3 116 780,8 тыс. руб. </w:t>
      </w:r>
    </w:p>
    <w:p w14:paraId="700326F5" w14:textId="56303EDB" w:rsidR="0057023F" w:rsidRPr="0057023F" w:rsidRDefault="0057023F" w:rsidP="00C8706E">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Величина неподконтрольных расходов принята ДТР Томской области</w:t>
      </w:r>
      <w:r w:rsidR="005009B0">
        <w:rPr>
          <w:rFonts w:ascii="Myriad Pro" w:eastAsia="Calibri" w:hAnsi="Myriad Pro" w:cs="Times New Roman"/>
          <w:color w:val="0D0D0D" w:themeColor="text1" w:themeTint="F2"/>
          <w:sz w:val="26"/>
          <w:szCs w:val="26"/>
        </w:rPr>
        <w:t xml:space="preserve"> </w:t>
      </w:r>
      <w:r w:rsidRPr="0057023F">
        <w:rPr>
          <w:rFonts w:ascii="Myriad Pro" w:eastAsia="Calibri" w:hAnsi="Myriad Pro" w:cs="Times New Roman"/>
          <w:color w:val="0D0D0D" w:themeColor="text1" w:themeTint="F2"/>
          <w:sz w:val="26"/>
          <w:szCs w:val="26"/>
        </w:rPr>
        <w:t xml:space="preserve">в расчет НВВ ПАО «ТРК» </w:t>
      </w:r>
      <w:r w:rsidRPr="00C8706E">
        <w:rPr>
          <w:rFonts w:ascii="Myriad Pro" w:hAnsi="Myriad Pro" w:cs="Times New Roman"/>
          <w:color w:val="0D0D0D" w:themeColor="text1" w:themeTint="F2"/>
          <w:sz w:val="26"/>
          <w:szCs w:val="26"/>
        </w:rPr>
        <w:t xml:space="preserve">на 2019 год, составила 2 957 518,9 тыс. руб., что на 5% или </w:t>
      </w:r>
      <w:r w:rsidR="00BB5301" w:rsidRPr="00C8706E">
        <w:rPr>
          <w:rFonts w:ascii="Myriad Pro" w:hAnsi="Myriad Pro" w:cs="Times New Roman"/>
          <w:color w:val="0D0D0D" w:themeColor="text1" w:themeTint="F2"/>
          <w:sz w:val="26"/>
          <w:szCs w:val="26"/>
        </w:rPr>
        <w:t xml:space="preserve">на 159 262 тыс. руб. ниже </w:t>
      </w:r>
      <w:r w:rsidR="00BB5301" w:rsidRPr="006E0269">
        <w:rPr>
          <w:rFonts w:ascii="Myriad Pro" w:hAnsi="Myriad Pro" w:cs="Times New Roman"/>
          <w:color w:val="0D0D0D" w:themeColor="text1" w:themeTint="F2"/>
          <w:sz w:val="26"/>
          <w:szCs w:val="26"/>
        </w:rPr>
        <w:t>предложения ПАО «ТРК»</w:t>
      </w:r>
      <w:r w:rsidR="00BB5301">
        <w:rPr>
          <w:rFonts w:ascii="Myriad Pro" w:hAnsi="Myriad Pro" w:cs="Times New Roman"/>
          <w:color w:val="0D0D0D" w:themeColor="text1" w:themeTint="F2"/>
          <w:sz w:val="26"/>
          <w:szCs w:val="26"/>
        </w:rPr>
        <w:t xml:space="preserve"> с учетом перерасчета (</w:t>
      </w:r>
      <w:r w:rsidR="00BB5301" w:rsidRPr="00C8706E">
        <w:rPr>
          <w:rFonts w:ascii="Myriad Pro" w:hAnsi="Myriad Pro" w:cs="Times New Roman"/>
          <w:color w:val="0D0D0D" w:themeColor="text1" w:themeTint="F2"/>
          <w:sz w:val="26"/>
          <w:szCs w:val="26"/>
        </w:rPr>
        <w:t>3</w:t>
      </w:r>
      <w:r w:rsidR="00325C0B">
        <w:rPr>
          <w:rFonts w:ascii="Myriad Pro" w:hAnsi="Myriad Pro" w:cs="Times New Roman"/>
          <w:color w:val="0D0D0D" w:themeColor="text1" w:themeTint="F2"/>
          <w:sz w:val="26"/>
          <w:szCs w:val="26"/>
        </w:rPr>
        <w:t> </w:t>
      </w:r>
      <w:r w:rsidR="00BB5301" w:rsidRPr="00C8706E">
        <w:rPr>
          <w:rFonts w:ascii="Myriad Pro" w:hAnsi="Myriad Pro" w:cs="Times New Roman"/>
          <w:color w:val="0D0D0D" w:themeColor="text1" w:themeTint="F2"/>
          <w:sz w:val="26"/>
          <w:szCs w:val="26"/>
        </w:rPr>
        <w:t>116</w:t>
      </w:r>
      <w:r w:rsidR="00325C0B">
        <w:rPr>
          <w:rFonts w:ascii="Myriad Pro" w:hAnsi="Myriad Pro" w:cs="Times New Roman"/>
          <w:color w:val="0D0D0D" w:themeColor="text1" w:themeTint="F2"/>
          <w:sz w:val="26"/>
          <w:szCs w:val="26"/>
        </w:rPr>
        <w:t> </w:t>
      </w:r>
      <w:r w:rsidR="00BB5301" w:rsidRPr="00C8706E">
        <w:rPr>
          <w:rFonts w:ascii="Myriad Pro" w:hAnsi="Myriad Pro" w:cs="Times New Roman"/>
          <w:color w:val="0D0D0D" w:themeColor="text1" w:themeTint="F2"/>
          <w:sz w:val="26"/>
          <w:szCs w:val="26"/>
        </w:rPr>
        <w:t>780,8</w:t>
      </w:r>
      <w:r w:rsidR="00325C0B">
        <w:rPr>
          <w:rFonts w:ascii="Myriad Pro" w:hAnsi="Myriad Pro" w:cs="Times New Roman"/>
          <w:color w:val="0D0D0D" w:themeColor="text1" w:themeTint="F2"/>
          <w:sz w:val="26"/>
          <w:szCs w:val="26"/>
        </w:rPr>
        <w:t> </w:t>
      </w:r>
      <w:r w:rsidR="00BB5301" w:rsidRPr="00C8706E">
        <w:rPr>
          <w:rFonts w:ascii="Myriad Pro" w:hAnsi="Myriad Pro" w:cs="Times New Roman"/>
          <w:color w:val="0D0D0D" w:themeColor="text1" w:themeTint="F2"/>
          <w:sz w:val="26"/>
          <w:szCs w:val="26"/>
        </w:rPr>
        <w:t xml:space="preserve">тыс. руб.) </w:t>
      </w:r>
      <w:r w:rsidRPr="00C8706E">
        <w:rPr>
          <w:rFonts w:ascii="Myriad Pro" w:hAnsi="Myriad Pro" w:cs="Times New Roman"/>
          <w:color w:val="0D0D0D" w:themeColor="text1" w:themeTint="F2"/>
          <w:sz w:val="26"/>
          <w:szCs w:val="26"/>
        </w:rPr>
        <w:t>и на 11,7% выше фактического</w:t>
      </w:r>
      <w:r w:rsidRPr="0057023F">
        <w:rPr>
          <w:rFonts w:ascii="Myriad Pro" w:eastAsia="Calibri" w:hAnsi="Myriad Pro" w:cs="Times New Roman"/>
          <w:color w:val="0D0D0D" w:themeColor="text1" w:themeTint="F2"/>
          <w:sz w:val="26"/>
          <w:szCs w:val="26"/>
        </w:rPr>
        <w:t xml:space="preserve"> уровня за 2017 год.</w:t>
      </w:r>
    </w:p>
    <w:tbl>
      <w:tblPr>
        <w:tblW w:w="9131" w:type="dxa"/>
        <w:tblLook w:val="04A0" w:firstRow="1" w:lastRow="0" w:firstColumn="1" w:lastColumn="0" w:noHBand="0" w:noVBand="1"/>
      </w:tblPr>
      <w:tblGrid>
        <w:gridCol w:w="1868"/>
        <w:gridCol w:w="1252"/>
        <w:gridCol w:w="1543"/>
        <w:gridCol w:w="1416"/>
        <w:gridCol w:w="1231"/>
        <w:gridCol w:w="1062"/>
        <w:gridCol w:w="759"/>
      </w:tblGrid>
      <w:tr w:rsidR="006B190E" w:rsidRPr="00F921FC" w14:paraId="26BBA881" w14:textId="77777777" w:rsidTr="006B190E">
        <w:trPr>
          <w:trHeight w:val="1102"/>
          <w:tblHeader/>
        </w:trPr>
        <w:tc>
          <w:tcPr>
            <w:tcW w:w="1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3FA6B95" w14:textId="77777777"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Наименование статьи расходов</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FE003A" w14:textId="77777777"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Факт за 2017, тыс. руб.</w:t>
            </w:r>
          </w:p>
        </w:tc>
        <w:tc>
          <w:tcPr>
            <w:tcW w:w="1543"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07D49DE" w14:textId="77777777" w:rsidR="006B190E"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заявлено</w:t>
            </w:r>
            <w:r w:rsidRPr="00F921FC">
              <w:rPr>
                <w:rFonts w:ascii="Myriad Pro" w:eastAsia="Times New Roman" w:hAnsi="Myriad Pro" w:cs="Arial"/>
                <w:b/>
                <w:bCs/>
                <w:color w:val="FFFFFF" w:themeColor="background1"/>
                <w:sz w:val="16"/>
                <w:szCs w:val="16"/>
                <w:lang w:eastAsia="ru-RU"/>
              </w:rPr>
              <w:t xml:space="preserve"> </w:t>
            </w:r>
          </w:p>
          <w:p w14:paraId="3194EB35" w14:textId="769DD83B"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 xml:space="preserve">ПАО </w:t>
            </w:r>
            <w:r>
              <w:rPr>
                <w:rFonts w:ascii="Myriad Pro" w:eastAsia="Times New Roman" w:hAnsi="Myriad Pro" w:cs="Arial"/>
                <w:b/>
                <w:bCs/>
                <w:color w:val="FFFFFF" w:themeColor="background1"/>
                <w:sz w:val="16"/>
                <w:szCs w:val="16"/>
                <w:lang w:eastAsia="ru-RU"/>
              </w:rPr>
              <w:t>«</w:t>
            </w:r>
            <w:r w:rsidRPr="00F921FC">
              <w:rPr>
                <w:rFonts w:ascii="Myriad Pro" w:eastAsia="Times New Roman" w:hAnsi="Myriad Pro" w:cs="Arial"/>
                <w:b/>
                <w:bCs/>
                <w:color w:val="FFFFFF" w:themeColor="background1"/>
                <w:sz w:val="16"/>
                <w:szCs w:val="16"/>
                <w:lang w:eastAsia="ru-RU"/>
              </w:rPr>
              <w:t>ТРК</w:t>
            </w:r>
            <w:r>
              <w:rPr>
                <w:rFonts w:ascii="Myriad Pro" w:eastAsia="Times New Roman" w:hAnsi="Myriad Pro" w:cs="Arial"/>
                <w:b/>
                <w:bCs/>
                <w:color w:val="FFFFFF" w:themeColor="background1"/>
                <w:sz w:val="16"/>
                <w:szCs w:val="16"/>
                <w:lang w:eastAsia="ru-RU"/>
              </w:rPr>
              <w:t>»</w:t>
            </w:r>
            <w:r w:rsidRPr="00F921FC">
              <w:rPr>
                <w:rFonts w:ascii="Myriad Pro" w:eastAsia="Times New Roman" w:hAnsi="Myriad Pro" w:cs="Arial"/>
                <w:b/>
                <w:bCs/>
                <w:color w:val="FFFFFF" w:themeColor="background1"/>
                <w:sz w:val="16"/>
                <w:szCs w:val="16"/>
                <w:lang w:eastAsia="ru-RU"/>
              </w:rPr>
              <w:t xml:space="preserve"> на 2019 г.</w:t>
            </w:r>
            <w:r>
              <w:rPr>
                <w:rFonts w:ascii="Myriad Pro" w:eastAsia="Times New Roman" w:hAnsi="Myriad Pro" w:cs="Arial"/>
                <w:b/>
                <w:bCs/>
                <w:color w:val="FFFFFF" w:themeColor="background1"/>
                <w:sz w:val="16"/>
                <w:szCs w:val="16"/>
                <w:lang w:eastAsia="ru-RU"/>
              </w:rPr>
              <w:t xml:space="preserve"> от </w:t>
            </w:r>
            <w:r w:rsidRPr="00F921FC">
              <w:rPr>
                <w:rFonts w:ascii="Myriad Pro" w:eastAsia="Times New Roman" w:hAnsi="Myriad Pro" w:cs="Arial"/>
                <w:b/>
                <w:bCs/>
                <w:color w:val="FFFFFF" w:themeColor="background1"/>
                <w:sz w:val="16"/>
                <w:szCs w:val="16"/>
                <w:lang w:eastAsia="ru-RU"/>
              </w:rPr>
              <w:t>26.04.2018</w:t>
            </w:r>
          </w:p>
        </w:tc>
        <w:tc>
          <w:tcPr>
            <w:tcW w:w="1416"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20976F4B" w14:textId="1649D133" w:rsidR="0059781F" w:rsidRPr="0081649F" w:rsidRDefault="0081649F" w:rsidP="0059781F">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 xml:space="preserve">Перерасчет </w:t>
            </w:r>
            <w:r w:rsidR="0059781F" w:rsidRPr="0081649F">
              <w:rPr>
                <w:rFonts w:ascii="Myriad Pro" w:eastAsia="Times New Roman" w:hAnsi="Myriad Pro" w:cs="Arial"/>
                <w:b/>
                <w:bCs/>
                <w:color w:val="FFFFFF" w:themeColor="background1"/>
                <w:sz w:val="16"/>
                <w:szCs w:val="16"/>
                <w:lang w:eastAsia="ru-RU"/>
              </w:rPr>
              <w:t>ПАО</w:t>
            </w:r>
            <w:r w:rsidR="0053124A">
              <w:rPr>
                <w:rFonts w:ascii="Myriad Pro" w:eastAsia="Times New Roman" w:hAnsi="Myriad Pro" w:cs="Arial"/>
                <w:b/>
                <w:bCs/>
                <w:color w:val="FFFFFF" w:themeColor="background1"/>
                <w:sz w:val="16"/>
                <w:szCs w:val="16"/>
                <w:lang w:eastAsia="ru-RU"/>
              </w:rPr>
              <w:t> </w:t>
            </w:r>
            <w:r w:rsidR="0059781F" w:rsidRPr="0081649F">
              <w:rPr>
                <w:rFonts w:ascii="Myriad Pro" w:eastAsia="Times New Roman" w:hAnsi="Myriad Pro" w:cs="Arial"/>
                <w:b/>
                <w:bCs/>
                <w:color w:val="FFFFFF" w:themeColor="background1"/>
                <w:sz w:val="16"/>
                <w:szCs w:val="16"/>
                <w:lang w:eastAsia="ru-RU"/>
              </w:rPr>
              <w:t xml:space="preserve">«ТРК по запросу ДТР Томской области </w:t>
            </w:r>
          </w:p>
          <w:p w14:paraId="435BADC0" w14:textId="3C219F57" w:rsidR="006B190E" w:rsidRPr="00F921FC" w:rsidRDefault="0059781F" w:rsidP="0081649F">
            <w:pPr>
              <w:spacing w:after="0" w:line="240" w:lineRule="auto"/>
              <w:jc w:val="center"/>
              <w:rPr>
                <w:rFonts w:ascii="Myriad Pro" w:eastAsia="Times New Roman" w:hAnsi="Myriad Pro" w:cs="Arial"/>
                <w:b/>
                <w:bCs/>
                <w:color w:val="FFFFFF" w:themeColor="background1"/>
                <w:sz w:val="16"/>
                <w:szCs w:val="16"/>
                <w:lang w:eastAsia="ru-RU"/>
              </w:rPr>
            </w:pPr>
            <w:r w:rsidRPr="0081649F">
              <w:rPr>
                <w:rFonts w:ascii="Myriad Pro" w:eastAsia="Times New Roman" w:hAnsi="Myriad Pro" w:cs="Arial"/>
                <w:b/>
                <w:bCs/>
                <w:color w:val="FFFFFF" w:themeColor="background1"/>
                <w:sz w:val="16"/>
                <w:szCs w:val="16"/>
                <w:lang w:eastAsia="ru-RU"/>
              </w:rPr>
              <w:t>на 2019 год</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25822E" w14:textId="26A10270"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ТБР на 2019, тыс. руб.</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FFF9F9" w14:textId="7D7A52E0"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 xml:space="preserve">ТБР </w:t>
            </w:r>
            <w:r>
              <w:rPr>
                <w:rFonts w:ascii="Myriad Pro" w:eastAsia="Times New Roman" w:hAnsi="Myriad Pro" w:cs="Arial"/>
                <w:b/>
                <w:bCs/>
                <w:color w:val="FFFFFF" w:themeColor="background1"/>
                <w:sz w:val="16"/>
                <w:szCs w:val="16"/>
                <w:lang w:eastAsia="ru-RU"/>
              </w:rPr>
              <w:t>2019</w:t>
            </w:r>
            <w:r w:rsidRPr="00F921FC">
              <w:rPr>
                <w:rFonts w:ascii="Myriad Pro" w:eastAsia="Times New Roman" w:hAnsi="Myriad Pro" w:cs="Arial"/>
                <w:b/>
                <w:bCs/>
                <w:color w:val="FFFFFF" w:themeColor="background1"/>
                <w:sz w:val="16"/>
                <w:szCs w:val="16"/>
                <w:lang w:eastAsia="ru-RU"/>
              </w:rPr>
              <w:t xml:space="preserve">/ </w:t>
            </w:r>
            <w:r>
              <w:rPr>
                <w:rFonts w:ascii="Myriad Pro" w:eastAsia="Times New Roman" w:hAnsi="Myriad Pro" w:cs="Arial"/>
                <w:b/>
                <w:bCs/>
                <w:color w:val="FFFFFF" w:themeColor="background1"/>
                <w:sz w:val="16"/>
                <w:szCs w:val="16"/>
                <w:lang w:eastAsia="ru-RU"/>
              </w:rPr>
              <w:t>п.4</w:t>
            </w:r>
            <w:r w:rsidRPr="00F921FC">
              <w:rPr>
                <w:rFonts w:ascii="Myriad Pro" w:eastAsia="Times New Roman" w:hAnsi="Myriad Pro" w:cs="Arial"/>
                <w:b/>
                <w:bCs/>
                <w:color w:val="FFFFFF" w:themeColor="background1"/>
                <w:sz w:val="16"/>
                <w:szCs w:val="16"/>
                <w:lang w:eastAsia="ru-RU"/>
              </w:rPr>
              <w:t>, %</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25A871" w14:textId="50093AFF" w:rsidR="006B190E" w:rsidRPr="00F921FC" w:rsidRDefault="006B190E" w:rsidP="009E17EA">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ТБР 2019 /факт за 2017, %</w:t>
            </w:r>
          </w:p>
        </w:tc>
      </w:tr>
      <w:tr w:rsidR="006B190E" w:rsidRPr="00F921FC" w14:paraId="470CF38E" w14:textId="77777777" w:rsidTr="006B190E">
        <w:trPr>
          <w:trHeight w:val="289"/>
          <w:tblHeader/>
        </w:trPr>
        <w:tc>
          <w:tcPr>
            <w:tcW w:w="1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DF2FC3" w14:textId="77777777"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1</w:t>
            </w: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37FE0C" w14:textId="77777777"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2</w:t>
            </w:r>
          </w:p>
        </w:tc>
        <w:tc>
          <w:tcPr>
            <w:tcW w:w="1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19BA4B" w14:textId="77777777"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3</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CC854" w14:textId="14F8B44F"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4</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6E3834" w14:textId="29DB4716"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5</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6ED5C4" w14:textId="072556C3"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6</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0BA6DB" w14:textId="0807E42A" w:rsidR="006B190E" w:rsidRPr="00F921FC" w:rsidRDefault="006B190E" w:rsidP="0057023F">
            <w:pPr>
              <w:spacing w:after="0" w:line="240" w:lineRule="auto"/>
              <w:jc w:val="center"/>
              <w:rPr>
                <w:rFonts w:ascii="Myriad Pro" w:eastAsia="Times New Roman" w:hAnsi="Myriad Pro" w:cs="Arial"/>
                <w:b/>
                <w:bCs/>
                <w:color w:val="FFFFFF" w:themeColor="background1"/>
                <w:sz w:val="16"/>
                <w:szCs w:val="16"/>
                <w:lang w:eastAsia="ru-RU"/>
              </w:rPr>
            </w:pPr>
            <w:r w:rsidRPr="00F921FC">
              <w:rPr>
                <w:rFonts w:ascii="Myriad Pro" w:eastAsia="Times New Roman" w:hAnsi="Myriad Pro" w:cs="Arial"/>
                <w:b/>
                <w:bCs/>
                <w:color w:val="FFFFFF" w:themeColor="background1"/>
                <w:sz w:val="16"/>
                <w:szCs w:val="16"/>
                <w:lang w:eastAsia="ru-RU"/>
              </w:rPr>
              <w:t>7</w:t>
            </w:r>
          </w:p>
        </w:tc>
      </w:tr>
      <w:tr w:rsidR="006B190E" w:rsidRPr="00F921FC" w14:paraId="31C9A958" w14:textId="77777777" w:rsidTr="006B190E">
        <w:trPr>
          <w:trHeight w:val="289"/>
        </w:trPr>
        <w:tc>
          <w:tcPr>
            <w:tcW w:w="186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6E859D0"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Оплата услуг ПАО «ФСК ЕЭС»</w:t>
            </w:r>
          </w:p>
        </w:tc>
        <w:tc>
          <w:tcPr>
            <w:tcW w:w="12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CA687D"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1 731 334,0</w:t>
            </w:r>
          </w:p>
        </w:tc>
        <w:tc>
          <w:tcPr>
            <w:tcW w:w="15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175AC7"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1 791 598,6</w:t>
            </w:r>
          </w:p>
        </w:tc>
        <w:tc>
          <w:tcPr>
            <w:tcW w:w="14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025631"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1 802 640,9</w:t>
            </w:r>
          </w:p>
        </w:tc>
        <w:tc>
          <w:tcPr>
            <w:tcW w:w="12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B15DBC" w14:textId="0D496222"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1 792 398,9</w:t>
            </w:r>
          </w:p>
        </w:tc>
        <w:tc>
          <w:tcPr>
            <w:tcW w:w="10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65B72A"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-0,6%</w:t>
            </w:r>
          </w:p>
        </w:tc>
        <w:tc>
          <w:tcPr>
            <w:tcW w:w="7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306CC5"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3,5%</w:t>
            </w:r>
          </w:p>
        </w:tc>
      </w:tr>
      <w:tr w:rsidR="006B190E" w:rsidRPr="00F921FC" w14:paraId="775DE876"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20726CC9"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Плата за аренду имущества, всего, в том числе:</w:t>
            </w:r>
          </w:p>
        </w:tc>
        <w:tc>
          <w:tcPr>
            <w:tcW w:w="1252" w:type="dxa"/>
            <w:tcBorders>
              <w:top w:val="nil"/>
              <w:left w:val="nil"/>
              <w:bottom w:val="single" w:sz="4" w:space="0" w:color="auto"/>
              <w:right w:val="single" w:sz="4" w:space="0" w:color="auto"/>
            </w:tcBorders>
            <w:shd w:val="clear" w:color="auto" w:fill="auto"/>
            <w:noWrap/>
            <w:vAlign w:val="center"/>
            <w:hideMark/>
          </w:tcPr>
          <w:p w14:paraId="60C4305C"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2 584,7</w:t>
            </w:r>
          </w:p>
        </w:tc>
        <w:tc>
          <w:tcPr>
            <w:tcW w:w="1543" w:type="dxa"/>
            <w:tcBorders>
              <w:top w:val="nil"/>
              <w:left w:val="nil"/>
              <w:bottom w:val="single" w:sz="4" w:space="0" w:color="auto"/>
              <w:right w:val="single" w:sz="4" w:space="0" w:color="auto"/>
            </w:tcBorders>
            <w:shd w:val="clear" w:color="auto" w:fill="auto"/>
            <w:noWrap/>
            <w:vAlign w:val="center"/>
            <w:hideMark/>
          </w:tcPr>
          <w:p w14:paraId="6180355A"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15 996,7</w:t>
            </w:r>
          </w:p>
        </w:tc>
        <w:tc>
          <w:tcPr>
            <w:tcW w:w="1416" w:type="dxa"/>
            <w:tcBorders>
              <w:top w:val="nil"/>
              <w:left w:val="nil"/>
              <w:bottom w:val="single" w:sz="4" w:space="0" w:color="auto"/>
              <w:right w:val="single" w:sz="4" w:space="0" w:color="auto"/>
            </w:tcBorders>
            <w:shd w:val="clear" w:color="auto" w:fill="auto"/>
            <w:noWrap/>
            <w:vAlign w:val="center"/>
            <w:hideMark/>
          </w:tcPr>
          <w:p w14:paraId="0E8BA82C"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9 097,6</w:t>
            </w:r>
          </w:p>
        </w:tc>
        <w:tc>
          <w:tcPr>
            <w:tcW w:w="1231" w:type="dxa"/>
            <w:tcBorders>
              <w:top w:val="nil"/>
              <w:left w:val="nil"/>
              <w:bottom w:val="single" w:sz="4" w:space="0" w:color="auto"/>
              <w:right w:val="single" w:sz="4" w:space="0" w:color="auto"/>
            </w:tcBorders>
            <w:shd w:val="clear" w:color="auto" w:fill="auto"/>
            <w:noWrap/>
            <w:vAlign w:val="center"/>
            <w:hideMark/>
          </w:tcPr>
          <w:p w14:paraId="1EBF57BC" w14:textId="519A46B5"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4 500,0</w:t>
            </w:r>
          </w:p>
        </w:tc>
        <w:tc>
          <w:tcPr>
            <w:tcW w:w="1062" w:type="dxa"/>
            <w:tcBorders>
              <w:top w:val="nil"/>
              <w:left w:val="nil"/>
              <w:bottom w:val="single" w:sz="4" w:space="0" w:color="auto"/>
              <w:right w:val="single" w:sz="4" w:space="0" w:color="auto"/>
            </w:tcBorders>
            <w:shd w:val="clear" w:color="auto" w:fill="auto"/>
            <w:vAlign w:val="center"/>
            <w:hideMark/>
          </w:tcPr>
          <w:p w14:paraId="2D95802B"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-50,5%</w:t>
            </w:r>
          </w:p>
        </w:tc>
        <w:tc>
          <w:tcPr>
            <w:tcW w:w="759" w:type="dxa"/>
            <w:tcBorders>
              <w:top w:val="nil"/>
              <w:left w:val="nil"/>
              <w:bottom w:val="single" w:sz="4" w:space="0" w:color="auto"/>
              <w:right w:val="single" w:sz="4" w:space="0" w:color="auto"/>
            </w:tcBorders>
            <w:shd w:val="clear" w:color="auto" w:fill="auto"/>
            <w:vAlign w:val="center"/>
            <w:hideMark/>
          </w:tcPr>
          <w:p w14:paraId="5B62C64A"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74,1%</w:t>
            </w:r>
          </w:p>
        </w:tc>
      </w:tr>
      <w:tr w:rsidR="006B190E" w:rsidRPr="00F921FC" w14:paraId="6BC9F0B1"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68ABE010"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Аренда зданий и помещений</w:t>
            </w:r>
          </w:p>
        </w:tc>
        <w:tc>
          <w:tcPr>
            <w:tcW w:w="1252" w:type="dxa"/>
            <w:tcBorders>
              <w:top w:val="nil"/>
              <w:left w:val="nil"/>
              <w:bottom w:val="single" w:sz="4" w:space="0" w:color="auto"/>
              <w:right w:val="single" w:sz="4" w:space="0" w:color="auto"/>
            </w:tcBorders>
            <w:shd w:val="clear" w:color="auto" w:fill="auto"/>
            <w:noWrap/>
            <w:vAlign w:val="center"/>
            <w:hideMark/>
          </w:tcPr>
          <w:p w14:paraId="24BFC6EA"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439,8</w:t>
            </w:r>
          </w:p>
        </w:tc>
        <w:tc>
          <w:tcPr>
            <w:tcW w:w="1543" w:type="dxa"/>
            <w:tcBorders>
              <w:top w:val="nil"/>
              <w:left w:val="nil"/>
              <w:bottom w:val="single" w:sz="4" w:space="0" w:color="auto"/>
              <w:right w:val="single" w:sz="4" w:space="0" w:color="auto"/>
            </w:tcBorders>
            <w:shd w:val="clear" w:color="auto" w:fill="auto"/>
            <w:noWrap/>
            <w:vAlign w:val="center"/>
            <w:hideMark/>
          </w:tcPr>
          <w:p w14:paraId="6C3ED792"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2 386,8</w:t>
            </w:r>
          </w:p>
        </w:tc>
        <w:tc>
          <w:tcPr>
            <w:tcW w:w="1416" w:type="dxa"/>
            <w:tcBorders>
              <w:top w:val="nil"/>
              <w:left w:val="nil"/>
              <w:bottom w:val="single" w:sz="4" w:space="0" w:color="auto"/>
              <w:right w:val="single" w:sz="4" w:space="0" w:color="auto"/>
            </w:tcBorders>
            <w:shd w:val="clear" w:color="auto" w:fill="auto"/>
            <w:noWrap/>
            <w:vAlign w:val="center"/>
            <w:hideMark/>
          </w:tcPr>
          <w:p w14:paraId="41E0F0B4"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2 386,8</w:t>
            </w:r>
          </w:p>
        </w:tc>
        <w:tc>
          <w:tcPr>
            <w:tcW w:w="1231" w:type="dxa"/>
            <w:tcBorders>
              <w:top w:val="nil"/>
              <w:left w:val="nil"/>
              <w:bottom w:val="single" w:sz="4" w:space="0" w:color="auto"/>
              <w:right w:val="single" w:sz="4" w:space="0" w:color="auto"/>
            </w:tcBorders>
            <w:shd w:val="clear" w:color="auto" w:fill="auto"/>
            <w:noWrap/>
            <w:vAlign w:val="center"/>
            <w:hideMark/>
          </w:tcPr>
          <w:p w14:paraId="6D7EFC2F" w14:textId="1CDABC73"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2 181,7</w:t>
            </w:r>
          </w:p>
        </w:tc>
        <w:tc>
          <w:tcPr>
            <w:tcW w:w="1062" w:type="dxa"/>
            <w:tcBorders>
              <w:top w:val="nil"/>
              <w:left w:val="nil"/>
              <w:bottom w:val="single" w:sz="4" w:space="0" w:color="auto"/>
              <w:right w:val="single" w:sz="4" w:space="0" w:color="auto"/>
            </w:tcBorders>
            <w:shd w:val="clear" w:color="auto" w:fill="auto"/>
            <w:vAlign w:val="center"/>
            <w:hideMark/>
          </w:tcPr>
          <w:p w14:paraId="3B9D8C43"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-8,6%</w:t>
            </w:r>
          </w:p>
        </w:tc>
        <w:tc>
          <w:tcPr>
            <w:tcW w:w="759" w:type="dxa"/>
            <w:tcBorders>
              <w:top w:val="nil"/>
              <w:left w:val="nil"/>
              <w:bottom w:val="single" w:sz="4" w:space="0" w:color="auto"/>
              <w:right w:val="single" w:sz="4" w:space="0" w:color="auto"/>
            </w:tcBorders>
            <w:shd w:val="clear" w:color="auto" w:fill="auto"/>
            <w:vAlign w:val="center"/>
            <w:hideMark/>
          </w:tcPr>
          <w:p w14:paraId="261AC37A"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396,1%</w:t>
            </w:r>
          </w:p>
        </w:tc>
      </w:tr>
      <w:tr w:rsidR="006B190E" w:rsidRPr="00F921FC" w14:paraId="4F2C33FD"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3D239A2E"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Аренда сооружений</w:t>
            </w:r>
          </w:p>
        </w:tc>
        <w:tc>
          <w:tcPr>
            <w:tcW w:w="1252" w:type="dxa"/>
            <w:tcBorders>
              <w:top w:val="nil"/>
              <w:left w:val="nil"/>
              <w:bottom w:val="single" w:sz="4" w:space="0" w:color="auto"/>
              <w:right w:val="single" w:sz="4" w:space="0" w:color="auto"/>
            </w:tcBorders>
            <w:shd w:val="clear" w:color="auto" w:fill="auto"/>
            <w:noWrap/>
            <w:vAlign w:val="center"/>
            <w:hideMark/>
          </w:tcPr>
          <w:p w14:paraId="19DEB57F"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2 035,1</w:t>
            </w:r>
          </w:p>
        </w:tc>
        <w:tc>
          <w:tcPr>
            <w:tcW w:w="1543" w:type="dxa"/>
            <w:tcBorders>
              <w:top w:val="nil"/>
              <w:left w:val="nil"/>
              <w:bottom w:val="single" w:sz="4" w:space="0" w:color="auto"/>
              <w:right w:val="single" w:sz="4" w:space="0" w:color="auto"/>
            </w:tcBorders>
            <w:shd w:val="clear" w:color="auto" w:fill="auto"/>
            <w:noWrap/>
            <w:vAlign w:val="center"/>
            <w:hideMark/>
          </w:tcPr>
          <w:p w14:paraId="0FE59A5D"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5 715,3</w:t>
            </w:r>
          </w:p>
        </w:tc>
        <w:tc>
          <w:tcPr>
            <w:tcW w:w="1416" w:type="dxa"/>
            <w:tcBorders>
              <w:top w:val="nil"/>
              <w:left w:val="nil"/>
              <w:bottom w:val="single" w:sz="4" w:space="0" w:color="auto"/>
              <w:right w:val="single" w:sz="4" w:space="0" w:color="auto"/>
            </w:tcBorders>
            <w:shd w:val="clear" w:color="auto" w:fill="auto"/>
            <w:noWrap/>
            <w:vAlign w:val="center"/>
            <w:hideMark/>
          </w:tcPr>
          <w:p w14:paraId="765F915D"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457,6</w:t>
            </w:r>
          </w:p>
        </w:tc>
        <w:tc>
          <w:tcPr>
            <w:tcW w:w="1231" w:type="dxa"/>
            <w:tcBorders>
              <w:top w:val="nil"/>
              <w:left w:val="nil"/>
              <w:bottom w:val="single" w:sz="4" w:space="0" w:color="auto"/>
              <w:right w:val="single" w:sz="4" w:space="0" w:color="auto"/>
            </w:tcBorders>
            <w:shd w:val="clear" w:color="auto" w:fill="auto"/>
            <w:noWrap/>
            <w:vAlign w:val="center"/>
            <w:hideMark/>
          </w:tcPr>
          <w:p w14:paraId="4B5883BC" w14:textId="50448F69"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2 186,2</w:t>
            </w:r>
          </w:p>
        </w:tc>
        <w:tc>
          <w:tcPr>
            <w:tcW w:w="1062" w:type="dxa"/>
            <w:tcBorders>
              <w:top w:val="nil"/>
              <w:left w:val="nil"/>
              <w:bottom w:val="single" w:sz="4" w:space="0" w:color="auto"/>
              <w:right w:val="single" w:sz="4" w:space="0" w:color="auto"/>
            </w:tcBorders>
            <w:shd w:val="clear" w:color="auto" w:fill="auto"/>
            <w:vAlign w:val="center"/>
            <w:hideMark/>
          </w:tcPr>
          <w:p w14:paraId="1DC2B351"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377,8%</w:t>
            </w:r>
          </w:p>
        </w:tc>
        <w:tc>
          <w:tcPr>
            <w:tcW w:w="759" w:type="dxa"/>
            <w:tcBorders>
              <w:top w:val="nil"/>
              <w:left w:val="nil"/>
              <w:bottom w:val="single" w:sz="4" w:space="0" w:color="auto"/>
              <w:right w:val="single" w:sz="4" w:space="0" w:color="auto"/>
            </w:tcBorders>
            <w:shd w:val="clear" w:color="auto" w:fill="auto"/>
            <w:vAlign w:val="center"/>
            <w:hideMark/>
          </w:tcPr>
          <w:p w14:paraId="5165F31B"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7,4%</w:t>
            </w:r>
          </w:p>
        </w:tc>
      </w:tr>
      <w:tr w:rsidR="006B190E" w:rsidRPr="00F921FC" w14:paraId="3A2B23EB"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6DD3614D"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Аренда земли</w:t>
            </w:r>
          </w:p>
        </w:tc>
        <w:tc>
          <w:tcPr>
            <w:tcW w:w="1252" w:type="dxa"/>
            <w:tcBorders>
              <w:top w:val="nil"/>
              <w:left w:val="nil"/>
              <w:bottom w:val="single" w:sz="4" w:space="0" w:color="auto"/>
              <w:right w:val="single" w:sz="4" w:space="0" w:color="auto"/>
            </w:tcBorders>
            <w:shd w:val="clear" w:color="auto" w:fill="auto"/>
            <w:noWrap/>
            <w:vAlign w:val="center"/>
            <w:hideMark/>
          </w:tcPr>
          <w:p w14:paraId="6148B27E"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109,8</w:t>
            </w:r>
          </w:p>
        </w:tc>
        <w:tc>
          <w:tcPr>
            <w:tcW w:w="1543" w:type="dxa"/>
            <w:tcBorders>
              <w:top w:val="nil"/>
              <w:left w:val="nil"/>
              <w:bottom w:val="single" w:sz="4" w:space="0" w:color="auto"/>
              <w:right w:val="single" w:sz="4" w:space="0" w:color="auto"/>
            </w:tcBorders>
            <w:shd w:val="clear" w:color="auto" w:fill="auto"/>
            <w:noWrap/>
            <w:vAlign w:val="center"/>
            <w:hideMark/>
          </w:tcPr>
          <w:p w14:paraId="3CF47ECA"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7 894,5</w:t>
            </w:r>
          </w:p>
        </w:tc>
        <w:tc>
          <w:tcPr>
            <w:tcW w:w="1416" w:type="dxa"/>
            <w:tcBorders>
              <w:top w:val="nil"/>
              <w:left w:val="nil"/>
              <w:bottom w:val="single" w:sz="4" w:space="0" w:color="auto"/>
              <w:right w:val="single" w:sz="4" w:space="0" w:color="auto"/>
            </w:tcBorders>
            <w:shd w:val="clear" w:color="auto" w:fill="auto"/>
            <w:noWrap/>
            <w:vAlign w:val="center"/>
            <w:hideMark/>
          </w:tcPr>
          <w:p w14:paraId="0AB0DE42"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6 253,2</w:t>
            </w:r>
          </w:p>
        </w:tc>
        <w:tc>
          <w:tcPr>
            <w:tcW w:w="1231" w:type="dxa"/>
            <w:tcBorders>
              <w:top w:val="nil"/>
              <w:left w:val="nil"/>
              <w:bottom w:val="single" w:sz="4" w:space="0" w:color="auto"/>
              <w:right w:val="single" w:sz="4" w:space="0" w:color="auto"/>
            </w:tcBorders>
            <w:shd w:val="clear" w:color="auto" w:fill="auto"/>
            <w:noWrap/>
            <w:vAlign w:val="center"/>
            <w:hideMark/>
          </w:tcPr>
          <w:p w14:paraId="3E4B3968" w14:textId="0AC03331"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132,0</w:t>
            </w:r>
          </w:p>
        </w:tc>
        <w:tc>
          <w:tcPr>
            <w:tcW w:w="1062" w:type="dxa"/>
            <w:tcBorders>
              <w:top w:val="nil"/>
              <w:left w:val="nil"/>
              <w:bottom w:val="single" w:sz="4" w:space="0" w:color="auto"/>
              <w:right w:val="single" w:sz="4" w:space="0" w:color="auto"/>
            </w:tcBorders>
            <w:shd w:val="clear" w:color="auto" w:fill="auto"/>
            <w:vAlign w:val="center"/>
            <w:hideMark/>
          </w:tcPr>
          <w:p w14:paraId="66E623CB"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-97,9%</w:t>
            </w:r>
          </w:p>
        </w:tc>
        <w:tc>
          <w:tcPr>
            <w:tcW w:w="759" w:type="dxa"/>
            <w:tcBorders>
              <w:top w:val="nil"/>
              <w:left w:val="nil"/>
              <w:bottom w:val="single" w:sz="4" w:space="0" w:color="auto"/>
              <w:right w:val="single" w:sz="4" w:space="0" w:color="auto"/>
            </w:tcBorders>
            <w:shd w:val="clear" w:color="auto" w:fill="auto"/>
            <w:vAlign w:val="center"/>
            <w:hideMark/>
          </w:tcPr>
          <w:p w14:paraId="25F81ADC"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20,2%</w:t>
            </w:r>
          </w:p>
        </w:tc>
      </w:tr>
      <w:tr w:rsidR="006B190E" w:rsidRPr="00F921FC" w14:paraId="3DFE69FC"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240DB87A"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Налоги, всего, в том числе:</w:t>
            </w:r>
          </w:p>
        </w:tc>
        <w:tc>
          <w:tcPr>
            <w:tcW w:w="1252" w:type="dxa"/>
            <w:tcBorders>
              <w:top w:val="nil"/>
              <w:left w:val="nil"/>
              <w:bottom w:val="single" w:sz="4" w:space="0" w:color="auto"/>
              <w:right w:val="single" w:sz="4" w:space="0" w:color="auto"/>
            </w:tcBorders>
            <w:shd w:val="clear" w:color="auto" w:fill="auto"/>
            <w:noWrap/>
            <w:vAlign w:val="center"/>
            <w:hideMark/>
          </w:tcPr>
          <w:p w14:paraId="3D6AEC73"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58 981,5</w:t>
            </w:r>
          </w:p>
        </w:tc>
        <w:tc>
          <w:tcPr>
            <w:tcW w:w="1543" w:type="dxa"/>
            <w:tcBorders>
              <w:top w:val="nil"/>
              <w:left w:val="nil"/>
              <w:bottom w:val="single" w:sz="4" w:space="0" w:color="auto"/>
              <w:right w:val="single" w:sz="4" w:space="0" w:color="auto"/>
            </w:tcBorders>
            <w:shd w:val="clear" w:color="auto" w:fill="auto"/>
            <w:noWrap/>
            <w:vAlign w:val="center"/>
            <w:hideMark/>
          </w:tcPr>
          <w:p w14:paraId="49FDC03C"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88 521,0</w:t>
            </w:r>
          </w:p>
        </w:tc>
        <w:tc>
          <w:tcPr>
            <w:tcW w:w="1416" w:type="dxa"/>
            <w:tcBorders>
              <w:top w:val="nil"/>
              <w:left w:val="nil"/>
              <w:bottom w:val="single" w:sz="4" w:space="0" w:color="auto"/>
              <w:right w:val="single" w:sz="4" w:space="0" w:color="auto"/>
            </w:tcBorders>
            <w:shd w:val="clear" w:color="auto" w:fill="auto"/>
            <w:noWrap/>
            <w:vAlign w:val="center"/>
            <w:hideMark/>
          </w:tcPr>
          <w:p w14:paraId="26C48A13"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88 521,0</w:t>
            </w:r>
          </w:p>
        </w:tc>
        <w:tc>
          <w:tcPr>
            <w:tcW w:w="1231" w:type="dxa"/>
            <w:tcBorders>
              <w:top w:val="nil"/>
              <w:left w:val="nil"/>
              <w:bottom w:val="single" w:sz="4" w:space="0" w:color="auto"/>
              <w:right w:val="single" w:sz="4" w:space="0" w:color="auto"/>
            </w:tcBorders>
            <w:shd w:val="clear" w:color="auto" w:fill="auto"/>
            <w:noWrap/>
            <w:vAlign w:val="center"/>
            <w:hideMark/>
          </w:tcPr>
          <w:p w14:paraId="5CF1D14B" w14:textId="4F037A4B"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75 224,6</w:t>
            </w:r>
          </w:p>
        </w:tc>
        <w:tc>
          <w:tcPr>
            <w:tcW w:w="1062" w:type="dxa"/>
            <w:tcBorders>
              <w:top w:val="nil"/>
              <w:left w:val="nil"/>
              <w:bottom w:val="single" w:sz="4" w:space="0" w:color="auto"/>
              <w:right w:val="single" w:sz="4" w:space="0" w:color="auto"/>
            </w:tcBorders>
            <w:shd w:val="clear" w:color="auto" w:fill="auto"/>
            <w:vAlign w:val="center"/>
            <w:hideMark/>
          </w:tcPr>
          <w:p w14:paraId="43F714A5"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-15,0%</w:t>
            </w:r>
          </w:p>
        </w:tc>
        <w:tc>
          <w:tcPr>
            <w:tcW w:w="759" w:type="dxa"/>
            <w:tcBorders>
              <w:top w:val="nil"/>
              <w:left w:val="nil"/>
              <w:bottom w:val="single" w:sz="4" w:space="0" w:color="auto"/>
              <w:right w:val="single" w:sz="4" w:space="0" w:color="auto"/>
            </w:tcBorders>
            <w:shd w:val="clear" w:color="auto" w:fill="auto"/>
            <w:vAlign w:val="center"/>
            <w:hideMark/>
          </w:tcPr>
          <w:p w14:paraId="78DFD514"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27,5%</w:t>
            </w:r>
          </w:p>
        </w:tc>
      </w:tr>
      <w:tr w:rsidR="006B190E" w:rsidRPr="00F921FC" w14:paraId="389E73F4"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6434BCFD"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Плата за землю</w:t>
            </w:r>
          </w:p>
        </w:tc>
        <w:tc>
          <w:tcPr>
            <w:tcW w:w="1252" w:type="dxa"/>
            <w:tcBorders>
              <w:top w:val="nil"/>
              <w:left w:val="nil"/>
              <w:bottom w:val="single" w:sz="4" w:space="0" w:color="auto"/>
              <w:right w:val="single" w:sz="4" w:space="0" w:color="auto"/>
            </w:tcBorders>
            <w:shd w:val="clear" w:color="auto" w:fill="auto"/>
            <w:noWrap/>
            <w:vAlign w:val="center"/>
            <w:hideMark/>
          </w:tcPr>
          <w:p w14:paraId="56432AF2"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4 991,8</w:t>
            </w:r>
          </w:p>
        </w:tc>
        <w:tc>
          <w:tcPr>
            <w:tcW w:w="1543" w:type="dxa"/>
            <w:tcBorders>
              <w:top w:val="nil"/>
              <w:left w:val="nil"/>
              <w:bottom w:val="single" w:sz="4" w:space="0" w:color="auto"/>
              <w:right w:val="single" w:sz="4" w:space="0" w:color="auto"/>
            </w:tcBorders>
            <w:shd w:val="clear" w:color="auto" w:fill="auto"/>
            <w:noWrap/>
            <w:vAlign w:val="center"/>
            <w:hideMark/>
          </w:tcPr>
          <w:p w14:paraId="69D37B79"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5 309,1</w:t>
            </w:r>
          </w:p>
        </w:tc>
        <w:tc>
          <w:tcPr>
            <w:tcW w:w="1416" w:type="dxa"/>
            <w:tcBorders>
              <w:top w:val="nil"/>
              <w:left w:val="nil"/>
              <w:bottom w:val="single" w:sz="4" w:space="0" w:color="auto"/>
              <w:right w:val="single" w:sz="4" w:space="0" w:color="auto"/>
            </w:tcBorders>
            <w:shd w:val="clear" w:color="auto" w:fill="auto"/>
            <w:noWrap/>
            <w:vAlign w:val="center"/>
            <w:hideMark/>
          </w:tcPr>
          <w:p w14:paraId="7134D0EF"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5 309,1</w:t>
            </w:r>
          </w:p>
        </w:tc>
        <w:tc>
          <w:tcPr>
            <w:tcW w:w="1231" w:type="dxa"/>
            <w:tcBorders>
              <w:top w:val="nil"/>
              <w:left w:val="nil"/>
              <w:bottom w:val="single" w:sz="4" w:space="0" w:color="auto"/>
              <w:right w:val="single" w:sz="4" w:space="0" w:color="auto"/>
            </w:tcBorders>
            <w:shd w:val="clear" w:color="auto" w:fill="auto"/>
            <w:noWrap/>
            <w:vAlign w:val="center"/>
            <w:hideMark/>
          </w:tcPr>
          <w:p w14:paraId="124043F5" w14:textId="25411719"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4 995,3</w:t>
            </w:r>
          </w:p>
        </w:tc>
        <w:tc>
          <w:tcPr>
            <w:tcW w:w="1062" w:type="dxa"/>
            <w:tcBorders>
              <w:top w:val="nil"/>
              <w:left w:val="nil"/>
              <w:bottom w:val="single" w:sz="4" w:space="0" w:color="auto"/>
              <w:right w:val="single" w:sz="4" w:space="0" w:color="auto"/>
            </w:tcBorders>
            <w:shd w:val="clear" w:color="auto" w:fill="auto"/>
            <w:vAlign w:val="center"/>
            <w:hideMark/>
          </w:tcPr>
          <w:p w14:paraId="467BCD78"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-5,9%</w:t>
            </w:r>
          </w:p>
        </w:tc>
        <w:tc>
          <w:tcPr>
            <w:tcW w:w="759" w:type="dxa"/>
            <w:tcBorders>
              <w:top w:val="nil"/>
              <w:left w:val="nil"/>
              <w:bottom w:val="single" w:sz="4" w:space="0" w:color="auto"/>
              <w:right w:val="single" w:sz="4" w:space="0" w:color="auto"/>
            </w:tcBorders>
            <w:shd w:val="clear" w:color="auto" w:fill="auto"/>
            <w:vAlign w:val="center"/>
            <w:hideMark/>
          </w:tcPr>
          <w:p w14:paraId="168648AB"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0,1%</w:t>
            </w:r>
          </w:p>
        </w:tc>
      </w:tr>
      <w:tr w:rsidR="006B190E" w:rsidRPr="00F921FC" w14:paraId="0F795879"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31D33B72"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lastRenderedPageBreak/>
              <w:t>Налог на имущество</w:t>
            </w:r>
          </w:p>
        </w:tc>
        <w:tc>
          <w:tcPr>
            <w:tcW w:w="1252" w:type="dxa"/>
            <w:tcBorders>
              <w:top w:val="nil"/>
              <w:left w:val="nil"/>
              <w:bottom w:val="single" w:sz="4" w:space="0" w:color="auto"/>
              <w:right w:val="single" w:sz="4" w:space="0" w:color="auto"/>
            </w:tcBorders>
            <w:shd w:val="clear" w:color="auto" w:fill="auto"/>
            <w:noWrap/>
            <w:vAlign w:val="center"/>
            <w:hideMark/>
          </w:tcPr>
          <w:p w14:paraId="0F9C5C29"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52 892,0</w:t>
            </w:r>
          </w:p>
        </w:tc>
        <w:tc>
          <w:tcPr>
            <w:tcW w:w="1543" w:type="dxa"/>
            <w:tcBorders>
              <w:top w:val="nil"/>
              <w:left w:val="nil"/>
              <w:bottom w:val="single" w:sz="4" w:space="0" w:color="auto"/>
              <w:right w:val="single" w:sz="4" w:space="0" w:color="auto"/>
            </w:tcBorders>
            <w:shd w:val="clear" w:color="auto" w:fill="auto"/>
            <w:noWrap/>
            <w:vAlign w:val="center"/>
            <w:hideMark/>
          </w:tcPr>
          <w:p w14:paraId="7C8838E7"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81 486,2</w:t>
            </w:r>
          </w:p>
        </w:tc>
        <w:tc>
          <w:tcPr>
            <w:tcW w:w="1416" w:type="dxa"/>
            <w:tcBorders>
              <w:top w:val="nil"/>
              <w:left w:val="nil"/>
              <w:bottom w:val="single" w:sz="4" w:space="0" w:color="auto"/>
              <w:right w:val="single" w:sz="4" w:space="0" w:color="auto"/>
            </w:tcBorders>
            <w:shd w:val="clear" w:color="auto" w:fill="auto"/>
            <w:noWrap/>
            <w:vAlign w:val="center"/>
            <w:hideMark/>
          </w:tcPr>
          <w:p w14:paraId="10FBF5F9"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81 486,2</w:t>
            </w:r>
          </w:p>
        </w:tc>
        <w:tc>
          <w:tcPr>
            <w:tcW w:w="1231" w:type="dxa"/>
            <w:tcBorders>
              <w:top w:val="nil"/>
              <w:left w:val="nil"/>
              <w:bottom w:val="single" w:sz="4" w:space="0" w:color="auto"/>
              <w:right w:val="single" w:sz="4" w:space="0" w:color="auto"/>
            </w:tcBorders>
            <w:shd w:val="clear" w:color="auto" w:fill="auto"/>
            <w:noWrap/>
            <w:vAlign w:val="center"/>
            <w:hideMark/>
          </w:tcPr>
          <w:p w14:paraId="2D181545" w14:textId="5DA3F8FE"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68 805,9</w:t>
            </w:r>
          </w:p>
        </w:tc>
        <w:tc>
          <w:tcPr>
            <w:tcW w:w="1062" w:type="dxa"/>
            <w:tcBorders>
              <w:top w:val="nil"/>
              <w:left w:val="nil"/>
              <w:bottom w:val="single" w:sz="4" w:space="0" w:color="auto"/>
              <w:right w:val="single" w:sz="4" w:space="0" w:color="auto"/>
            </w:tcBorders>
            <w:shd w:val="clear" w:color="auto" w:fill="auto"/>
            <w:vAlign w:val="center"/>
            <w:hideMark/>
          </w:tcPr>
          <w:p w14:paraId="0FF4BA4E"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-15,6%</w:t>
            </w:r>
          </w:p>
        </w:tc>
        <w:tc>
          <w:tcPr>
            <w:tcW w:w="759" w:type="dxa"/>
            <w:tcBorders>
              <w:top w:val="nil"/>
              <w:left w:val="nil"/>
              <w:bottom w:val="single" w:sz="4" w:space="0" w:color="auto"/>
              <w:right w:val="single" w:sz="4" w:space="0" w:color="auto"/>
            </w:tcBorders>
            <w:shd w:val="clear" w:color="auto" w:fill="auto"/>
            <w:vAlign w:val="center"/>
            <w:hideMark/>
          </w:tcPr>
          <w:p w14:paraId="3A9C0BB1"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30,1%</w:t>
            </w:r>
          </w:p>
        </w:tc>
      </w:tr>
      <w:tr w:rsidR="006B190E" w:rsidRPr="00F921FC" w14:paraId="12D0FD60"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3D43E543" w14:textId="77777777" w:rsidR="006B190E" w:rsidRPr="00F921FC" w:rsidRDefault="006B190E" w:rsidP="009E17EA">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 xml:space="preserve">Прочие налоги и сборы </w:t>
            </w:r>
          </w:p>
        </w:tc>
        <w:tc>
          <w:tcPr>
            <w:tcW w:w="1252" w:type="dxa"/>
            <w:tcBorders>
              <w:top w:val="nil"/>
              <w:left w:val="nil"/>
              <w:bottom w:val="single" w:sz="4" w:space="0" w:color="auto"/>
              <w:right w:val="single" w:sz="4" w:space="0" w:color="auto"/>
            </w:tcBorders>
            <w:shd w:val="clear" w:color="auto" w:fill="auto"/>
            <w:noWrap/>
            <w:vAlign w:val="center"/>
            <w:hideMark/>
          </w:tcPr>
          <w:p w14:paraId="70BF03DE"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1 097,8</w:t>
            </w:r>
          </w:p>
        </w:tc>
        <w:tc>
          <w:tcPr>
            <w:tcW w:w="1543" w:type="dxa"/>
            <w:tcBorders>
              <w:top w:val="nil"/>
              <w:left w:val="nil"/>
              <w:bottom w:val="single" w:sz="4" w:space="0" w:color="auto"/>
              <w:right w:val="single" w:sz="4" w:space="0" w:color="auto"/>
            </w:tcBorders>
            <w:shd w:val="clear" w:color="auto" w:fill="auto"/>
            <w:noWrap/>
            <w:vAlign w:val="center"/>
            <w:hideMark/>
          </w:tcPr>
          <w:p w14:paraId="6B045541"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1 725,6</w:t>
            </w:r>
          </w:p>
        </w:tc>
        <w:tc>
          <w:tcPr>
            <w:tcW w:w="1416" w:type="dxa"/>
            <w:tcBorders>
              <w:top w:val="nil"/>
              <w:left w:val="nil"/>
              <w:bottom w:val="single" w:sz="4" w:space="0" w:color="auto"/>
              <w:right w:val="single" w:sz="4" w:space="0" w:color="auto"/>
            </w:tcBorders>
            <w:shd w:val="clear" w:color="auto" w:fill="auto"/>
            <w:noWrap/>
            <w:vAlign w:val="center"/>
            <w:hideMark/>
          </w:tcPr>
          <w:p w14:paraId="20479753"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1 725,6</w:t>
            </w:r>
          </w:p>
        </w:tc>
        <w:tc>
          <w:tcPr>
            <w:tcW w:w="1231" w:type="dxa"/>
            <w:tcBorders>
              <w:top w:val="nil"/>
              <w:left w:val="nil"/>
              <w:bottom w:val="single" w:sz="4" w:space="0" w:color="auto"/>
              <w:right w:val="single" w:sz="4" w:space="0" w:color="auto"/>
            </w:tcBorders>
            <w:shd w:val="clear" w:color="auto" w:fill="auto"/>
            <w:noWrap/>
            <w:vAlign w:val="center"/>
            <w:hideMark/>
          </w:tcPr>
          <w:p w14:paraId="7585169A" w14:textId="27EB1B28"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1 423,4</w:t>
            </w:r>
          </w:p>
        </w:tc>
        <w:tc>
          <w:tcPr>
            <w:tcW w:w="1062" w:type="dxa"/>
            <w:tcBorders>
              <w:top w:val="nil"/>
              <w:left w:val="nil"/>
              <w:bottom w:val="single" w:sz="4" w:space="0" w:color="auto"/>
              <w:right w:val="single" w:sz="4" w:space="0" w:color="auto"/>
            </w:tcBorders>
            <w:shd w:val="clear" w:color="auto" w:fill="auto"/>
            <w:vAlign w:val="center"/>
            <w:hideMark/>
          </w:tcPr>
          <w:p w14:paraId="0DC10EC7"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-17,5%</w:t>
            </w:r>
          </w:p>
        </w:tc>
        <w:tc>
          <w:tcPr>
            <w:tcW w:w="759" w:type="dxa"/>
            <w:tcBorders>
              <w:top w:val="nil"/>
              <w:left w:val="nil"/>
              <w:bottom w:val="single" w:sz="4" w:space="0" w:color="auto"/>
              <w:right w:val="single" w:sz="4" w:space="0" w:color="auto"/>
            </w:tcBorders>
            <w:shd w:val="clear" w:color="auto" w:fill="auto"/>
            <w:vAlign w:val="center"/>
            <w:hideMark/>
          </w:tcPr>
          <w:p w14:paraId="4260B372"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29,7%</w:t>
            </w:r>
          </w:p>
        </w:tc>
      </w:tr>
      <w:tr w:rsidR="006B190E" w:rsidRPr="00F921FC" w14:paraId="194EC219"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769500FF"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Отчисления на социальные нужды</w:t>
            </w:r>
          </w:p>
        </w:tc>
        <w:tc>
          <w:tcPr>
            <w:tcW w:w="1252" w:type="dxa"/>
            <w:tcBorders>
              <w:top w:val="nil"/>
              <w:left w:val="nil"/>
              <w:bottom w:val="single" w:sz="4" w:space="0" w:color="auto"/>
              <w:right w:val="single" w:sz="4" w:space="0" w:color="auto"/>
            </w:tcBorders>
            <w:shd w:val="clear" w:color="auto" w:fill="auto"/>
            <w:noWrap/>
            <w:vAlign w:val="center"/>
            <w:hideMark/>
          </w:tcPr>
          <w:p w14:paraId="4D542E86"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282 551,2</w:t>
            </w:r>
          </w:p>
        </w:tc>
        <w:tc>
          <w:tcPr>
            <w:tcW w:w="1543" w:type="dxa"/>
            <w:tcBorders>
              <w:top w:val="nil"/>
              <w:left w:val="nil"/>
              <w:bottom w:val="single" w:sz="4" w:space="0" w:color="auto"/>
              <w:right w:val="single" w:sz="4" w:space="0" w:color="auto"/>
            </w:tcBorders>
            <w:shd w:val="clear" w:color="auto" w:fill="auto"/>
            <w:noWrap/>
            <w:vAlign w:val="center"/>
            <w:hideMark/>
          </w:tcPr>
          <w:p w14:paraId="31899622"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313 031,6</w:t>
            </w:r>
          </w:p>
        </w:tc>
        <w:tc>
          <w:tcPr>
            <w:tcW w:w="1416" w:type="dxa"/>
            <w:tcBorders>
              <w:top w:val="nil"/>
              <w:left w:val="nil"/>
              <w:bottom w:val="single" w:sz="4" w:space="0" w:color="auto"/>
              <w:right w:val="single" w:sz="4" w:space="0" w:color="auto"/>
            </w:tcBorders>
            <w:shd w:val="clear" w:color="auto" w:fill="auto"/>
            <w:noWrap/>
            <w:vAlign w:val="center"/>
            <w:hideMark/>
          </w:tcPr>
          <w:p w14:paraId="06516CD3"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313 031,6</w:t>
            </w:r>
          </w:p>
        </w:tc>
        <w:tc>
          <w:tcPr>
            <w:tcW w:w="1231" w:type="dxa"/>
            <w:tcBorders>
              <w:top w:val="nil"/>
              <w:left w:val="nil"/>
              <w:bottom w:val="single" w:sz="4" w:space="0" w:color="auto"/>
              <w:right w:val="single" w:sz="4" w:space="0" w:color="auto"/>
            </w:tcBorders>
            <w:shd w:val="clear" w:color="auto" w:fill="auto"/>
            <w:noWrap/>
            <w:vAlign w:val="center"/>
            <w:hideMark/>
          </w:tcPr>
          <w:p w14:paraId="7CC87F4A" w14:textId="497CDC5C"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306 568,3</w:t>
            </w:r>
          </w:p>
        </w:tc>
        <w:tc>
          <w:tcPr>
            <w:tcW w:w="1062" w:type="dxa"/>
            <w:tcBorders>
              <w:top w:val="nil"/>
              <w:left w:val="nil"/>
              <w:bottom w:val="single" w:sz="4" w:space="0" w:color="auto"/>
              <w:right w:val="single" w:sz="4" w:space="0" w:color="auto"/>
            </w:tcBorders>
            <w:shd w:val="clear" w:color="auto" w:fill="auto"/>
            <w:vAlign w:val="center"/>
            <w:hideMark/>
          </w:tcPr>
          <w:p w14:paraId="32C83345"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-2,1%</w:t>
            </w:r>
          </w:p>
        </w:tc>
        <w:tc>
          <w:tcPr>
            <w:tcW w:w="759" w:type="dxa"/>
            <w:tcBorders>
              <w:top w:val="nil"/>
              <w:left w:val="nil"/>
              <w:bottom w:val="single" w:sz="4" w:space="0" w:color="auto"/>
              <w:right w:val="single" w:sz="4" w:space="0" w:color="auto"/>
            </w:tcBorders>
            <w:shd w:val="clear" w:color="auto" w:fill="auto"/>
            <w:vAlign w:val="center"/>
            <w:hideMark/>
          </w:tcPr>
          <w:p w14:paraId="45639B6F"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8,5%</w:t>
            </w:r>
          </w:p>
        </w:tc>
      </w:tr>
      <w:tr w:rsidR="006B190E" w:rsidRPr="00F921FC" w14:paraId="07B55C4E"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7D790B93"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Прочие неподконтрольные расходы</w:t>
            </w:r>
          </w:p>
        </w:tc>
        <w:tc>
          <w:tcPr>
            <w:tcW w:w="1252" w:type="dxa"/>
            <w:tcBorders>
              <w:top w:val="nil"/>
              <w:left w:val="nil"/>
              <w:bottom w:val="single" w:sz="4" w:space="0" w:color="auto"/>
              <w:right w:val="single" w:sz="4" w:space="0" w:color="auto"/>
            </w:tcBorders>
            <w:shd w:val="clear" w:color="auto" w:fill="auto"/>
            <w:noWrap/>
            <w:vAlign w:val="center"/>
            <w:hideMark/>
          </w:tcPr>
          <w:p w14:paraId="27BE0615"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-46 497,4</w:t>
            </w:r>
          </w:p>
        </w:tc>
        <w:tc>
          <w:tcPr>
            <w:tcW w:w="1543" w:type="dxa"/>
            <w:tcBorders>
              <w:top w:val="nil"/>
              <w:left w:val="nil"/>
              <w:bottom w:val="single" w:sz="4" w:space="0" w:color="auto"/>
              <w:right w:val="single" w:sz="4" w:space="0" w:color="auto"/>
            </w:tcBorders>
            <w:shd w:val="clear" w:color="auto" w:fill="auto"/>
            <w:noWrap/>
            <w:vAlign w:val="center"/>
            <w:hideMark/>
          </w:tcPr>
          <w:p w14:paraId="3FFC1AE3"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25 984,4</w:t>
            </w:r>
          </w:p>
        </w:tc>
        <w:tc>
          <w:tcPr>
            <w:tcW w:w="1416" w:type="dxa"/>
            <w:tcBorders>
              <w:top w:val="nil"/>
              <w:left w:val="nil"/>
              <w:bottom w:val="single" w:sz="4" w:space="0" w:color="auto"/>
              <w:right w:val="single" w:sz="4" w:space="0" w:color="auto"/>
            </w:tcBorders>
            <w:shd w:val="clear" w:color="auto" w:fill="auto"/>
            <w:noWrap/>
            <w:vAlign w:val="center"/>
            <w:hideMark/>
          </w:tcPr>
          <w:p w14:paraId="45A04657"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28 395,4</w:t>
            </w:r>
          </w:p>
        </w:tc>
        <w:tc>
          <w:tcPr>
            <w:tcW w:w="1231" w:type="dxa"/>
            <w:tcBorders>
              <w:top w:val="nil"/>
              <w:left w:val="nil"/>
              <w:bottom w:val="single" w:sz="4" w:space="0" w:color="auto"/>
              <w:right w:val="single" w:sz="4" w:space="0" w:color="auto"/>
            </w:tcBorders>
            <w:shd w:val="clear" w:color="auto" w:fill="auto"/>
            <w:noWrap/>
            <w:vAlign w:val="center"/>
            <w:hideMark/>
          </w:tcPr>
          <w:p w14:paraId="30B74336" w14:textId="6E9B8CC4"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0,0</w:t>
            </w:r>
          </w:p>
        </w:tc>
        <w:tc>
          <w:tcPr>
            <w:tcW w:w="1062" w:type="dxa"/>
            <w:tcBorders>
              <w:top w:val="nil"/>
              <w:left w:val="nil"/>
              <w:bottom w:val="single" w:sz="4" w:space="0" w:color="auto"/>
              <w:right w:val="single" w:sz="4" w:space="0" w:color="auto"/>
            </w:tcBorders>
            <w:shd w:val="clear" w:color="auto" w:fill="auto"/>
            <w:vAlign w:val="center"/>
            <w:hideMark/>
          </w:tcPr>
          <w:p w14:paraId="019A2CA9"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-100,0%</w:t>
            </w:r>
          </w:p>
        </w:tc>
        <w:tc>
          <w:tcPr>
            <w:tcW w:w="759" w:type="dxa"/>
            <w:tcBorders>
              <w:top w:val="nil"/>
              <w:left w:val="nil"/>
              <w:bottom w:val="single" w:sz="4" w:space="0" w:color="auto"/>
              <w:right w:val="single" w:sz="4" w:space="0" w:color="auto"/>
            </w:tcBorders>
            <w:shd w:val="clear" w:color="auto" w:fill="auto"/>
            <w:vAlign w:val="center"/>
            <w:hideMark/>
          </w:tcPr>
          <w:p w14:paraId="12B01229"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-100,0%</w:t>
            </w:r>
          </w:p>
        </w:tc>
      </w:tr>
      <w:tr w:rsidR="006B190E" w:rsidRPr="00F921FC" w14:paraId="6E7322C9"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53A2DE29"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Налог на прибыль</w:t>
            </w:r>
          </w:p>
        </w:tc>
        <w:tc>
          <w:tcPr>
            <w:tcW w:w="1252" w:type="dxa"/>
            <w:tcBorders>
              <w:top w:val="nil"/>
              <w:left w:val="nil"/>
              <w:bottom w:val="single" w:sz="4" w:space="0" w:color="auto"/>
              <w:right w:val="single" w:sz="4" w:space="0" w:color="auto"/>
            </w:tcBorders>
            <w:shd w:val="clear" w:color="auto" w:fill="auto"/>
            <w:noWrap/>
            <w:vAlign w:val="center"/>
            <w:hideMark/>
          </w:tcPr>
          <w:p w14:paraId="2A31A778"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52 056,9</w:t>
            </w:r>
          </w:p>
        </w:tc>
        <w:tc>
          <w:tcPr>
            <w:tcW w:w="1543" w:type="dxa"/>
            <w:tcBorders>
              <w:top w:val="nil"/>
              <w:left w:val="nil"/>
              <w:bottom w:val="single" w:sz="4" w:space="0" w:color="auto"/>
              <w:right w:val="single" w:sz="4" w:space="0" w:color="auto"/>
            </w:tcBorders>
            <w:shd w:val="clear" w:color="auto" w:fill="auto"/>
            <w:noWrap/>
            <w:vAlign w:val="center"/>
            <w:hideMark/>
          </w:tcPr>
          <w:p w14:paraId="4DF27D36"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57 370,2</w:t>
            </w:r>
          </w:p>
        </w:tc>
        <w:tc>
          <w:tcPr>
            <w:tcW w:w="1416" w:type="dxa"/>
            <w:tcBorders>
              <w:top w:val="nil"/>
              <w:left w:val="nil"/>
              <w:bottom w:val="single" w:sz="4" w:space="0" w:color="auto"/>
              <w:right w:val="single" w:sz="4" w:space="0" w:color="auto"/>
            </w:tcBorders>
            <w:shd w:val="clear" w:color="auto" w:fill="auto"/>
            <w:noWrap/>
            <w:vAlign w:val="center"/>
            <w:hideMark/>
          </w:tcPr>
          <w:p w14:paraId="6ABA598E"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57 370,2</w:t>
            </w:r>
          </w:p>
        </w:tc>
        <w:tc>
          <w:tcPr>
            <w:tcW w:w="1231" w:type="dxa"/>
            <w:tcBorders>
              <w:top w:val="nil"/>
              <w:left w:val="nil"/>
              <w:bottom w:val="single" w:sz="4" w:space="0" w:color="auto"/>
              <w:right w:val="single" w:sz="4" w:space="0" w:color="auto"/>
            </w:tcBorders>
            <w:shd w:val="clear" w:color="auto" w:fill="auto"/>
            <w:noWrap/>
            <w:vAlign w:val="center"/>
            <w:hideMark/>
          </w:tcPr>
          <w:p w14:paraId="0A0A8DBB" w14:textId="6299DEAC"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14 978,3</w:t>
            </w:r>
          </w:p>
        </w:tc>
        <w:tc>
          <w:tcPr>
            <w:tcW w:w="1062" w:type="dxa"/>
            <w:tcBorders>
              <w:top w:val="nil"/>
              <w:left w:val="nil"/>
              <w:bottom w:val="single" w:sz="4" w:space="0" w:color="auto"/>
              <w:right w:val="single" w:sz="4" w:space="0" w:color="auto"/>
            </w:tcBorders>
            <w:shd w:val="clear" w:color="auto" w:fill="auto"/>
            <w:vAlign w:val="center"/>
            <w:hideMark/>
          </w:tcPr>
          <w:p w14:paraId="51EBFD0C"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-73,9%</w:t>
            </w:r>
          </w:p>
        </w:tc>
        <w:tc>
          <w:tcPr>
            <w:tcW w:w="759" w:type="dxa"/>
            <w:tcBorders>
              <w:top w:val="nil"/>
              <w:left w:val="nil"/>
              <w:bottom w:val="single" w:sz="4" w:space="0" w:color="auto"/>
              <w:right w:val="single" w:sz="4" w:space="0" w:color="auto"/>
            </w:tcBorders>
            <w:shd w:val="clear" w:color="auto" w:fill="auto"/>
            <w:vAlign w:val="center"/>
            <w:hideMark/>
          </w:tcPr>
          <w:p w14:paraId="6557A573"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-71,2%</w:t>
            </w:r>
          </w:p>
        </w:tc>
      </w:tr>
      <w:tr w:rsidR="006B190E" w:rsidRPr="00F921FC" w14:paraId="2CC1F0D3"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520A7C71"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Выпадающие доходы/экономия средств от ТП</w:t>
            </w:r>
          </w:p>
        </w:tc>
        <w:tc>
          <w:tcPr>
            <w:tcW w:w="1252" w:type="dxa"/>
            <w:tcBorders>
              <w:top w:val="nil"/>
              <w:left w:val="nil"/>
              <w:bottom w:val="single" w:sz="4" w:space="0" w:color="auto"/>
              <w:right w:val="single" w:sz="4" w:space="0" w:color="auto"/>
            </w:tcBorders>
            <w:shd w:val="clear" w:color="auto" w:fill="auto"/>
            <w:noWrap/>
            <w:vAlign w:val="center"/>
            <w:hideMark/>
          </w:tcPr>
          <w:p w14:paraId="7754EBF7"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0,0</w:t>
            </w:r>
          </w:p>
        </w:tc>
        <w:tc>
          <w:tcPr>
            <w:tcW w:w="1543" w:type="dxa"/>
            <w:tcBorders>
              <w:top w:val="nil"/>
              <w:left w:val="nil"/>
              <w:bottom w:val="single" w:sz="4" w:space="0" w:color="auto"/>
              <w:right w:val="single" w:sz="4" w:space="0" w:color="auto"/>
            </w:tcBorders>
            <w:shd w:val="clear" w:color="auto" w:fill="auto"/>
            <w:noWrap/>
            <w:vAlign w:val="center"/>
            <w:hideMark/>
          </w:tcPr>
          <w:p w14:paraId="0FED58AC"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101 242,5</w:t>
            </w:r>
          </w:p>
        </w:tc>
        <w:tc>
          <w:tcPr>
            <w:tcW w:w="1416" w:type="dxa"/>
            <w:tcBorders>
              <w:top w:val="nil"/>
              <w:left w:val="nil"/>
              <w:bottom w:val="single" w:sz="4" w:space="0" w:color="auto"/>
              <w:right w:val="single" w:sz="4" w:space="0" w:color="auto"/>
            </w:tcBorders>
            <w:shd w:val="clear" w:color="auto" w:fill="auto"/>
            <w:noWrap/>
            <w:vAlign w:val="center"/>
            <w:hideMark/>
          </w:tcPr>
          <w:p w14:paraId="1F6F6E5E"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101 242,5</w:t>
            </w:r>
          </w:p>
        </w:tc>
        <w:tc>
          <w:tcPr>
            <w:tcW w:w="1231" w:type="dxa"/>
            <w:tcBorders>
              <w:top w:val="nil"/>
              <w:left w:val="nil"/>
              <w:bottom w:val="single" w:sz="4" w:space="0" w:color="auto"/>
              <w:right w:val="single" w:sz="4" w:space="0" w:color="auto"/>
            </w:tcBorders>
            <w:shd w:val="clear" w:color="auto" w:fill="auto"/>
            <w:noWrap/>
            <w:vAlign w:val="center"/>
            <w:hideMark/>
          </w:tcPr>
          <w:p w14:paraId="10E9C240" w14:textId="5BDE3592"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50 453,6</w:t>
            </w:r>
          </w:p>
        </w:tc>
        <w:tc>
          <w:tcPr>
            <w:tcW w:w="1062" w:type="dxa"/>
            <w:tcBorders>
              <w:top w:val="nil"/>
              <w:left w:val="nil"/>
              <w:bottom w:val="single" w:sz="4" w:space="0" w:color="auto"/>
              <w:right w:val="single" w:sz="4" w:space="0" w:color="auto"/>
            </w:tcBorders>
            <w:shd w:val="clear" w:color="auto" w:fill="auto"/>
            <w:vAlign w:val="center"/>
            <w:hideMark/>
          </w:tcPr>
          <w:p w14:paraId="72CDCA45"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-50,2%</w:t>
            </w:r>
          </w:p>
        </w:tc>
        <w:tc>
          <w:tcPr>
            <w:tcW w:w="759" w:type="dxa"/>
            <w:tcBorders>
              <w:top w:val="nil"/>
              <w:left w:val="nil"/>
              <w:bottom w:val="single" w:sz="4" w:space="0" w:color="auto"/>
              <w:right w:val="single" w:sz="4" w:space="0" w:color="auto"/>
            </w:tcBorders>
            <w:shd w:val="clear" w:color="auto" w:fill="auto"/>
            <w:vAlign w:val="center"/>
            <w:hideMark/>
          </w:tcPr>
          <w:p w14:paraId="5BD59BAC"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w:t>
            </w:r>
          </w:p>
        </w:tc>
      </w:tr>
      <w:tr w:rsidR="006B190E" w:rsidRPr="00F921FC" w14:paraId="5E0D4394"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2740923D"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Амортизация основных средств</w:t>
            </w:r>
          </w:p>
        </w:tc>
        <w:tc>
          <w:tcPr>
            <w:tcW w:w="1252" w:type="dxa"/>
            <w:tcBorders>
              <w:top w:val="nil"/>
              <w:left w:val="nil"/>
              <w:bottom w:val="single" w:sz="4" w:space="0" w:color="auto"/>
              <w:right w:val="single" w:sz="4" w:space="0" w:color="auto"/>
            </w:tcBorders>
            <w:shd w:val="clear" w:color="auto" w:fill="auto"/>
            <w:noWrap/>
            <w:vAlign w:val="center"/>
            <w:hideMark/>
          </w:tcPr>
          <w:p w14:paraId="733701DA"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443 235,7</w:t>
            </w:r>
          </w:p>
        </w:tc>
        <w:tc>
          <w:tcPr>
            <w:tcW w:w="1543" w:type="dxa"/>
            <w:tcBorders>
              <w:top w:val="nil"/>
              <w:left w:val="nil"/>
              <w:bottom w:val="single" w:sz="4" w:space="0" w:color="auto"/>
              <w:right w:val="single" w:sz="4" w:space="0" w:color="auto"/>
            </w:tcBorders>
            <w:shd w:val="clear" w:color="auto" w:fill="auto"/>
            <w:noWrap/>
            <w:vAlign w:val="center"/>
            <w:hideMark/>
          </w:tcPr>
          <w:p w14:paraId="204F0447"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527 872,3</w:t>
            </w:r>
          </w:p>
        </w:tc>
        <w:tc>
          <w:tcPr>
            <w:tcW w:w="1416" w:type="dxa"/>
            <w:tcBorders>
              <w:top w:val="nil"/>
              <w:left w:val="nil"/>
              <w:bottom w:val="single" w:sz="4" w:space="0" w:color="auto"/>
              <w:right w:val="single" w:sz="4" w:space="0" w:color="auto"/>
            </w:tcBorders>
            <w:shd w:val="clear" w:color="auto" w:fill="auto"/>
            <w:noWrap/>
            <w:vAlign w:val="center"/>
            <w:hideMark/>
          </w:tcPr>
          <w:p w14:paraId="1263E9D8"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527 872,3</w:t>
            </w:r>
          </w:p>
        </w:tc>
        <w:tc>
          <w:tcPr>
            <w:tcW w:w="1231" w:type="dxa"/>
            <w:tcBorders>
              <w:top w:val="nil"/>
              <w:left w:val="nil"/>
              <w:bottom w:val="single" w:sz="4" w:space="0" w:color="auto"/>
              <w:right w:val="single" w:sz="4" w:space="0" w:color="auto"/>
            </w:tcBorders>
            <w:shd w:val="clear" w:color="auto" w:fill="auto"/>
            <w:noWrap/>
            <w:vAlign w:val="center"/>
            <w:hideMark/>
          </w:tcPr>
          <w:p w14:paraId="1E0EB2FA" w14:textId="590C0C62"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430 861,3</w:t>
            </w:r>
          </w:p>
        </w:tc>
        <w:tc>
          <w:tcPr>
            <w:tcW w:w="1062" w:type="dxa"/>
            <w:tcBorders>
              <w:top w:val="nil"/>
              <w:left w:val="nil"/>
              <w:bottom w:val="single" w:sz="4" w:space="0" w:color="auto"/>
              <w:right w:val="single" w:sz="4" w:space="0" w:color="auto"/>
            </w:tcBorders>
            <w:shd w:val="clear" w:color="auto" w:fill="auto"/>
            <w:vAlign w:val="center"/>
            <w:hideMark/>
          </w:tcPr>
          <w:p w14:paraId="34F4DA71"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-18,4%</w:t>
            </w:r>
          </w:p>
        </w:tc>
        <w:tc>
          <w:tcPr>
            <w:tcW w:w="759" w:type="dxa"/>
            <w:tcBorders>
              <w:top w:val="nil"/>
              <w:left w:val="nil"/>
              <w:bottom w:val="single" w:sz="4" w:space="0" w:color="auto"/>
              <w:right w:val="single" w:sz="4" w:space="0" w:color="auto"/>
            </w:tcBorders>
            <w:shd w:val="clear" w:color="auto" w:fill="auto"/>
            <w:vAlign w:val="center"/>
            <w:hideMark/>
          </w:tcPr>
          <w:p w14:paraId="306CEEAE"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-2,8%</w:t>
            </w:r>
          </w:p>
        </w:tc>
      </w:tr>
      <w:tr w:rsidR="006B190E" w:rsidRPr="00F921FC" w14:paraId="6D7154B6"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3DE671B6"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Прибыль на капитальные вложения</w:t>
            </w:r>
          </w:p>
        </w:tc>
        <w:tc>
          <w:tcPr>
            <w:tcW w:w="1252" w:type="dxa"/>
            <w:tcBorders>
              <w:top w:val="nil"/>
              <w:left w:val="nil"/>
              <w:bottom w:val="single" w:sz="4" w:space="0" w:color="auto"/>
              <w:right w:val="single" w:sz="4" w:space="0" w:color="auto"/>
            </w:tcBorders>
            <w:shd w:val="clear" w:color="auto" w:fill="auto"/>
            <w:noWrap/>
            <w:vAlign w:val="center"/>
            <w:hideMark/>
          </w:tcPr>
          <w:p w14:paraId="4CA53100"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123 956,8</w:t>
            </w:r>
          </w:p>
        </w:tc>
        <w:tc>
          <w:tcPr>
            <w:tcW w:w="1543" w:type="dxa"/>
            <w:tcBorders>
              <w:top w:val="nil"/>
              <w:left w:val="nil"/>
              <w:bottom w:val="single" w:sz="4" w:space="0" w:color="auto"/>
              <w:right w:val="single" w:sz="4" w:space="0" w:color="auto"/>
            </w:tcBorders>
            <w:shd w:val="clear" w:color="auto" w:fill="auto"/>
            <w:noWrap/>
            <w:vAlign w:val="center"/>
            <w:hideMark/>
          </w:tcPr>
          <w:p w14:paraId="7855BDB0"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188 609,5</w:t>
            </w:r>
          </w:p>
        </w:tc>
        <w:tc>
          <w:tcPr>
            <w:tcW w:w="1416" w:type="dxa"/>
            <w:tcBorders>
              <w:top w:val="nil"/>
              <w:left w:val="nil"/>
              <w:bottom w:val="single" w:sz="4" w:space="0" w:color="auto"/>
              <w:right w:val="single" w:sz="4" w:space="0" w:color="auto"/>
            </w:tcBorders>
            <w:shd w:val="clear" w:color="auto" w:fill="auto"/>
            <w:noWrap/>
            <w:vAlign w:val="center"/>
            <w:hideMark/>
          </w:tcPr>
          <w:p w14:paraId="0C5B1056"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188 609,5</w:t>
            </w:r>
          </w:p>
        </w:tc>
        <w:tc>
          <w:tcPr>
            <w:tcW w:w="1231" w:type="dxa"/>
            <w:tcBorders>
              <w:top w:val="nil"/>
              <w:left w:val="nil"/>
              <w:bottom w:val="single" w:sz="4" w:space="0" w:color="auto"/>
              <w:right w:val="single" w:sz="4" w:space="0" w:color="auto"/>
            </w:tcBorders>
            <w:shd w:val="clear" w:color="auto" w:fill="auto"/>
            <w:noWrap/>
            <w:vAlign w:val="center"/>
            <w:hideMark/>
          </w:tcPr>
          <w:p w14:paraId="1C8E6F69" w14:textId="4DC5F1B9"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282 533,9</w:t>
            </w:r>
          </w:p>
        </w:tc>
        <w:tc>
          <w:tcPr>
            <w:tcW w:w="1062" w:type="dxa"/>
            <w:tcBorders>
              <w:top w:val="nil"/>
              <w:left w:val="nil"/>
              <w:bottom w:val="single" w:sz="4" w:space="0" w:color="auto"/>
              <w:right w:val="single" w:sz="4" w:space="0" w:color="auto"/>
            </w:tcBorders>
            <w:shd w:val="clear" w:color="auto" w:fill="auto"/>
            <w:vAlign w:val="center"/>
            <w:hideMark/>
          </w:tcPr>
          <w:p w14:paraId="1F54E384"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49,8%</w:t>
            </w:r>
          </w:p>
        </w:tc>
        <w:tc>
          <w:tcPr>
            <w:tcW w:w="759" w:type="dxa"/>
            <w:tcBorders>
              <w:top w:val="nil"/>
              <w:left w:val="nil"/>
              <w:bottom w:val="single" w:sz="4" w:space="0" w:color="auto"/>
              <w:right w:val="single" w:sz="4" w:space="0" w:color="auto"/>
            </w:tcBorders>
            <w:shd w:val="clear" w:color="auto" w:fill="auto"/>
            <w:vAlign w:val="center"/>
            <w:hideMark/>
          </w:tcPr>
          <w:p w14:paraId="16A906AA"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127,9%</w:t>
            </w:r>
          </w:p>
        </w:tc>
      </w:tr>
      <w:tr w:rsidR="006B190E" w:rsidRPr="00F921FC" w14:paraId="19FABD1C" w14:textId="77777777" w:rsidTr="006B190E">
        <w:trPr>
          <w:trHeight w:val="289"/>
        </w:trPr>
        <w:tc>
          <w:tcPr>
            <w:tcW w:w="1868" w:type="dxa"/>
            <w:tcBorders>
              <w:top w:val="nil"/>
              <w:left w:val="single" w:sz="4" w:space="0" w:color="auto"/>
              <w:bottom w:val="single" w:sz="4" w:space="0" w:color="auto"/>
              <w:right w:val="single" w:sz="4" w:space="0" w:color="auto"/>
            </w:tcBorders>
            <w:shd w:val="clear" w:color="000000" w:fill="FFFFFF"/>
            <w:vAlign w:val="center"/>
            <w:hideMark/>
          </w:tcPr>
          <w:p w14:paraId="2FCBC9B9" w14:textId="77777777" w:rsidR="006B190E" w:rsidRPr="00F921FC" w:rsidRDefault="006B190E" w:rsidP="009E17EA">
            <w:pPr>
              <w:spacing w:after="0" w:line="240" w:lineRule="auto"/>
              <w:rPr>
                <w:rFonts w:ascii="Myriad Pro" w:eastAsia="Times New Roman" w:hAnsi="Myriad Pro" w:cs="Arial"/>
                <w:color w:val="0D0D0D" w:themeColor="text1" w:themeTint="F2"/>
                <w:sz w:val="16"/>
                <w:szCs w:val="16"/>
                <w:lang w:eastAsia="ru-RU"/>
              </w:rPr>
            </w:pPr>
            <w:r w:rsidRPr="00F921FC">
              <w:rPr>
                <w:rFonts w:ascii="Myriad Pro" w:eastAsia="Times New Roman" w:hAnsi="Myriad Pro" w:cs="Arial"/>
                <w:color w:val="0D0D0D" w:themeColor="text1" w:themeTint="F2"/>
                <w:sz w:val="16"/>
                <w:szCs w:val="16"/>
                <w:lang w:eastAsia="ru-RU"/>
              </w:rPr>
              <w:t>ИТОГО Неподконтрольные расходы</w:t>
            </w:r>
          </w:p>
        </w:tc>
        <w:tc>
          <w:tcPr>
            <w:tcW w:w="1252" w:type="dxa"/>
            <w:tcBorders>
              <w:top w:val="nil"/>
              <w:left w:val="nil"/>
              <w:bottom w:val="single" w:sz="4" w:space="0" w:color="auto"/>
              <w:right w:val="single" w:sz="4" w:space="0" w:color="auto"/>
            </w:tcBorders>
            <w:shd w:val="clear" w:color="auto" w:fill="auto"/>
            <w:noWrap/>
            <w:vAlign w:val="center"/>
            <w:hideMark/>
          </w:tcPr>
          <w:p w14:paraId="38067E92"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2 648 203,3</w:t>
            </w:r>
          </w:p>
        </w:tc>
        <w:tc>
          <w:tcPr>
            <w:tcW w:w="1543" w:type="dxa"/>
            <w:tcBorders>
              <w:top w:val="nil"/>
              <w:left w:val="nil"/>
              <w:bottom w:val="single" w:sz="4" w:space="0" w:color="auto"/>
              <w:right w:val="single" w:sz="4" w:space="0" w:color="auto"/>
            </w:tcBorders>
            <w:shd w:val="clear" w:color="auto" w:fill="auto"/>
            <w:noWrap/>
            <w:vAlign w:val="center"/>
            <w:hideMark/>
          </w:tcPr>
          <w:p w14:paraId="6C328200"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3 110 226,7</w:t>
            </w:r>
          </w:p>
        </w:tc>
        <w:tc>
          <w:tcPr>
            <w:tcW w:w="1416" w:type="dxa"/>
            <w:tcBorders>
              <w:top w:val="nil"/>
              <w:left w:val="nil"/>
              <w:bottom w:val="single" w:sz="4" w:space="0" w:color="auto"/>
              <w:right w:val="single" w:sz="4" w:space="0" w:color="auto"/>
            </w:tcBorders>
            <w:shd w:val="clear" w:color="auto" w:fill="auto"/>
            <w:noWrap/>
            <w:vAlign w:val="center"/>
            <w:hideMark/>
          </w:tcPr>
          <w:p w14:paraId="68B22778" w14:textId="77777777"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3 116 780,8</w:t>
            </w:r>
          </w:p>
        </w:tc>
        <w:tc>
          <w:tcPr>
            <w:tcW w:w="1231" w:type="dxa"/>
            <w:tcBorders>
              <w:top w:val="nil"/>
              <w:left w:val="nil"/>
              <w:bottom w:val="single" w:sz="4" w:space="0" w:color="auto"/>
              <w:right w:val="single" w:sz="4" w:space="0" w:color="auto"/>
            </w:tcBorders>
            <w:shd w:val="clear" w:color="auto" w:fill="auto"/>
            <w:noWrap/>
            <w:vAlign w:val="center"/>
            <w:hideMark/>
          </w:tcPr>
          <w:p w14:paraId="15A10EF9" w14:textId="00E3FED0" w:rsidR="006B190E" w:rsidRPr="00F921FC" w:rsidRDefault="006B190E"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F921FC">
              <w:rPr>
                <w:rFonts w:ascii="Myriad Pro" w:hAnsi="Myriad Pro"/>
                <w:color w:val="0D0D0D" w:themeColor="text1" w:themeTint="F2"/>
                <w:sz w:val="16"/>
                <w:szCs w:val="16"/>
              </w:rPr>
              <w:t>2 957 518,9</w:t>
            </w:r>
          </w:p>
        </w:tc>
        <w:tc>
          <w:tcPr>
            <w:tcW w:w="1062" w:type="dxa"/>
            <w:tcBorders>
              <w:top w:val="nil"/>
              <w:left w:val="nil"/>
              <w:bottom w:val="single" w:sz="4" w:space="0" w:color="auto"/>
              <w:right w:val="single" w:sz="4" w:space="0" w:color="auto"/>
            </w:tcBorders>
            <w:shd w:val="clear" w:color="auto" w:fill="auto"/>
            <w:vAlign w:val="center"/>
            <w:hideMark/>
          </w:tcPr>
          <w:p w14:paraId="5EC81AE8"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-5,1%</w:t>
            </w:r>
          </w:p>
        </w:tc>
        <w:tc>
          <w:tcPr>
            <w:tcW w:w="759" w:type="dxa"/>
            <w:tcBorders>
              <w:top w:val="nil"/>
              <w:left w:val="nil"/>
              <w:bottom w:val="single" w:sz="4" w:space="0" w:color="auto"/>
              <w:right w:val="single" w:sz="4" w:space="0" w:color="auto"/>
            </w:tcBorders>
            <w:shd w:val="clear" w:color="auto" w:fill="auto"/>
            <w:vAlign w:val="center"/>
            <w:hideMark/>
          </w:tcPr>
          <w:p w14:paraId="3DBD15D1" w14:textId="77777777" w:rsidR="006B190E" w:rsidRPr="00F921FC" w:rsidRDefault="006B190E" w:rsidP="009E17EA">
            <w:pPr>
              <w:spacing w:after="0" w:line="240" w:lineRule="auto"/>
              <w:jc w:val="right"/>
              <w:rPr>
                <w:rFonts w:ascii="Myriad Pro" w:eastAsia="Times New Roman" w:hAnsi="Myriad Pro" w:cs="Arial"/>
                <w:color w:val="0D0D0D" w:themeColor="text1" w:themeTint="F2"/>
                <w:sz w:val="16"/>
                <w:szCs w:val="16"/>
                <w:lang w:eastAsia="ru-RU"/>
              </w:rPr>
            </w:pPr>
            <w:r w:rsidRPr="00F921FC">
              <w:rPr>
                <w:rFonts w:ascii="Myriad Pro" w:hAnsi="Myriad Pro" w:cs="Arial"/>
                <w:color w:val="0D0D0D" w:themeColor="text1" w:themeTint="F2"/>
                <w:sz w:val="16"/>
                <w:szCs w:val="16"/>
              </w:rPr>
              <w:t>11,7%</w:t>
            </w:r>
          </w:p>
        </w:tc>
      </w:tr>
    </w:tbl>
    <w:p w14:paraId="072DB747" w14:textId="77777777" w:rsidR="0057023F" w:rsidRDefault="0057023F" w:rsidP="00946CCE">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68" w:name="_Toc33288931"/>
      <w:bookmarkStart w:id="69" w:name="_Toc34989339"/>
      <w:bookmarkStart w:id="70" w:name="_Toc65767288"/>
      <w:r w:rsidRPr="008C068E">
        <w:rPr>
          <w:rFonts w:ascii="Myriad Pro" w:hAnsi="Myriad Pro"/>
          <w:b/>
          <w:color w:val="4F6228" w:themeColor="accent3" w:themeShade="80"/>
          <w:sz w:val="28"/>
          <w:szCs w:val="28"/>
        </w:rPr>
        <w:t>Оплата услуг ПАО «ФСК ЕЭС»</w:t>
      </w:r>
      <w:bookmarkEnd w:id="68"/>
      <w:bookmarkEnd w:id="69"/>
      <w:bookmarkEnd w:id="70"/>
    </w:p>
    <w:p w14:paraId="53002F52" w14:textId="77777777" w:rsidR="0057023F" w:rsidRPr="003B1FD2" w:rsidRDefault="0057023F" w:rsidP="00CA26F9">
      <w:pPr>
        <w:spacing w:after="0" w:line="360" w:lineRule="auto"/>
        <w:ind w:firstLine="567"/>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ТЕРРИТОРИАЛЬНОЙ СЕТЕВОЙ ОРГАНИЗАЦИИ</w:t>
      </w:r>
    </w:p>
    <w:p w14:paraId="49242C4A" w14:textId="6B5AEEFF" w:rsidR="0057023F" w:rsidRPr="0057023F"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bookmarkStart w:id="71" w:name="_Hlk35516299"/>
      <w:r w:rsidRPr="0057023F">
        <w:rPr>
          <w:rFonts w:ascii="Myriad Pro" w:eastAsia="Calibri" w:hAnsi="Myriad Pro" w:cs="Times New Roman"/>
          <w:color w:val="0D0D0D" w:themeColor="text1" w:themeTint="F2"/>
          <w:sz w:val="26"/>
          <w:szCs w:val="26"/>
        </w:rPr>
        <w:t xml:space="preserve">В </w:t>
      </w:r>
      <w:r w:rsidRPr="0067115F">
        <w:rPr>
          <w:rFonts w:ascii="Myriad Pro" w:eastAsia="Calibri" w:hAnsi="Myriad Pro" w:cs="Times New Roman"/>
          <w:color w:val="0D0D0D" w:themeColor="text1" w:themeTint="F2"/>
          <w:sz w:val="26"/>
          <w:szCs w:val="26"/>
        </w:rPr>
        <w:t>составе предложения по корректировке НВВ на 2019 год ПАО «ТРК»  (письмо 26.04.2018 № 12/3366) заявлены расходы на оплату услуг ПАО</w:t>
      </w:r>
      <w:r w:rsidR="00EE3406">
        <w:rPr>
          <w:rFonts w:ascii="Myriad Pro" w:eastAsia="Calibri" w:hAnsi="Myriad Pro" w:cs="Times New Roman"/>
          <w:color w:val="0D0D0D" w:themeColor="text1" w:themeTint="F2"/>
          <w:sz w:val="26"/>
          <w:szCs w:val="26"/>
        </w:rPr>
        <w:t> </w:t>
      </w:r>
      <w:r w:rsidRPr="0067115F">
        <w:rPr>
          <w:rFonts w:ascii="Myriad Pro" w:eastAsia="Calibri" w:hAnsi="Myriad Pro" w:cs="Times New Roman"/>
          <w:color w:val="0D0D0D" w:themeColor="text1" w:themeTint="F2"/>
          <w:sz w:val="26"/>
          <w:szCs w:val="26"/>
        </w:rPr>
        <w:t>«ФСК ЕЭС» в сумме</w:t>
      </w:r>
      <w:r w:rsidRPr="0057023F">
        <w:rPr>
          <w:rFonts w:ascii="Myriad Pro" w:eastAsia="Calibri" w:hAnsi="Myriad Pro" w:cs="Times New Roman"/>
          <w:color w:val="0D0D0D" w:themeColor="text1" w:themeTint="F2"/>
          <w:sz w:val="26"/>
          <w:szCs w:val="26"/>
        </w:rPr>
        <w:t xml:space="preserve"> 1 791 598,6 тыс. руб. исходя из объема заявленной мощности 684,06 МВт и объема потерь в сетях ЕНЭС 196 672 тыс</w:t>
      </w:r>
      <w:bookmarkEnd w:id="71"/>
      <w:r w:rsidRPr="0057023F">
        <w:rPr>
          <w:rFonts w:ascii="Myriad Pro" w:eastAsia="Calibri" w:hAnsi="Myriad Pro" w:cs="Times New Roman"/>
          <w:color w:val="0D0D0D" w:themeColor="text1" w:themeTint="F2"/>
          <w:sz w:val="26"/>
          <w:szCs w:val="26"/>
        </w:rPr>
        <w:t>. кВт</w:t>
      </w:r>
      <w:r w:rsidR="00A2659E">
        <w:rPr>
          <w:rFonts w:ascii="Myriad Pro" w:eastAsia="Calibri" w:hAnsi="Myriad Pro" w:cs="Times New Roman"/>
          <w:color w:val="0D0D0D" w:themeColor="text1" w:themeTint="F2"/>
          <w:sz w:val="26"/>
          <w:szCs w:val="26"/>
        </w:rPr>
        <w:t>*</w:t>
      </w:r>
      <w:r w:rsidRPr="0057023F">
        <w:rPr>
          <w:rFonts w:ascii="Myriad Pro" w:eastAsia="Calibri" w:hAnsi="Myriad Pro" w:cs="Times New Roman"/>
          <w:color w:val="0D0D0D" w:themeColor="text1" w:themeTint="F2"/>
          <w:sz w:val="26"/>
          <w:szCs w:val="26"/>
        </w:rPr>
        <w:t>ч.</w:t>
      </w:r>
    </w:p>
    <w:p w14:paraId="0BC3E203" w14:textId="11FED59D" w:rsidR="0057023F" w:rsidRPr="0057023F" w:rsidRDefault="0057023F" w:rsidP="00CA26F9">
      <w:pPr>
        <w:spacing w:after="0" w:line="360" w:lineRule="auto"/>
        <w:ind w:firstLine="567"/>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Заявленная мощность потребителей услуг по передаче электроэнергии по сетям ЕНЭС для ПАО «ТРК» на 2019 год в объеме - 684,056 МВт. (1 полугодие - 694,</w:t>
      </w:r>
      <w:r w:rsidR="00CA26F9" w:rsidRPr="0057023F">
        <w:rPr>
          <w:rFonts w:ascii="Myriad Pro" w:eastAsia="Calibri" w:hAnsi="Myriad Pro" w:cs="Times New Roman"/>
          <w:color w:val="0D0D0D" w:themeColor="text1" w:themeTint="F2"/>
          <w:sz w:val="26"/>
          <w:szCs w:val="26"/>
        </w:rPr>
        <w:t>43</w:t>
      </w:r>
      <w:r w:rsidR="00CA26F9">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МВт, 2 полугодие - 673,682 МВт) принят в соответствии с согласованными с ПАО</w:t>
      </w:r>
      <w:r w:rsidR="009802B8">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«ФСК ЕЭС» (письмом от 2.03.2018г. № М2/6/620) объемами, планируемые к потреблению ПАО «ТРК» в 2019 году.</w:t>
      </w:r>
    </w:p>
    <w:p w14:paraId="74C2395F" w14:textId="2F1137A1" w:rsidR="0057023F" w:rsidRPr="0057023F"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Ставка на содержание сетей ЕНЭС в расчете затрат на 1 полугодие 2019 года принята в соответствии с приказом ФАС России от 19.12.2017 №1748/17 в размере 173 164,15 руб./МВт в мес.</w:t>
      </w:r>
    </w:p>
    <w:p w14:paraId="5A1FD8C3" w14:textId="2DDA7147" w:rsidR="0057023F" w:rsidRPr="0057023F"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Ставка на содержание сетей ЕНЭС на 2 полугодие 2019 года определена ПАО</w:t>
      </w:r>
      <w:r w:rsidR="009802B8">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«ТРК» на основании</w:t>
      </w:r>
      <w:r w:rsidRPr="0057023F">
        <w:rPr>
          <w:color w:val="0D0D0D" w:themeColor="text1" w:themeTint="F2"/>
        </w:rPr>
        <w:t xml:space="preserve"> </w:t>
      </w:r>
      <w:r w:rsidRPr="0057023F">
        <w:rPr>
          <w:rFonts w:ascii="Myriad Pro" w:eastAsia="Calibri" w:hAnsi="Myriad Pro" w:cs="Times New Roman"/>
          <w:color w:val="0D0D0D" w:themeColor="text1" w:themeTint="F2"/>
          <w:sz w:val="26"/>
          <w:szCs w:val="26"/>
        </w:rPr>
        <w:t xml:space="preserve">приложения № 1 к Проекту приказа ФАС России «О внесении изменений в приложение № 1 и приложение № 2 к приказу Федеральной службы по тарифам от 9 декабря 2014 года № 297-э/3 «Об утверждении тарифов на </w:t>
      </w:r>
      <w:r w:rsidRPr="0057023F">
        <w:rPr>
          <w:rFonts w:ascii="Myriad Pro" w:eastAsia="Calibri" w:hAnsi="Myriad Pro" w:cs="Times New Roman"/>
          <w:color w:val="0D0D0D" w:themeColor="text1" w:themeTint="F2"/>
          <w:sz w:val="26"/>
          <w:szCs w:val="26"/>
        </w:rPr>
        <w:lastRenderedPageBreak/>
        <w:t>услуги по передаче электрической энергии по единой национальной (общероссийской) электрической сети, оказываемые ОАО «Федеральная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 в размере 182 688,18 руб./МВт в мес. (173</w:t>
      </w:r>
      <w:r w:rsidR="009802B8">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164,15 руб./МВт в мес. х 105,5%).</w:t>
      </w:r>
    </w:p>
    <w:p w14:paraId="12CB965F" w14:textId="428FF1F5" w:rsidR="0057023F" w:rsidRPr="0057023F"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 xml:space="preserve">Плановый объем потерь </w:t>
      </w:r>
      <w:r w:rsidR="00224B1F">
        <w:rPr>
          <w:rFonts w:ascii="Myriad Pro" w:eastAsia="Calibri" w:hAnsi="Myriad Pro" w:cs="Times New Roman"/>
          <w:color w:val="0D0D0D" w:themeColor="text1" w:themeTint="F2"/>
          <w:sz w:val="26"/>
          <w:szCs w:val="26"/>
        </w:rPr>
        <w:t xml:space="preserve">электрической энергии </w:t>
      </w:r>
      <w:r w:rsidRPr="0057023F">
        <w:rPr>
          <w:rFonts w:ascii="Myriad Pro" w:eastAsia="Calibri" w:hAnsi="Myriad Pro" w:cs="Times New Roman"/>
          <w:color w:val="0D0D0D" w:themeColor="text1" w:themeTint="F2"/>
          <w:sz w:val="26"/>
          <w:szCs w:val="26"/>
        </w:rPr>
        <w:t xml:space="preserve">в </w:t>
      </w:r>
      <w:r w:rsidR="00224B1F">
        <w:rPr>
          <w:rFonts w:ascii="Myriad Pro" w:eastAsia="Calibri" w:hAnsi="Myriad Pro" w:cs="Times New Roman"/>
          <w:color w:val="0D0D0D" w:themeColor="text1" w:themeTint="F2"/>
          <w:sz w:val="26"/>
          <w:szCs w:val="26"/>
        </w:rPr>
        <w:t xml:space="preserve">сетях </w:t>
      </w:r>
      <w:r w:rsidRPr="0057023F">
        <w:rPr>
          <w:rFonts w:ascii="Myriad Pro" w:eastAsia="Calibri" w:hAnsi="Myriad Pro" w:cs="Times New Roman"/>
          <w:color w:val="0D0D0D" w:themeColor="text1" w:themeTint="F2"/>
          <w:sz w:val="26"/>
          <w:szCs w:val="26"/>
        </w:rPr>
        <w:t>ЕНЭС на 2019 год определен ПАО</w:t>
      </w:r>
      <w:r w:rsidR="009802B8">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 xml:space="preserve">«ТРК» исходя из нормативов технологических потерь электроэнергии для Томской области - 4,81%, утвержденных приказом Минэнерго России от 28.12.2017 г.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w:t>
      </w:r>
      <w:r w:rsidR="00CA26F9" w:rsidRPr="0057023F">
        <w:rPr>
          <w:rFonts w:ascii="Myriad Pro" w:eastAsia="Calibri" w:hAnsi="Myriad Pro" w:cs="Times New Roman"/>
          <w:color w:val="0D0D0D" w:themeColor="text1" w:themeTint="F2"/>
          <w:sz w:val="26"/>
          <w:szCs w:val="26"/>
        </w:rPr>
        <w:t>ПАО</w:t>
      </w:r>
      <w:r w:rsidR="00CA26F9">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«ФСК</w:t>
      </w:r>
      <w:r w:rsidR="00CA26F9">
        <w:rPr>
          <w:rFonts w:ascii="Myriad Pro" w:eastAsia="Calibri" w:hAnsi="Myriad Pro" w:cs="Times New Roman"/>
          <w:color w:val="0D0D0D" w:themeColor="text1" w:themeTint="F2"/>
          <w:sz w:val="26"/>
          <w:szCs w:val="26"/>
        </w:rPr>
        <w:t> </w:t>
      </w:r>
      <w:r w:rsidRPr="0057023F">
        <w:rPr>
          <w:rFonts w:ascii="Myriad Pro" w:eastAsia="Calibri" w:hAnsi="Myriad Pro" w:cs="Times New Roman"/>
          <w:color w:val="0D0D0D" w:themeColor="text1" w:themeTint="F2"/>
          <w:sz w:val="26"/>
          <w:szCs w:val="26"/>
        </w:rPr>
        <w:t>ЕЭС» на праве собственности или ином законном основании, на 2018 год» и, в абсолютном выражении определен:</w:t>
      </w:r>
    </w:p>
    <w:p w14:paraId="275472B6" w14:textId="1FAF7FED" w:rsidR="0057023F" w:rsidRPr="0057023F" w:rsidRDefault="0057023F" w:rsidP="00F35681">
      <w:pPr>
        <w:pStyle w:val="a4"/>
        <w:numPr>
          <w:ilvl w:val="0"/>
          <w:numId w:val="9"/>
        </w:numPr>
        <w:spacing w:after="0" w:line="360" w:lineRule="auto"/>
        <w:ind w:left="1134" w:hanging="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в размере 196 672 тыс. кВт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ч (</w:t>
      </w:r>
      <w:bookmarkStart w:id="72" w:name="_Hlk34231563"/>
      <w:r w:rsidRPr="0057023F">
        <w:rPr>
          <w:rFonts w:ascii="Myriad Pro" w:hAnsi="Myriad Pro"/>
          <w:color w:val="0D0D0D" w:themeColor="text1" w:themeTint="F2"/>
          <w:sz w:val="26"/>
          <w:szCs w:val="26"/>
        </w:rPr>
        <w:t>объем электрической энергии отпущенной из сети ЕНЭС</w:t>
      </w:r>
      <w:bookmarkEnd w:id="72"/>
      <w:r w:rsidRPr="0057023F">
        <w:rPr>
          <w:rFonts w:ascii="Myriad Pro" w:hAnsi="Myriad Pro"/>
          <w:color w:val="0D0D0D" w:themeColor="text1" w:themeTint="F2"/>
          <w:sz w:val="26"/>
          <w:szCs w:val="26"/>
        </w:rPr>
        <w:t xml:space="preserve"> – 4 088 814,6 МВт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ч);</w:t>
      </w:r>
    </w:p>
    <w:p w14:paraId="6DC16C6F" w14:textId="5F72E5E1" w:rsidR="0057023F" w:rsidRPr="0057023F" w:rsidRDefault="0057023F" w:rsidP="00F35681">
      <w:pPr>
        <w:pStyle w:val="a4"/>
        <w:numPr>
          <w:ilvl w:val="0"/>
          <w:numId w:val="9"/>
        </w:numPr>
        <w:spacing w:after="0" w:line="360" w:lineRule="auto"/>
        <w:ind w:left="1134" w:hanging="567"/>
        <w:jc w:val="both"/>
        <w:rPr>
          <w:rFonts w:ascii="Myriad Pro" w:hAnsi="Myriad Pro"/>
          <w:color w:val="0D0D0D" w:themeColor="text1" w:themeTint="F2"/>
          <w:sz w:val="26"/>
          <w:szCs w:val="26"/>
        </w:rPr>
      </w:pPr>
      <w:bookmarkStart w:id="73" w:name="_Hlk37491941"/>
      <w:r w:rsidRPr="0057023F">
        <w:rPr>
          <w:rFonts w:ascii="Myriad Pro" w:hAnsi="Myriad Pro"/>
          <w:color w:val="0D0D0D" w:themeColor="text1" w:themeTint="F2"/>
          <w:sz w:val="26"/>
          <w:szCs w:val="26"/>
        </w:rPr>
        <w:t>затем в размере 203 220,1 МВт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ч, в связи с уточнением данны</w:t>
      </w:r>
      <w:r w:rsidR="009802B8">
        <w:rPr>
          <w:rFonts w:ascii="Myriad Pro" w:hAnsi="Myriad Pro"/>
          <w:color w:val="0D0D0D" w:themeColor="text1" w:themeTint="F2"/>
          <w:sz w:val="26"/>
          <w:szCs w:val="26"/>
        </w:rPr>
        <w:t>х</w:t>
      </w:r>
      <w:r w:rsidRPr="0057023F">
        <w:rPr>
          <w:rFonts w:ascii="Myriad Pro" w:hAnsi="Myriad Pro"/>
          <w:color w:val="0D0D0D" w:themeColor="text1" w:themeTint="F2"/>
          <w:sz w:val="26"/>
          <w:szCs w:val="26"/>
        </w:rPr>
        <w:t xml:space="preserve"> о плановых значениях объемов услуг по передаче электрической энергии (мощности) из </w:t>
      </w:r>
      <w:r w:rsidR="000D0B24" w:rsidRPr="0057023F">
        <w:rPr>
          <w:rFonts w:ascii="Myriad Pro" w:hAnsi="Myriad Pro"/>
          <w:color w:val="0D0D0D" w:themeColor="text1" w:themeTint="F2"/>
          <w:sz w:val="26"/>
          <w:szCs w:val="26"/>
        </w:rPr>
        <w:t>сет</w:t>
      </w:r>
      <w:r w:rsidR="000D0B24">
        <w:rPr>
          <w:rFonts w:ascii="Myriad Pro" w:hAnsi="Myriad Pro"/>
          <w:color w:val="0D0D0D" w:themeColor="text1" w:themeTint="F2"/>
          <w:sz w:val="26"/>
          <w:szCs w:val="26"/>
        </w:rPr>
        <w:t>и</w:t>
      </w:r>
      <w:r w:rsidR="000D0B24" w:rsidRPr="0057023F">
        <w:rPr>
          <w:rFonts w:ascii="Myriad Pro" w:hAnsi="Myriad Pro"/>
          <w:color w:val="0D0D0D" w:themeColor="text1" w:themeTint="F2"/>
          <w:sz w:val="26"/>
          <w:szCs w:val="26"/>
        </w:rPr>
        <w:t xml:space="preserve"> </w:t>
      </w:r>
      <w:r w:rsidRPr="0057023F">
        <w:rPr>
          <w:rFonts w:ascii="Myriad Pro" w:hAnsi="Myriad Pro"/>
          <w:color w:val="0D0D0D" w:themeColor="text1" w:themeTint="F2"/>
          <w:sz w:val="26"/>
          <w:szCs w:val="26"/>
        </w:rPr>
        <w:t xml:space="preserve">ПАО «ФСК ЕЭС» </w:t>
      </w:r>
      <w:bookmarkStart w:id="74" w:name="_Hlk34231570"/>
      <w:r w:rsidRPr="0057023F">
        <w:rPr>
          <w:rFonts w:ascii="Myriad Pro" w:hAnsi="Myriad Pro"/>
          <w:color w:val="0D0D0D" w:themeColor="text1" w:themeTint="F2"/>
          <w:sz w:val="26"/>
          <w:szCs w:val="26"/>
        </w:rPr>
        <w:t>(4 224 950 МВт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ч</w:t>
      </w:r>
      <w:bookmarkEnd w:id="74"/>
      <w:r w:rsidRPr="0057023F">
        <w:rPr>
          <w:rFonts w:ascii="Myriad Pro" w:hAnsi="Myriad Pro"/>
          <w:color w:val="0D0D0D" w:themeColor="text1" w:themeTint="F2"/>
          <w:sz w:val="26"/>
          <w:szCs w:val="26"/>
        </w:rPr>
        <w:t>), письмом ПАО «ТРК» от 26.12.2018 № 05/10620.</w:t>
      </w:r>
    </w:p>
    <w:bookmarkEnd w:id="73"/>
    <w:p w14:paraId="3069C0A2" w14:textId="2D95DACC" w:rsidR="0057023F" w:rsidRPr="0057023F" w:rsidRDefault="0057023F" w:rsidP="00CA26F9">
      <w:pPr>
        <w:spacing w:after="0" w:line="360" w:lineRule="auto"/>
        <w:ind w:firstLine="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Ставка на оплату потерь в сетях ЕНЭС на 2019 год определена ПАО «ТРК» в размере 1 686,33 руб./МВт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ч исходя из ожидаемой нерегулируемой цены</w:t>
      </w:r>
      <w:r w:rsidR="00D92459">
        <w:rPr>
          <w:rFonts w:ascii="Myriad Pro" w:hAnsi="Myriad Pro"/>
          <w:color w:val="0D0D0D" w:themeColor="text1" w:themeTint="F2"/>
          <w:sz w:val="26"/>
          <w:szCs w:val="26"/>
        </w:rPr>
        <w:t xml:space="preserve"> </w:t>
      </w:r>
      <w:r w:rsidRPr="0057023F">
        <w:rPr>
          <w:rFonts w:ascii="Myriad Pro" w:hAnsi="Myriad Pro"/>
          <w:color w:val="0D0D0D" w:themeColor="text1" w:themeTint="F2"/>
          <w:sz w:val="26"/>
          <w:szCs w:val="26"/>
        </w:rPr>
        <w:t xml:space="preserve">на 2018 год с учетом роста на 6,9% за период 2019 год: </w:t>
      </w:r>
    </w:p>
    <w:p w14:paraId="640FC650" w14:textId="7CABE74E" w:rsidR="0057023F" w:rsidRPr="0057023F" w:rsidRDefault="0057023F" w:rsidP="00F35681">
      <w:pPr>
        <w:pStyle w:val="a4"/>
        <w:numPr>
          <w:ilvl w:val="0"/>
          <w:numId w:val="10"/>
        </w:numPr>
        <w:spacing w:after="0" w:line="360" w:lineRule="auto"/>
        <w:ind w:left="1134" w:hanging="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ожидаемая нерегулируемая цена в 2018 г. на оплату потерь в ЕНЭС составила -1</w:t>
      </w:r>
      <w:r w:rsidR="009802B8">
        <w:rPr>
          <w:rFonts w:ascii="Myriad Pro" w:hAnsi="Myriad Pro"/>
          <w:color w:val="0D0D0D" w:themeColor="text1" w:themeTint="F2"/>
          <w:sz w:val="26"/>
          <w:szCs w:val="26"/>
        </w:rPr>
        <w:t> </w:t>
      </w:r>
      <w:r w:rsidRPr="0057023F">
        <w:rPr>
          <w:rFonts w:ascii="Myriad Pro" w:hAnsi="Myriad Pro"/>
          <w:color w:val="0D0D0D" w:themeColor="text1" w:themeTint="F2"/>
          <w:sz w:val="26"/>
          <w:szCs w:val="26"/>
        </w:rPr>
        <w:t>577,48 руб./МВт</w:t>
      </w:r>
      <w:r w:rsidR="00A2659E">
        <w:rPr>
          <w:rFonts w:ascii="Myriad Pro" w:hAnsi="Myriad Pro"/>
          <w:color w:val="0D0D0D" w:themeColor="text1" w:themeTint="F2"/>
          <w:sz w:val="26"/>
          <w:szCs w:val="26"/>
        </w:rPr>
        <w:t>*</w:t>
      </w:r>
      <w:r w:rsidRPr="0057023F">
        <w:rPr>
          <w:rFonts w:ascii="Myriad Pro" w:hAnsi="Myriad Pro"/>
          <w:color w:val="0D0D0D" w:themeColor="text1" w:themeTint="F2"/>
          <w:sz w:val="26"/>
          <w:szCs w:val="26"/>
        </w:rPr>
        <w:t xml:space="preserve">ч и, определена с учетом роста цены </w:t>
      </w:r>
      <w:r w:rsidR="00CA26F9">
        <w:rPr>
          <w:rFonts w:ascii="Myriad Pro" w:hAnsi="Myriad Pro"/>
          <w:color w:val="0D0D0D" w:themeColor="text1" w:themeTint="F2"/>
          <w:sz w:val="26"/>
          <w:szCs w:val="26"/>
        </w:rPr>
        <w:br/>
      </w:r>
      <w:r w:rsidRPr="0057023F">
        <w:rPr>
          <w:rFonts w:ascii="Myriad Pro" w:hAnsi="Myriad Pro"/>
          <w:color w:val="0D0D0D" w:themeColor="text1" w:themeTint="F2"/>
          <w:sz w:val="26"/>
          <w:szCs w:val="26"/>
        </w:rPr>
        <w:t xml:space="preserve">в 2017 году относительно 2016 года, а также 2-х месяцев факта 2018 г. </w:t>
      </w:r>
    </w:p>
    <w:p w14:paraId="4C37E57F" w14:textId="76F8AB79" w:rsidR="0057023F" w:rsidRPr="0057023F" w:rsidRDefault="0057023F" w:rsidP="00F35681">
      <w:pPr>
        <w:pStyle w:val="a4"/>
        <w:numPr>
          <w:ilvl w:val="0"/>
          <w:numId w:val="10"/>
        </w:numPr>
        <w:spacing w:after="0" w:line="360" w:lineRule="auto"/>
        <w:ind w:left="1134" w:hanging="567"/>
        <w:jc w:val="both"/>
        <w:rPr>
          <w:rFonts w:ascii="Myriad Pro" w:hAnsi="Myriad Pro"/>
          <w:color w:val="0D0D0D" w:themeColor="text1" w:themeTint="F2"/>
          <w:sz w:val="26"/>
          <w:szCs w:val="26"/>
        </w:rPr>
      </w:pPr>
      <w:r w:rsidRPr="0057023F">
        <w:rPr>
          <w:rFonts w:ascii="Myriad Pro" w:hAnsi="Myriad Pro"/>
          <w:color w:val="0D0D0D" w:themeColor="text1" w:themeTint="F2"/>
          <w:sz w:val="26"/>
          <w:szCs w:val="26"/>
        </w:rPr>
        <w:t xml:space="preserve">темп роста ожидаемой нерегулируемой цены на 2019 г. (6,9%) принят по показателю «электроэнергия - рост нерегулируемых цен на оптовом </w:t>
      </w:r>
      <w:r w:rsidRPr="0057023F">
        <w:rPr>
          <w:rFonts w:ascii="Myriad Pro" w:hAnsi="Myriad Pro"/>
          <w:color w:val="0D0D0D" w:themeColor="text1" w:themeTint="F2"/>
          <w:sz w:val="26"/>
          <w:szCs w:val="26"/>
        </w:rPr>
        <w:lastRenderedPageBreak/>
        <w:t>рынке» соответствии с Прогнозом социально-экономического развития РФ на 2018 год и плановый период 2017-2020 гг., разработанным Минэкономразвития от 27.10.2017 г.</w:t>
      </w:r>
    </w:p>
    <w:tbl>
      <w:tblPr>
        <w:tblW w:w="9517" w:type="dxa"/>
        <w:tblLook w:val="04A0" w:firstRow="1" w:lastRow="0" w:firstColumn="1" w:lastColumn="0" w:noHBand="0" w:noVBand="1"/>
      </w:tblPr>
      <w:tblGrid>
        <w:gridCol w:w="1696"/>
        <w:gridCol w:w="1276"/>
        <w:gridCol w:w="1276"/>
        <w:gridCol w:w="1264"/>
        <w:gridCol w:w="1264"/>
        <w:gridCol w:w="1299"/>
        <w:gridCol w:w="1442"/>
      </w:tblGrid>
      <w:tr w:rsidR="0057023F" w:rsidRPr="007508FB" w14:paraId="718675FE" w14:textId="77777777" w:rsidTr="007508FB">
        <w:trPr>
          <w:trHeight w:val="765"/>
          <w:tblHeader/>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76C0B56"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Наименование показателя</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FB9FAF"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Ед. изм.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29D451"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Факт 2017 г.</w:t>
            </w:r>
          </w:p>
        </w:tc>
        <w:tc>
          <w:tcPr>
            <w:tcW w:w="38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C2F5CD" w14:textId="7BB424BC"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 xml:space="preserve">Предложение ПАО </w:t>
            </w:r>
            <w:r w:rsidR="00E7166B">
              <w:rPr>
                <w:rFonts w:ascii="Myriad Pro" w:eastAsia="Times New Roman" w:hAnsi="Myriad Pro" w:cs="Arial"/>
                <w:b/>
                <w:bCs/>
                <w:color w:val="FFFFFF" w:themeColor="background1"/>
                <w:sz w:val="18"/>
                <w:szCs w:val="18"/>
                <w:lang w:eastAsia="ru-RU"/>
              </w:rPr>
              <w:t>«</w:t>
            </w:r>
            <w:r w:rsidRPr="007508FB">
              <w:rPr>
                <w:rFonts w:ascii="Myriad Pro" w:eastAsia="Times New Roman" w:hAnsi="Myriad Pro" w:cs="Arial"/>
                <w:b/>
                <w:bCs/>
                <w:color w:val="FFFFFF" w:themeColor="background1"/>
                <w:sz w:val="18"/>
                <w:szCs w:val="18"/>
                <w:lang w:eastAsia="ru-RU"/>
              </w:rPr>
              <w:t>ТРК» на 2019 год (письмо 26.04.2018 № 12/3366)</w:t>
            </w:r>
          </w:p>
        </w:tc>
        <w:tc>
          <w:tcPr>
            <w:tcW w:w="14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5C9329" w14:textId="2D31AD2E" w:rsidR="0057023F" w:rsidRPr="007508FB" w:rsidRDefault="008D2D80" w:rsidP="009E17EA">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 xml:space="preserve">Перерасчет </w:t>
            </w:r>
            <w:r w:rsidRPr="007508FB">
              <w:rPr>
                <w:rFonts w:ascii="Myriad Pro" w:eastAsia="Times New Roman" w:hAnsi="Myriad Pro" w:cs="Arial"/>
                <w:b/>
                <w:bCs/>
                <w:color w:val="FFFFFF" w:themeColor="background1"/>
                <w:sz w:val="18"/>
                <w:szCs w:val="18"/>
                <w:lang w:eastAsia="ru-RU"/>
              </w:rPr>
              <w:t>ПАО</w:t>
            </w:r>
            <w:r w:rsidR="0057023F" w:rsidRPr="007508FB">
              <w:rPr>
                <w:rFonts w:ascii="Myriad Pro" w:eastAsia="Times New Roman" w:hAnsi="Myriad Pro" w:cs="Arial"/>
                <w:b/>
                <w:bCs/>
                <w:color w:val="FFFFFF" w:themeColor="background1"/>
                <w:sz w:val="18"/>
                <w:szCs w:val="18"/>
                <w:lang w:eastAsia="ru-RU"/>
              </w:rPr>
              <w:t xml:space="preserve"> </w:t>
            </w:r>
            <w:r w:rsidR="00E7166B">
              <w:rPr>
                <w:rFonts w:ascii="Myriad Pro" w:eastAsia="Times New Roman" w:hAnsi="Myriad Pro" w:cs="Arial"/>
                <w:b/>
                <w:bCs/>
                <w:color w:val="FFFFFF" w:themeColor="background1"/>
                <w:sz w:val="18"/>
                <w:szCs w:val="18"/>
                <w:lang w:eastAsia="ru-RU"/>
              </w:rPr>
              <w:t>«</w:t>
            </w:r>
            <w:r w:rsidR="0057023F" w:rsidRPr="007508FB">
              <w:rPr>
                <w:rFonts w:ascii="Myriad Pro" w:eastAsia="Times New Roman" w:hAnsi="Myriad Pro" w:cs="Arial"/>
                <w:b/>
                <w:bCs/>
                <w:color w:val="FFFFFF" w:themeColor="background1"/>
                <w:sz w:val="18"/>
                <w:szCs w:val="18"/>
                <w:lang w:eastAsia="ru-RU"/>
              </w:rPr>
              <w:t xml:space="preserve">ТРК» на 2019 год с учетом письма от 26.12.2018 № 05/10620 </w:t>
            </w:r>
          </w:p>
        </w:tc>
      </w:tr>
      <w:tr w:rsidR="0057023F" w:rsidRPr="007508FB" w14:paraId="3C0DA631" w14:textId="77777777" w:rsidTr="007508FB">
        <w:trPr>
          <w:trHeight w:val="765"/>
          <w:tblHeader/>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6972E8" w14:textId="77777777" w:rsidR="0057023F" w:rsidRPr="007508FB" w:rsidRDefault="0057023F" w:rsidP="009E17EA">
            <w:pPr>
              <w:spacing w:after="0" w:line="240" w:lineRule="auto"/>
              <w:rPr>
                <w:rFonts w:ascii="Myriad Pro" w:eastAsia="Times New Roman" w:hAnsi="Myriad Pro" w:cs="Arial"/>
                <w:b/>
                <w:bCs/>
                <w:color w:val="FFFFFF" w:themeColor="background1"/>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69FBD5" w14:textId="77777777" w:rsidR="0057023F" w:rsidRPr="007508FB" w:rsidRDefault="0057023F" w:rsidP="009E17EA">
            <w:pPr>
              <w:spacing w:after="0" w:line="240" w:lineRule="auto"/>
              <w:rPr>
                <w:rFonts w:ascii="Myriad Pro" w:eastAsia="Times New Roman" w:hAnsi="Myriad Pro" w:cs="Arial"/>
                <w:b/>
                <w:bCs/>
                <w:color w:val="FFFFFF" w:themeColor="background1"/>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EEF426" w14:textId="77777777" w:rsidR="0057023F" w:rsidRPr="007508FB" w:rsidRDefault="0057023F" w:rsidP="009E17EA">
            <w:pPr>
              <w:spacing w:after="0" w:line="240" w:lineRule="auto"/>
              <w:rPr>
                <w:rFonts w:ascii="Myriad Pro" w:eastAsia="Times New Roman" w:hAnsi="Myriad Pro" w:cs="Arial"/>
                <w:b/>
                <w:bCs/>
                <w:color w:val="FFFFFF" w:themeColor="background1"/>
                <w:sz w:val="18"/>
                <w:szCs w:val="18"/>
                <w:lang w:eastAsia="ru-RU"/>
              </w:rPr>
            </w:pP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18FA26"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1 полугодие</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413AF4"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2 полугодие</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7F877E"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eastAsia="Times New Roman" w:hAnsi="Myriad Pro" w:cs="Arial"/>
                <w:b/>
                <w:bCs/>
                <w:color w:val="FFFFFF" w:themeColor="background1"/>
                <w:sz w:val="18"/>
                <w:szCs w:val="18"/>
                <w:lang w:eastAsia="ru-RU"/>
              </w:rPr>
              <w:t>год</w:t>
            </w:r>
          </w:p>
        </w:tc>
        <w:tc>
          <w:tcPr>
            <w:tcW w:w="1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7DD980" w14:textId="77777777" w:rsidR="0057023F" w:rsidRPr="007508FB" w:rsidRDefault="0057023F" w:rsidP="009E17EA">
            <w:pPr>
              <w:spacing w:after="0" w:line="240" w:lineRule="auto"/>
              <w:rPr>
                <w:rFonts w:ascii="Myriad Pro" w:eastAsia="Times New Roman" w:hAnsi="Myriad Pro" w:cs="Arial"/>
                <w:b/>
                <w:bCs/>
                <w:color w:val="FFFFFF" w:themeColor="background1"/>
                <w:sz w:val="18"/>
                <w:szCs w:val="18"/>
                <w:lang w:eastAsia="ru-RU"/>
              </w:rPr>
            </w:pPr>
          </w:p>
        </w:tc>
      </w:tr>
      <w:tr w:rsidR="0057023F" w:rsidRPr="007508FB" w14:paraId="1F1AB796" w14:textId="77777777" w:rsidTr="007508FB">
        <w:trPr>
          <w:trHeight w:val="300"/>
          <w:tblHeader/>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AD8375"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9921A9"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EACF123"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3</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ABB404"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4</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25D14C"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5</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6DB3444"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6</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270DEA8" w14:textId="77777777" w:rsidR="0057023F" w:rsidRPr="007508FB" w:rsidRDefault="0057023F" w:rsidP="009E17EA">
            <w:pPr>
              <w:spacing w:after="0" w:line="240" w:lineRule="auto"/>
              <w:jc w:val="center"/>
              <w:rPr>
                <w:rFonts w:ascii="Myriad Pro" w:eastAsia="Times New Roman" w:hAnsi="Myriad Pro" w:cs="Arial"/>
                <w:b/>
                <w:bCs/>
                <w:color w:val="FFFFFF" w:themeColor="background1"/>
                <w:sz w:val="18"/>
                <w:szCs w:val="18"/>
                <w:lang w:eastAsia="ru-RU"/>
              </w:rPr>
            </w:pPr>
            <w:r w:rsidRPr="007508FB">
              <w:rPr>
                <w:rFonts w:ascii="Myriad Pro" w:hAnsi="Myriad Pro" w:cs="Arial"/>
                <w:b/>
                <w:bCs/>
                <w:color w:val="FFFFFF" w:themeColor="background1"/>
                <w:sz w:val="18"/>
                <w:szCs w:val="18"/>
              </w:rPr>
              <w:t>7</w:t>
            </w:r>
          </w:p>
        </w:tc>
      </w:tr>
      <w:tr w:rsidR="0057023F" w:rsidRPr="007508FB" w14:paraId="361901C3" w14:textId="77777777" w:rsidTr="007508FB">
        <w:trPr>
          <w:trHeight w:val="300"/>
        </w:trPr>
        <w:tc>
          <w:tcPr>
            <w:tcW w:w="169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F01C630"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Заявленная мощность</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21D1154"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МВт</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02EA0F4"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749,0</w:t>
            </w:r>
          </w:p>
        </w:tc>
        <w:tc>
          <w:tcPr>
            <w:tcW w:w="126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7E17785"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694,4</w:t>
            </w:r>
          </w:p>
        </w:tc>
        <w:tc>
          <w:tcPr>
            <w:tcW w:w="126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FB32313"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673,7</w:t>
            </w:r>
          </w:p>
        </w:tc>
        <w:tc>
          <w:tcPr>
            <w:tcW w:w="129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655701D"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684,1</w:t>
            </w:r>
          </w:p>
        </w:tc>
        <w:tc>
          <w:tcPr>
            <w:tcW w:w="14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6BAC4B4"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684,1</w:t>
            </w:r>
          </w:p>
        </w:tc>
      </w:tr>
      <w:tr w:rsidR="0057023F" w:rsidRPr="007508FB" w14:paraId="47E7915D"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78655D8B"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Ставка на содержание сетей</w:t>
            </w:r>
          </w:p>
        </w:tc>
        <w:tc>
          <w:tcPr>
            <w:tcW w:w="1276" w:type="dxa"/>
            <w:tcBorders>
              <w:top w:val="nil"/>
              <w:left w:val="nil"/>
              <w:bottom w:val="single" w:sz="4" w:space="0" w:color="auto"/>
              <w:right w:val="single" w:sz="4" w:space="0" w:color="auto"/>
            </w:tcBorders>
            <w:shd w:val="clear" w:color="000000" w:fill="FFFFFF"/>
            <w:noWrap/>
            <w:vAlign w:val="center"/>
            <w:hideMark/>
          </w:tcPr>
          <w:p w14:paraId="63C2972E"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руб./МВт в мес.</w:t>
            </w:r>
          </w:p>
        </w:tc>
        <w:tc>
          <w:tcPr>
            <w:tcW w:w="1276" w:type="dxa"/>
            <w:tcBorders>
              <w:top w:val="nil"/>
              <w:left w:val="nil"/>
              <w:bottom w:val="single" w:sz="4" w:space="0" w:color="auto"/>
              <w:right w:val="single" w:sz="4" w:space="0" w:color="auto"/>
            </w:tcBorders>
            <w:shd w:val="clear" w:color="000000" w:fill="FFFFFF"/>
            <w:noWrap/>
            <w:vAlign w:val="center"/>
            <w:hideMark/>
          </w:tcPr>
          <w:p w14:paraId="3B2E98F3"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159 626,0</w:t>
            </w:r>
          </w:p>
        </w:tc>
        <w:tc>
          <w:tcPr>
            <w:tcW w:w="1264" w:type="dxa"/>
            <w:tcBorders>
              <w:top w:val="nil"/>
              <w:left w:val="nil"/>
              <w:bottom w:val="single" w:sz="4" w:space="0" w:color="auto"/>
              <w:right w:val="single" w:sz="4" w:space="0" w:color="auto"/>
            </w:tcBorders>
            <w:shd w:val="clear" w:color="000000" w:fill="FFFFFF"/>
            <w:noWrap/>
            <w:vAlign w:val="center"/>
            <w:hideMark/>
          </w:tcPr>
          <w:p w14:paraId="05AE88EF"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173 164,2</w:t>
            </w:r>
          </w:p>
        </w:tc>
        <w:tc>
          <w:tcPr>
            <w:tcW w:w="1264" w:type="dxa"/>
            <w:tcBorders>
              <w:top w:val="nil"/>
              <w:left w:val="nil"/>
              <w:bottom w:val="single" w:sz="4" w:space="0" w:color="auto"/>
              <w:right w:val="single" w:sz="4" w:space="0" w:color="auto"/>
            </w:tcBorders>
            <w:shd w:val="clear" w:color="000000" w:fill="FFFFFF"/>
            <w:noWrap/>
            <w:vAlign w:val="center"/>
            <w:hideMark/>
          </w:tcPr>
          <w:p w14:paraId="13C7E675"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182 688,2</w:t>
            </w:r>
          </w:p>
        </w:tc>
        <w:tc>
          <w:tcPr>
            <w:tcW w:w="1299" w:type="dxa"/>
            <w:tcBorders>
              <w:top w:val="nil"/>
              <w:left w:val="nil"/>
              <w:bottom w:val="single" w:sz="4" w:space="0" w:color="auto"/>
              <w:right w:val="single" w:sz="4" w:space="0" w:color="auto"/>
            </w:tcBorders>
            <w:shd w:val="clear" w:color="000000" w:fill="FFFFFF"/>
            <w:noWrap/>
            <w:vAlign w:val="center"/>
            <w:hideMark/>
          </w:tcPr>
          <w:p w14:paraId="76E0E1BB"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177 854,0</w:t>
            </w:r>
          </w:p>
        </w:tc>
        <w:tc>
          <w:tcPr>
            <w:tcW w:w="1442" w:type="dxa"/>
            <w:tcBorders>
              <w:top w:val="nil"/>
              <w:left w:val="nil"/>
              <w:bottom w:val="single" w:sz="4" w:space="0" w:color="auto"/>
              <w:right w:val="single" w:sz="4" w:space="0" w:color="auto"/>
            </w:tcBorders>
            <w:shd w:val="clear" w:color="000000" w:fill="FFFFFF"/>
            <w:noWrap/>
            <w:vAlign w:val="center"/>
            <w:hideMark/>
          </w:tcPr>
          <w:p w14:paraId="2C40AADC"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177 854,0</w:t>
            </w:r>
          </w:p>
        </w:tc>
      </w:tr>
      <w:tr w:rsidR="0057023F" w:rsidRPr="007508FB" w14:paraId="7B898087"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19C075A7"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 xml:space="preserve">Плата за содержание </w:t>
            </w:r>
          </w:p>
        </w:tc>
        <w:tc>
          <w:tcPr>
            <w:tcW w:w="1276" w:type="dxa"/>
            <w:tcBorders>
              <w:top w:val="nil"/>
              <w:left w:val="nil"/>
              <w:bottom w:val="single" w:sz="4" w:space="0" w:color="auto"/>
              <w:right w:val="single" w:sz="4" w:space="0" w:color="auto"/>
            </w:tcBorders>
            <w:shd w:val="clear" w:color="000000" w:fill="FFFFFF"/>
            <w:noWrap/>
            <w:vAlign w:val="center"/>
            <w:hideMark/>
          </w:tcPr>
          <w:p w14:paraId="076E4B7B"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2D526FEC"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1 434 480,0</w:t>
            </w:r>
          </w:p>
        </w:tc>
        <w:tc>
          <w:tcPr>
            <w:tcW w:w="1264" w:type="dxa"/>
            <w:tcBorders>
              <w:top w:val="nil"/>
              <w:left w:val="nil"/>
              <w:bottom w:val="single" w:sz="4" w:space="0" w:color="auto"/>
              <w:right w:val="single" w:sz="4" w:space="0" w:color="auto"/>
            </w:tcBorders>
            <w:shd w:val="clear" w:color="000000" w:fill="FFFFFF"/>
            <w:noWrap/>
            <w:vAlign w:val="center"/>
            <w:hideMark/>
          </w:tcPr>
          <w:p w14:paraId="4E9C7A17"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721 502,3</w:t>
            </w:r>
          </w:p>
        </w:tc>
        <w:tc>
          <w:tcPr>
            <w:tcW w:w="1264" w:type="dxa"/>
            <w:tcBorders>
              <w:top w:val="nil"/>
              <w:left w:val="nil"/>
              <w:bottom w:val="single" w:sz="4" w:space="0" w:color="auto"/>
              <w:right w:val="single" w:sz="4" w:space="0" w:color="auto"/>
            </w:tcBorders>
            <w:shd w:val="clear" w:color="000000" w:fill="FFFFFF"/>
            <w:noWrap/>
            <w:vAlign w:val="center"/>
            <w:hideMark/>
          </w:tcPr>
          <w:p w14:paraId="64049786"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738 442,4</w:t>
            </w:r>
          </w:p>
        </w:tc>
        <w:tc>
          <w:tcPr>
            <w:tcW w:w="1299" w:type="dxa"/>
            <w:tcBorders>
              <w:top w:val="nil"/>
              <w:left w:val="nil"/>
              <w:bottom w:val="single" w:sz="4" w:space="0" w:color="auto"/>
              <w:right w:val="single" w:sz="4" w:space="0" w:color="auto"/>
            </w:tcBorders>
            <w:shd w:val="clear" w:color="000000" w:fill="FFFFFF"/>
            <w:noWrap/>
            <w:vAlign w:val="center"/>
            <w:hideMark/>
          </w:tcPr>
          <w:p w14:paraId="1F35E159"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1 459 944,7</w:t>
            </w:r>
          </w:p>
        </w:tc>
        <w:tc>
          <w:tcPr>
            <w:tcW w:w="1442" w:type="dxa"/>
            <w:tcBorders>
              <w:top w:val="nil"/>
              <w:left w:val="nil"/>
              <w:bottom w:val="single" w:sz="4" w:space="0" w:color="auto"/>
              <w:right w:val="single" w:sz="4" w:space="0" w:color="auto"/>
            </w:tcBorders>
            <w:shd w:val="clear" w:color="000000" w:fill="FFFFFF"/>
            <w:noWrap/>
            <w:vAlign w:val="center"/>
            <w:hideMark/>
          </w:tcPr>
          <w:p w14:paraId="7112DBDC"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1 459 944,7</w:t>
            </w:r>
          </w:p>
        </w:tc>
      </w:tr>
      <w:tr w:rsidR="0057023F" w:rsidRPr="007508FB" w14:paraId="69E12E6A"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6514B3C0"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Отпуск э/э из ЕНЭС</w:t>
            </w:r>
          </w:p>
        </w:tc>
        <w:tc>
          <w:tcPr>
            <w:tcW w:w="1276" w:type="dxa"/>
            <w:tcBorders>
              <w:top w:val="nil"/>
              <w:left w:val="nil"/>
              <w:bottom w:val="single" w:sz="4" w:space="0" w:color="auto"/>
              <w:right w:val="single" w:sz="4" w:space="0" w:color="auto"/>
            </w:tcBorders>
            <w:shd w:val="clear" w:color="000000" w:fill="FFFFFF"/>
            <w:noWrap/>
            <w:vAlign w:val="center"/>
            <w:hideMark/>
          </w:tcPr>
          <w:p w14:paraId="6640BE90"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 xml:space="preserve">тыс. </w:t>
            </w:r>
            <w:proofErr w:type="spellStart"/>
            <w:r w:rsidRPr="007508FB">
              <w:rPr>
                <w:rFonts w:ascii="Myriad Pro" w:eastAsia="Times New Roman" w:hAnsi="Myriad Pro" w:cs="Arial"/>
                <w:color w:val="0D0D0D" w:themeColor="text1" w:themeTint="F2"/>
                <w:sz w:val="18"/>
                <w:szCs w:val="18"/>
                <w:lang w:eastAsia="ru-RU"/>
              </w:rPr>
              <w:t>кВтч</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5CDB9724"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4 379 101</w:t>
            </w:r>
          </w:p>
        </w:tc>
        <w:tc>
          <w:tcPr>
            <w:tcW w:w="1264" w:type="dxa"/>
            <w:tcBorders>
              <w:top w:val="nil"/>
              <w:left w:val="nil"/>
              <w:bottom w:val="single" w:sz="4" w:space="0" w:color="auto"/>
              <w:right w:val="single" w:sz="4" w:space="0" w:color="auto"/>
            </w:tcBorders>
            <w:shd w:val="clear" w:color="000000" w:fill="FFFFFF"/>
            <w:noWrap/>
            <w:vAlign w:val="center"/>
            <w:hideMark/>
          </w:tcPr>
          <w:p w14:paraId="6F423171"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1 989 563</w:t>
            </w:r>
          </w:p>
        </w:tc>
        <w:tc>
          <w:tcPr>
            <w:tcW w:w="1264" w:type="dxa"/>
            <w:tcBorders>
              <w:top w:val="nil"/>
              <w:left w:val="nil"/>
              <w:bottom w:val="single" w:sz="4" w:space="0" w:color="auto"/>
              <w:right w:val="single" w:sz="4" w:space="0" w:color="auto"/>
            </w:tcBorders>
            <w:shd w:val="clear" w:color="000000" w:fill="FFFFFF"/>
            <w:noWrap/>
            <w:vAlign w:val="center"/>
            <w:hideMark/>
          </w:tcPr>
          <w:p w14:paraId="596FB56F"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2 099 251</w:t>
            </w:r>
          </w:p>
        </w:tc>
        <w:tc>
          <w:tcPr>
            <w:tcW w:w="1299" w:type="dxa"/>
            <w:tcBorders>
              <w:top w:val="nil"/>
              <w:left w:val="nil"/>
              <w:bottom w:val="single" w:sz="4" w:space="0" w:color="auto"/>
              <w:right w:val="single" w:sz="4" w:space="0" w:color="auto"/>
            </w:tcBorders>
            <w:shd w:val="clear" w:color="000000" w:fill="FFFFFF"/>
            <w:noWrap/>
            <w:vAlign w:val="center"/>
            <w:hideMark/>
          </w:tcPr>
          <w:p w14:paraId="2D90470E"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4 088 815</w:t>
            </w:r>
          </w:p>
        </w:tc>
        <w:tc>
          <w:tcPr>
            <w:tcW w:w="1442" w:type="dxa"/>
            <w:tcBorders>
              <w:top w:val="nil"/>
              <w:left w:val="nil"/>
              <w:bottom w:val="single" w:sz="4" w:space="0" w:color="auto"/>
              <w:right w:val="single" w:sz="4" w:space="0" w:color="auto"/>
            </w:tcBorders>
            <w:shd w:val="clear" w:color="000000" w:fill="FFFFFF"/>
            <w:noWrap/>
            <w:vAlign w:val="center"/>
            <w:hideMark/>
          </w:tcPr>
          <w:p w14:paraId="1302B4DD"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4 224 950</w:t>
            </w:r>
          </w:p>
        </w:tc>
      </w:tr>
      <w:tr w:rsidR="0057023F" w:rsidRPr="007508FB" w14:paraId="534C3E26"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7EBE982F"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Норматив потерь э/э в сетях ЕНЭС</w:t>
            </w:r>
          </w:p>
        </w:tc>
        <w:tc>
          <w:tcPr>
            <w:tcW w:w="1276" w:type="dxa"/>
            <w:tcBorders>
              <w:top w:val="nil"/>
              <w:left w:val="nil"/>
              <w:bottom w:val="single" w:sz="4" w:space="0" w:color="auto"/>
              <w:right w:val="single" w:sz="4" w:space="0" w:color="auto"/>
            </w:tcBorders>
            <w:shd w:val="clear" w:color="000000" w:fill="FFFFFF"/>
            <w:noWrap/>
            <w:vAlign w:val="center"/>
            <w:hideMark/>
          </w:tcPr>
          <w:p w14:paraId="70E130B1"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w:t>
            </w:r>
          </w:p>
        </w:tc>
        <w:tc>
          <w:tcPr>
            <w:tcW w:w="1276" w:type="dxa"/>
            <w:tcBorders>
              <w:top w:val="nil"/>
              <w:left w:val="nil"/>
              <w:bottom w:val="single" w:sz="4" w:space="0" w:color="auto"/>
              <w:right w:val="single" w:sz="4" w:space="0" w:color="auto"/>
            </w:tcBorders>
            <w:shd w:val="clear" w:color="000000" w:fill="FFFFFF"/>
            <w:noWrap/>
            <w:vAlign w:val="center"/>
            <w:hideMark/>
          </w:tcPr>
          <w:p w14:paraId="0A15EC9E"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4,74%</w:t>
            </w:r>
          </w:p>
        </w:tc>
        <w:tc>
          <w:tcPr>
            <w:tcW w:w="1264" w:type="dxa"/>
            <w:tcBorders>
              <w:top w:val="nil"/>
              <w:left w:val="nil"/>
              <w:bottom w:val="single" w:sz="4" w:space="0" w:color="auto"/>
              <w:right w:val="single" w:sz="4" w:space="0" w:color="auto"/>
            </w:tcBorders>
            <w:shd w:val="clear" w:color="000000" w:fill="FFFFFF"/>
            <w:noWrap/>
            <w:vAlign w:val="center"/>
            <w:hideMark/>
          </w:tcPr>
          <w:p w14:paraId="062315AF"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4,81%</w:t>
            </w:r>
          </w:p>
        </w:tc>
        <w:tc>
          <w:tcPr>
            <w:tcW w:w="1264" w:type="dxa"/>
            <w:tcBorders>
              <w:top w:val="nil"/>
              <w:left w:val="nil"/>
              <w:bottom w:val="single" w:sz="4" w:space="0" w:color="auto"/>
              <w:right w:val="single" w:sz="4" w:space="0" w:color="auto"/>
            </w:tcBorders>
            <w:shd w:val="clear" w:color="000000" w:fill="FFFFFF"/>
            <w:noWrap/>
            <w:vAlign w:val="center"/>
            <w:hideMark/>
          </w:tcPr>
          <w:p w14:paraId="0B039B77"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4,81%</w:t>
            </w:r>
          </w:p>
        </w:tc>
        <w:tc>
          <w:tcPr>
            <w:tcW w:w="1299" w:type="dxa"/>
            <w:tcBorders>
              <w:top w:val="nil"/>
              <w:left w:val="nil"/>
              <w:bottom w:val="single" w:sz="4" w:space="0" w:color="auto"/>
              <w:right w:val="single" w:sz="4" w:space="0" w:color="auto"/>
            </w:tcBorders>
            <w:shd w:val="clear" w:color="000000" w:fill="FFFFFF"/>
            <w:noWrap/>
            <w:vAlign w:val="center"/>
            <w:hideMark/>
          </w:tcPr>
          <w:p w14:paraId="246FE33F"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4,81%</w:t>
            </w:r>
          </w:p>
        </w:tc>
        <w:tc>
          <w:tcPr>
            <w:tcW w:w="1442" w:type="dxa"/>
            <w:tcBorders>
              <w:top w:val="nil"/>
              <w:left w:val="nil"/>
              <w:bottom w:val="single" w:sz="4" w:space="0" w:color="auto"/>
              <w:right w:val="single" w:sz="4" w:space="0" w:color="auto"/>
            </w:tcBorders>
            <w:shd w:val="clear" w:color="000000" w:fill="FFFFFF"/>
            <w:noWrap/>
            <w:vAlign w:val="center"/>
            <w:hideMark/>
          </w:tcPr>
          <w:p w14:paraId="736DB882"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4,81%</w:t>
            </w:r>
          </w:p>
        </w:tc>
      </w:tr>
      <w:tr w:rsidR="0057023F" w:rsidRPr="007508FB" w14:paraId="3CF534D6"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2EF91970"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 xml:space="preserve">Объем нормативных потерь </w:t>
            </w:r>
          </w:p>
        </w:tc>
        <w:tc>
          <w:tcPr>
            <w:tcW w:w="1276" w:type="dxa"/>
            <w:tcBorders>
              <w:top w:val="nil"/>
              <w:left w:val="nil"/>
              <w:bottom w:val="single" w:sz="4" w:space="0" w:color="auto"/>
              <w:right w:val="single" w:sz="4" w:space="0" w:color="auto"/>
            </w:tcBorders>
            <w:shd w:val="clear" w:color="000000" w:fill="FFFFFF"/>
            <w:noWrap/>
            <w:vAlign w:val="center"/>
            <w:hideMark/>
          </w:tcPr>
          <w:p w14:paraId="2551AB2A"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 xml:space="preserve">тыс. </w:t>
            </w:r>
            <w:proofErr w:type="spellStart"/>
            <w:r w:rsidRPr="007508FB">
              <w:rPr>
                <w:rFonts w:ascii="Myriad Pro" w:eastAsia="Times New Roman" w:hAnsi="Myriad Pro" w:cs="Arial"/>
                <w:color w:val="0D0D0D" w:themeColor="text1" w:themeTint="F2"/>
                <w:sz w:val="18"/>
                <w:szCs w:val="18"/>
                <w:lang w:eastAsia="ru-RU"/>
              </w:rPr>
              <w:t>кВтч</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49203D0E"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207 569,0</w:t>
            </w:r>
          </w:p>
        </w:tc>
        <w:tc>
          <w:tcPr>
            <w:tcW w:w="1264" w:type="dxa"/>
            <w:tcBorders>
              <w:top w:val="nil"/>
              <w:left w:val="nil"/>
              <w:bottom w:val="single" w:sz="4" w:space="0" w:color="auto"/>
              <w:right w:val="single" w:sz="4" w:space="0" w:color="auto"/>
            </w:tcBorders>
            <w:shd w:val="clear" w:color="000000" w:fill="FFFFFF"/>
            <w:noWrap/>
            <w:vAlign w:val="center"/>
            <w:hideMark/>
          </w:tcPr>
          <w:p w14:paraId="74D310E8"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95 698,0</w:t>
            </w:r>
          </w:p>
        </w:tc>
        <w:tc>
          <w:tcPr>
            <w:tcW w:w="1264" w:type="dxa"/>
            <w:tcBorders>
              <w:top w:val="nil"/>
              <w:left w:val="nil"/>
              <w:bottom w:val="single" w:sz="4" w:space="0" w:color="auto"/>
              <w:right w:val="single" w:sz="4" w:space="0" w:color="auto"/>
            </w:tcBorders>
            <w:shd w:val="clear" w:color="000000" w:fill="FFFFFF"/>
            <w:noWrap/>
            <w:vAlign w:val="center"/>
            <w:hideMark/>
          </w:tcPr>
          <w:p w14:paraId="603C97C7"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100 974,0</w:t>
            </w:r>
          </w:p>
        </w:tc>
        <w:tc>
          <w:tcPr>
            <w:tcW w:w="1299" w:type="dxa"/>
            <w:tcBorders>
              <w:top w:val="nil"/>
              <w:left w:val="nil"/>
              <w:bottom w:val="single" w:sz="4" w:space="0" w:color="auto"/>
              <w:right w:val="single" w:sz="4" w:space="0" w:color="auto"/>
            </w:tcBorders>
            <w:shd w:val="clear" w:color="000000" w:fill="FFFFFF"/>
            <w:noWrap/>
            <w:vAlign w:val="center"/>
            <w:hideMark/>
          </w:tcPr>
          <w:p w14:paraId="0F97A51B"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196 672,0</w:t>
            </w:r>
          </w:p>
        </w:tc>
        <w:tc>
          <w:tcPr>
            <w:tcW w:w="1442" w:type="dxa"/>
            <w:tcBorders>
              <w:top w:val="nil"/>
              <w:left w:val="nil"/>
              <w:bottom w:val="single" w:sz="4" w:space="0" w:color="auto"/>
              <w:right w:val="single" w:sz="4" w:space="0" w:color="auto"/>
            </w:tcBorders>
            <w:shd w:val="clear" w:color="000000" w:fill="FFFFFF"/>
            <w:noWrap/>
            <w:vAlign w:val="center"/>
            <w:hideMark/>
          </w:tcPr>
          <w:p w14:paraId="47A5C14B"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203 220,1</w:t>
            </w:r>
          </w:p>
        </w:tc>
      </w:tr>
      <w:tr w:rsidR="0057023F" w:rsidRPr="007508FB" w14:paraId="617A103D"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25F8C05F"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Ставка тарифа на оплату нормативных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52F8D30E"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bookmarkStart w:id="75" w:name="_Hlk34455254"/>
            <w:r w:rsidRPr="007508FB">
              <w:rPr>
                <w:rFonts w:ascii="Myriad Pro" w:eastAsia="Times New Roman" w:hAnsi="Myriad Pro" w:cs="Arial"/>
                <w:color w:val="0D0D0D" w:themeColor="text1" w:themeTint="F2"/>
                <w:sz w:val="18"/>
                <w:szCs w:val="18"/>
                <w:lang w:eastAsia="ru-RU"/>
              </w:rPr>
              <w:t>руб./</w:t>
            </w:r>
            <w:proofErr w:type="spellStart"/>
            <w:r w:rsidRPr="007508FB">
              <w:rPr>
                <w:rFonts w:ascii="Myriad Pro" w:eastAsia="Times New Roman" w:hAnsi="Myriad Pro" w:cs="Arial"/>
                <w:color w:val="0D0D0D" w:themeColor="text1" w:themeTint="F2"/>
                <w:sz w:val="18"/>
                <w:szCs w:val="18"/>
                <w:lang w:eastAsia="ru-RU"/>
              </w:rPr>
              <w:t>МВтч</w:t>
            </w:r>
            <w:bookmarkEnd w:id="75"/>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2EC5920F"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1 430,0</w:t>
            </w:r>
          </w:p>
        </w:tc>
        <w:tc>
          <w:tcPr>
            <w:tcW w:w="1264" w:type="dxa"/>
            <w:tcBorders>
              <w:top w:val="nil"/>
              <w:left w:val="nil"/>
              <w:bottom w:val="single" w:sz="4" w:space="0" w:color="auto"/>
              <w:right w:val="single" w:sz="4" w:space="0" w:color="auto"/>
            </w:tcBorders>
            <w:shd w:val="clear" w:color="000000" w:fill="FFFFFF"/>
            <w:noWrap/>
            <w:vAlign w:val="center"/>
            <w:hideMark/>
          </w:tcPr>
          <w:p w14:paraId="6C811859"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1 686,3</w:t>
            </w:r>
          </w:p>
        </w:tc>
        <w:tc>
          <w:tcPr>
            <w:tcW w:w="1264" w:type="dxa"/>
            <w:tcBorders>
              <w:top w:val="nil"/>
              <w:left w:val="nil"/>
              <w:bottom w:val="single" w:sz="4" w:space="0" w:color="auto"/>
              <w:right w:val="single" w:sz="4" w:space="0" w:color="auto"/>
            </w:tcBorders>
            <w:shd w:val="clear" w:color="000000" w:fill="FFFFFF"/>
            <w:noWrap/>
            <w:vAlign w:val="center"/>
            <w:hideMark/>
          </w:tcPr>
          <w:p w14:paraId="2F8FF270"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1 686,3</w:t>
            </w:r>
          </w:p>
        </w:tc>
        <w:tc>
          <w:tcPr>
            <w:tcW w:w="1299" w:type="dxa"/>
            <w:tcBorders>
              <w:top w:val="nil"/>
              <w:left w:val="nil"/>
              <w:bottom w:val="single" w:sz="4" w:space="0" w:color="auto"/>
              <w:right w:val="single" w:sz="4" w:space="0" w:color="auto"/>
            </w:tcBorders>
            <w:shd w:val="clear" w:color="000000" w:fill="FFFFFF"/>
            <w:noWrap/>
            <w:vAlign w:val="center"/>
            <w:hideMark/>
          </w:tcPr>
          <w:p w14:paraId="40547FF0"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1 686,3</w:t>
            </w:r>
          </w:p>
        </w:tc>
        <w:tc>
          <w:tcPr>
            <w:tcW w:w="1442" w:type="dxa"/>
            <w:tcBorders>
              <w:top w:val="nil"/>
              <w:left w:val="nil"/>
              <w:bottom w:val="single" w:sz="4" w:space="0" w:color="auto"/>
              <w:right w:val="single" w:sz="4" w:space="0" w:color="auto"/>
            </w:tcBorders>
            <w:shd w:val="clear" w:color="000000" w:fill="FFFFFF"/>
            <w:noWrap/>
            <w:vAlign w:val="center"/>
            <w:hideMark/>
          </w:tcPr>
          <w:p w14:paraId="04BCFE72"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1 686,3</w:t>
            </w:r>
          </w:p>
        </w:tc>
      </w:tr>
      <w:tr w:rsidR="0057023F" w:rsidRPr="007508FB" w14:paraId="382AAA54"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22CDD02D"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Стоимость нормативных потерь</w:t>
            </w:r>
          </w:p>
        </w:tc>
        <w:tc>
          <w:tcPr>
            <w:tcW w:w="1276" w:type="dxa"/>
            <w:tcBorders>
              <w:top w:val="nil"/>
              <w:left w:val="nil"/>
              <w:bottom w:val="single" w:sz="4" w:space="0" w:color="auto"/>
              <w:right w:val="single" w:sz="4" w:space="0" w:color="auto"/>
            </w:tcBorders>
            <w:shd w:val="clear" w:color="000000" w:fill="FFFFFF"/>
            <w:noWrap/>
            <w:vAlign w:val="center"/>
            <w:hideMark/>
          </w:tcPr>
          <w:p w14:paraId="4CB803EC"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4A7B49B4"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296 854,0</w:t>
            </w:r>
          </w:p>
        </w:tc>
        <w:tc>
          <w:tcPr>
            <w:tcW w:w="1264" w:type="dxa"/>
            <w:tcBorders>
              <w:top w:val="nil"/>
              <w:left w:val="nil"/>
              <w:bottom w:val="single" w:sz="4" w:space="0" w:color="auto"/>
              <w:right w:val="single" w:sz="4" w:space="0" w:color="auto"/>
            </w:tcBorders>
            <w:shd w:val="clear" w:color="000000" w:fill="FFFFFF"/>
            <w:noWrap/>
            <w:vAlign w:val="center"/>
            <w:hideMark/>
          </w:tcPr>
          <w:p w14:paraId="76C7577A"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161 378,4</w:t>
            </w:r>
          </w:p>
        </w:tc>
        <w:tc>
          <w:tcPr>
            <w:tcW w:w="1264" w:type="dxa"/>
            <w:tcBorders>
              <w:top w:val="nil"/>
              <w:left w:val="nil"/>
              <w:bottom w:val="single" w:sz="4" w:space="0" w:color="auto"/>
              <w:right w:val="single" w:sz="4" w:space="0" w:color="auto"/>
            </w:tcBorders>
            <w:shd w:val="clear" w:color="000000" w:fill="FFFFFF"/>
            <w:noWrap/>
            <w:vAlign w:val="center"/>
            <w:hideMark/>
          </w:tcPr>
          <w:p w14:paraId="5873E266"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170 275,5</w:t>
            </w:r>
          </w:p>
        </w:tc>
        <w:tc>
          <w:tcPr>
            <w:tcW w:w="1299" w:type="dxa"/>
            <w:tcBorders>
              <w:top w:val="nil"/>
              <w:left w:val="nil"/>
              <w:bottom w:val="single" w:sz="4" w:space="0" w:color="auto"/>
              <w:right w:val="single" w:sz="4" w:space="0" w:color="auto"/>
            </w:tcBorders>
            <w:shd w:val="clear" w:color="000000" w:fill="FFFFFF"/>
            <w:noWrap/>
            <w:vAlign w:val="center"/>
            <w:hideMark/>
          </w:tcPr>
          <w:p w14:paraId="70C13F4A"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331 653,9</w:t>
            </w:r>
          </w:p>
        </w:tc>
        <w:tc>
          <w:tcPr>
            <w:tcW w:w="1442" w:type="dxa"/>
            <w:tcBorders>
              <w:top w:val="nil"/>
              <w:left w:val="nil"/>
              <w:bottom w:val="single" w:sz="4" w:space="0" w:color="auto"/>
              <w:right w:val="single" w:sz="4" w:space="0" w:color="auto"/>
            </w:tcBorders>
            <w:shd w:val="clear" w:color="000000" w:fill="FFFFFF"/>
            <w:noWrap/>
            <w:vAlign w:val="center"/>
            <w:hideMark/>
          </w:tcPr>
          <w:p w14:paraId="40A5EABA"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342 696,1</w:t>
            </w:r>
          </w:p>
        </w:tc>
      </w:tr>
      <w:tr w:rsidR="0057023F" w:rsidRPr="007508FB" w14:paraId="7ACF8F8D" w14:textId="77777777" w:rsidTr="009E17EA">
        <w:trPr>
          <w:trHeight w:val="300"/>
        </w:trPr>
        <w:tc>
          <w:tcPr>
            <w:tcW w:w="1696" w:type="dxa"/>
            <w:tcBorders>
              <w:top w:val="nil"/>
              <w:left w:val="single" w:sz="4" w:space="0" w:color="auto"/>
              <w:bottom w:val="single" w:sz="4" w:space="0" w:color="auto"/>
              <w:right w:val="single" w:sz="4" w:space="0" w:color="auto"/>
            </w:tcBorders>
            <w:shd w:val="clear" w:color="000000" w:fill="FFFFFF"/>
            <w:noWrap/>
            <w:vAlign w:val="center"/>
            <w:hideMark/>
          </w:tcPr>
          <w:p w14:paraId="57D51A4D"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 xml:space="preserve">Услуги ПАО «ФСК ЕЭС» - всего </w:t>
            </w:r>
          </w:p>
        </w:tc>
        <w:tc>
          <w:tcPr>
            <w:tcW w:w="1276" w:type="dxa"/>
            <w:tcBorders>
              <w:top w:val="nil"/>
              <w:left w:val="nil"/>
              <w:bottom w:val="single" w:sz="4" w:space="0" w:color="auto"/>
              <w:right w:val="single" w:sz="4" w:space="0" w:color="auto"/>
            </w:tcBorders>
            <w:shd w:val="clear" w:color="000000" w:fill="FFFFFF"/>
            <w:noWrap/>
            <w:vAlign w:val="center"/>
            <w:hideMark/>
          </w:tcPr>
          <w:p w14:paraId="255EE83F" w14:textId="77777777" w:rsidR="0057023F" w:rsidRPr="007508FB" w:rsidRDefault="0057023F" w:rsidP="009E17EA">
            <w:pPr>
              <w:spacing w:after="0" w:line="240" w:lineRule="auto"/>
              <w:rPr>
                <w:rFonts w:ascii="Myriad Pro" w:eastAsia="Times New Roman" w:hAnsi="Myriad Pro" w:cs="Arial"/>
                <w:color w:val="0D0D0D" w:themeColor="text1" w:themeTint="F2"/>
                <w:sz w:val="18"/>
                <w:szCs w:val="18"/>
                <w:lang w:eastAsia="ru-RU"/>
              </w:rPr>
            </w:pPr>
            <w:r w:rsidRPr="007508FB">
              <w:rPr>
                <w:rFonts w:ascii="Myriad Pro" w:eastAsia="Times New Roman" w:hAnsi="Myriad Pro" w:cs="Arial"/>
                <w:color w:val="0D0D0D" w:themeColor="text1" w:themeTint="F2"/>
                <w:sz w:val="18"/>
                <w:szCs w:val="18"/>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45007E6C"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1 731 334,0</w:t>
            </w:r>
          </w:p>
        </w:tc>
        <w:tc>
          <w:tcPr>
            <w:tcW w:w="1264" w:type="dxa"/>
            <w:tcBorders>
              <w:top w:val="nil"/>
              <w:left w:val="nil"/>
              <w:bottom w:val="single" w:sz="4" w:space="0" w:color="auto"/>
              <w:right w:val="single" w:sz="4" w:space="0" w:color="auto"/>
            </w:tcBorders>
            <w:shd w:val="clear" w:color="000000" w:fill="FFFFFF"/>
            <w:noWrap/>
            <w:vAlign w:val="center"/>
            <w:hideMark/>
          </w:tcPr>
          <w:p w14:paraId="3EFEBE4A"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882 881,0</w:t>
            </w:r>
          </w:p>
        </w:tc>
        <w:tc>
          <w:tcPr>
            <w:tcW w:w="1264" w:type="dxa"/>
            <w:tcBorders>
              <w:top w:val="nil"/>
              <w:left w:val="nil"/>
              <w:bottom w:val="single" w:sz="4" w:space="0" w:color="auto"/>
              <w:right w:val="single" w:sz="4" w:space="0" w:color="auto"/>
            </w:tcBorders>
            <w:shd w:val="clear" w:color="000000" w:fill="FFFFFF"/>
            <w:noWrap/>
            <w:vAlign w:val="center"/>
            <w:hideMark/>
          </w:tcPr>
          <w:p w14:paraId="4DD6FA8B"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908 718,0</w:t>
            </w:r>
          </w:p>
        </w:tc>
        <w:tc>
          <w:tcPr>
            <w:tcW w:w="1299" w:type="dxa"/>
            <w:tcBorders>
              <w:top w:val="nil"/>
              <w:left w:val="nil"/>
              <w:bottom w:val="single" w:sz="4" w:space="0" w:color="auto"/>
              <w:right w:val="single" w:sz="4" w:space="0" w:color="auto"/>
            </w:tcBorders>
            <w:shd w:val="clear" w:color="000000" w:fill="FFFFFF"/>
            <w:noWrap/>
            <w:vAlign w:val="center"/>
            <w:hideMark/>
          </w:tcPr>
          <w:p w14:paraId="4B568248"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1 791 598,6</w:t>
            </w:r>
          </w:p>
        </w:tc>
        <w:tc>
          <w:tcPr>
            <w:tcW w:w="1442" w:type="dxa"/>
            <w:tcBorders>
              <w:top w:val="nil"/>
              <w:left w:val="nil"/>
              <w:bottom w:val="single" w:sz="4" w:space="0" w:color="auto"/>
              <w:right w:val="single" w:sz="4" w:space="0" w:color="auto"/>
            </w:tcBorders>
            <w:shd w:val="clear" w:color="000000" w:fill="FFFFFF"/>
            <w:noWrap/>
            <w:vAlign w:val="center"/>
            <w:hideMark/>
          </w:tcPr>
          <w:p w14:paraId="50D0F18D" w14:textId="77777777" w:rsidR="0057023F" w:rsidRPr="007508FB" w:rsidRDefault="0057023F"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7508FB">
              <w:rPr>
                <w:rFonts w:ascii="Myriad Pro" w:hAnsi="Myriad Pro"/>
                <w:color w:val="0D0D0D" w:themeColor="text1" w:themeTint="F2"/>
                <w:sz w:val="18"/>
                <w:szCs w:val="18"/>
              </w:rPr>
              <w:t>1 802 640,9</w:t>
            </w:r>
          </w:p>
        </w:tc>
      </w:tr>
    </w:tbl>
    <w:p w14:paraId="07C3128E" w14:textId="77777777" w:rsidR="0057023F" w:rsidRPr="0057023F" w:rsidRDefault="0057023F" w:rsidP="0057023F">
      <w:pPr>
        <w:spacing w:before="200" w:after="0" w:line="360" w:lineRule="auto"/>
        <w:ind w:firstLine="567"/>
        <w:jc w:val="both"/>
        <w:rPr>
          <w:rFonts w:ascii="Myriad Pro" w:eastAsia="Calibri" w:hAnsi="Myriad Pro" w:cs="Times New Roman"/>
          <w:color w:val="0D0D0D" w:themeColor="text1" w:themeTint="F2"/>
          <w:sz w:val="26"/>
          <w:szCs w:val="26"/>
        </w:rPr>
      </w:pPr>
      <w:bookmarkStart w:id="76" w:name="_Hlk35786624"/>
      <w:r w:rsidRPr="0057023F">
        <w:rPr>
          <w:rFonts w:ascii="Myriad Pro" w:eastAsia="Calibri" w:hAnsi="Myriad Pro" w:cs="Times New Roman"/>
          <w:color w:val="0D0D0D" w:themeColor="text1" w:themeTint="F2"/>
          <w:sz w:val="26"/>
          <w:szCs w:val="26"/>
        </w:rPr>
        <w:t>В обоснование заявленной суммы расходов были предоставлены следующие документы:</w:t>
      </w:r>
    </w:p>
    <w:p w14:paraId="61AB8EA7" w14:textId="3B2B066B" w:rsidR="0057023F" w:rsidRPr="0057023F" w:rsidRDefault="0057023F" w:rsidP="00683699">
      <w:pPr>
        <w:pStyle w:val="a"/>
      </w:pPr>
      <w:bookmarkStart w:id="77" w:name="_Hlk35786641"/>
      <w:bookmarkStart w:id="78" w:name="_Hlk38362020"/>
      <w:bookmarkEnd w:id="76"/>
      <w:r w:rsidRPr="0057023F">
        <w:t>Пояснительные записки</w:t>
      </w:r>
      <w:r w:rsidR="007E6E26">
        <w:t>.</w:t>
      </w:r>
    </w:p>
    <w:bookmarkEnd w:id="77"/>
    <w:p w14:paraId="0D8C77EF" w14:textId="4B413D91" w:rsidR="0057023F" w:rsidRDefault="0057023F" w:rsidP="00683699">
      <w:pPr>
        <w:pStyle w:val="a"/>
      </w:pPr>
      <w:r w:rsidRPr="0057023F">
        <w:t>Копия письма от 13.03.2018 №00001/05/17 «О плановом объеме услуг по передаче электрической энергии по единой национальной (общероссийской) электрической сети</w:t>
      </w:r>
      <w:r w:rsidR="00D64FA4">
        <w:t>.</w:t>
      </w:r>
    </w:p>
    <w:p w14:paraId="4EC5643E" w14:textId="6E4264C0" w:rsidR="00D64FA4" w:rsidRPr="006671F7" w:rsidRDefault="00D64FA4" w:rsidP="00683699">
      <w:pPr>
        <w:pStyle w:val="a"/>
      </w:pPr>
      <w:r>
        <w:t>Письмом от 01.10.2018 09/7900 ПАО «ТРК» представлены в ДТР Томской области копии актов и счетов-фактур к договору на оказание услуг с ПАО</w:t>
      </w:r>
      <w:r w:rsidR="00224B1F">
        <w:t> </w:t>
      </w:r>
      <w:r>
        <w:t>«ФСК ЕЭС» за 2017 г. с приложением реестра документов.</w:t>
      </w:r>
    </w:p>
    <w:p w14:paraId="60E1C871" w14:textId="77777777" w:rsidR="0057023F" w:rsidRPr="003B1FD2" w:rsidRDefault="0057023F" w:rsidP="002C2D38">
      <w:pPr>
        <w:keepNext/>
        <w:spacing w:before="200" w:after="0" w:line="360" w:lineRule="auto"/>
        <w:ind w:firstLine="567"/>
        <w:jc w:val="both"/>
        <w:rPr>
          <w:rFonts w:ascii="Myriad Pro" w:eastAsia="Calibri" w:hAnsi="Myriad Pro" w:cs="Times New Roman"/>
          <w:b/>
          <w:color w:val="000000" w:themeColor="text1"/>
          <w:sz w:val="26"/>
          <w:szCs w:val="26"/>
        </w:rPr>
      </w:pPr>
      <w:bookmarkStart w:id="79" w:name="_Hlk35786330"/>
      <w:bookmarkEnd w:id="78"/>
      <w:r w:rsidRPr="003B1FD2">
        <w:rPr>
          <w:rFonts w:ascii="Myriad Pro" w:eastAsia="Calibri" w:hAnsi="Myriad Pro" w:cs="Times New Roman"/>
          <w:b/>
          <w:color w:val="000000" w:themeColor="text1"/>
          <w:sz w:val="26"/>
          <w:szCs w:val="26"/>
        </w:rPr>
        <w:lastRenderedPageBreak/>
        <w:t>ПОЗИЦИЯ ОРГАНА РЕГУЛИРОВАНИЯ</w:t>
      </w:r>
    </w:p>
    <w:p w14:paraId="50D36EDE" w14:textId="0ED202D3" w:rsidR="0057023F" w:rsidRPr="007E6E26"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bookmarkStart w:id="80" w:name="_Hlk35786377"/>
      <w:bookmarkEnd w:id="79"/>
      <w:r w:rsidRPr="007E6E26">
        <w:rPr>
          <w:rFonts w:ascii="Myriad Pro" w:eastAsia="Calibri" w:hAnsi="Myriad Pro" w:cs="Times New Roman"/>
          <w:color w:val="0D0D0D" w:themeColor="text1" w:themeTint="F2"/>
          <w:sz w:val="26"/>
          <w:szCs w:val="26"/>
        </w:rPr>
        <w:t>Величина расходов на оплату услуг ПАО «ФСК ЕЭС», принята ДТР Томской области в расчет НВВ ПАО «ТРК» на 2019 год, составляет 1 792 398,8 тыс. руб., что на 0,6% или 10 241,9 тыс. руб. ниже предложения ПАО «ТРК».</w:t>
      </w:r>
    </w:p>
    <w:bookmarkEnd w:id="80"/>
    <w:p w14:paraId="5A510FFE" w14:textId="031AF369" w:rsidR="0057023F" w:rsidRPr="007E6E26" w:rsidRDefault="0057023F" w:rsidP="00CA26F9">
      <w:pPr>
        <w:spacing w:after="0" w:line="360" w:lineRule="auto"/>
        <w:ind w:firstLine="567"/>
        <w:jc w:val="both"/>
        <w:rPr>
          <w:rFonts w:ascii="Myriad Pro" w:hAnsi="Myriad Pro"/>
          <w:color w:val="0D0D0D" w:themeColor="text1" w:themeTint="F2"/>
          <w:sz w:val="26"/>
          <w:szCs w:val="26"/>
        </w:rPr>
      </w:pPr>
      <w:r w:rsidRPr="007E6E26">
        <w:rPr>
          <w:rFonts w:ascii="Myriad Pro" w:hAnsi="Myriad Pro"/>
          <w:color w:val="0D0D0D" w:themeColor="text1" w:themeTint="F2"/>
          <w:sz w:val="26"/>
          <w:szCs w:val="26"/>
        </w:rPr>
        <w:t>Величина заявленной мощности (684,056 МВт) и величина потерь электрической энергии в сетях ЕНЭС (203 220 МВт</w:t>
      </w:r>
      <w:r w:rsidR="00A2659E">
        <w:rPr>
          <w:rFonts w:ascii="Myriad Pro" w:hAnsi="Myriad Pro"/>
          <w:color w:val="0D0D0D" w:themeColor="text1" w:themeTint="F2"/>
          <w:sz w:val="26"/>
          <w:szCs w:val="26"/>
        </w:rPr>
        <w:t>*</w:t>
      </w:r>
      <w:r w:rsidRPr="007E6E26">
        <w:rPr>
          <w:rFonts w:ascii="Myriad Pro" w:hAnsi="Myriad Pro"/>
          <w:color w:val="0D0D0D" w:themeColor="text1" w:themeTint="F2"/>
          <w:sz w:val="26"/>
          <w:szCs w:val="26"/>
        </w:rPr>
        <w:t>ч) в расчете затрат на 2019 год, соответствуют</w:t>
      </w:r>
      <w:r w:rsidRPr="007E6E26">
        <w:rPr>
          <w:color w:val="0D0D0D" w:themeColor="text1" w:themeTint="F2"/>
        </w:rPr>
        <w:t xml:space="preserve"> </w:t>
      </w:r>
      <w:r w:rsidRPr="007E6E26">
        <w:rPr>
          <w:rFonts w:ascii="Myriad Pro" w:hAnsi="Myriad Pro"/>
          <w:color w:val="0D0D0D" w:themeColor="text1" w:themeTint="F2"/>
          <w:sz w:val="26"/>
          <w:szCs w:val="26"/>
        </w:rPr>
        <w:t>параметрам Сводного прогнозного баланса электрической энергии (мощности), утвержденным приказом ФАС России от 16.11.2018 №1570/88-ДСП.</w:t>
      </w:r>
    </w:p>
    <w:p w14:paraId="72DF58D7" w14:textId="1F4A5895" w:rsidR="0057023F" w:rsidRPr="007E6E26" w:rsidRDefault="0057023F" w:rsidP="00CA26F9">
      <w:pPr>
        <w:spacing w:after="0" w:line="360" w:lineRule="auto"/>
        <w:ind w:firstLine="567"/>
        <w:contextualSpacing/>
        <w:jc w:val="both"/>
        <w:rPr>
          <w:rFonts w:ascii="Myriad Pro" w:eastAsia="Calibri" w:hAnsi="Myriad Pro" w:cs="Times New Roman"/>
          <w:color w:val="0D0D0D" w:themeColor="text1" w:themeTint="F2"/>
          <w:sz w:val="26"/>
          <w:szCs w:val="26"/>
        </w:rPr>
      </w:pPr>
      <w:r w:rsidRPr="007E6E26">
        <w:rPr>
          <w:rFonts w:ascii="Myriad Pro" w:eastAsia="Calibri" w:hAnsi="Myriad Pro" w:cs="Times New Roman"/>
          <w:color w:val="0D0D0D" w:themeColor="text1" w:themeTint="F2"/>
          <w:sz w:val="26"/>
          <w:szCs w:val="26"/>
        </w:rPr>
        <w:t xml:space="preserve">Исполнитель отмечает, что </w:t>
      </w:r>
      <w:r w:rsidR="00224B1F">
        <w:rPr>
          <w:rFonts w:ascii="Myriad Pro" w:eastAsia="Calibri" w:hAnsi="Myriad Pro" w:cs="Times New Roman"/>
          <w:color w:val="0D0D0D" w:themeColor="text1" w:themeTint="F2"/>
          <w:sz w:val="26"/>
          <w:szCs w:val="26"/>
        </w:rPr>
        <w:t>ДТР Томской области</w:t>
      </w:r>
      <w:r w:rsidRPr="007E6E26">
        <w:rPr>
          <w:rFonts w:ascii="Myriad Pro" w:eastAsia="Calibri" w:hAnsi="Myriad Pro" w:cs="Times New Roman"/>
          <w:color w:val="0D0D0D" w:themeColor="text1" w:themeTint="F2"/>
          <w:sz w:val="26"/>
          <w:szCs w:val="26"/>
        </w:rPr>
        <w:t xml:space="preserve"> приняты в расчет затрат на оплату услуг ПАО «ФСК ЕЭС»  на 2019 год следующие параметры, отличные от параметров, принятых в расчет ПАО «ТРК»:</w:t>
      </w:r>
    </w:p>
    <w:p w14:paraId="7D601A93" w14:textId="04E05261" w:rsidR="0057023F" w:rsidRPr="007E6E26" w:rsidRDefault="0057023F" w:rsidP="00683699">
      <w:pPr>
        <w:pStyle w:val="a"/>
      </w:pPr>
      <w:r w:rsidRPr="007E6E26">
        <w:t xml:space="preserve">ставка тарифа на содержание сетей ЕНЭС на 2 полугодие 2019 г. </w:t>
      </w:r>
      <w:r w:rsidRPr="00EC08BB">
        <w:t>принята в размере 182 688,17 руб./МВт в мес. (незначительно ниже предложения ПАО «ТРК»- менее 0,00001%), в соответствии с проектом приказа ФАС</w:t>
      </w:r>
      <w:r w:rsidR="00536B88" w:rsidRPr="00EC08BB">
        <w:t> </w:t>
      </w:r>
      <w:r w:rsidRPr="00EC08BB">
        <w:t>России о внесении изменений в части 2019 года в приложение № 1 и приложение № 2 к приказу ФСТ России от 09.12.2014 № 297-э/З</w:t>
      </w:r>
      <w:r w:rsidR="007E6E26" w:rsidRPr="00EC08BB">
        <w:t>;</w:t>
      </w:r>
    </w:p>
    <w:p w14:paraId="6AE87DF3" w14:textId="77777777" w:rsidR="0057023F" w:rsidRPr="007E6E26" w:rsidRDefault="0057023F" w:rsidP="00683699">
      <w:pPr>
        <w:pStyle w:val="a"/>
      </w:pPr>
      <w:r w:rsidRPr="007E6E26">
        <w:t>ставка тарифа на оплату нормативных потерь на 2019 год определена как фактическая средневзвешенная ставка тарифа на оплату нормативных потерь за 2018 год с применением ИПЦ 2019/2018 (1,046).</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09"/>
        <w:gridCol w:w="978"/>
        <w:gridCol w:w="1345"/>
        <w:gridCol w:w="937"/>
        <w:gridCol w:w="992"/>
        <w:gridCol w:w="992"/>
        <w:gridCol w:w="1134"/>
        <w:gridCol w:w="851"/>
      </w:tblGrid>
      <w:tr w:rsidR="00C774EB" w:rsidRPr="007E6E26" w14:paraId="38ED49B6" w14:textId="77777777" w:rsidTr="00C774EB">
        <w:trPr>
          <w:trHeight w:val="699"/>
          <w:tblHead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BF3589B"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Наименование показателя</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9B1789"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Ед. изм.</w:t>
            </w:r>
          </w:p>
        </w:tc>
        <w:tc>
          <w:tcPr>
            <w:tcW w:w="9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E2CBE4"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Факт 2017 г.</w:t>
            </w:r>
          </w:p>
        </w:tc>
        <w:tc>
          <w:tcPr>
            <w:tcW w:w="13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B4E409" w14:textId="5AA9099C" w:rsidR="00C774EB" w:rsidRPr="007D0ACD" w:rsidRDefault="0081649F" w:rsidP="009E17EA">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Перерасчет</w:t>
            </w:r>
            <w:r w:rsidRPr="007D0ACD">
              <w:rPr>
                <w:rFonts w:ascii="Myriad Pro" w:eastAsia="Times New Roman" w:hAnsi="Myriad Pro" w:cs="Arial"/>
                <w:b/>
                <w:bCs/>
                <w:color w:val="FFFFFF" w:themeColor="background1"/>
                <w:sz w:val="16"/>
                <w:szCs w:val="16"/>
                <w:lang w:eastAsia="ru-RU"/>
              </w:rPr>
              <w:t xml:space="preserve"> </w:t>
            </w:r>
            <w:r w:rsidR="00C774EB" w:rsidRPr="007D0ACD">
              <w:rPr>
                <w:rFonts w:ascii="Myriad Pro" w:eastAsia="Times New Roman" w:hAnsi="Myriad Pro" w:cs="Arial"/>
                <w:b/>
                <w:bCs/>
                <w:color w:val="FFFFFF" w:themeColor="background1"/>
                <w:sz w:val="16"/>
                <w:szCs w:val="16"/>
                <w:lang w:eastAsia="ru-RU"/>
              </w:rPr>
              <w:t xml:space="preserve">ПАО </w:t>
            </w:r>
            <w:r w:rsidR="00C774EB">
              <w:rPr>
                <w:rFonts w:ascii="Myriad Pro" w:eastAsia="Times New Roman" w:hAnsi="Myriad Pro" w:cs="Arial"/>
                <w:b/>
                <w:bCs/>
                <w:color w:val="FFFFFF" w:themeColor="background1"/>
                <w:sz w:val="16"/>
                <w:szCs w:val="16"/>
                <w:lang w:eastAsia="ru-RU"/>
              </w:rPr>
              <w:t>«</w:t>
            </w:r>
            <w:r w:rsidR="00C774EB" w:rsidRPr="007D0ACD">
              <w:rPr>
                <w:rFonts w:ascii="Myriad Pro" w:eastAsia="Times New Roman" w:hAnsi="Myriad Pro" w:cs="Arial"/>
                <w:b/>
                <w:bCs/>
                <w:color w:val="FFFFFF" w:themeColor="background1"/>
                <w:sz w:val="16"/>
                <w:szCs w:val="16"/>
                <w:lang w:eastAsia="ru-RU"/>
              </w:rPr>
              <w:t xml:space="preserve">ТРК» на 2019 год с учетом письма от 26.12.2018 № 05/10620 </w:t>
            </w:r>
          </w:p>
        </w:tc>
        <w:tc>
          <w:tcPr>
            <w:tcW w:w="29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9D10EC"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принято ДТР Томской области на 2019 г.</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4A9F1DE7" w14:textId="49153D0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 xml:space="preserve">ТБР </w:t>
            </w:r>
            <w:r>
              <w:rPr>
                <w:rFonts w:ascii="Myriad Pro" w:eastAsia="Times New Roman" w:hAnsi="Myriad Pro" w:cs="Arial"/>
                <w:b/>
                <w:bCs/>
                <w:color w:val="FFFFFF" w:themeColor="background1"/>
                <w:sz w:val="16"/>
                <w:szCs w:val="16"/>
                <w:lang w:eastAsia="ru-RU"/>
              </w:rPr>
              <w:t>на 2019</w:t>
            </w:r>
            <w:r w:rsidRPr="007D0ACD">
              <w:rPr>
                <w:rFonts w:ascii="Myriad Pro" w:eastAsia="Times New Roman" w:hAnsi="Myriad Pro" w:cs="Arial"/>
                <w:b/>
                <w:bCs/>
                <w:color w:val="FFFFFF" w:themeColor="background1"/>
                <w:sz w:val="16"/>
                <w:szCs w:val="16"/>
                <w:lang w:eastAsia="ru-RU"/>
              </w:rPr>
              <w:t xml:space="preserve">/предложение ПАО </w:t>
            </w:r>
            <w:r>
              <w:rPr>
                <w:rFonts w:ascii="Myriad Pro" w:eastAsia="Times New Roman" w:hAnsi="Myriad Pro" w:cs="Arial"/>
                <w:b/>
                <w:bCs/>
                <w:color w:val="FFFFFF" w:themeColor="background1"/>
                <w:sz w:val="16"/>
                <w:szCs w:val="16"/>
                <w:lang w:eastAsia="ru-RU"/>
              </w:rPr>
              <w:t>«</w:t>
            </w:r>
            <w:r w:rsidRPr="007D0ACD">
              <w:rPr>
                <w:rFonts w:ascii="Myriad Pro" w:eastAsia="Times New Roman" w:hAnsi="Myriad Pro" w:cs="Arial"/>
                <w:b/>
                <w:bCs/>
                <w:color w:val="FFFFFF" w:themeColor="background1"/>
                <w:sz w:val="16"/>
                <w:szCs w:val="16"/>
                <w:lang w:eastAsia="ru-RU"/>
              </w:rPr>
              <w:t>ТРК</w:t>
            </w:r>
            <w:r>
              <w:rPr>
                <w:rFonts w:ascii="Myriad Pro" w:eastAsia="Times New Roman" w:hAnsi="Myriad Pro" w:cs="Arial"/>
                <w:b/>
                <w:bCs/>
                <w:color w:val="FFFFFF" w:themeColor="background1"/>
                <w:sz w:val="16"/>
                <w:szCs w:val="16"/>
                <w:lang w:eastAsia="ru-RU"/>
              </w:rPr>
              <w:t>»</w:t>
            </w:r>
            <w:r w:rsidRPr="007D0ACD">
              <w:rPr>
                <w:rFonts w:ascii="Myriad Pro" w:eastAsia="Times New Roman" w:hAnsi="Myriad Pro" w:cs="Arial"/>
                <w:b/>
                <w:bCs/>
                <w:color w:val="FFFFFF" w:themeColor="background1"/>
                <w:sz w:val="16"/>
                <w:szCs w:val="16"/>
                <w:lang w:eastAsia="ru-RU"/>
              </w:rPr>
              <w:t xml:space="preserve"> на 2019, %</w:t>
            </w:r>
          </w:p>
        </w:tc>
        <w:tc>
          <w:tcPr>
            <w:tcW w:w="851"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54AFD89"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ТБР на 2019 /факт за 2017, %</w:t>
            </w:r>
          </w:p>
        </w:tc>
      </w:tr>
      <w:tr w:rsidR="00C774EB" w:rsidRPr="007E6E26" w14:paraId="18AFC1FB" w14:textId="77777777" w:rsidTr="00C774EB">
        <w:trPr>
          <w:trHeight w:val="432"/>
          <w:tblHead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195E6"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5056AC"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c>
          <w:tcPr>
            <w:tcW w:w="9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19CE36"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c>
          <w:tcPr>
            <w:tcW w:w="1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08FAA3"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83ECFF"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27CBCE"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2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C25728" w14:textId="77777777" w:rsidR="00C774EB" w:rsidRPr="007D0ACD" w:rsidRDefault="00C774EB" w:rsidP="009E17EA">
            <w:pPr>
              <w:spacing w:after="0" w:line="240" w:lineRule="auto"/>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год</w:t>
            </w:r>
          </w:p>
        </w:tc>
        <w:tc>
          <w:tcPr>
            <w:tcW w:w="113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671A6"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c>
          <w:tcPr>
            <w:tcW w:w="85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2B828" w14:textId="77777777" w:rsidR="00C774EB" w:rsidRPr="007D0ACD" w:rsidRDefault="00C774EB" w:rsidP="009E17EA">
            <w:pPr>
              <w:spacing w:after="0" w:line="240" w:lineRule="auto"/>
              <w:rPr>
                <w:rFonts w:ascii="Myriad Pro" w:eastAsia="Times New Roman" w:hAnsi="Myriad Pro" w:cs="Arial"/>
                <w:b/>
                <w:bCs/>
                <w:color w:val="FFFFFF" w:themeColor="background1"/>
                <w:sz w:val="16"/>
                <w:szCs w:val="16"/>
                <w:lang w:eastAsia="ru-RU"/>
              </w:rPr>
            </w:pPr>
          </w:p>
        </w:tc>
      </w:tr>
      <w:tr w:rsidR="007E6E26" w:rsidRPr="007E6E26" w14:paraId="265F1C46" w14:textId="77777777" w:rsidTr="00C774EB">
        <w:trPr>
          <w:trHeight w:val="407"/>
          <w:tblHeader/>
        </w:trPr>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B17FF2"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1</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9861E83"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2</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4D58E3"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3</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757D960"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4</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03B1AB5"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67C5BA2"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BD43370"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C62481"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8 (гр7/гр6)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735A62" w14:textId="77777777" w:rsidR="0057023F" w:rsidRPr="007D0ACD" w:rsidRDefault="0057023F" w:rsidP="00325C0B">
            <w:pPr>
              <w:spacing w:after="0" w:line="240" w:lineRule="auto"/>
              <w:ind w:left="-57" w:right="-57"/>
              <w:jc w:val="center"/>
              <w:rPr>
                <w:rFonts w:ascii="Myriad Pro" w:eastAsia="Times New Roman" w:hAnsi="Myriad Pro" w:cs="Arial"/>
                <w:b/>
                <w:bCs/>
                <w:color w:val="FFFFFF" w:themeColor="background1"/>
                <w:sz w:val="16"/>
                <w:szCs w:val="16"/>
                <w:lang w:eastAsia="ru-RU"/>
              </w:rPr>
            </w:pPr>
            <w:r w:rsidRPr="007D0ACD">
              <w:rPr>
                <w:rFonts w:ascii="Myriad Pro" w:eastAsia="Times New Roman" w:hAnsi="Myriad Pro" w:cs="Arial"/>
                <w:b/>
                <w:bCs/>
                <w:color w:val="FFFFFF" w:themeColor="background1"/>
                <w:sz w:val="16"/>
                <w:szCs w:val="16"/>
                <w:lang w:eastAsia="ru-RU"/>
              </w:rPr>
              <w:t>9 (гр7/гр2)</w:t>
            </w:r>
          </w:p>
        </w:tc>
      </w:tr>
      <w:tr w:rsidR="007E6E26" w:rsidRPr="007E6E26" w14:paraId="5DC64CA1" w14:textId="77777777" w:rsidTr="00C774EB">
        <w:trPr>
          <w:trHeight w:val="254"/>
        </w:trPr>
        <w:tc>
          <w:tcPr>
            <w:tcW w:w="1413" w:type="dxa"/>
            <w:tcBorders>
              <w:top w:val="single" w:sz="4" w:space="0" w:color="FFFFFF" w:themeColor="background1"/>
            </w:tcBorders>
            <w:shd w:val="clear" w:color="000000" w:fill="FFFFFF"/>
            <w:noWrap/>
            <w:vAlign w:val="center"/>
            <w:hideMark/>
          </w:tcPr>
          <w:p w14:paraId="29CC6586"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Заявленная мощность</w:t>
            </w:r>
          </w:p>
        </w:tc>
        <w:tc>
          <w:tcPr>
            <w:tcW w:w="709" w:type="dxa"/>
            <w:tcBorders>
              <w:top w:val="single" w:sz="4" w:space="0" w:color="FFFFFF" w:themeColor="background1"/>
            </w:tcBorders>
            <w:shd w:val="clear" w:color="000000" w:fill="FFFFFF"/>
            <w:noWrap/>
            <w:vAlign w:val="center"/>
            <w:hideMark/>
          </w:tcPr>
          <w:p w14:paraId="215F9315"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МВт</w:t>
            </w:r>
          </w:p>
        </w:tc>
        <w:tc>
          <w:tcPr>
            <w:tcW w:w="978" w:type="dxa"/>
            <w:tcBorders>
              <w:top w:val="single" w:sz="4" w:space="0" w:color="FFFFFF" w:themeColor="background1"/>
            </w:tcBorders>
            <w:shd w:val="clear" w:color="000000" w:fill="FFFFFF"/>
            <w:noWrap/>
            <w:vAlign w:val="center"/>
            <w:hideMark/>
          </w:tcPr>
          <w:p w14:paraId="6A9A587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749,0</w:t>
            </w:r>
          </w:p>
        </w:tc>
        <w:tc>
          <w:tcPr>
            <w:tcW w:w="1345" w:type="dxa"/>
            <w:tcBorders>
              <w:top w:val="single" w:sz="4" w:space="0" w:color="FFFFFF" w:themeColor="background1"/>
            </w:tcBorders>
            <w:shd w:val="clear" w:color="000000" w:fill="FFFFFF"/>
            <w:noWrap/>
            <w:vAlign w:val="center"/>
            <w:hideMark/>
          </w:tcPr>
          <w:p w14:paraId="3E405373"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684,1</w:t>
            </w:r>
          </w:p>
        </w:tc>
        <w:tc>
          <w:tcPr>
            <w:tcW w:w="937" w:type="dxa"/>
            <w:tcBorders>
              <w:top w:val="single" w:sz="4" w:space="0" w:color="FFFFFF" w:themeColor="background1"/>
            </w:tcBorders>
            <w:shd w:val="clear" w:color="000000" w:fill="FFFFFF"/>
            <w:noWrap/>
            <w:vAlign w:val="center"/>
            <w:hideMark/>
          </w:tcPr>
          <w:p w14:paraId="44CE3F8A"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694,4</w:t>
            </w:r>
          </w:p>
        </w:tc>
        <w:tc>
          <w:tcPr>
            <w:tcW w:w="992" w:type="dxa"/>
            <w:tcBorders>
              <w:top w:val="single" w:sz="4" w:space="0" w:color="FFFFFF" w:themeColor="background1"/>
            </w:tcBorders>
            <w:shd w:val="clear" w:color="000000" w:fill="FFFFFF"/>
            <w:noWrap/>
            <w:vAlign w:val="center"/>
            <w:hideMark/>
          </w:tcPr>
          <w:p w14:paraId="37686607"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673,7</w:t>
            </w:r>
          </w:p>
        </w:tc>
        <w:tc>
          <w:tcPr>
            <w:tcW w:w="992" w:type="dxa"/>
            <w:tcBorders>
              <w:top w:val="single" w:sz="4" w:space="0" w:color="FFFFFF" w:themeColor="background1"/>
            </w:tcBorders>
            <w:shd w:val="clear" w:color="000000" w:fill="FFFFFF"/>
            <w:noWrap/>
            <w:vAlign w:val="center"/>
            <w:hideMark/>
          </w:tcPr>
          <w:p w14:paraId="3B1EECAA"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684,1</w:t>
            </w:r>
          </w:p>
        </w:tc>
        <w:tc>
          <w:tcPr>
            <w:tcW w:w="1134" w:type="dxa"/>
            <w:tcBorders>
              <w:top w:val="single" w:sz="4" w:space="0" w:color="FFFFFF" w:themeColor="background1"/>
            </w:tcBorders>
            <w:shd w:val="clear" w:color="000000" w:fill="FFFFFF"/>
            <w:noWrap/>
            <w:vAlign w:val="center"/>
            <w:hideMark/>
          </w:tcPr>
          <w:p w14:paraId="2C6A1298"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tcBorders>
              <w:top w:val="single" w:sz="4" w:space="0" w:color="FFFFFF" w:themeColor="background1"/>
            </w:tcBorders>
            <w:shd w:val="clear" w:color="000000" w:fill="FFFFFF"/>
            <w:noWrap/>
            <w:vAlign w:val="center"/>
            <w:hideMark/>
          </w:tcPr>
          <w:p w14:paraId="7C582D1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-8,7%</w:t>
            </w:r>
          </w:p>
        </w:tc>
      </w:tr>
      <w:tr w:rsidR="007E6E26" w:rsidRPr="007E6E26" w14:paraId="610330ED" w14:textId="77777777" w:rsidTr="00C774EB">
        <w:trPr>
          <w:trHeight w:val="254"/>
        </w:trPr>
        <w:tc>
          <w:tcPr>
            <w:tcW w:w="1413" w:type="dxa"/>
            <w:shd w:val="clear" w:color="000000" w:fill="FFFFFF"/>
            <w:noWrap/>
            <w:vAlign w:val="center"/>
            <w:hideMark/>
          </w:tcPr>
          <w:p w14:paraId="1B7699C7"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bookmarkStart w:id="81" w:name="_Hlk38665196"/>
            <w:r w:rsidRPr="007E6E26">
              <w:rPr>
                <w:rFonts w:ascii="Myriad Pro" w:eastAsia="Times New Roman" w:hAnsi="Myriad Pro" w:cs="Arial"/>
                <w:color w:val="0D0D0D" w:themeColor="text1" w:themeTint="F2"/>
                <w:sz w:val="16"/>
                <w:szCs w:val="16"/>
                <w:lang w:eastAsia="ru-RU"/>
              </w:rPr>
              <w:t>Ставка на содержание сетей</w:t>
            </w:r>
          </w:p>
        </w:tc>
        <w:tc>
          <w:tcPr>
            <w:tcW w:w="709" w:type="dxa"/>
            <w:shd w:val="clear" w:color="000000" w:fill="FFFFFF"/>
            <w:noWrap/>
            <w:vAlign w:val="center"/>
            <w:hideMark/>
          </w:tcPr>
          <w:p w14:paraId="2FF6203D"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bookmarkStart w:id="82" w:name="_Hlk38665203"/>
            <w:r w:rsidRPr="007E6E26">
              <w:rPr>
                <w:rFonts w:ascii="Myriad Pro" w:eastAsia="Times New Roman" w:hAnsi="Myriad Pro" w:cs="Arial"/>
                <w:color w:val="0D0D0D" w:themeColor="text1" w:themeTint="F2"/>
                <w:sz w:val="16"/>
                <w:szCs w:val="16"/>
                <w:lang w:eastAsia="ru-RU"/>
              </w:rPr>
              <w:t>руб./МВт в мес.</w:t>
            </w:r>
            <w:bookmarkEnd w:id="82"/>
          </w:p>
        </w:tc>
        <w:tc>
          <w:tcPr>
            <w:tcW w:w="978" w:type="dxa"/>
            <w:shd w:val="clear" w:color="000000" w:fill="FFFFFF"/>
            <w:noWrap/>
            <w:vAlign w:val="center"/>
            <w:hideMark/>
          </w:tcPr>
          <w:p w14:paraId="103F9FCD"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159 626</w:t>
            </w:r>
          </w:p>
        </w:tc>
        <w:tc>
          <w:tcPr>
            <w:tcW w:w="1345" w:type="dxa"/>
            <w:shd w:val="clear" w:color="000000" w:fill="FFFFFF"/>
            <w:noWrap/>
            <w:vAlign w:val="center"/>
            <w:hideMark/>
          </w:tcPr>
          <w:p w14:paraId="73E23491"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177 854</w:t>
            </w:r>
          </w:p>
        </w:tc>
        <w:tc>
          <w:tcPr>
            <w:tcW w:w="937" w:type="dxa"/>
            <w:shd w:val="clear" w:color="000000" w:fill="FFFFFF"/>
            <w:noWrap/>
            <w:vAlign w:val="center"/>
            <w:hideMark/>
          </w:tcPr>
          <w:p w14:paraId="48078840"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173 164</w:t>
            </w:r>
          </w:p>
        </w:tc>
        <w:tc>
          <w:tcPr>
            <w:tcW w:w="992" w:type="dxa"/>
            <w:shd w:val="clear" w:color="000000" w:fill="FFFFFF"/>
            <w:noWrap/>
            <w:vAlign w:val="center"/>
            <w:hideMark/>
          </w:tcPr>
          <w:p w14:paraId="6402D68A"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bookmarkStart w:id="83" w:name="_Hlk38665190"/>
            <w:r w:rsidRPr="007E6E26">
              <w:rPr>
                <w:rFonts w:ascii="Myriad Pro" w:hAnsi="Myriad Pro"/>
                <w:color w:val="0D0D0D" w:themeColor="text1" w:themeTint="F2"/>
                <w:sz w:val="16"/>
                <w:szCs w:val="16"/>
              </w:rPr>
              <w:t>182 688</w:t>
            </w:r>
            <w:bookmarkEnd w:id="83"/>
          </w:p>
        </w:tc>
        <w:tc>
          <w:tcPr>
            <w:tcW w:w="992" w:type="dxa"/>
            <w:shd w:val="clear" w:color="000000" w:fill="FFFFFF"/>
            <w:noWrap/>
            <w:vAlign w:val="center"/>
            <w:hideMark/>
          </w:tcPr>
          <w:p w14:paraId="5BED5D6C"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177 854</w:t>
            </w:r>
          </w:p>
        </w:tc>
        <w:tc>
          <w:tcPr>
            <w:tcW w:w="1134" w:type="dxa"/>
            <w:shd w:val="clear" w:color="000000" w:fill="FFFFFF"/>
            <w:noWrap/>
            <w:vAlign w:val="center"/>
            <w:hideMark/>
          </w:tcPr>
          <w:p w14:paraId="3C25EAA7"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shd w:val="clear" w:color="000000" w:fill="FFFFFF"/>
            <w:noWrap/>
            <w:vAlign w:val="center"/>
            <w:hideMark/>
          </w:tcPr>
          <w:p w14:paraId="15A7CA2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11,4%</w:t>
            </w:r>
          </w:p>
        </w:tc>
      </w:tr>
      <w:bookmarkEnd w:id="81"/>
      <w:tr w:rsidR="007E6E26" w:rsidRPr="007E6E26" w14:paraId="7D809A06" w14:textId="77777777" w:rsidTr="00C774EB">
        <w:trPr>
          <w:trHeight w:val="254"/>
        </w:trPr>
        <w:tc>
          <w:tcPr>
            <w:tcW w:w="1413" w:type="dxa"/>
            <w:shd w:val="clear" w:color="000000" w:fill="FFFFFF"/>
            <w:noWrap/>
            <w:vAlign w:val="center"/>
            <w:hideMark/>
          </w:tcPr>
          <w:p w14:paraId="5278F07A"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t xml:space="preserve">Плата за содержание </w:t>
            </w:r>
          </w:p>
        </w:tc>
        <w:tc>
          <w:tcPr>
            <w:tcW w:w="709" w:type="dxa"/>
            <w:shd w:val="clear" w:color="000000" w:fill="FFFFFF"/>
            <w:noWrap/>
            <w:vAlign w:val="center"/>
            <w:hideMark/>
          </w:tcPr>
          <w:p w14:paraId="04AE663E"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t>тыс. руб.</w:t>
            </w:r>
          </w:p>
        </w:tc>
        <w:tc>
          <w:tcPr>
            <w:tcW w:w="978" w:type="dxa"/>
            <w:shd w:val="clear" w:color="000000" w:fill="FFFFFF"/>
            <w:noWrap/>
            <w:vAlign w:val="center"/>
            <w:hideMark/>
          </w:tcPr>
          <w:p w14:paraId="31951DE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1 434 480</w:t>
            </w:r>
          </w:p>
        </w:tc>
        <w:tc>
          <w:tcPr>
            <w:tcW w:w="1345" w:type="dxa"/>
            <w:shd w:val="clear" w:color="000000" w:fill="FFFFFF"/>
            <w:noWrap/>
            <w:vAlign w:val="center"/>
            <w:hideMark/>
          </w:tcPr>
          <w:p w14:paraId="40A92EC3"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1 459 945</w:t>
            </w:r>
          </w:p>
        </w:tc>
        <w:tc>
          <w:tcPr>
            <w:tcW w:w="937" w:type="dxa"/>
            <w:shd w:val="clear" w:color="000000" w:fill="FFFFFF"/>
            <w:noWrap/>
            <w:vAlign w:val="center"/>
            <w:hideMark/>
          </w:tcPr>
          <w:p w14:paraId="3573D4BE"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721 502</w:t>
            </w:r>
          </w:p>
        </w:tc>
        <w:tc>
          <w:tcPr>
            <w:tcW w:w="992" w:type="dxa"/>
            <w:shd w:val="clear" w:color="000000" w:fill="FFFFFF"/>
            <w:noWrap/>
            <w:vAlign w:val="center"/>
            <w:hideMark/>
          </w:tcPr>
          <w:p w14:paraId="37B55810"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738 442</w:t>
            </w:r>
          </w:p>
        </w:tc>
        <w:tc>
          <w:tcPr>
            <w:tcW w:w="992" w:type="dxa"/>
            <w:shd w:val="clear" w:color="000000" w:fill="FFFFFF"/>
            <w:noWrap/>
            <w:vAlign w:val="center"/>
            <w:hideMark/>
          </w:tcPr>
          <w:p w14:paraId="43002BE3"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1 459 945</w:t>
            </w:r>
          </w:p>
        </w:tc>
        <w:tc>
          <w:tcPr>
            <w:tcW w:w="1134" w:type="dxa"/>
            <w:shd w:val="clear" w:color="000000" w:fill="FFFFFF"/>
            <w:noWrap/>
            <w:vAlign w:val="center"/>
            <w:hideMark/>
          </w:tcPr>
          <w:p w14:paraId="78A087A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shd w:val="clear" w:color="000000" w:fill="FFFFFF"/>
            <w:noWrap/>
            <w:vAlign w:val="center"/>
            <w:hideMark/>
          </w:tcPr>
          <w:p w14:paraId="4180992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1,8%</w:t>
            </w:r>
          </w:p>
        </w:tc>
      </w:tr>
      <w:tr w:rsidR="007E6E26" w:rsidRPr="007E6E26" w14:paraId="0BD13702" w14:textId="77777777" w:rsidTr="00C774EB">
        <w:trPr>
          <w:trHeight w:val="254"/>
        </w:trPr>
        <w:tc>
          <w:tcPr>
            <w:tcW w:w="1413" w:type="dxa"/>
            <w:shd w:val="clear" w:color="000000" w:fill="FFFFFF"/>
            <w:noWrap/>
            <w:vAlign w:val="center"/>
            <w:hideMark/>
          </w:tcPr>
          <w:p w14:paraId="49A1DA1B"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Отпуск э/э из ЕНЭС</w:t>
            </w:r>
          </w:p>
        </w:tc>
        <w:tc>
          <w:tcPr>
            <w:tcW w:w="709" w:type="dxa"/>
            <w:shd w:val="clear" w:color="000000" w:fill="FFFFFF"/>
            <w:noWrap/>
            <w:vAlign w:val="center"/>
            <w:hideMark/>
          </w:tcPr>
          <w:p w14:paraId="61391672"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 xml:space="preserve">тыс. </w:t>
            </w:r>
            <w:proofErr w:type="spellStart"/>
            <w:r w:rsidRPr="007E6E26">
              <w:rPr>
                <w:rFonts w:ascii="Myriad Pro" w:eastAsia="Times New Roman" w:hAnsi="Myriad Pro" w:cs="Arial"/>
                <w:color w:val="0D0D0D" w:themeColor="text1" w:themeTint="F2"/>
                <w:sz w:val="16"/>
                <w:szCs w:val="16"/>
                <w:lang w:eastAsia="ru-RU"/>
              </w:rPr>
              <w:t>кВтч</w:t>
            </w:r>
            <w:proofErr w:type="spellEnd"/>
          </w:p>
        </w:tc>
        <w:tc>
          <w:tcPr>
            <w:tcW w:w="978" w:type="dxa"/>
            <w:shd w:val="clear" w:color="000000" w:fill="FFFFFF"/>
            <w:noWrap/>
            <w:vAlign w:val="center"/>
            <w:hideMark/>
          </w:tcPr>
          <w:p w14:paraId="661F0F0B"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4 379 101</w:t>
            </w:r>
          </w:p>
        </w:tc>
        <w:tc>
          <w:tcPr>
            <w:tcW w:w="1345" w:type="dxa"/>
            <w:shd w:val="clear" w:color="000000" w:fill="FFFFFF"/>
            <w:noWrap/>
            <w:vAlign w:val="center"/>
            <w:hideMark/>
          </w:tcPr>
          <w:p w14:paraId="50910DF5"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4 224 950</w:t>
            </w:r>
          </w:p>
        </w:tc>
        <w:tc>
          <w:tcPr>
            <w:tcW w:w="937" w:type="dxa"/>
            <w:shd w:val="clear" w:color="000000" w:fill="FFFFFF"/>
            <w:noWrap/>
            <w:vAlign w:val="center"/>
            <w:hideMark/>
          </w:tcPr>
          <w:p w14:paraId="67D15E9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2 082 600</w:t>
            </w:r>
          </w:p>
        </w:tc>
        <w:tc>
          <w:tcPr>
            <w:tcW w:w="992" w:type="dxa"/>
            <w:shd w:val="clear" w:color="000000" w:fill="FFFFFF"/>
            <w:noWrap/>
            <w:vAlign w:val="center"/>
            <w:hideMark/>
          </w:tcPr>
          <w:p w14:paraId="6626F151"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2 142 350</w:t>
            </w:r>
          </w:p>
        </w:tc>
        <w:tc>
          <w:tcPr>
            <w:tcW w:w="992" w:type="dxa"/>
            <w:shd w:val="clear" w:color="000000" w:fill="FFFFFF"/>
            <w:noWrap/>
            <w:vAlign w:val="center"/>
            <w:hideMark/>
          </w:tcPr>
          <w:p w14:paraId="7F04932E"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4 224 950</w:t>
            </w:r>
          </w:p>
        </w:tc>
        <w:tc>
          <w:tcPr>
            <w:tcW w:w="1134" w:type="dxa"/>
            <w:shd w:val="clear" w:color="000000" w:fill="FFFFFF"/>
            <w:noWrap/>
            <w:vAlign w:val="center"/>
            <w:hideMark/>
          </w:tcPr>
          <w:p w14:paraId="6D8F34FC"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shd w:val="clear" w:color="000000" w:fill="FFFFFF"/>
            <w:noWrap/>
            <w:vAlign w:val="center"/>
            <w:hideMark/>
          </w:tcPr>
          <w:p w14:paraId="29F0895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-3,5%</w:t>
            </w:r>
          </w:p>
        </w:tc>
      </w:tr>
      <w:tr w:rsidR="007E6E26" w:rsidRPr="007E6E26" w14:paraId="2F98E138" w14:textId="77777777" w:rsidTr="00C774EB">
        <w:trPr>
          <w:trHeight w:val="254"/>
        </w:trPr>
        <w:tc>
          <w:tcPr>
            <w:tcW w:w="1413" w:type="dxa"/>
            <w:shd w:val="clear" w:color="000000" w:fill="FFFFFF"/>
            <w:noWrap/>
            <w:vAlign w:val="center"/>
            <w:hideMark/>
          </w:tcPr>
          <w:p w14:paraId="7437F2E2"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Норматив потерь э/э в сетях ЕНЭС</w:t>
            </w:r>
          </w:p>
        </w:tc>
        <w:tc>
          <w:tcPr>
            <w:tcW w:w="709" w:type="dxa"/>
            <w:shd w:val="clear" w:color="000000" w:fill="FFFFFF"/>
            <w:noWrap/>
            <w:vAlign w:val="center"/>
            <w:hideMark/>
          </w:tcPr>
          <w:p w14:paraId="216DB9EB"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w:t>
            </w:r>
          </w:p>
        </w:tc>
        <w:tc>
          <w:tcPr>
            <w:tcW w:w="978" w:type="dxa"/>
            <w:shd w:val="clear" w:color="000000" w:fill="FFFFFF"/>
            <w:noWrap/>
            <w:vAlign w:val="center"/>
            <w:hideMark/>
          </w:tcPr>
          <w:p w14:paraId="098242EB"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4,74%</w:t>
            </w:r>
          </w:p>
        </w:tc>
        <w:tc>
          <w:tcPr>
            <w:tcW w:w="1345" w:type="dxa"/>
            <w:shd w:val="clear" w:color="000000" w:fill="FFFFFF"/>
            <w:noWrap/>
            <w:vAlign w:val="center"/>
            <w:hideMark/>
          </w:tcPr>
          <w:p w14:paraId="654DDCFA"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4,81%</w:t>
            </w:r>
          </w:p>
        </w:tc>
        <w:tc>
          <w:tcPr>
            <w:tcW w:w="937" w:type="dxa"/>
            <w:shd w:val="clear" w:color="000000" w:fill="FFFFFF"/>
            <w:noWrap/>
            <w:vAlign w:val="center"/>
            <w:hideMark/>
          </w:tcPr>
          <w:p w14:paraId="7723581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4,81%</w:t>
            </w:r>
          </w:p>
        </w:tc>
        <w:tc>
          <w:tcPr>
            <w:tcW w:w="992" w:type="dxa"/>
            <w:shd w:val="clear" w:color="000000" w:fill="FFFFFF"/>
            <w:noWrap/>
            <w:vAlign w:val="center"/>
            <w:hideMark/>
          </w:tcPr>
          <w:p w14:paraId="21F701BC"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4,81%</w:t>
            </w:r>
          </w:p>
        </w:tc>
        <w:tc>
          <w:tcPr>
            <w:tcW w:w="992" w:type="dxa"/>
            <w:shd w:val="clear" w:color="000000" w:fill="FFFFFF"/>
            <w:noWrap/>
            <w:vAlign w:val="center"/>
            <w:hideMark/>
          </w:tcPr>
          <w:p w14:paraId="1C0A568D"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4,81%</w:t>
            </w:r>
          </w:p>
        </w:tc>
        <w:tc>
          <w:tcPr>
            <w:tcW w:w="1134" w:type="dxa"/>
            <w:shd w:val="clear" w:color="000000" w:fill="FFFFFF"/>
            <w:noWrap/>
            <w:vAlign w:val="center"/>
            <w:hideMark/>
          </w:tcPr>
          <w:p w14:paraId="53A71D1D"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shd w:val="clear" w:color="000000" w:fill="FFFFFF"/>
            <w:noWrap/>
            <w:vAlign w:val="center"/>
            <w:hideMark/>
          </w:tcPr>
          <w:p w14:paraId="4D14BCB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1,5%</w:t>
            </w:r>
          </w:p>
        </w:tc>
      </w:tr>
      <w:tr w:rsidR="007E6E26" w:rsidRPr="007E6E26" w14:paraId="72003FEF" w14:textId="77777777" w:rsidTr="00C774EB">
        <w:trPr>
          <w:trHeight w:val="254"/>
        </w:trPr>
        <w:tc>
          <w:tcPr>
            <w:tcW w:w="1413" w:type="dxa"/>
            <w:shd w:val="clear" w:color="000000" w:fill="FFFFFF"/>
            <w:noWrap/>
            <w:vAlign w:val="center"/>
            <w:hideMark/>
          </w:tcPr>
          <w:p w14:paraId="1704FD49"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 xml:space="preserve">Объем нормативных потерь </w:t>
            </w:r>
          </w:p>
        </w:tc>
        <w:tc>
          <w:tcPr>
            <w:tcW w:w="709" w:type="dxa"/>
            <w:shd w:val="clear" w:color="000000" w:fill="FFFFFF"/>
            <w:noWrap/>
            <w:vAlign w:val="center"/>
            <w:hideMark/>
          </w:tcPr>
          <w:p w14:paraId="35758820"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 xml:space="preserve">тыс. </w:t>
            </w:r>
            <w:proofErr w:type="spellStart"/>
            <w:r w:rsidRPr="007E6E26">
              <w:rPr>
                <w:rFonts w:ascii="Myriad Pro" w:eastAsia="Times New Roman" w:hAnsi="Myriad Pro" w:cs="Arial"/>
                <w:color w:val="0D0D0D" w:themeColor="text1" w:themeTint="F2"/>
                <w:sz w:val="16"/>
                <w:szCs w:val="16"/>
                <w:lang w:eastAsia="ru-RU"/>
              </w:rPr>
              <w:t>кВтч</w:t>
            </w:r>
            <w:proofErr w:type="spellEnd"/>
          </w:p>
        </w:tc>
        <w:tc>
          <w:tcPr>
            <w:tcW w:w="978" w:type="dxa"/>
            <w:shd w:val="clear" w:color="000000" w:fill="FFFFFF"/>
            <w:noWrap/>
            <w:vAlign w:val="center"/>
            <w:hideMark/>
          </w:tcPr>
          <w:p w14:paraId="78F40CB6"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207 569</w:t>
            </w:r>
          </w:p>
        </w:tc>
        <w:tc>
          <w:tcPr>
            <w:tcW w:w="1345" w:type="dxa"/>
            <w:shd w:val="clear" w:color="000000" w:fill="FFFFFF"/>
            <w:noWrap/>
            <w:vAlign w:val="center"/>
            <w:hideMark/>
          </w:tcPr>
          <w:p w14:paraId="4598A132"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203 220</w:t>
            </w:r>
          </w:p>
        </w:tc>
        <w:tc>
          <w:tcPr>
            <w:tcW w:w="937" w:type="dxa"/>
            <w:shd w:val="clear" w:color="000000" w:fill="FFFFFF"/>
            <w:noWrap/>
            <w:vAlign w:val="center"/>
            <w:hideMark/>
          </w:tcPr>
          <w:p w14:paraId="0B6CD768"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100 173</w:t>
            </w:r>
          </w:p>
        </w:tc>
        <w:tc>
          <w:tcPr>
            <w:tcW w:w="992" w:type="dxa"/>
            <w:shd w:val="clear" w:color="000000" w:fill="FFFFFF"/>
            <w:noWrap/>
            <w:vAlign w:val="center"/>
            <w:hideMark/>
          </w:tcPr>
          <w:p w14:paraId="699054E5"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103 047</w:t>
            </w:r>
          </w:p>
        </w:tc>
        <w:tc>
          <w:tcPr>
            <w:tcW w:w="992" w:type="dxa"/>
            <w:shd w:val="clear" w:color="000000" w:fill="FFFFFF"/>
            <w:noWrap/>
            <w:vAlign w:val="center"/>
            <w:hideMark/>
          </w:tcPr>
          <w:p w14:paraId="6115C429"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203 220</w:t>
            </w:r>
          </w:p>
        </w:tc>
        <w:tc>
          <w:tcPr>
            <w:tcW w:w="1134" w:type="dxa"/>
            <w:shd w:val="clear" w:color="000000" w:fill="FFFFFF"/>
            <w:noWrap/>
            <w:vAlign w:val="center"/>
            <w:hideMark/>
          </w:tcPr>
          <w:p w14:paraId="1B13331C"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0,0%</w:t>
            </w:r>
          </w:p>
        </w:tc>
        <w:tc>
          <w:tcPr>
            <w:tcW w:w="851" w:type="dxa"/>
            <w:shd w:val="clear" w:color="000000" w:fill="FFFFFF"/>
            <w:noWrap/>
            <w:vAlign w:val="center"/>
            <w:hideMark/>
          </w:tcPr>
          <w:p w14:paraId="4A9C8752"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-2,1%</w:t>
            </w:r>
          </w:p>
        </w:tc>
      </w:tr>
      <w:tr w:rsidR="007E6E26" w:rsidRPr="007E6E26" w14:paraId="19D17308" w14:textId="77777777" w:rsidTr="00C774EB">
        <w:trPr>
          <w:trHeight w:val="254"/>
        </w:trPr>
        <w:tc>
          <w:tcPr>
            <w:tcW w:w="1413" w:type="dxa"/>
            <w:shd w:val="clear" w:color="000000" w:fill="FFFFFF"/>
            <w:noWrap/>
            <w:vAlign w:val="center"/>
            <w:hideMark/>
          </w:tcPr>
          <w:p w14:paraId="0EA1AA4A"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Ставка тарифа на оплату нормативных потерь</w:t>
            </w:r>
          </w:p>
        </w:tc>
        <w:tc>
          <w:tcPr>
            <w:tcW w:w="709" w:type="dxa"/>
            <w:shd w:val="clear" w:color="000000" w:fill="FFFFFF"/>
            <w:noWrap/>
            <w:vAlign w:val="center"/>
            <w:hideMark/>
          </w:tcPr>
          <w:p w14:paraId="6B0E931A" w14:textId="77777777" w:rsidR="0057023F" w:rsidRPr="007E6E26" w:rsidRDefault="0057023F" w:rsidP="009E17EA">
            <w:pPr>
              <w:spacing w:after="0" w:line="240" w:lineRule="auto"/>
              <w:rPr>
                <w:rFonts w:ascii="Myriad Pro" w:eastAsia="Times New Roman" w:hAnsi="Myriad Pro" w:cs="Arial"/>
                <w:color w:val="0D0D0D" w:themeColor="text1" w:themeTint="F2"/>
                <w:sz w:val="16"/>
                <w:szCs w:val="16"/>
                <w:lang w:eastAsia="ru-RU"/>
              </w:rPr>
            </w:pPr>
            <w:r w:rsidRPr="007E6E26">
              <w:rPr>
                <w:rFonts w:ascii="Myriad Pro" w:eastAsia="Times New Roman" w:hAnsi="Myriad Pro" w:cs="Arial"/>
                <w:color w:val="0D0D0D" w:themeColor="text1" w:themeTint="F2"/>
                <w:sz w:val="16"/>
                <w:szCs w:val="16"/>
                <w:lang w:eastAsia="ru-RU"/>
              </w:rPr>
              <w:t>руб./</w:t>
            </w:r>
            <w:proofErr w:type="spellStart"/>
            <w:r w:rsidRPr="007E6E26">
              <w:rPr>
                <w:rFonts w:ascii="Myriad Pro" w:eastAsia="Times New Roman" w:hAnsi="Myriad Pro" w:cs="Arial"/>
                <w:color w:val="0D0D0D" w:themeColor="text1" w:themeTint="F2"/>
                <w:sz w:val="16"/>
                <w:szCs w:val="16"/>
                <w:lang w:eastAsia="ru-RU"/>
              </w:rPr>
              <w:t>МВтч</w:t>
            </w:r>
            <w:proofErr w:type="spellEnd"/>
          </w:p>
        </w:tc>
        <w:tc>
          <w:tcPr>
            <w:tcW w:w="978" w:type="dxa"/>
            <w:shd w:val="clear" w:color="000000" w:fill="FFFFFF"/>
            <w:noWrap/>
            <w:vAlign w:val="center"/>
            <w:hideMark/>
          </w:tcPr>
          <w:p w14:paraId="292E2B75"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1 430</w:t>
            </w:r>
          </w:p>
        </w:tc>
        <w:tc>
          <w:tcPr>
            <w:tcW w:w="1345" w:type="dxa"/>
            <w:shd w:val="clear" w:color="000000" w:fill="FFFFFF"/>
            <w:noWrap/>
            <w:vAlign w:val="center"/>
            <w:hideMark/>
          </w:tcPr>
          <w:p w14:paraId="6B45E74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1 686</w:t>
            </w:r>
          </w:p>
        </w:tc>
        <w:tc>
          <w:tcPr>
            <w:tcW w:w="937" w:type="dxa"/>
            <w:shd w:val="clear" w:color="000000" w:fill="FFFFFF"/>
            <w:noWrap/>
            <w:vAlign w:val="center"/>
            <w:hideMark/>
          </w:tcPr>
          <w:p w14:paraId="73C60BA5"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1 636</w:t>
            </w:r>
          </w:p>
        </w:tc>
        <w:tc>
          <w:tcPr>
            <w:tcW w:w="992" w:type="dxa"/>
            <w:shd w:val="clear" w:color="000000" w:fill="FFFFFF"/>
            <w:noWrap/>
            <w:vAlign w:val="center"/>
            <w:hideMark/>
          </w:tcPr>
          <w:p w14:paraId="0FB9A12C"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1 636</w:t>
            </w:r>
          </w:p>
        </w:tc>
        <w:tc>
          <w:tcPr>
            <w:tcW w:w="992" w:type="dxa"/>
            <w:shd w:val="clear" w:color="000000" w:fill="FFFFFF"/>
            <w:noWrap/>
            <w:vAlign w:val="center"/>
            <w:hideMark/>
          </w:tcPr>
          <w:p w14:paraId="5F68BB92"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1 636</w:t>
            </w:r>
          </w:p>
        </w:tc>
        <w:tc>
          <w:tcPr>
            <w:tcW w:w="1134" w:type="dxa"/>
            <w:shd w:val="clear" w:color="000000" w:fill="FFFFFF"/>
            <w:noWrap/>
            <w:vAlign w:val="center"/>
            <w:hideMark/>
          </w:tcPr>
          <w:p w14:paraId="4FF0BEC8"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-3,0%</w:t>
            </w:r>
          </w:p>
        </w:tc>
        <w:tc>
          <w:tcPr>
            <w:tcW w:w="851" w:type="dxa"/>
            <w:shd w:val="clear" w:color="000000" w:fill="FFFFFF"/>
            <w:noWrap/>
            <w:vAlign w:val="center"/>
            <w:hideMark/>
          </w:tcPr>
          <w:p w14:paraId="61D3EA5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14,4%</w:t>
            </w:r>
          </w:p>
        </w:tc>
      </w:tr>
      <w:tr w:rsidR="007E6E26" w:rsidRPr="007E6E26" w14:paraId="1D8C145E" w14:textId="77777777" w:rsidTr="00C774EB">
        <w:trPr>
          <w:trHeight w:val="254"/>
        </w:trPr>
        <w:tc>
          <w:tcPr>
            <w:tcW w:w="1413" w:type="dxa"/>
            <w:shd w:val="clear" w:color="000000" w:fill="FFFFFF"/>
            <w:noWrap/>
            <w:vAlign w:val="center"/>
            <w:hideMark/>
          </w:tcPr>
          <w:p w14:paraId="1336BD92"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lastRenderedPageBreak/>
              <w:t>Стоимость нормативных потерь</w:t>
            </w:r>
          </w:p>
        </w:tc>
        <w:tc>
          <w:tcPr>
            <w:tcW w:w="709" w:type="dxa"/>
            <w:shd w:val="clear" w:color="000000" w:fill="FFFFFF"/>
            <w:noWrap/>
            <w:vAlign w:val="center"/>
            <w:hideMark/>
          </w:tcPr>
          <w:p w14:paraId="36133E57"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t>тыс. руб.</w:t>
            </w:r>
          </w:p>
        </w:tc>
        <w:tc>
          <w:tcPr>
            <w:tcW w:w="978" w:type="dxa"/>
            <w:shd w:val="clear" w:color="000000" w:fill="FFFFFF"/>
            <w:noWrap/>
            <w:vAlign w:val="center"/>
            <w:hideMark/>
          </w:tcPr>
          <w:p w14:paraId="1B4B6134"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296 854</w:t>
            </w:r>
          </w:p>
        </w:tc>
        <w:tc>
          <w:tcPr>
            <w:tcW w:w="1345" w:type="dxa"/>
            <w:shd w:val="clear" w:color="000000" w:fill="FFFFFF"/>
            <w:noWrap/>
            <w:vAlign w:val="center"/>
            <w:hideMark/>
          </w:tcPr>
          <w:p w14:paraId="35DCDA50"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342 696</w:t>
            </w:r>
          </w:p>
        </w:tc>
        <w:tc>
          <w:tcPr>
            <w:tcW w:w="937" w:type="dxa"/>
            <w:shd w:val="clear" w:color="000000" w:fill="FFFFFF"/>
            <w:noWrap/>
            <w:vAlign w:val="center"/>
            <w:hideMark/>
          </w:tcPr>
          <w:p w14:paraId="74B00168"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163 876</w:t>
            </w:r>
          </w:p>
        </w:tc>
        <w:tc>
          <w:tcPr>
            <w:tcW w:w="992" w:type="dxa"/>
            <w:shd w:val="clear" w:color="000000" w:fill="FFFFFF"/>
            <w:noWrap/>
            <w:vAlign w:val="center"/>
            <w:hideMark/>
          </w:tcPr>
          <w:p w14:paraId="1F32E486"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168 578</w:t>
            </w:r>
          </w:p>
        </w:tc>
        <w:tc>
          <w:tcPr>
            <w:tcW w:w="992" w:type="dxa"/>
            <w:shd w:val="clear" w:color="000000" w:fill="FFFFFF"/>
            <w:noWrap/>
            <w:vAlign w:val="center"/>
            <w:hideMark/>
          </w:tcPr>
          <w:p w14:paraId="7E75B853"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332 454</w:t>
            </w:r>
          </w:p>
        </w:tc>
        <w:tc>
          <w:tcPr>
            <w:tcW w:w="1134" w:type="dxa"/>
            <w:shd w:val="clear" w:color="000000" w:fill="FFFFFF"/>
            <w:noWrap/>
            <w:vAlign w:val="center"/>
            <w:hideMark/>
          </w:tcPr>
          <w:p w14:paraId="052D4B95"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-3,0%</w:t>
            </w:r>
          </w:p>
        </w:tc>
        <w:tc>
          <w:tcPr>
            <w:tcW w:w="851" w:type="dxa"/>
            <w:shd w:val="clear" w:color="000000" w:fill="FFFFFF"/>
            <w:noWrap/>
            <w:vAlign w:val="center"/>
            <w:hideMark/>
          </w:tcPr>
          <w:p w14:paraId="35B93752" w14:textId="77777777" w:rsidR="0057023F" w:rsidRPr="007E6E26"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7E6E26">
              <w:rPr>
                <w:rFonts w:ascii="Myriad Pro" w:hAnsi="Myriad Pro"/>
                <w:color w:val="0D0D0D" w:themeColor="text1" w:themeTint="F2"/>
                <w:sz w:val="16"/>
                <w:szCs w:val="16"/>
              </w:rPr>
              <w:t>12,0%</w:t>
            </w:r>
          </w:p>
        </w:tc>
      </w:tr>
      <w:tr w:rsidR="007E6E26" w:rsidRPr="007E6E26" w14:paraId="4363AC0E" w14:textId="77777777" w:rsidTr="00C774EB">
        <w:trPr>
          <w:trHeight w:val="254"/>
        </w:trPr>
        <w:tc>
          <w:tcPr>
            <w:tcW w:w="1413" w:type="dxa"/>
            <w:shd w:val="clear" w:color="000000" w:fill="FFFFFF"/>
            <w:noWrap/>
            <w:vAlign w:val="center"/>
            <w:hideMark/>
          </w:tcPr>
          <w:p w14:paraId="21F609E1"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t xml:space="preserve">Услуги ПАО «ФСК ЕЭС» - всего </w:t>
            </w:r>
          </w:p>
        </w:tc>
        <w:tc>
          <w:tcPr>
            <w:tcW w:w="709" w:type="dxa"/>
            <w:shd w:val="clear" w:color="000000" w:fill="FFFFFF"/>
            <w:noWrap/>
            <w:vAlign w:val="center"/>
            <w:hideMark/>
          </w:tcPr>
          <w:p w14:paraId="76E5CB43" w14:textId="77777777" w:rsidR="0057023F" w:rsidRPr="007E6E26" w:rsidRDefault="0057023F" w:rsidP="009E17EA">
            <w:pPr>
              <w:spacing w:after="0" w:line="240" w:lineRule="auto"/>
              <w:rPr>
                <w:rFonts w:ascii="Myriad Pro" w:eastAsia="Times New Roman" w:hAnsi="Myriad Pro" w:cs="Arial"/>
                <w:b/>
                <w:bCs/>
                <w:color w:val="0D0D0D" w:themeColor="text1" w:themeTint="F2"/>
                <w:sz w:val="16"/>
                <w:szCs w:val="16"/>
                <w:lang w:eastAsia="ru-RU"/>
              </w:rPr>
            </w:pPr>
            <w:r w:rsidRPr="007E6E26">
              <w:rPr>
                <w:rFonts w:ascii="Myriad Pro" w:eastAsia="Times New Roman" w:hAnsi="Myriad Pro" w:cs="Arial"/>
                <w:b/>
                <w:bCs/>
                <w:color w:val="0D0D0D" w:themeColor="text1" w:themeTint="F2"/>
                <w:sz w:val="16"/>
                <w:szCs w:val="16"/>
                <w:lang w:eastAsia="ru-RU"/>
              </w:rPr>
              <w:t>тыс. руб.</w:t>
            </w:r>
          </w:p>
        </w:tc>
        <w:tc>
          <w:tcPr>
            <w:tcW w:w="978" w:type="dxa"/>
            <w:shd w:val="clear" w:color="000000" w:fill="FFFFFF"/>
            <w:noWrap/>
            <w:vAlign w:val="center"/>
            <w:hideMark/>
          </w:tcPr>
          <w:p w14:paraId="68B3B0F7"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1 731 334</w:t>
            </w:r>
          </w:p>
        </w:tc>
        <w:tc>
          <w:tcPr>
            <w:tcW w:w="1345" w:type="dxa"/>
            <w:shd w:val="clear" w:color="000000" w:fill="FFFFFF"/>
            <w:noWrap/>
            <w:vAlign w:val="center"/>
            <w:hideMark/>
          </w:tcPr>
          <w:p w14:paraId="5098D5A9"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1 802 641</w:t>
            </w:r>
          </w:p>
        </w:tc>
        <w:tc>
          <w:tcPr>
            <w:tcW w:w="937" w:type="dxa"/>
            <w:shd w:val="clear" w:color="000000" w:fill="FFFFFF"/>
            <w:noWrap/>
            <w:vAlign w:val="center"/>
            <w:hideMark/>
          </w:tcPr>
          <w:p w14:paraId="12499DBF"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885 379</w:t>
            </w:r>
          </w:p>
        </w:tc>
        <w:tc>
          <w:tcPr>
            <w:tcW w:w="992" w:type="dxa"/>
            <w:shd w:val="clear" w:color="000000" w:fill="FFFFFF"/>
            <w:noWrap/>
            <w:vAlign w:val="center"/>
            <w:hideMark/>
          </w:tcPr>
          <w:p w14:paraId="2D356AB3"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907 020</w:t>
            </w:r>
          </w:p>
        </w:tc>
        <w:tc>
          <w:tcPr>
            <w:tcW w:w="992" w:type="dxa"/>
            <w:shd w:val="clear" w:color="000000" w:fill="FFFFFF"/>
            <w:noWrap/>
            <w:vAlign w:val="center"/>
            <w:hideMark/>
          </w:tcPr>
          <w:p w14:paraId="754B2559"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1 792 399</w:t>
            </w:r>
          </w:p>
        </w:tc>
        <w:tc>
          <w:tcPr>
            <w:tcW w:w="1134" w:type="dxa"/>
            <w:shd w:val="clear" w:color="000000" w:fill="FFFFFF"/>
            <w:noWrap/>
            <w:vAlign w:val="center"/>
            <w:hideMark/>
          </w:tcPr>
          <w:p w14:paraId="5EE4BCBE"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-0,6%</w:t>
            </w:r>
          </w:p>
        </w:tc>
        <w:tc>
          <w:tcPr>
            <w:tcW w:w="851" w:type="dxa"/>
            <w:shd w:val="clear" w:color="000000" w:fill="FFFFFF"/>
            <w:noWrap/>
            <w:vAlign w:val="center"/>
            <w:hideMark/>
          </w:tcPr>
          <w:p w14:paraId="0829B725" w14:textId="77777777" w:rsidR="0057023F" w:rsidRPr="007E6E26" w:rsidRDefault="0057023F" w:rsidP="009E17EA">
            <w:pPr>
              <w:spacing w:after="0" w:line="240" w:lineRule="auto"/>
              <w:jc w:val="center"/>
              <w:rPr>
                <w:rFonts w:ascii="Myriad Pro" w:eastAsia="Times New Roman" w:hAnsi="Myriad Pro" w:cs="Times New Roman"/>
                <w:b/>
                <w:bCs/>
                <w:color w:val="0D0D0D" w:themeColor="text1" w:themeTint="F2"/>
                <w:sz w:val="16"/>
                <w:szCs w:val="16"/>
                <w:lang w:eastAsia="ru-RU"/>
              </w:rPr>
            </w:pPr>
            <w:r w:rsidRPr="007E6E26">
              <w:rPr>
                <w:rFonts w:ascii="Myriad Pro" w:hAnsi="Myriad Pro"/>
                <w:b/>
                <w:bCs/>
                <w:color w:val="0D0D0D" w:themeColor="text1" w:themeTint="F2"/>
                <w:sz w:val="16"/>
                <w:szCs w:val="16"/>
              </w:rPr>
              <w:t>3,5%</w:t>
            </w:r>
          </w:p>
        </w:tc>
      </w:tr>
    </w:tbl>
    <w:p w14:paraId="4EE08CF8" w14:textId="004EFD62" w:rsidR="002605F9" w:rsidRDefault="002605F9" w:rsidP="002605F9">
      <w:pPr>
        <w:spacing w:before="200" w:after="0" w:line="360" w:lineRule="auto"/>
        <w:ind w:firstLine="567"/>
        <w:jc w:val="both"/>
        <w:rPr>
          <w:rFonts w:ascii="Myriad Pro" w:eastAsia="Times New Roman" w:hAnsi="Myriad Pro"/>
          <w:color w:val="0D0D0D" w:themeColor="text1" w:themeTint="F2"/>
          <w:sz w:val="26"/>
          <w:szCs w:val="26"/>
          <w:lang w:eastAsia="ru-RU"/>
        </w:rPr>
      </w:pPr>
      <w:bookmarkStart w:id="84" w:name="_Hlk35786576"/>
      <w:r>
        <w:rPr>
          <w:rFonts w:ascii="Myriad Pro" w:eastAsia="Times New Roman" w:hAnsi="Myriad Pro"/>
          <w:color w:val="0D0D0D" w:themeColor="text1" w:themeTint="F2"/>
          <w:sz w:val="26"/>
          <w:szCs w:val="26"/>
          <w:lang w:eastAsia="ru-RU"/>
        </w:rPr>
        <w:t xml:space="preserve">За 2017-2018 гг. </w:t>
      </w:r>
      <w:r w:rsidRPr="007D47F2">
        <w:rPr>
          <w:rFonts w:ascii="Myriad Pro" w:eastAsia="Times New Roman" w:hAnsi="Myriad Pro"/>
          <w:color w:val="0D0D0D" w:themeColor="text1" w:themeTint="F2"/>
          <w:sz w:val="26"/>
          <w:szCs w:val="26"/>
          <w:lang w:eastAsia="ru-RU"/>
        </w:rPr>
        <w:t>цена на оплату нормативных потерь в сетях ПАО «ФСК ЕЭС» согласно</w:t>
      </w:r>
      <w:r>
        <w:rPr>
          <w:rFonts w:ascii="Myriad Pro" w:eastAsia="Times New Roman" w:hAnsi="Myriad Pro"/>
          <w:color w:val="0D0D0D" w:themeColor="text1" w:themeTint="F2"/>
          <w:sz w:val="26"/>
          <w:szCs w:val="26"/>
          <w:lang w:eastAsia="ru-RU"/>
        </w:rPr>
        <w:t xml:space="preserve"> прогнозу НП «Совета Рынка» (опубликованный от ноября года, предшествующего рассматриваемому периоду) </w:t>
      </w:r>
      <w:r w:rsidR="00DF3F89">
        <w:rPr>
          <w:rFonts w:ascii="Myriad Pro" w:eastAsia="Times New Roman" w:hAnsi="Myriad Pro"/>
          <w:color w:val="0D0D0D" w:themeColor="text1" w:themeTint="F2"/>
          <w:sz w:val="26"/>
          <w:szCs w:val="26"/>
          <w:lang w:eastAsia="ru-RU"/>
        </w:rPr>
        <w:t>определялась</w:t>
      </w:r>
      <w:r>
        <w:rPr>
          <w:rFonts w:ascii="Myriad Pro" w:eastAsia="Times New Roman" w:hAnsi="Myriad Pro"/>
          <w:color w:val="0D0D0D" w:themeColor="text1" w:themeTint="F2"/>
          <w:sz w:val="26"/>
          <w:szCs w:val="26"/>
          <w:lang w:eastAsia="ru-RU"/>
        </w:rPr>
        <w:t xml:space="preserve"> ежегодно на 8% ниже фактической. На момент принятия ДТР Томской области решения фактическая </w:t>
      </w:r>
      <w:r w:rsidRPr="00334EE6">
        <w:rPr>
          <w:rFonts w:ascii="Myriad Pro" w:eastAsia="Times New Roman" w:hAnsi="Myriad Pro"/>
          <w:color w:val="0D0D0D" w:themeColor="text1" w:themeTint="F2"/>
          <w:sz w:val="26"/>
          <w:szCs w:val="26"/>
          <w:lang w:eastAsia="ru-RU"/>
        </w:rPr>
        <w:t>цена на оплату нормативных потерь</w:t>
      </w:r>
      <w:r>
        <w:rPr>
          <w:rFonts w:ascii="Myriad Pro" w:eastAsia="Times New Roman" w:hAnsi="Myriad Pro"/>
          <w:color w:val="0D0D0D" w:themeColor="text1" w:themeTint="F2"/>
          <w:sz w:val="26"/>
          <w:szCs w:val="26"/>
          <w:lang w:eastAsia="ru-RU"/>
        </w:rPr>
        <w:t xml:space="preserve"> ПАО «ТРК»</w:t>
      </w:r>
      <w:r w:rsidRPr="00334EE6">
        <w:rPr>
          <w:rFonts w:ascii="Myriad Pro" w:eastAsia="Times New Roman" w:hAnsi="Myriad Pro"/>
          <w:color w:val="0D0D0D" w:themeColor="text1" w:themeTint="F2"/>
          <w:sz w:val="26"/>
          <w:szCs w:val="26"/>
          <w:lang w:eastAsia="ru-RU"/>
        </w:rPr>
        <w:t xml:space="preserve"> в сетях ПАО</w:t>
      </w:r>
      <w:r>
        <w:rPr>
          <w:rFonts w:ascii="Myriad Pro" w:eastAsia="Times New Roman" w:hAnsi="Myriad Pro"/>
          <w:color w:val="0D0D0D" w:themeColor="text1" w:themeTint="F2"/>
          <w:sz w:val="26"/>
          <w:szCs w:val="26"/>
          <w:lang w:eastAsia="ru-RU"/>
        </w:rPr>
        <w:t> </w:t>
      </w:r>
      <w:r w:rsidRPr="00334EE6">
        <w:rPr>
          <w:rFonts w:ascii="Myriad Pro" w:eastAsia="Times New Roman" w:hAnsi="Myriad Pro"/>
          <w:color w:val="0D0D0D" w:themeColor="text1" w:themeTint="F2"/>
          <w:sz w:val="26"/>
          <w:szCs w:val="26"/>
          <w:lang w:eastAsia="ru-RU"/>
        </w:rPr>
        <w:t>«ФСК ЕЭС»</w:t>
      </w:r>
      <w:r>
        <w:rPr>
          <w:rFonts w:ascii="Myriad Pro" w:eastAsia="Times New Roman" w:hAnsi="Myriad Pro"/>
          <w:color w:val="0D0D0D" w:themeColor="text1" w:themeTint="F2"/>
          <w:sz w:val="26"/>
          <w:szCs w:val="26"/>
          <w:lang w:eastAsia="ru-RU"/>
        </w:rPr>
        <w:t xml:space="preserve"> за 2018 г. складывала</w:t>
      </w:r>
      <w:r w:rsidR="00DF3F89">
        <w:rPr>
          <w:rFonts w:ascii="Myriad Pro" w:eastAsia="Times New Roman" w:hAnsi="Myriad Pro"/>
          <w:color w:val="0D0D0D" w:themeColor="text1" w:themeTint="F2"/>
          <w:sz w:val="26"/>
          <w:szCs w:val="26"/>
          <w:lang w:eastAsia="ru-RU"/>
        </w:rPr>
        <w:t>сь</w:t>
      </w:r>
      <w:r>
        <w:rPr>
          <w:rFonts w:ascii="Myriad Pro" w:eastAsia="Times New Roman" w:hAnsi="Myriad Pro"/>
          <w:color w:val="0D0D0D" w:themeColor="text1" w:themeTint="F2"/>
          <w:sz w:val="26"/>
          <w:szCs w:val="26"/>
          <w:lang w:eastAsia="ru-RU"/>
        </w:rPr>
        <w:t xml:space="preserve"> (1 567 </w:t>
      </w:r>
      <w:r w:rsidRPr="00514B06">
        <w:rPr>
          <w:rFonts w:ascii="Myriad Pro" w:eastAsia="Times New Roman" w:hAnsi="Myriad Pro"/>
          <w:color w:val="0D0D0D" w:themeColor="text1" w:themeTint="F2"/>
          <w:sz w:val="26"/>
          <w:szCs w:val="26"/>
          <w:lang w:eastAsia="ru-RU"/>
        </w:rPr>
        <w:t xml:space="preserve">руб. </w:t>
      </w:r>
      <w:proofErr w:type="spellStart"/>
      <w:r w:rsidRPr="00514B06">
        <w:rPr>
          <w:rFonts w:ascii="Myriad Pro" w:eastAsia="Times New Roman" w:hAnsi="Myriad Pro"/>
          <w:color w:val="0D0D0D" w:themeColor="text1" w:themeTint="F2"/>
          <w:sz w:val="26"/>
          <w:szCs w:val="26"/>
          <w:lang w:eastAsia="ru-RU"/>
        </w:rPr>
        <w:t>МВт.ч</w:t>
      </w:r>
      <w:proofErr w:type="spellEnd"/>
      <w:r w:rsidRPr="00514B06">
        <w:rPr>
          <w:rFonts w:ascii="Myriad Pro" w:eastAsia="Times New Roman" w:hAnsi="Myriad Pro"/>
          <w:color w:val="0D0D0D" w:themeColor="text1" w:themeTint="F2"/>
          <w:sz w:val="26"/>
          <w:szCs w:val="26"/>
          <w:lang w:eastAsia="ru-RU"/>
        </w:rPr>
        <w:t>.)</w:t>
      </w:r>
      <w:r>
        <w:rPr>
          <w:rFonts w:ascii="Myriad Pro" w:eastAsia="Times New Roman" w:hAnsi="Myriad Pro"/>
          <w:color w:val="0D0D0D" w:themeColor="text1" w:themeTint="F2"/>
          <w:sz w:val="26"/>
          <w:szCs w:val="26"/>
          <w:lang w:eastAsia="ru-RU"/>
        </w:rPr>
        <w:t xml:space="preserve"> на уровне (не значительно выше – на 0,1%) прогнозной на 2019 г. (1 565 </w:t>
      </w:r>
      <w:r w:rsidRPr="00514B06">
        <w:rPr>
          <w:rFonts w:ascii="Myriad Pro" w:eastAsia="Times New Roman" w:hAnsi="Myriad Pro"/>
          <w:color w:val="0D0D0D" w:themeColor="text1" w:themeTint="F2"/>
          <w:sz w:val="26"/>
          <w:szCs w:val="26"/>
          <w:lang w:eastAsia="ru-RU"/>
        </w:rPr>
        <w:t>руб.</w:t>
      </w:r>
      <w:r>
        <w:rPr>
          <w:rFonts w:ascii="Myriad Pro" w:eastAsia="Times New Roman" w:hAnsi="Myriad Pro"/>
          <w:color w:val="0D0D0D" w:themeColor="text1" w:themeTint="F2"/>
          <w:sz w:val="26"/>
          <w:szCs w:val="26"/>
          <w:lang w:eastAsia="ru-RU"/>
        </w:rPr>
        <w:t> </w:t>
      </w:r>
      <w:proofErr w:type="spellStart"/>
      <w:r w:rsidRPr="00514B06">
        <w:rPr>
          <w:rFonts w:ascii="Myriad Pro" w:eastAsia="Times New Roman" w:hAnsi="Myriad Pro"/>
          <w:color w:val="0D0D0D" w:themeColor="text1" w:themeTint="F2"/>
          <w:sz w:val="26"/>
          <w:szCs w:val="26"/>
          <w:lang w:eastAsia="ru-RU"/>
        </w:rPr>
        <w:t>МВт.ч</w:t>
      </w:r>
      <w:proofErr w:type="spellEnd"/>
      <w:r w:rsidRPr="00514B06">
        <w:rPr>
          <w:rFonts w:ascii="Myriad Pro" w:eastAsia="Times New Roman" w:hAnsi="Myriad Pro"/>
          <w:color w:val="0D0D0D" w:themeColor="text1" w:themeTint="F2"/>
          <w:sz w:val="26"/>
          <w:szCs w:val="26"/>
          <w:lang w:eastAsia="ru-RU"/>
        </w:rPr>
        <w:t>.)</w:t>
      </w:r>
      <w:r>
        <w:rPr>
          <w:rFonts w:ascii="Myriad Pro" w:eastAsia="Times New Roman" w:hAnsi="Myriad Pro"/>
          <w:color w:val="0D0D0D" w:themeColor="text1" w:themeTint="F2"/>
          <w:sz w:val="26"/>
          <w:szCs w:val="26"/>
          <w:lang w:eastAsia="ru-RU"/>
        </w:rPr>
        <w:t>, согласно материалам опубликованного прогноза НП «Совета Рынка».</w:t>
      </w:r>
    </w:p>
    <w:tbl>
      <w:tblPr>
        <w:tblW w:w="9360" w:type="dxa"/>
        <w:tblLook w:val="04A0" w:firstRow="1" w:lastRow="0" w:firstColumn="1" w:lastColumn="0" w:noHBand="0" w:noVBand="1"/>
      </w:tblPr>
      <w:tblGrid>
        <w:gridCol w:w="3397"/>
        <w:gridCol w:w="3383"/>
        <w:gridCol w:w="1380"/>
        <w:gridCol w:w="1200"/>
      </w:tblGrid>
      <w:tr w:rsidR="002605F9" w:rsidRPr="00953C5F" w14:paraId="162CF217" w14:textId="77777777" w:rsidTr="00325C0B">
        <w:trPr>
          <w:trHeight w:val="300"/>
        </w:trPr>
        <w:tc>
          <w:tcPr>
            <w:tcW w:w="67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CEB53"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Наименование</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2C91D7"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2017</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3B1E9"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2018</w:t>
            </w:r>
          </w:p>
        </w:tc>
      </w:tr>
      <w:tr w:rsidR="002605F9" w:rsidRPr="00953C5F" w14:paraId="5CD792DF" w14:textId="77777777" w:rsidTr="00325C0B">
        <w:trPr>
          <w:trHeight w:val="267"/>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5029E8"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1</w:t>
            </w:r>
          </w:p>
        </w:tc>
        <w:tc>
          <w:tcPr>
            <w:tcW w:w="3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4830B"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2</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42E10"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4</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67F967" w14:textId="77777777" w:rsidR="002605F9" w:rsidRPr="00953C5F" w:rsidRDefault="002605F9" w:rsidP="00840F9D">
            <w:pPr>
              <w:spacing w:after="0" w:line="240" w:lineRule="auto"/>
              <w:jc w:val="center"/>
              <w:rPr>
                <w:rFonts w:ascii="Myriad Pro" w:eastAsia="Times New Roman" w:hAnsi="Myriad Pro" w:cs="Times New Roman"/>
                <w:b/>
                <w:bCs/>
                <w:color w:val="FFFFFF"/>
                <w:sz w:val="20"/>
                <w:szCs w:val="20"/>
                <w:lang w:eastAsia="ru-RU"/>
              </w:rPr>
            </w:pPr>
            <w:r w:rsidRPr="00953C5F">
              <w:rPr>
                <w:rFonts w:ascii="Myriad Pro" w:eastAsia="Times New Roman" w:hAnsi="Myriad Pro" w:cs="Times New Roman"/>
                <w:b/>
                <w:bCs/>
                <w:color w:val="FFFFFF"/>
                <w:sz w:val="20"/>
                <w:szCs w:val="20"/>
                <w:lang w:eastAsia="ru-RU"/>
              </w:rPr>
              <w:t>4</w:t>
            </w:r>
          </w:p>
        </w:tc>
      </w:tr>
      <w:tr w:rsidR="002605F9" w:rsidRPr="00953C5F" w14:paraId="14623D48" w14:textId="77777777" w:rsidTr="00325C0B">
        <w:trPr>
          <w:trHeight w:val="300"/>
        </w:trPr>
        <w:tc>
          <w:tcPr>
            <w:tcW w:w="3397" w:type="dxa"/>
            <w:vMerge w:val="restart"/>
            <w:tcBorders>
              <w:top w:val="single" w:sz="4" w:space="0" w:color="FFFFFF" w:themeColor="background1"/>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52A6687"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 xml:space="preserve">Цена на оплату нормативных потерь в сетях ПАО «ФСК ЕЭС», руб. </w:t>
            </w:r>
            <w:proofErr w:type="spellStart"/>
            <w:r w:rsidRPr="00953C5F">
              <w:rPr>
                <w:rFonts w:ascii="Myriad Pro" w:eastAsia="Times New Roman" w:hAnsi="Myriad Pro" w:cs="Times New Roman"/>
                <w:color w:val="000000"/>
                <w:sz w:val="20"/>
                <w:szCs w:val="20"/>
                <w:lang w:eastAsia="ru-RU"/>
              </w:rPr>
              <w:t>МВт.ч</w:t>
            </w:r>
            <w:proofErr w:type="spellEnd"/>
            <w:r w:rsidRPr="00953C5F">
              <w:rPr>
                <w:rFonts w:ascii="Myriad Pro" w:eastAsia="Times New Roman" w:hAnsi="Myriad Pro" w:cs="Times New Roman"/>
                <w:color w:val="000000"/>
                <w:sz w:val="20"/>
                <w:szCs w:val="20"/>
                <w:lang w:eastAsia="ru-RU"/>
              </w:rPr>
              <w:t xml:space="preserve">. </w:t>
            </w:r>
          </w:p>
        </w:tc>
        <w:tc>
          <w:tcPr>
            <w:tcW w:w="3383" w:type="dxa"/>
            <w:tcBorders>
              <w:top w:val="single" w:sz="4" w:space="0" w:color="FFFFFF" w:themeColor="background1"/>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6AC2A00"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 xml:space="preserve">факт ПАО </w:t>
            </w:r>
            <w:r>
              <w:rPr>
                <w:rFonts w:ascii="Myriad Pro" w:eastAsia="Times New Roman" w:hAnsi="Myriad Pro" w:cs="Times New Roman"/>
                <w:color w:val="000000"/>
                <w:sz w:val="20"/>
                <w:szCs w:val="20"/>
                <w:lang w:eastAsia="ru-RU"/>
              </w:rPr>
              <w:t>«</w:t>
            </w:r>
            <w:r w:rsidRPr="00953C5F">
              <w:rPr>
                <w:rFonts w:ascii="Myriad Pro" w:eastAsia="Times New Roman" w:hAnsi="Myriad Pro" w:cs="Times New Roman"/>
                <w:color w:val="000000"/>
                <w:sz w:val="20"/>
                <w:szCs w:val="20"/>
                <w:lang w:eastAsia="ru-RU"/>
              </w:rPr>
              <w:t>ТРК</w:t>
            </w:r>
            <w:r>
              <w:rPr>
                <w:rFonts w:ascii="Myriad Pro" w:eastAsia="Times New Roman" w:hAnsi="Myriad Pro" w:cs="Times New Roman"/>
                <w:color w:val="000000"/>
                <w:sz w:val="20"/>
                <w:szCs w:val="20"/>
                <w:lang w:eastAsia="ru-RU"/>
              </w:rPr>
              <w:t>»</w:t>
            </w:r>
          </w:p>
        </w:tc>
        <w:tc>
          <w:tcPr>
            <w:tcW w:w="1380" w:type="dxa"/>
            <w:tcBorders>
              <w:top w:val="single" w:sz="4" w:space="0" w:color="FFFFFF" w:themeColor="background1"/>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5D41D7D"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1 430,1</w:t>
            </w:r>
          </w:p>
        </w:tc>
        <w:tc>
          <w:tcPr>
            <w:tcW w:w="1200" w:type="dxa"/>
            <w:tcBorders>
              <w:top w:val="single" w:sz="4" w:space="0" w:color="FFFFFF" w:themeColor="background1"/>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557C15EE"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1 567,1</w:t>
            </w:r>
          </w:p>
        </w:tc>
      </w:tr>
      <w:tr w:rsidR="002605F9" w:rsidRPr="00953C5F" w14:paraId="36C6AB5A" w14:textId="77777777" w:rsidTr="00325C0B">
        <w:trPr>
          <w:trHeight w:val="1076"/>
        </w:trPr>
        <w:tc>
          <w:tcPr>
            <w:tcW w:w="3397" w:type="dxa"/>
            <w:vMerge/>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17D5A343"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p>
        </w:tc>
        <w:tc>
          <w:tcPr>
            <w:tcW w:w="338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bottom"/>
            <w:hideMark/>
          </w:tcPr>
          <w:p w14:paraId="79E50C57"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план НП «Совета Рынка» по Томской области (прогноз от ноября года</w:t>
            </w:r>
            <w:r>
              <w:rPr>
                <w:rFonts w:ascii="Myriad Pro" w:eastAsia="Times New Roman" w:hAnsi="Myriad Pro" w:cs="Times New Roman"/>
                <w:color w:val="000000"/>
                <w:sz w:val="20"/>
                <w:szCs w:val="20"/>
                <w:lang w:eastAsia="ru-RU"/>
              </w:rPr>
              <w:t>,</w:t>
            </w:r>
            <w:r w:rsidRPr="00953C5F">
              <w:rPr>
                <w:rFonts w:ascii="Myriad Pro" w:eastAsia="Times New Roman" w:hAnsi="Myriad Pro" w:cs="Times New Roman"/>
                <w:color w:val="000000"/>
                <w:sz w:val="20"/>
                <w:szCs w:val="20"/>
                <w:lang w:eastAsia="ru-RU"/>
              </w:rPr>
              <w:t xml:space="preserve"> предшествующего периоду регулирования)</w:t>
            </w:r>
          </w:p>
        </w:tc>
        <w:tc>
          <w:tcPr>
            <w:tcW w:w="138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3175EFD"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1 311,0</w:t>
            </w:r>
          </w:p>
        </w:tc>
        <w:tc>
          <w:tcPr>
            <w:tcW w:w="120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12A3F3A5"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1 447,0</w:t>
            </w:r>
          </w:p>
        </w:tc>
      </w:tr>
      <w:tr w:rsidR="002605F9" w:rsidRPr="00953C5F" w14:paraId="1333F063" w14:textId="77777777" w:rsidTr="00325C0B">
        <w:trPr>
          <w:trHeight w:val="300"/>
        </w:trPr>
        <w:tc>
          <w:tcPr>
            <w:tcW w:w="3397" w:type="dxa"/>
            <w:vMerge w:val="restar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EA86E30"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Отклонение плановых значений от фактических</w:t>
            </w:r>
          </w:p>
        </w:tc>
        <w:tc>
          <w:tcPr>
            <w:tcW w:w="338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1E98271E"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 xml:space="preserve">руб. </w:t>
            </w:r>
            <w:proofErr w:type="spellStart"/>
            <w:r w:rsidRPr="00953C5F">
              <w:rPr>
                <w:rFonts w:ascii="Myriad Pro" w:eastAsia="Times New Roman" w:hAnsi="Myriad Pro" w:cs="Times New Roman"/>
                <w:color w:val="000000"/>
                <w:sz w:val="20"/>
                <w:szCs w:val="20"/>
                <w:lang w:eastAsia="ru-RU"/>
              </w:rPr>
              <w:t>МВт.ч</w:t>
            </w:r>
            <w:proofErr w:type="spellEnd"/>
            <w:r w:rsidRPr="00953C5F">
              <w:rPr>
                <w:rFonts w:ascii="Myriad Pro" w:eastAsia="Times New Roman" w:hAnsi="Myriad Pro" w:cs="Times New Roman"/>
                <w:color w:val="000000"/>
                <w:sz w:val="20"/>
                <w:szCs w:val="20"/>
                <w:lang w:eastAsia="ru-RU"/>
              </w:rPr>
              <w:t xml:space="preserve">. </w:t>
            </w:r>
          </w:p>
        </w:tc>
        <w:tc>
          <w:tcPr>
            <w:tcW w:w="138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4E217128"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     119,1</w:t>
            </w:r>
          </w:p>
        </w:tc>
        <w:tc>
          <w:tcPr>
            <w:tcW w:w="120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73FEDB67"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  120,1</w:t>
            </w:r>
          </w:p>
        </w:tc>
      </w:tr>
      <w:tr w:rsidR="002605F9" w:rsidRPr="00953C5F" w14:paraId="0D48A15A" w14:textId="77777777" w:rsidTr="00325C0B">
        <w:trPr>
          <w:trHeight w:val="300"/>
        </w:trPr>
        <w:tc>
          <w:tcPr>
            <w:tcW w:w="3397" w:type="dxa"/>
            <w:vMerge/>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4A99C415"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p>
        </w:tc>
        <w:tc>
          <w:tcPr>
            <w:tcW w:w="338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0804235D" w14:textId="77777777" w:rsidR="002605F9" w:rsidRPr="00953C5F" w:rsidRDefault="002605F9" w:rsidP="00840F9D">
            <w:pPr>
              <w:spacing w:after="0" w:line="240" w:lineRule="auto"/>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w:t>
            </w:r>
          </w:p>
        </w:tc>
        <w:tc>
          <w:tcPr>
            <w:tcW w:w="138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21CD5013"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-8,3%</w:t>
            </w:r>
          </w:p>
        </w:tc>
        <w:tc>
          <w:tcPr>
            <w:tcW w:w="120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bottom"/>
            <w:hideMark/>
          </w:tcPr>
          <w:p w14:paraId="5C859F99" w14:textId="77777777" w:rsidR="002605F9" w:rsidRPr="00953C5F" w:rsidRDefault="002605F9" w:rsidP="00840F9D">
            <w:pPr>
              <w:spacing w:after="0" w:line="240" w:lineRule="auto"/>
              <w:jc w:val="center"/>
              <w:rPr>
                <w:rFonts w:ascii="Myriad Pro" w:eastAsia="Times New Roman" w:hAnsi="Myriad Pro" w:cs="Times New Roman"/>
                <w:color w:val="000000"/>
                <w:sz w:val="20"/>
                <w:szCs w:val="20"/>
                <w:lang w:eastAsia="ru-RU"/>
              </w:rPr>
            </w:pPr>
            <w:r w:rsidRPr="00953C5F">
              <w:rPr>
                <w:rFonts w:ascii="Myriad Pro" w:eastAsia="Times New Roman" w:hAnsi="Myriad Pro" w:cs="Times New Roman"/>
                <w:color w:val="000000"/>
                <w:sz w:val="20"/>
                <w:szCs w:val="20"/>
                <w:lang w:eastAsia="ru-RU"/>
              </w:rPr>
              <w:t>-7,7%</w:t>
            </w:r>
          </w:p>
        </w:tc>
      </w:tr>
    </w:tbl>
    <w:p w14:paraId="61CC75F7" w14:textId="44ED0C44" w:rsidR="0057023F" w:rsidRDefault="0057023F" w:rsidP="00CA26F9">
      <w:pPr>
        <w:spacing w:before="400" w:after="0" w:line="360" w:lineRule="auto"/>
        <w:ind w:firstLine="567"/>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ИСПОЛНИТЕЛЯ</w:t>
      </w:r>
    </w:p>
    <w:p w14:paraId="3531015D" w14:textId="6E871B9B" w:rsidR="0057023F" w:rsidRPr="00FE3326" w:rsidRDefault="00881606" w:rsidP="00CA26F9">
      <w:pPr>
        <w:spacing w:after="0" w:line="360" w:lineRule="auto"/>
        <w:ind w:firstLine="567"/>
        <w:jc w:val="both"/>
        <w:rPr>
          <w:rFonts w:ascii="Myriad Pro" w:hAnsi="Myriad Pro"/>
          <w:color w:val="0D0D0D" w:themeColor="text1" w:themeTint="F2"/>
          <w:sz w:val="26"/>
          <w:szCs w:val="26"/>
        </w:rPr>
      </w:pPr>
      <w:bookmarkStart w:id="85" w:name="_Hlk35947248"/>
      <w:bookmarkEnd w:id="84"/>
      <w:r>
        <w:rPr>
          <w:rFonts w:ascii="Myriad Pro" w:eastAsia="Times New Roman" w:hAnsi="Myriad Pro"/>
          <w:bCs/>
          <w:color w:val="0D0D0D" w:themeColor="text1" w:themeTint="F2"/>
          <w:sz w:val="26"/>
          <w:szCs w:val="26"/>
          <w:lang w:eastAsia="ru-RU"/>
        </w:rPr>
        <w:t>Согласно Экспертному заключению ДТР Томской области</w:t>
      </w:r>
      <w:r w:rsidRPr="00881606">
        <w:rPr>
          <w:rFonts w:ascii="Myriad Pro" w:eastAsia="Times New Roman" w:hAnsi="Myriad Pro"/>
          <w:bCs/>
          <w:color w:val="0D0D0D" w:themeColor="text1" w:themeTint="F2"/>
          <w:sz w:val="26"/>
          <w:szCs w:val="26"/>
          <w:lang w:eastAsia="ru-RU"/>
        </w:rPr>
        <w:t xml:space="preserve"> </w:t>
      </w:r>
      <w:r>
        <w:rPr>
          <w:rFonts w:ascii="Myriad Pro" w:eastAsia="Times New Roman" w:hAnsi="Myriad Pro"/>
          <w:bCs/>
          <w:color w:val="0D0D0D" w:themeColor="text1" w:themeTint="F2"/>
          <w:sz w:val="26"/>
          <w:szCs w:val="26"/>
          <w:lang w:eastAsia="ru-RU"/>
        </w:rPr>
        <w:t>принят</w:t>
      </w:r>
      <w:r w:rsidR="00A37A1A">
        <w:rPr>
          <w:rFonts w:ascii="Myriad Pro" w:eastAsia="Times New Roman" w:hAnsi="Myriad Pro"/>
          <w:bCs/>
          <w:color w:val="0D0D0D" w:themeColor="text1" w:themeTint="F2"/>
          <w:sz w:val="26"/>
          <w:szCs w:val="26"/>
          <w:lang w:eastAsia="ru-RU"/>
        </w:rPr>
        <w:t>ая</w:t>
      </w:r>
      <w:r>
        <w:rPr>
          <w:rFonts w:ascii="Myriad Pro" w:eastAsia="Times New Roman" w:hAnsi="Myriad Pro"/>
          <w:bCs/>
          <w:color w:val="0D0D0D" w:themeColor="text1" w:themeTint="F2"/>
          <w:sz w:val="26"/>
          <w:szCs w:val="26"/>
          <w:lang w:eastAsia="ru-RU"/>
        </w:rPr>
        <w:t xml:space="preserve"> ДТР Томской области </w:t>
      </w:r>
      <w:r w:rsidRPr="0034500F">
        <w:rPr>
          <w:rFonts w:ascii="Myriad Pro" w:hAnsi="Myriad Pro"/>
          <w:color w:val="0D0D0D" w:themeColor="text1" w:themeTint="F2"/>
          <w:sz w:val="26"/>
          <w:szCs w:val="26"/>
        </w:rPr>
        <w:t>величин</w:t>
      </w:r>
      <w:r w:rsidR="00A37A1A">
        <w:rPr>
          <w:rFonts w:ascii="Myriad Pro" w:hAnsi="Myriad Pro"/>
          <w:color w:val="0D0D0D" w:themeColor="text1" w:themeTint="F2"/>
          <w:sz w:val="26"/>
          <w:szCs w:val="26"/>
        </w:rPr>
        <w:t>а</w:t>
      </w:r>
      <w:r>
        <w:rPr>
          <w:rFonts w:ascii="Myriad Pro" w:hAnsi="Myriad Pro"/>
          <w:color w:val="0D0D0D" w:themeColor="text1" w:themeTint="F2"/>
          <w:sz w:val="26"/>
          <w:szCs w:val="26"/>
        </w:rPr>
        <w:t xml:space="preserve"> </w:t>
      </w:r>
      <w:r w:rsidR="0057023F" w:rsidRPr="00FE3326">
        <w:rPr>
          <w:rFonts w:ascii="Myriad Pro" w:hAnsi="Myriad Pro"/>
          <w:color w:val="0D0D0D" w:themeColor="text1" w:themeTint="F2"/>
          <w:sz w:val="26"/>
          <w:szCs w:val="26"/>
        </w:rPr>
        <w:t>расходов на оплату услуг ПАО «ФСК ЕЭС» на 2019 год</w:t>
      </w:r>
      <w:r>
        <w:rPr>
          <w:rFonts w:ascii="Myriad Pro" w:hAnsi="Myriad Pro"/>
          <w:color w:val="0D0D0D" w:themeColor="text1" w:themeTint="F2"/>
          <w:sz w:val="26"/>
          <w:szCs w:val="26"/>
        </w:rPr>
        <w:t xml:space="preserve"> </w:t>
      </w:r>
      <w:r w:rsidR="0057023F" w:rsidRPr="00FE3326">
        <w:rPr>
          <w:rFonts w:ascii="Myriad Pro" w:hAnsi="Myriad Pro"/>
          <w:color w:val="0D0D0D" w:themeColor="text1" w:themeTint="F2"/>
          <w:sz w:val="26"/>
          <w:szCs w:val="26"/>
        </w:rPr>
        <w:t>на 0,6% ниже предложения ПАО «ТРК</w:t>
      </w:r>
      <w:r>
        <w:rPr>
          <w:rFonts w:ascii="Myriad Pro" w:hAnsi="Myriad Pro"/>
          <w:color w:val="0D0D0D" w:themeColor="text1" w:themeTint="F2"/>
          <w:sz w:val="26"/>
          <w:szCs w:val="26"/>
        </w:rPr>
        <w:t>»,</w:t>
      </w:r>
      <w:r w:rsidR="00A37A1A">
        <w:rPr>
          <w:rFonts w:ascii="Myriad Pro" w:hAnsi="Myriad Pro"/>
          <w:color w:val="0D0D0D" w:themeColor="text1" w:themeTint="F2"/>
          <w:sz w:val="26"/>
          <w:szCs w:val="26"/>
        </w:rPr>
        <w:t xml:space="preserve"> что</w:t>
      </w:r>
      <w:r>
        <w:rPr>
          <w:rFonts w:ascii="Myriad Pro" w:hAnsi="Myriad Pro"/>
          <w:color w:val="0D0D0D" w:themeColor="text1" w:themeTint="F2"/>
          <w:sz w:val="26"/>
          <w:szCs w:val="26"/>
        </w:rPr>
        <w:t xml:space="preserve"> объясняется следующим:</w:t>
      </w:r>
    </w:p>
    <w:p w14:paraId="71B24211" w14:textId="77777777" w:rsidR="00F53032" w:rsidRPr="007E6E26" w:rsidRDefault="00F53032" w:rsidP="00683699">
      <w:pPr>
        <w:pStyle w:val="a"/>
      </w:pPr>
      <w:bookmarkStart w:id="86" w:name="_Hlk35947386"/>
      <w:bookmarkEnd w:id="85"/>
      <w:r w:rsidRPr="007E6E26">
        <w:t>ставка тарифа на содержание сетей ЕНЭС на 2 полугодие 2019 г. принята в размере 182 688,17 руб./МВт в мес. (незначительно ниже предложения ПАО</w:t>
      </w:r>
      <w:r>
        <w:t> </w:t>
      </w:r>
      <w:r w:rsidRPr="007E6E26">
        <w:t>«ТРК»- менее 0,00001%);</w:t>
      </w:r>
    </w:p>
    <w:p w14:paraId="5E9D833B" w14:textId="77777777" w:rsidR="00F53032" w:rsidRPr="007E6E26" w:rsidRDefault="00F53032" w:rsidP="00683699">
      <w:pPr>
        <w:pStyle w:val="a"/>
      </w:pPr>
      <w:r w:rsidRPr="007E6E26">
        <w:t>ставка тарифа на оплату нормативных потерь на 2019 год принята в размере 1 635,93, на 3% ниже предложения ПАО «ТРК».</w:t>
      </w:r>
    </w:p>
    <w:p w14:paraId="7E8FB083" w14:textId="787191D6" w:rsidR="0067115F" w:rsidRPr="00686275" w:rsidRDefault="0067115F" w:rsidP="00CA26F9">
      <w:pPr>
        <w:spacing w:after="0" w:line="360" w:lineRule="auto"/>
        <w:ind w:firstLine="567"/>
        <w:jc w:val="both"/>
        <w:rPr>
          <w:rFonts w:ascii="Myriad Pro" w:hAnsi="Myriad Pro"/>
          <w:color w:val="0D0D0D" w:themeColor="text1" w:themeTint="F2"/>
          <w:sz w:val="26"/>
          <w:szCs w:val="26"/>
        </w:rPr>
      </w:pPr>
      <w:r w:rsidRPr="00686275">
        <w:rPr>
          <w:rFonts w:ascii="Myriad Pro" w:hAnsi="Myriad Pro"/>
          <w:color w:val="0D0D0D" w:themeColor="text1" w:themeTint="F2"/>
          <w:sz w:val="26"/>
          <w:szCs w:val="26"/>
        </w:rPr>
        <w:lastRenderedPageBreak/>
        <w:t>В целях проверки обоснованности принято</w:t>
      </w:r>
      <w:r w:rsidR="00AB4B44">
        <w:rPr>
          <w:rFonts w:ascii="Myriad Pro" w:hAnsi="Myriad Pro"/>
          <w:color w:val="0D0D0D" w:themeColor="text1" w:themeTint="F2"/>
          <w:sz w:val="26"/>
          <w:szCs w:val="26"/>
        </w:rPr>
        <w:t>й</w:t>
      </w:r>
      <w:r w:rsidRPr="00686275">
        <w:rPr>
          <w:rFonts w:ascii="Myriad Pro" w:hAnsi="Myriad Pro"/>
          <w:color w:val="0D0D0D" w:themeColor="text1" w:themeTint="F2"/>
          <w:sz w:val="26"/>
          <w:szCs w:val="26"/>
        </w:rPr>
        <w:t xml:space="preserve"> ДТР Томской области и заявленно</w:t>
      </w:r>
      <w:r w:rsidR="00AB4B44">
        <w:rPr>
          <w:rFonts w:ascii="Myriad Pro" w:hAnsi="Myriad Pro"/>
          <w:color w:val="0D0D0D" w:themeColor="text1" w:themeTint="F2"/>
          <w:sz w:val="26"/>
          <w:szCs w:val="26"/>
        </w:rPr>
        <w:t>й</w:t>
      </w:r>
      <w:r w:rsidRPr="00686275">
        <w:rPr>
          <w:rFonts w:ascii="Myriad Pro" w:hAnsi="Myriad Pro"/>
          <w:color w:val="0D0D0D" w:themeColor="text1" w:themeTint="F2"/>
          <w:sz w:val="26"/>
          <w:szCs w:val="26"/>
        </w:rPr>
        <w:t xml:space="preserve"> ПАО «ТРК»</w:t>
      </w:r>
      <w:r w:rsidRPr="00AD00DC">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в</w:t>
      </w:r>
      <w:r w:rsidRPr="007675C6">
        <w:rPr>
          <w:rFonts w:ascii="Myriad Pro" w:eastAsia="Calibri" w:hAnsi="Myriad Pro" w:cs="Times New Roman"/>
          <w:color w:val="0D0D0D" w:themeColor="text1" w:themeTint="F2"/>
          <w:sz w:val="26"/>
          <w:szCs w:val="26"/>
        </w:rPr>
        <w:t>еличин</w:t>
      </w:r>
      <w:r>
        <w:rPr>
          <w:rFonts w:ascii="Myriad Pro" w:eastAsia="Calibri" w:hAnsi="Myriad Pro" w:cs="Times New Roman"/>
          <w:color w:val="0D0D0D" w:themeColor="text1" w:themeTint="F2"/>
          <w:sz w:val="26"/>
          <w:szCs w:val="26"/>
        </w:rPr>
        <w:t>ы</w:t>
      </w:r>
      <w:r w:rsidRPr="007675C6">
        <w:rPr>
          <w:rFonts w:ascii="Myriad Pro" w:eastAsia="Calibri" w:hAnsi="Myriad Pro" w:cs="Times New Roman"/>
          <w:color w:val="0D0D0D" w:themeColor="text1" w:themeTint="F2"/>
          <w:sz w:val="26"/>
          <w:szCs w:val="26"/>
        </w:rPr>
        <w:t xml:space="preserve"> </w:t>
      </w:r>
      <w:r w:rsidRPr="00FE3326">
        <w:rPr>
          <w:rFonts w:ascii="Myriad Pro" w:hAnsi="Myriad Pro"/>
          <w:color w:val="0D0D0D" w:themeColor="text1" w:themeTint="F2"/>
          <w:sz w:val="26"/>
          <w:szCs w:val="26"/>
        </w:rPr>
        <w:t xml:space="preserve">расходов на оплату услуг ПАО «ФСК ЕЭС» </w:t>
      </w:r>
      <w:r w:rsidR="00CA26F9">
        <w:rPr>
          <w:rFonts w:ascii="Myriad Pro" w:hAnsi="Myriad Pro"/>
          <w:color w:val="0D0D0D" w:themeColor="text1" w:themeTint="F2"/>
          <w:sz w:val="26"/>
          <w:szCs w:val="26"/>
        </w:rPr>
        <w:br/>
      </w:r>
      <w:r w:rsidRPr="00FE3326">
        <w:rPr>
          <w:rFonts w:ascii="Myriad Pro" w:hAnsi="Myriad Pro"/>
          <w:color w:val="0D0D0D" w:themeColor="text1" w:themeTint="F2"/>
          <w:sz w:val="26"/>
          <w:szCs w:val="26"/>
        </w:rPr>
        <w:t>на 2019 год</w:t>
      </w:r>
      <w:r w:rsidRPr="00686275">
        <w:rPr>
          <w:rFonts w:ascii="Myriad Pro" w:hAnsi="Myriad Pro"/>
          <w:color w:val="0D0D0D" w:themeColor="text1" w:themeTint="F2"/>
          <w:sz w:val="26"/>
          <w:szCs w:val="26"/>
        </w:rPr>
        <w:t xml:space="preserve"> Исполнителем выполнен альтернативный расчет на основании</w:t>
      </w:r>
      <w:r>
        <w:rPr>
          <w:rFonts w:ascii="Myriad Pro" w:hAnsi="Myriad Pro"/>
          <w:color w:val="0D0D0D" w:themeColor="text1" w:themeTint="F2"/>
          <w:sz w:val="26"/>
          <w:szCs w:val="26"/>
        </w:rPr>
        <w:t xml:space="preserve"> требований нормативных документов, представленных ПАО «ТРК» обосновывающих документов, а также достоверной информации из открытых источников</w:t>
      </w:r>
      <w:r w:rsidRPr="00686275">
        <w:rPr>
          <w:rFonts w:ascii="Myriad Pro" w:hAnsi="Myriad Pro"/>
          <w:color w:val="0D0D0D" w:themeColor="text1" w:themeTint="F2"/>
          <w:sz w:val="26"/>
          <w:szCs w:val="26"/>
        </w:rPr>
        <w:t>.</w:t>
      </w:r>
    </w:p>
    <w:p w14:paraId="3495854B" w14:textId="79893D4E" w:rsidR="006E77EB" w:rsidRDefault="006E77EB" w:rsidP="00CA26F9">
      <w:pPr>
        <w:spacing w:after="0" w:line="360" w:lineRule="auto"/>
        <w:ind w:firstLine="567"/>
        <w:jc w:val="both"/>
        <w:rPr>
          <w:rFonts w:ascii="Myriad Pro" w:hAnsi="Myriad Pro"/>
          <w:color w:val="0D0D0D" w:themeColor="text1" w:themeTint="F2"/>
          <w:sz w:val="26"/>
          <w:szCs w:val="26"/>
        </w:rPr>
      </w:pPr>
      <w:bookmarkStart w:id="87" w:name="_Hlk35947647"/>
      <w:bookmarkEnd w:id="86"/>
      <w:r>
        <w:rPr>
          <w:rFonts w:ascii="Myriad Pro" w:hAnsi="Myriad Pro"/>
          <w:color w:val="0D0D0D" w:themeColor="text1" w:themeTint="F2"/>
          <w:sz w:val="26"/>
          <w:szCs w:val="26"/>
        </w:rPr>
        <w:t>Согласно п. 81 Основ ценообразования № 1178</w:t>
      </w:r>
      <w:r w:rsidRPr="00D43A8C">
        <w:rPr>
          <w:rFonts w:ascii="Myriad Pro" w:hAnsi="Myriad Pro"/>
          <w:color w:val="0D0D0D" w:themeColor="text1" w:themeTint="F2"/>
          <w:sz w:val="26"/>
          <w:szCs w:val="26"/>
        </w:rPr>
        <w:t xml:space="preserve"> «для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 </w:t>
      </w:r>
    </w:p>
    <w:p w14:paraId="10B381E5" w14:textId="36825E5C" w:rsidR="0057023F" w:rsidRPr="00FE3326" w:rsidRDefault="0057023F" w:rsidP="00CA26F9">
      <w:pPr>
        <w:spacing w:after="0" w:line="360" w:lineRule="auto"/>
        <w:ind w:firstLine="567"/>
        <w:jc w:val="both"/>
        <w:rPr>
          <w:rFonts w:ascii="Myriad Pro" w:hAnsi="Myriad Pro"/>
          <w:color w:val="0D0D0D" w:themeColor="text1" w:themeTint="F2"/>
          <w:sz w:val="26"/>
          <w:szCs w:val="26"/>
        </w:rPr>
      </w:pPr>
      <w:r w:rsidRPr="00FE3326">
        <w:rPr>
          <w:rFonts w:ascii="Myriad Pro" w:hAnsi="Myriad Pro"/>
          <w:color w:val="0D0D0D" w:themeColor="text1" w:themeTint="F2"/>
          <w:sz w:val="26"/>
          <w:szCs w:val="26"/>
        </w:rPr>
        <w:t xml:space="preserve">Исполнителем определен экономически обоснованный уровень </w:t>
      </w:r>
      <w:bookmarkEnd w:id="87"/>
      <w:r w:rsidRPr="00FE3326">
        <w:rPr>
          <w:rFonts w:ascii="Myriad Pro" w:hAnsi="Myriad Pro"/>
          <w:color w:val="0D0D0D" w:themeColor="text1" w:themeTint="F2"/>
          <w:sz w:val="26"/>
          <w:szCs w:val="26"/>
        </w:rPr>
        <w:t xml:space="preserve">затрат на оплату ПАО «ТРК» услуг ПАО «ФСК ЕЭС» на 2019 г. </w:t>
      </w:r>
      <w:bookmarkStart w:id="88" w:name="_Hlk35947709"/>
      <w:r w:rsidRPr="00FE3326">
        <w:rPr>
          <w:rFonts w:ascii="Myriad Pro" w:hAnsi="Myriad Pro"/>
          <w:color w:val="0D0D0D" w:themeColor="text1" w:themeTint="F2"/>
          <w:sz w:val="26"/>
          <w:szCs w:val="26"/>
        </w:rPr>
        <w:t>в размере 1 </w:t>
      </w:r>
      <w:r w:rsidR="001345A3">
        <w:rPr>
          <w:rFonts w:ascii="Myriad Pro" w:hAnsi="Myriad Pro"/>
          <w:color w:val="0D0D0D" w:themeColor="text1" w:themeTint="F2"/>
          <w:sz w:val="26"/>
          <w:szCs w:val="26"/>
        </w:rPr>
        <w:t>7</w:t>
      </w:r>
      <w:r w:rsidR="00520A97">
        <w:rPr>
          <w:rFonts w:ascii="Myriad Pro" w:hAnsi="Myriad Pro"/>
          <w:color w:val="0D0D0D" w:themeColor="text1" w:themeTint="F2"/>
          <w:sz w:val="26"/>
          <w:szCs w:val="26"/>
        </w:rPr>
        <w:t>77</w:t>
      </w:r>
      <w:r w:rsidR="001345A3">
        <w:rPr>
          <w:rFonts w:ascii="Myriad Pro" w:hAnsi="Myriad Pro"/>
          <w:color w:val="0D0D0D" w:themeColor="text1" w:themeTint="F2"/>
          <w:sz w:val="26"/>
          <w:szCs w:val="26"/>
        </w:rPr>
        <w:t> </w:t>
      </w:r>
      <w:r w:rsidR="00520A97">
        <w:rPr>
          <w:rFonts w:ascii="Myriad Pro" w:hAnsi="Myriad Pro"/>
          <w:color w:val="0D0D0D" w:themeColor="text1" w:themeTint="F2"/>
          <w:sz w:val="26"/>
          <w:szCs w:val="26"/>
        </w:rPr>
        <w:t>006</w:t>
      </w:r>
      <w:r w:rsidRPr="00FE3326">
        <w:rPr>
          <w:rFonts w:ascii="Myriad Pro" w:hAnsi="Myriad Pro"/>
          <w:color w:val="0D0D0D" w:themeColor="text1" w:themeTint="F2"/>
          <w:sz w:val="26"/>
          <w:szCs w:val="26"/>
        </w:rPr>
        <w:t xml:space="preserve"> тыс. рублей, что  на </w:t>
      </w:r>
      <w:r w:rsidR="00520A97">
        <w:rPr>
          <w:rFonts w:ascii="Myriad Pro" w:hAnsi="Myriad Pro"/>
          <w:color w:val="0D0D0D" w:themeColor="text1" w:themeTint="F2"/>
          <w:sz w:val="26"/>
          <w:szCs w:val="26"/>
        </w:rPr>
        <w:t>15 392</w:t>
      </w:r>
      <w:r w:rsidR="00DA7F5B">
        <w:rPr>
          <w:rFonts w:ascii="Myriad Pro" w:hAnsi="Myriad Pro"/>
          <w:color w:val="0D0D0D" w:themeColor="text1" w:themeTint="F2"/>
          <w:sz w:val="26"/>
          <w:szCs w:val="26"/>
        </w:rPr>
        <w:t xml:space="preserve"> </w:t>
      </w:r>
      <w:r w:rsidRPr="00FE3326">
        <w:rPr>
          <w:rFonts w:ascii="Myriad Pro" w:hAnsi="Myriad Pro"/>
          <w:color w:val="0D0D0D" w:themeColor="text1" w:themeTint="F2"/>
          <w:sz w:val="26"/>
          <w:szCs w:val="26"/>
        </w:rPr>
        <w:t xml:space="preserve">тыс. рублей или на </w:t>
      </w:r>
      <w:r w:rsidR="00520A97">
        <w:rPr>
          <w:rFonts w:ascii="Myriad Pro" w:hAnsi="Myriad Pro"/>
          <w:color w:val="0D0D0D" w:themeColor="text1" w:themeTint="F2"/>
          <w:sz w:val="26"/>
          <w:szCs w:val="26"/>
        </w:rPr>
        <w:t>0,9</w:t>
      </w:r>
      <w:r w:rsidRPr="00FE3326">
        <w:rPr>
          <w:rFonts w:ascii="Myriad Pro" w:hAnsi="Myriad Pro"/>
          <w:color w:val="0D0D0D" w:themeColor="text1" w:themeTint="F2"/>
          <w:sz w:val="26"/>
          <w:szCs w:val="26"/>
        </w:rPr>
        <w:t>% ниже принятой величины ДТР Томской области  исходя из</w:t>
      </w:r>
      <w:r w:rsidR="00FA36D3">
        <w:rPr>
          <w:rFonts w:ascii="Myriad Pro" w:hAnsi="Myriad Pro"/>
          <w:color w:val="0D0D0D" w:themeColor="text1" w:themeTint="F2"/>
          <w:sz w:val="26"/>
          <w:szCs w:val="26"/>
        </w:rPr>
        <w:t xml:space="preserve"> следующих параметров</w:t>
      </w:r>
      <w:r w:rsidR="00520A97">
        <w:rPr>
          <w:rFonts w:ascii="Myriad Pro" w:hAnsi="Myriad Pro"/>
          <w:color w:val="0D0D0D" w:themeColor="text1" w:themeTint="F2"/>
          <w:sz w:val="26"/>
          <w:szCs w:val="26"/>
        </w:rPr>
        <w:t xml:space="preserve"> </w:t>
      </w:r>
      <w:r w:rsidR="00520A97" w:rsidRPr="00FE3326">
        <w:rPr>
          <w:rFonts w:ascii="Myriad Pro" w:hAnsi="Myriad Pro"/>
          <w:color w:val="0D0D0D" w:themeColor="text1" w:themeTint="F2"/>
          <w:sz w:val="26"/>
          <w:szCs w:val="26"/>
        </w:rPr>
        <w:t>(действующих на момент принятия решения от 28.12.2018)</w:t>
      </w:r>
      <w:r w:rsidRPr="00FE3326">
        <w:rPr>
          <w:rFonts w:ascii="Myriad Pro" w:hAnsi="Myriad Pro"/>
          <w:color w:val="0D0D0D" w:themeColor="text1" w:themeTint="F2"/>
          <w:sz w:val="26"/>
          <w:szCs w:val="26"/>
        </w:rPr>
        <w:t>:</w:t>
      </w:r>
    </w:p>
    <w:bookmarkEnd w:id="88"/>
    <w:p w14:paraId="518AE231" w14:textId="792E2F23" w:rsidR="0057023F" w:rsidRPr="00276590" w:rsidRDefault="0057023F" w:rsidP="00683699">
      <w:pPr>
        <w:pStyle w:val="a"/>
      </w:pPr>
      <w:r w:rsidRPr="00276590">
        <w:t>балансовы</w:t>
      </w:r>
      <w:r w:rsidR="00FA36D3">
        <w:t>е</w:t>
      </w:r>
      <w:r w:rsidRPr="00276590">
        <w:t xml:space="preserve"> показател</w:t>
      </w:r>
      <w:r w:rsidR="00FA36D3">
        <w:t>и</w:t>
      </w:r>
      <w:r w:rsidRPr="00276590">
        <w:t xml:space="preserve"> (величина заявленной мощности и потерь)</w:t>
      </w:r>
      <w:r w:rsidR="00276590">
        <w:t>,</w:t>
      </w:r>
      <w:r w:rsidRPr="00276590">
        <w:t xml:space="preserve"> приняты</w:t>
      </w:r>
      <w:r w:rsidR="00FA36D3">
        <w:t>е</w:t>
      </w:r>
      <w:r w:rsidRPr="00276590">
        <w:t xml:space="preserve"> в соответствии с утвержденным сводным прогнозным балансом</w:t>
      </w:r>
      <w:r w:rsidR="008B772D">
        <w:t xml:space="preserve"> ФАС России </w:t>
      </w:r>
      <w:r w:rsidR="008B772D" w:rsidRPr="007E6E26">
        <w:t>от 16.11.2018 №1570/88-ДСП</w:t>
      </w:r>
      <w:r w:rsidRPr="00276590">
        <w:t>;</w:t>
      </w:r>
    </w:p>
    <w:p w14:paraId="58144DE3" w14:textId="40893802" w:rsidR="0057023F" w:rsidRPr="00276590" w:rsidRDefault="0057023F" w:rsidP="00683699">
      <w:pPr>
        <w:pStyle w:val="a"/>
      </w:pPr>
      <w:r w:rsidRPr="00276590">
        <w:t>ставк</w:t>
      </w:r>
      <w:r w:rsidR="00FA36D3">
        <w:t>а</w:t>
      </w:r>
      <w:r w:rsidRPr="00276590">
        <w:t xml:space="preserve"> на содержание сетей ПАО «ФСК ЕЭС» на 2 полугодие 2019 г.  в размере </w:t>
      </w:r>
      <w:r w:rsidR="00520A97">
        <w:t>182 688,18</w:t>
      </w:r>
      <w:r w:rsidRPr="00276590">
        <w:t xml:space="preserve"> руб./МВт в мес. (приказ ФАС России от </w:t>
      </w:r>
      <w:r w:rsidR="00520A97">
        <w:t>06.12.2018 № 1710/18</w:t>
      </w:r>
      <w:r w:rsidRPr="00276590">
        <w:t>)</w:t>
      </w:r>
      <w:r w:rsidR="00276590">
        <w:t>;</w:t>
      </w:r>
    </w:p>
    <w:p w14:paraId="2CFE9BFB" w14:textId="6011D792" w:rsidR="00FE3326" w:rsidRPr="00FE3326" w:rsidRDefault="0057023F" w:rsidP="00683699">
      <w:pPr>
        <w:pStyle w:val="a"/>
      </w:pPr>
      <w:r w:rsidRPr="00FE3326">
        <w:t>ставк</w:t>
      </w:r>
      <w:r w:rsidR="00FA36D3">
        <w:t>а</w:t>
      </w:r>
      <w:r w:rsidRPr="00FE3326">
        <w:t xml:space="preserve"> тарифа на оплату нормативных потерь на 2019 г. в размере 1 </w:t>
      </w:r>
      <w:r w:rsidR="001345A3" w:rsidRPr="00FE3326">
        <w:t>56</w:t>
      </w:r>
      <w:r w:rsidR="00520A97">
        <w:t>0</w:t>
      </w:r>
      <w:r w:rsidR="001345A3" w:rsidRPr="00FE3326">
        <w:t> </w:t>
      </w:r>
      <w:r w:rsidRPr="00FE3326">
        <w:t>руб./МВт</w:t>
      </w:r>
      <w:r w:rsidR="00A2659E">
        <w:t>*</w:t>
      </w:r>
      <w:r w:rsidRPr="00FE3326">
        <w:t xml:space="preserve">ч, в соответствии с прогнозом от </w:t>
      </w:r>
      <w:r w:rsidR="001345A3" w:rsidRPr="00FE3326">
        <w:t>2</w:t>
      </w:r>
      <w:r w:rsidR="00520A97">
        <w:t>0</w:t>
      </w:r>
      <w:r w:rsidRPr="00FE3326">
        <w:t>.</w:t>
      </w:r>
      <w:r w:rsidR="001345A3" w:rsidRPr="00FE3326">
        <w:t>1</w:t>
      </w:r>
      <w:r w:rsidR="00520A97">
        <w:t>2</w:t>
      </w:r>
      <w:r w:rsidRPr="00FE3326">
        <w:t xml:space="preserve">.2018 </w:t>
      </w:r>
      <w:r w:rsidR="008807D9" w:rsidRPr="00FE3326">
        <w:rPr>
          <w:rFonts w:cs="Myriad Pro"/>
        </w:rPr>
        <w:t xml:space="preserve">Ассоциации «НП </w:t>
      </w:r>
      <w:r w:rsidR="008807D9" w:rsidRPr="00FE3326">
        <w:rPr>
          <w:rFonts w:cs="Myriad Pro"/>
        </w:rPr>
        <w:lastRenderedPageBreak/>
        <w:t>Совет рынка»</w:t>
      </w:r>
      <w:r w:rsidRPr="00FE3326">
        <w:t xml:space="preserve"> по Томской области</w:t>
      </w:r>
      <w:r w:rsidR="00FE3326" w:rsidRPr="00FE3326">
        <w:t xml:space="preserve">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r w:rsidR="00576312">
        <w:t xml:space="preserve"> </w:t>
      </w:r>
      <w:hyperlink r:id="rId59" w:history="1">
        <w:r w:rsidR="00520A97" w:rsidRPr="00257F55">
          <w:rPr>
            <w:rStyle w:val="ab"/>
          </w:rPr>
          <w:t>https://www.np-sr.ru/ru/activity/prognozy-cen/stup/index.htm</w:t>
        </w:r>
      </w:hyperlink>
      <w:r w:rsidR="00FE3326" w:rsidRPr="00FE3326">
        <w:t>).</w:t>
      </w:r>
    </w:p>
    <w:tbl>
      <w:tblPr>
        <w:tblW w:w="9349" w:type="dxa"/>
        <w:tblLook w:val="04A0" w:firstRow="1" w:lastRow="0" w:firstColumn="1" w:lastColumn="0" w:noHBand="0" w:noVBand="1"/>
      </w:tblPr>
      <w:tblGrid>
        <w:gridCol w:w="1980"/>
        <w:gridCol w:w="992"/>
        <w:gridCol w:w="1276"/>
        <w:gridCol w:w="992"/>
        <w:gridCol w:w="992"/>
        <w:gridCol w:w="1077"/>
        <w:gridCol w:w="49"/>
        <w:gridCol w:w="905"/>
        <w:gridCol w:w="1086"/>
      </w:tblGrid>
      <w:tr w:rsidR="0057023F" w:rsidRPr="00520A97" w14:paraId="7587A47F" w14:textId="77777777" w:rsidTr="00AB4B44">
        <w:trPr>
          <w:trHeight w:val="1155"/>
          <w:tblHead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C83BE3"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Наименование показателя</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AE48A9"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Ед. изм.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264306"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Принято ДТР Томской области на 2019 г.</w:t>
            </w:r>
          </w:p>
        </w:tc>
        <w:tc>
          <w:tcPr>
            <w:tcW w:w="311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E62FE5" w14:textId="47668A34" w:rsidR="0057023F" w:rsidRPr="00520A97" w:rsidRDefault="00AB4B44"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Расчет Исполнителя</w:t>
            </w:r>
          </w:p>
        </w:tc>
        <w:tc>
          <w:tcPr>
            <w:tcW w:w="19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F3921B" w14:textId="77777777" w:rsidR="00AB4B44" w:rsidRPr="00520A97" w:rsidRDefault="00AB4B44"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Отклонение</w:t>
            </w:r>
          </w:p>
          <w:p w14:paraId="08C10C58" w14:textId="71033ACC" w:rsidR="00AB4B44" w:rsidRPr="00520A97" w:rsidRDefault="00AB4B44"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 xml:space="preserve"> расчета Исполнителя от</w:t>
            </w:r>
          </w:p>
          <w:p w14:paraId="38C8418E" w14:textId="64401060" w:rsidR="0057023F" w:rsidRPr="00520A97" w:rsidRDefault="00AB4B44"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 xml:space="preserve"> ТБР 2019</w:t>
            </w:r>
          </w:p>
        </w:tc>
      </w:tr>
      <w:tr w:rsidR="0057023F" w:rsidRPr="00520A97" w14:paraId="42E74EDF" w14:textId="77777777" w:rsidTr="00AB4B44">
        <w:trPr>
          <w:trHeight w:val="480"/>
          <w:tblHeader/>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BE9A03" w14:textId="77777777" w:rsidR="0057023F" w:rsidRPr="00520A97" w:rsidRDefault="0057023F" w:rsidP="009E17EA">
            <w:pPr>
              <w:spacing w:after="0" w:line="240" w:lineRule="auto"/>
              <w:rPr>
                <w:rFonts w:ascii="Myriad Pro" w:eastAsia="Times New Roman" w:hAnsi="Myriad Pro" w:cs="Arial"/>
                <w:b/>
                <w:bCs/>
                <w:color w:val="FFFFFF" w:themeColor="background1"/>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276B48" w14:textId="77777777" w:rsidR="0057023F" w:rsidRPr="00520A97" w:rsidRDefault="0057023F" w:rsidP="009E17EA">
            <w:pPr>
              <w:spacing w:after="0" w:line="240" w:lineRule="auto"/>
              <w:rPr>
                <w:rFonts w:ascii="Myriad Pro" w:eastAsia="Times New Roman" w:hAnsi="Myriad Pro" w:cs="Arial"/>
                <w:b/>
                <w:bCs/>
                <w:color w:val="FFFFFF" w:themeColor="background1"/>
                <w:sz w:val="16"/>
                <w:szCs w:val="16"/>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4BB5A6"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846AF5"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1 ПГ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08280D"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2 ПГ</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F535B1"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год</w:t>
            </w:r>
          </w:p>
        </w:tc>
        <w:tc>
          <w:tcPr>
            <w:tcW w:w="9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199F45" w14:textId="68E39855"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тыс.</w:t>
            </w:r>
            <w:r w:rsidR="00276590" w:rsidRPr="00520A97">
              <w:rPr>
                <w:rFonts w:ascii="Myriad Pro" w:eastAsia="Times New Roman" w:hAnsi="Myriad Pro" w:cs="Arial"/>
                <w:b/>
                <w:bCs/>
                <w:color w:val="FFFFFF" w:themeColor="background1"/>
                <w:sz w:val="16"/>
                <w:szCs w:val="16"/>
                <w:lang w:eastAsia="ru-RU"/>
              </w:rPr>
              <w:t xml:space="preserve"> </w:t>
            </w:r>
            <w:r w:rsidRPr="00520A97">
              <w:rPr>
                <w:rFonts w:ascii="Myriad Pro" w:eastAsia="Times New Roman" w:hAnsi="Myriad Pro" w:cs="Arial"/>
                <w:b/>
                <w:bCs/>
                <w:color w:val="FFFFFF" w:themeColor="background1"/>
                <w:sz w:val="16"/>
                <w:szCs w:val="16"/>
                <w:lang w:eastAsia="ru-RU"/>
              </w:rPr>
              <w:t>руб.</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FFD6FD"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 от принятого</w:t>
            </w:r>
          </w:p>
        </w:tc>
      </w:tr>
      <w:tr w:rsidR="0057023F" w:rsidRPr="00520A97" w14:paraId="5577589F" w14:textId="77777777" w:rsidTr="00AB4B44">
        <w:trPr>
          <w:trHeight w:val="30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C9AC3C"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E150DD"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3E80AAC"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EE40E6"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3C9E48"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5</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2910B1F"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6</w:t>
            </w:r>
          </w:p>
        </w:tc>
        <w:tc>
          <w:tcPr>
            <w:tcW w:w="9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1646B5E"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7</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477DD74" w14:textId="77777777" w:rsidR="0057023F" w:rsidRPr="00520A97" w:rsidRDefault="0057023F" w:rsidP="009E17EA">
            <w:pPr>
              <w:spacing w:after="0" w:line="240" w:lineRule="auto"/>
              <w:jc w:val="center"/>
              <w:rPr>
                <w:rFonts w:ascii="Myriad Pro" w:eastAsia="Times New Roman" w:hAnsi="Myriad Pro" w:cs="Arial"/>
                <w:b/>
                <w:bCs/>
                <w:color w:val="FFFFFF" w:themeColor="background1"/>
                <w:sz w:val="16"/>
                <w:szCs w:val="16"/>
                <w:lang w:eastAsia="ru-RU"/>
              </w:rPr>
            </w:pPr>
            <w:r w:rsidRPr="00520A97">
              <w:rPr>
                <w:rFonts w:ascii="Myriad Pro" w:eastAsia="Times New Roman" w:hAnsi="Myriad Pro" w:cs="Arial"/>
                <w:b/>
                <w:bCs/>
                <w:color w:val="FFFFFF" w:themeColor="background1"/>
                <w:sz w:val="16"/>
                <w:szCs w:val="16"/>
                <w:lang w:eastAsia="ru-RU"/>
              </w:rPr>
              <w:t>8</w:t>
            </w:r>
          </w:p>
        </w:tc>
      </w:tr>
      <w:tr w:rsidR="0057023F" w:rsidRPr="00520A97" w14:paraId="3875DBAF" w14:textId="77777777" w:rsidTr="00AB4B44">
        <w:trPr>
          <w:trHeight w:val="300"/>
        </w:trPr>
        <w:tc>
          <w:tcPr>
            <w:tcW w:w="198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E8FAF6A"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Заявленная мощность</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94965AD"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МВт</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FCE7478"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684,06</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E56D22B"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694,43</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C9ACC3"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673,68</w:t>
            </w:r>
          </w:p>
        </w:tc>
        <w:tc>
          <w:tcPr>
            <w:tcW w:w="107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AF59952"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684,06</w:t>
            </w:r>
          </w:p>
        </w:tc>
        <w:tc>
          <w:tcPr>
            <w:tcW w:w="954"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B07A898"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 xml:space="preserve">-   </w:t>
            </w:r>
          </w:p>
        </w:tc>
        <w:tc>
          <w:tcPr>
            <w:tcW w:w="108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FDBA5D6" w14:textId="77777777" w:rsidR="0057023F" w:rsidRPr="00520A97" w:rsidRDefault="0057023F" w:rsidP="009E17EA">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r>
      <w:tr w:rsidR="00520A97" w:rsidRPr="00520A97" w14:paraId="237D02BB"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1C79935B" w14:textId="77777777" w:rsidR="00520A97" w:rsidRPr="00520A97" w:rsidRDefault="00520A97" w:rsidP="00520A97">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Ставка на содержание сетей</w:t>
            </w:r>
          </w:p>
        </w:tc>
        <w:tc>
          <w:tcPr>
            <w:tcW w:w="992" w:type="dxa"/>
            <w:tcBorders>
              <w:top w:val="nil"/>
              <w:left w:val="nil"/>
              <w:bottom w:val="single" w:sz="4" w:space="0" w:color="auto"/>
              <w:right w:val="single" w:sz="4" w:space="0" w:color="auto"/>
            </w:tcBorders>
            <w:shd w:val="clear" w:color="000000" w:fill="FFFFFF"/>
            <w:noWrap/>
            <w:vAlign w:val="center"/>
            <w:hideMark/>
          </w:tcPr>
          <w:p w14:paraId="7F16C82C" w14:textId="77777777" w:rsidR="00520A97" w:rsidRPr="00520A97" w:rsidRDefault="00520A97" w:rsidP="00520A97">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руб./МВт в мес.</w:t>
            </w:r>
          </w:p>
        </w:tc>
        <w:tc>
          <w:tcPr>
            <w:tcW w:w="1276" w:type="dxa"/>
            <w:tcBorders>
              <w:top w:val="nil"/>
              <w:left w:val="nil"/>
              <w:bottom w:val="single" w:sz="4" w:space="0" w:color="auto"/>
              <w:right w:val="single" w:sz="4" w:space="0" w:color="auto"/>
            </w:tcBorders>
            <w:shd w:val="clear" w:color="000000" w:fill="FFFFFF"/>
            <w:noWrap/>
            <w:vAlign w:val="center"/>
            <w:hideMark/>
          </w:tcPr>
          <w:p w14:paraId="280A3014" w14:textId="1309853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177 854</w:t>
            </w:r>
          </w:p>
        </w:tc>
        <w:tc>
          <w:tcPr>
            <w:tcW w:w="992" w:type="dxa"/>
            <w:tcBorders>
              <w:top w:val="nil"/>
              <w:left w:val="nil"/>
              <w:bottom w:val="single" w:sz="4" w:space="0" w:color="auto"/>
              <w:right w:val="single" w:sz="4" w:space="0" w:color="auto"/>
            </w:tcBorders>
            <w:shd w:val="clear" w:color="000000" w:fill="FFFFFF"/>
            <w:noWrap/>
            <w:vAlign w:val="center"/>
            <w:hideMark/>
          </w:tcPr>
          <w:p w14:paraId="29E33EEB" w14:textId="4640A51A"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173 164</w:t>
            </w:r>
          </w:p>
        </w:tc>
        <w:tc>
          <w:tcPr>
            <w:tcW w:w="992" w:type="dxa"/>
            <w:tcBorders>
              <w:top w:val="nil"/>
              <w:left w:val="nil"/>
              <w:bottom w:val="single" w:sz="4" w:space="0" w:color="auto"/>
              <w:right w:val="single" w:sz="4" w:space="0" w:color="auto"/>
            </w:tcBorders>
            <w:shd w:val="clear" w:color="000000" w:fill="FFFFFF"/>
            <w:noWrap/>
            <w:vAlign w:val="center"/>
            <w:hideMark/>
          </w:tcPr>
          <w:p w14:paraId="0DF17412" w14:textId="6978B96E"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182 698</w:t>
            </w:r>
          </w:p>
        </w:tc>
        <w:tc>
          <w:tcPr>
            <w:tcW w:w="1077" w:type="dxa"/>
            <w:tcBorders>
              <w:top w:val="nil"/>
              <w:left w:val="nil"/>
              <w:bottom w:val="single" w:sz="4" w:space="0" w:color="auto"/>
              <w:right w:val="single" w:sz="4" w:space="0" w:color="auto"/>
            </w:tcBorders>
            <w:shd w:val="clear" w:color="000000" w:fill="FFFFFF"/>
            <w:noWrap/>
            <w:vAlign w:val="center"/>
            <w:hideMark/>
          </w:tcPr>
          <w:p w14:paraId="02FEA0F2" w14:textId="4C9529AC"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177 859</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7D71258C" w14:textId="68EDB325"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5</w:t>
            </w:r>
          </w:p>
        </w:tc>
        <w:tc>
          <w:tcPr>
            <w:tcW w:w="1086" w:type="dxa"/>
            <w:tcBorders>
              <w:top w:val="nil"/>
              <w:left w:val="nil"/>
              <w:bottom w:val="single" w:sz="4" w:space="0" w:color="auto"/>
              <w:right w:val="single" w:sz="4" w:space="0" w:color="auto"/>
            </w:tcBorders>
            <w:shd w:val="clear" w:color="000000" w:fill="FFFFFF"/>
            <w:noWrap/>
            <w:vAlign w:val="center"/>
            <w:hideMark/>
          </w:tcPr>
          <w:p w14:paraId="78BA708E" w14:textId="3E4956B3"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0,003%</w:t>
            </w:r>
          </w:p>
        </w:tc>
      </w:tr>
      <w:tr w:rsidR="00520A97" w:rsidRPr="00520A97" w14:paraId="3B7515B8"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0DDE7F40"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 xml:space="preserve">Плата за содержание </w:t>
            </w:r>
          </w:p>
        </w:tc>
        <w:tc>
          <w:tcPr>
            <w:tcW w:w="992" w:type="dxa"/>
            <w:tcBorders>
              <w:top w:val="nil"/>
              <w:left w:val="nil"/>
              <w:bottom w:val="single" w:sz="4" w:space="0" w:color="auto"/>
              <w:right w:val="single" w:sz="4" w:space="0" w:color="auto"/>
            </w:tcBorders>
            <w:shd w:val="clear" w:color="000000" w:fill="FFFFFF"/>
            <w:noWrap/>
            <w:vAlign w:val="center"/>
            <w:hideMark/>
          </w:tcPr>
          <w:p w14:paraId="2BC48062"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2C7E0A0B" w14:textId="13D005B3"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1 459 945</w:t>
            </w:r>
          </w:p>
        </w:tc>
        <w:tc>
          <w:tcPr>
            <w:tcW w:w="992" w:type="dxa"/>
            <w:tcBorders>
              <w:top w:val="nil"/>
              <w:left w:val="nil"/>
              <w:bottom w:val="single" w:sz="4" w:space="0" w:color="auto"/>
              <w:right w:val="single" w:sz="4" w:space="0" w:color="auto"/>
            </w:tcBorders>
            <w:shd w:val="clear" w:color="000000" w:fill="FFFFFF"/>
            <w:noWrap/>
            <w:vAlign w:val="center"/>
            <w:hideMark/>
          </w:tcPr>
          <w:p w14:paraId="7A5404AF" w14:textId="36615F23"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1 443 005</w:t>
            </w:r>
          </w:p>
        </w:tc>
        <w:tc>
          <w:tcPr>
            <w:tcW w:w="992" w:type="dxa"/>
            <w:tcBorders>
              <w:top w:val="nil"/>
              <w:left w:val="nil"/>
              <w:bottom w:val="single" w:sz="4" w:space="0" w:color="auto"/>
              <w:right w:val="single" w:sz="4" w:space="0" w:color="auto"/>
            </w:tcBorders>
            <w:shd w:val="clear" w:color="000000" w:fill="FFFFFF"/>
            <w:noWrap/>
            <w:vAlign w:val="center"/>
            <w:hideMark/>
          </w:tcPr>
          <w:p w14:paraId="0444B2BA" w14:textId="137D0F0F"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1 476 962</w:t>
            </w:r>
          </w:p>
        </w:tc>
        <w:tc>
          <w:tcPr>
            <w:tcW w:w="1077" w:type="dxa"/>
            <w:tcBorders>
              <w:top w:val="nil"/>
              <w:left w:val="nil"/>
              <w:bottom w:val="single" w:sz="4" w:space="0" w:color="auto"/>
              <w:right w:val="single" w:sz="4" w:space="0" w:color="auto"/>
            </w:tcBorders>
            <w:shd w:val="clear" w:color="000000" w:fill="FFFFFF"/>
            <w:noWrap/>
            <w:vAlign w:val="center"/>
            <w:hideMark/>
          </w:tcPr>
          <w:p w14:paraId="5A893481" w14:textId="7B0A388A"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1 459 983</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5CB015C6" w14:textId="19788D3A"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38</w:t>
            </w:r>
          </w:p>
        </w:tc>
        <w:tc>
          <w:tcPr>
            <w:tcW w:w="1086" w:type="dxa"/>
            <w:tcBorders>
              <w:top w:val="nil"/>
              <w:left w:val="nil"/>
              <w:bottom w:val="single" w:sz="4" w:space="0" w:color="auto"/>
              <w:right w:val="single" w:sz="4" w:space="0" w:color="auto"/>
            </w:tcBorders>
            <w:shd w:val="clear" w:color="000000" w:fill="FFFFFF"/>
            <w:noWrap/>
            <w:vAlign w:val="center"/>
            <w:hideMark/>
          </w:tcPr>
          <w:p w14:paraId="6A402FC2" w14:textId="074C8705"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0,003%</w:t>
            </w:r>
          </w:p>
        </w:tc>
      </w:tr>
      <w:tr w:rsidR="0057023F" w:rsidRPr="00520A97" w14:paraId="779B4BD6"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15CF116F"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Отпуск э/э из ЕНЭС</w:t>
            </w:r>
          </w:p>
        </w:tc>
        <w:tc>
          <w:tcPr>
            <w:tcW w:w="992" w:type="dxa"/>
            <w:tcBorders>
              <w:top w:val="nil"/>
              <w:left w:val="nil"/>
              <w:bottom w:val="single" w:sz="4" w:space="0" w:color="auto"/>
              <w:right w:val="single" w:sz="4" w:space="0" w:color="auto"/>
            </w:tcBorders>
            <w:shd w:val="clear" w:color="000000" w:fill="FFFFFF"/>
            <w:noWrap/>
            <w:vAlign w:val="center"/>
            <w:hideMark/>
          </w:tcPr>
          <w:p w14:paraId="43DC7DC8"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 xml:space="preserve">тыс. </w:t>
            </w:r>
            <w:proofErr w:type="spellStart"/>
            <w:r w:rsidRPr="00520A97">
              <w:rPr>
                <w:rFonts w:ascii="Myriad Pro" w:eastAsia="Times New Roman" w:hAnsi="Myriad Pro" w:cs="Arial"/>
                <w:color w:val="0D0D0D" w:themeColor="text1" w:themeTint="F2"/>
                <w:sz w:val="16"/>
                <w:szCs w:val="16"/>
                <w:lang w:eastAsia="ru-RU"/>
              </w:rPr>
              <w:t>кВтч</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7CD22CCE"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4 224 950</w:t>
            </w:r>
          </w:p>
        </w:tc>
        <w:tc>
          <w:tcPr>
            <w:tcW w:w="992" w:type="dxa"/>
            <w:tcBorders>
              <w:top w:val="nil"/>
              <w:left w:val="nil"/>
              <w:bottom w:val="single" w:sz="4" w:space="0" w:color="auto"/>
              <w:right w:val="single" w:sz="4" w:space="0" w:color="auto"/>
            </w:tcBorders>
            <w:shd w:val="clear" w:color="000000" w:fill="FFFFFF"/>
            <w:noWrap/>
            <w:vAlign w:val="center"/>
            <w:hideMark/>
          </w:tcPr>
          <w:p w14:paraId="260DE229"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2 082 600</w:t>
            </w:r>
          </w:p>
        </w:tc>
        <w:tc>
          <w:tcPr>
            <w:tcW w:w="992" w:type="dxa"/>
            <w:tcBorders>
              <w:top w:val="nil"/>
              <w:left w:val="nil"/>
              <w:bottom w:val="single" w:sz="4" w:space="0" w:color="auto"/>
              <w:right w:val="single" w:sz="4" w:space="0" w:color="auto"/>
            </w:tcBorders>
            <w:shd w:val="clear" w:color="000000" w:fill="FFFFFF"/>
            <w:noWrap/>
            <w:vAlign w:val="center"/>
            <w:hideMark/>
          </w:tcPr>
          <w:p w14:paraId="7DA9F42A"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2 142 350</w:t>
            </w:r>
          </w:p>
        </w:tc>
        <w:tc>
          <w:tcPr>
            <w:tcW w:w="1077" w:type="dxa"/>
            <w:tcBorders>
              <w:top w:val="nil"/>
              <w:left w:val="nil"/>
              <w:bottom w:val="single" w:sz="4" w:space="0" w:color="auto"/>
              <w:right w:val="single" w:sz="4" w:space="0" w:color="auto"/>
            </w:tcBorders>
            <w:shd w:val="clear" w:color="000000" w:fill="FFFFFF"/>
            <w:noWrap/>
            <w:vAlign w:val="center"/>
            <w:hideMark/>
          </w:tcPr>
          <w:p w14:paraId="7C08F514"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4 224 950</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7EAEE9FC" w14:textId="40CEA471"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c>
          <w:tcPr>
            <w:tcW w:w="1086" w:type="dxa"/>
            <w:tcBorders>
              <w:top w:val="nil"/>
              <w:left w:val="nil"/>
              <w:bottom w:val="single" w:sz="4" w:space="0" w:color="auto"/>
              <w:right w:val="single" w:sz="4" w:space="0" w:color="auto"/>
            </w:tcBorders>
            <w:shd w:val="clear" w:color="000000" w:fill="FFFFFF"/>
            <w:noWrap/>
            <w:vAlign w:val="center"/>
            <w:hideMark/>
          </w:tcPr>
          <w:p w14:paraId="17537424"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r>
      <w:tr w:rsidR="0057023F" w:rsidRPr="00520A97" w14:paraId="0CBF80EC"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1BB94AE1"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Норматив потерь э/э в сетях ЕНЭС</w:t>
            </w:r>
          </w:p>
        </w:tc>
        <w:tc>
          <w:tcPr>
            <w:tcW w:w="992" w:type="dxa"/>
            <w:tcBorders>
              <w:top w:val="nil"/>
              <w:left w:val="nil"/>
              <w:bottom w:val="single" w:sz="4" w:space="0" w:color="auto"/>
              <w:right w:val="single" w:sz="4" w:space="0" w:color="auto"/>
            </w:tcBorders>
            <w:shd w:val="clear" w:color="000000" w:fill="FFFFFF"/>
            <w:noWrap/>
            <w:vAlign w:val="center"/>
            <w:hideMark/>
          </w:tcPr>
          <w:p w14:paraId="2E7A5036"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w:t>
            </w:r>
          </w:p>
        </w:tc>
        <w:tc>
          <w:tcPr>
            <w:tcW w:w="1276" w:type="dxa"/>
            <w:tcBorders>
              <w:top w:val="nil"/>
              <w:left w:val="nil"/>
              <w:bottom w:val="single" w:sz="4" w:space="0" w:color="auto"/>
              <w:right w:val="single" w:sz="4" w:space="0" w:color="auto"/>
            </w:tcBorders>
            <w:shd w:val="clear" w:color="000000" w:fill="FFFFFF"/>
            <w:noWrap/>
            <w:vAlign w:val="center"/>
            <w:hideMark/>
          </w:tcPr>
          <w:p w14:paraId="2564037B"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4,81%</w:t>
            </w:r>
          </w:p>
        </w:tc>
        <w:tc>
          <w:tcPr>
            <w:tcW w:w="992" w:type="dxa"/>
            <w:tcBorders>
              <w:top w:val="nil"/>
              <w:left w:val="nil"/>
              <w:bottom w:val="single" w:sz="4" w:space="0" w:color="auto"/>
              <w:right w:val="single" w:sz="4" w:space="0" w:color="auto"/>
            </w:tcBorders>
            <w:shd w:val="clear" w:color="000000" w:fill="FFFFFF"/>
            <w:noWrap/>
            <w:vAlign w:val="center"/>
            <w:hideMark/>
          </w:tcPr>
          <w:p w14:paraId="08E653B0"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4,81%</w:t>
            </w:r>
          </w:p>
        </w:tc>
        <w:tc>
          <w:tcPr>
            <w:tcW w:w="992" w:type="dxa"/>
            <w:tcBorders>
              <w:top w:val="nil"/>
              <w:left w:val="nil"/>
              <w:bottom w:val="single" w:sz="4" w:space="0" w:color="auto"/>
              <w:right w:val="single" w:sz="4" w:space="0" w:color="auto"/>
            </w:tcBorders>
            <w:shd w:val="clear" w:color="000000" w:fill="FFFFFF"/>
            <w:noWrap/>
            <w:vAlign w:val="center"/>
            <w:hideMark/>
          </w:tcPr>
          <w:p w14:paraId="07253DCA"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4,81%</w:t>
            </w:r>
          </w:p>
        </w:tc>
        <w:tc>
          <w:tcPr>
            <w:tcW w:w="1077" w:type="dxa"/>
            <w:tcBorders>
              <w:top w:val="nil"/>
              <w:left w:val="nil"/>
              <w:bottom w:val="single" w:sz="4" w:space="0" w:color="auto"/>
              <w:right w:val="single" w:sz="4" w:space="0" w:color="auto"/>
            </w:tcBorders>
            <w:shd w:val="clear" w:color="000000" w:fill="FFFFFF"/>
            <w:noWrap/>
            <w:vAlign w:val="center"/>
            <w:hideMark/>
          </w:tcPr>
          <w:p w14:paraId="3AC0205C"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4,81%</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77A6492D" w14:textId="528760A3"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c>
          <w:tcPr>
            <w:tcW w:w="1086" w:type="dxa"/>
            <w:tcBorders>
              <w:top w:val="nil"/>
              <w:left w:val="nil"/>
              <w:bottom w:val="single" w:sz="4" w:space="0" w:color="auto"/>
              <w:right w:val="single" w:sz="4" w:space="0" w:color="auto"/>
            </w:tcBorders>
            <w:shd w:val="clear" w:color="000000" w:fill="FFFFFF"/>
            <w:noWrap/>
            <w:vAlign w:val="center"/>
            <w:hideMark/>
          </w:tcPr>
          <w:p w14:paraId="415248CC"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r>
      <w:tr w:rsidR="0057023F" w:rsidRPr="00520A97" w14:paraId="10EA7F77"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29C183CD"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 xml:space="preserve">Объем нормативных потерь </w:t>
            </w:r>
          </w:p>
        </w:tc>
        <w:tc>
          <w:tcPr>
            <w:tcW w:w="992" w:type="dxa"/>
            <w:tcBorders>
              <w:top w:val="nil"/>
              <w:left w:val="nil"/>
              <w:bottom w:val="single" w:sz="4" w:space="0" w:color="auto"/>
              <w:right w:val="single" w:sz="4" w:space="0" w:color="auto"/>
            </w:tcBorders>
            <w:shd w:val="clear" w:color="000000" w:fill="FFFFFF"/>
            <w:noWrap/>
            <w:vAlign w:val="center"/>
            <w:hideMark/>
          </w:tcPr>
          <w:p w14:paraId="7FEA0D6F" w14:textId="77777777" w:rsidR="0057023F" w:rsidRPr="00520A97" w:rsidRDefault="0057023F" w:rsidP="009E17EA">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 xml:space="preserve">тыс. </w:t>
            </w:r>
            <w:proofErr w:type="spellStart"/>
            <w:r w:rsidRPr="00520A97">
              <w:rPr>
                <w:rFonts w:ascii="Myriad Pro" w:eastAsia="Times New Roman" w:hAnsi="Myriad Pro" w:cs="Arial"/>
                <w:color w:val="0D0D0D" w:themeColor="text1" w:themeTint="F2"/>
                <w:sz w:val="16"/>
                <w:szCs w:val="16"/>
                <w:lang w:eastAsia="ru-RU"/>
              </w:rPr>
              <w:t>кВтч</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511263D8"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203 220</w:t>
            </w:r>
          </w:p>
        </w:tc>
        <w:tc>
          <w:tcPr>
            <w:tcW w:w="992" w:type="dxa"/>
            <w:tcBorders>
              <w:top w:val="nil"/>
              <w:left w:val="nil"/>
              <w:bottom w:val="single" w:sz="4" w:space="0" w:color="auto"/>
              <w:right w:val="single" w:sz="4" w:space="0" w:color="auto"/>
            </w:tcBorders>
            <w:shd w:val="clear" w:color="000000" w:fill="FFFFFF"/>
            <w:noWrap/>
            <w:vAlign w:val="center"/>
            <w:hideMark/>
          </w:tcPr>
          <w:p w14:paraId="498D2D82"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100 173</w:t>
            </w:r>
          </w:p>
        </w:tc>
        <w:tc>
          <w:tcPr>
            <w:tcW w:w="992" w:type="dxa"/>
            <w:tcBorders>
              <w:top w:val="nil"/>
              <w:left w:val="nil"/>
              <w:bottom w:val="single" w:sz="4" w:space="0" w:color="auto"/>
              <w:right w:val="single" w:sz="4" w:space="0" w:color="auto"/>
            </w:tcBorders>
            <w:shd w:val="clear" w:color="000000" w:fill="FFFFFF"/>
            <w:noWrap/>
            <w:vAlign w:val="center"/>
            <w:hideMark/>
          </w:tcPr>
          <w:p w14:paraId="4817BE7A"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103 047</w:t>
            </w:r>
          </w:p>
        </w:tc>
        <w:tc>
          <w:tcPr>
            <w:tcW w:w="1077" w:type="dxa"/>
            <w:tcBorders>
              <w:top w:val="nil"/>
              <w:left w:val="nil"/>
              <w:bottom w:val="single" w:sz="4" w:space="0" w:color="auto"/>
              <w:right w:val="single" w:sz="4" w:space="0" w:color="auto"/>
            </w:tcBorders>
            <w:shd w:val="clear" w:color="000000" w:fill="FFFFFF"/>
            <w:noWrap/>
            <w:vAlign w:val="center"/>
            <w:hideMark/>
          </w:tcPr>
          <w:p w14:paraId="51F31786"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203 220</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75DA5B46" w14:textId="5D8D7E6C"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c>
          <w:tcPr>
            <w:tcW w:w="1086" w:type="dxa"/>
            <w:tcBorders>
              <w:top w:val="nil"/>
              <w:left w:val="nil"/>
              <w:bottom w:val="single" w:sz="4" w:space="0" w:color="auto"/>
              <w:right w:val="single" w:sz="4" w:space="0" w:color="auto"/>
            </w:tcBorders>
            <w:shd w:val="clear" w:color="000000" w:fill="FFFFFF"/>
            <w:noWrap/>
            <w:vAlign w:val="center"/>
            <w:hideMark/>
          </w:tcPr>
          <w:p w14:paraId="54EC8656" w14:textId="77777777" w:rsidR="0057023F" w:rsidRPr="00520A97" w:rsidRDefault="0057023F"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r>
      <w:tr w:rsidR="00520A97" w:rsidRPr="00520A97" w14:paraId="03D2FDA5" w14:textId="77777777" w:rsidTr="00576312">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0F28B321" w14:textId="77777777" w:rsidR="00520A97" w:rsidRPr="00520A97" w:rsidRDefault="00520A97" w:rsidP="00520A97">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Ставка тарифа на оплату нормативных потерь</w:t>
            </w:r>
          </w:p>
        </w:tc>
        <w:tc>
          <w:tcPr>
            <w:tcW w:w="992" w:type="dxa"/>
            <w:tcBorders>
              <w:top w:val="nil"/>
              <w:left w:val="nil"/>
              <w:bottom w:val="single" w:sz="4" w:space="0" w:color="auto"/>
              <w:right w:val="single" w:sz="4" w:space="0" w:color="auto"/>
            </w:tcBorders>
            <w:shd w:val="clear" w:color="000000" w:fill="FFFFFF"/>
            <w:noWrap/>
            <w:vAlign w:val="center"/>
            <w:hideMark/>
          </w:tcPr>
          <w:p w14:paraId="276CA3A0" w14:textId="77777777" w:rsidR="00520A97" w:rsidRPr="00520A97" w:rsidRDefault="00520A97" w:rsidP="00520A97">
            <w:pPr>
              <w:spacing w:after="0" w:line="240" w:lineRule="auto"/>
              <w:rPr>
                <w:rFonts w:ascii="Myriad Pro" w:eastAsia="Times New Roman" w:hAnsi="Myriad Pro" w:cs="Arial"/>
                <w:color w:val="0D0D0D" w:themeColor="text1" w:themeTint="F2"/>
                <w:sz w:val="16"/>
                <w:szCs w:val="16"/>
                <w:lang w:eastAsia="ru-RU"/>
              </w:rPr>
            </w:pPr>
            <w:r w:rsidRPr="00520A97">
              <w:rPr>
                <w:rFonts w:ascii="Myriad Pro" w:eastAsia="Times New Roman" w:hAnsi="Myriad Pro" w:cs="Arial"/>
                <w:color w:val="0D0D0D" w:themeColor="text1" w:themeTint="F2"/>
                <w:sz w:val="16"/>
                <w:szCs w:val="16"/>
                <w:lang w:eastAsia="ru-RU"/>
              </w:rPr>
              <w:t>руб./</w:t>
            </w:r>
            <w:proofErr w:type="spellStart"/>
            <w:r w:rsidRPr="00520A97">
              <w:rPr>
                <w:rFonts w:ascii="Myriad Pro" w:eastAsia="Times New Roman" w:hAnsi="Myriad Pro" w:cs="Arial"/>
                <w:color w:val="0D0D0D" w:themeColor="text1" w:themeTint="F2"/>
                <w:sz w:val="16"/>
                <w:szCs w:val="16"/>
                <w:lang w:eastAsia="ru-RU"/>
              </w:rPr>
              <w:t>МВтч</w:t>
            </w:r>
            <w:proofErr w:type="spellEnd"/>
          </w:p>
        </w:tc>
        <w:tc>
          <w:tcPr>
            <w:tcW w:w="1276" w:type="dxa"/>
            <w:tcBorders>
              <w:top w:val="nil"/>
              <w:left w:val="nil"/>
              <w:bottom w:val="single" w:sz="4" w:space="0" w:color="auto"/>
              <w:right w:val="single" w:sz="4" w:space="0" w:color="auto"/>
            </w:tcBorders>
            <w:shd w:val="clear" w:color="000000" w:fill="FFFFFF"/>
            <w:noWrap/>
            <w:vAlign w:val="center"/>
            <w:hideMark/>
          </w:tcPr>
          <w:p w14:paraId="0DCDF22B"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1 636</w:t>
            </w:r>
          </w:p>
        </w:tc>
        <w:tc>
          <w:tcPr>
            <w:tcW w:w="198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0D00236"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не публикуется</w:t>
            </w:r>
          </w:p>
        </w:tc>
        <w:tc>
          <w:tcPr>
            <w:tcW w:w="1077" w:type="dxa"/>
            <w:tcBorders>
              <w:top w:val="nil"/>
              <w:left w:val="nil"/>
              <w:bottom w:val="single" w:sz="4" w:space="0" w:color="auto"/>
              <w:right w:val="single" w:sz="4" w:space="0" w:color="auto"/>
            </w:tcBorders>
            <w:shd w:val="clear" w:color="000000" w:fill="FFFFFF"/>
            <w:noWrap/>
            <w:vAlign w:val="center"/>
            <w:hideMark/>
          </w:tcPr>
          <w:p w14:paraId="36F19A00" w14:textId="5D49DC84"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1 560</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6DADB74E" w14:textId="0B8949EF"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- 76</w:t>
            </w:r>
          </w:p>
        </w:tc>
        <w:tc>
          <w:tcPr>
            <w:tcW w:w="1086" w:type="dxa"/>
            <w:tcBorders>
              <w:top w:val="nil"/>
              <w:left w:val="nil"/>
              <w:bottom w:val="single" w:sz="4" w:space="0" w:color="auto"/>
              <w:right w:val="single" w:sz="4" w:space="0" w:color="auto"/>
            </w:tcBorders>
            <w:shd w:val="clear" w:color="000000" w:fill="FFFFFF"/>
            <w:noWrap/>
            <w:vAlign w:val="center"/>
            <w:hideMark/>
          </w:tcPr>
          <w:p w14:paraId="3C5E2C37" w14:textId="4D4C0A98"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-4,6%</w:t>
            </w:r>
          </w:p>
        </w:tc>
      </w:tr>
      <w:tr w:rsidR="00520A97" w:rsidRPr="00520A97" w14:paraId="519BAF62"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5059573E"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Стоимость нормативных потерь</w:t>
            </w:r>
          </w:p>
        </w:tc>
        <w:tc>
          <w:tcPr>
            <w:tcW w:w="992" w:type="dxa"/>
            <w:tcBorders>
              <w:top w:val="nil"/>
              <w:left w:val="nil"/>
              <w:bottom w:val="single" w:sz="4" w:space="0" w:color="auto"/>
              <w:right w:val="single" w:sz="4" w:space="0" w:color="auto"/>
            </w:tcBorders>
            <w:shd w:val="clear" w:color="000000" w:fill="FFFFFF"/>
            <w:noWrap/>
            <w:vAlign w:val="center"/>
            <w:hideMark/>
          </w:tcPr>
          <w:p w14:paraId="0E74B720"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2EA1F2AF"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332 454</w:t>
            </w:r>
          </w:p>
        </w:tc>
        <w:tc>
          <w:tcPr>
            <w:tcW w:w="992" w:type="dxa"/>
            <w:tcBorders>
              <w:top w:val="nil"/>
              <w:left w:val="nil"/>
              <w:bottom w:val="single" w:sz="4" w:space="0" w:color="auto"/>
              <w:right w:val="single" w:sz="4" w:space="0" w:color="auto"/>
            </w:tcBorders>
            <w:shd w:val="clear" w:color="auto" w:fill="auto"/>
            <w:noWrap/>
            <w:vAlign w:val="center"/>
            <w:hideMark/>
          </w:tcPr>
          <w:p w14:paraId="15E7F5EC"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7ED22A1C" w14:textId="08FCBF25"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317 023</w:t>
            </w:r>
          </w:p>
        </w:tc>
        <w:tc>
          <w:tcPr>
            <w:tcW w:w="1077" w:type="dxa"/>
            <w:tcBorders>
              <w:top w:val="nil"/>
              <w:left w:val="nil"/>
              <w:bottom w:val="single" w:sz="4" w:space="0" w:color="auto"/>
              <w:right w:val="single" w:sz="4" w:space="0" w:color="auto"/>
            </w:tcBorders>
            <w:shd w:val="clear" w:color="000000" w:fill="FFFFFF"/>
            <w:noWrap/>
            <w:vAlign w:val="center"/>
            <w:hideMark/>
          </w:tcPr>
          <w:p w14:paraId="5FA66A08" w14:textId="32A44396"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  15 431</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0E3EAA79" w14:textId="1E43888C"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-4,6%</w:t>
            </w:r>
          </w:p>
        </w:tc>
        <w:tc>
          <w:tcPr>
            <w:tcW w:w="1086" w:type="dxa"/>
            <w:tcBorders>
              <w:top w:val="nil"/>
              <w:left w:val="nil"/>
              <w:bottom w:val="single" w:sz="4" w:space="0" w:color="auto"/>
              <w:right w:val="single" w:sz="4" w:space="0" w:color="auto"/>
            </w:tcBorders>
            <w:shd w:val="clear" w:color="000000" w:fill="FFFFFF"/>
            <w:noWrap/>
            <w:vAlign w:val="center"/>
            <w:hideMark/>
          </w:tcPr>
          <w:p w14:paraId="151E9736" w14:textId="0321BDD1"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-4,3%</w:t>
            </w:r>
          </w:p>
        </w:tc>
      </w:tr>
      <w:tr w:rsidR="00520A97" w:rsidRPr="00520A97" w14:paraId="5D3BB958" w14:textId="77777777" w:rsidTr="00017FE5">
        <w:trPr>
          <w:trHeight w:val="300"/>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5CA4285A"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 xml:space="preserve">Услуги ПАО «ФСК ЕЭС» - всего </w:t>
            </w:r>
          </w:p>
        </w:tc>
        <w:tc>
          <w:tcPr>
            <w:tcW w:w="992" w:type="dxa"/>
            <w:tcBorders>
              <w:top w:val="nil"/>
              <w:left w:val="nil"/>
              <w:bottom w:val="single" w:sz="4" w:space="0" w:color="auto"/>
              <w:right w:val="single" w:sz="4" w:space="0" w:color="auto"/>
            </w:tcBorders>
            <w:shd w:val="clear" w:color="000000" w:fill="FFFFFF"/>
            <w:noWrap/>
            <w:vAlign w:val="center"/>
            <w:hideMark/>
          </w:tcPr>
          <w:p w14:paraId="20ACF829" w14:textId="77777777" w:rsidR="00520A97" w:rsidRPr="00520A97" w:rsidRDefault="00520A97" w:rsidP="00520A97">
            <w:pPr>
              <w:spacing w:after="0" w:line="240" w:lineRule="auto"/>
              <w:rPr>
                <w:rFonts w:ascii="Myriad Pro" w:eastAsia="Times New Roman" w:hAnsi="Myriad Pro" w:cs="Arial"/>
                <w:b/>
                <w:bCs/>
                <w:color w:val="0D0D0D" w:themeColor="text1" w:themeTint="F2"/>
                <w:sz w:val="16"/>
                <w:szCs w:val="16"/>
                <w:lang w:eastAsia="ru-RU"/>
              </w:rPr>
            </w:pPr>
            <w:r w:rsidRPr="00520A97">
              <w:rPr>
                <w:rFonts w:ascii="Myriad Pro" w:eastAsia="Times New Roman" w:hAnsi="Myriad Pro" w:cs="Arial"/>
                <w:b/>
                <w:bCs/>
                <w:color w:val="0D0D0D" w:themeColor="text1" w:themeTint="F2"/>
                <w:sz w:val="16"/>
                <w:szCs w:val="16"/>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hideMark/>
          </w:tcPr>
          <w:p w14:paraId="26B91337"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1 792 399</w:t>
            </w:r>
          </w:p>
        </w:tc>
        <w:tc>
          <w:tcPr>
            <w:tcW w:w="992" w:type="dxa"/>
            <w:tcBorders>
              <w:top w:val="nil"/>
              <w:left w:val="nil"/>
              <w:bottom w:val="single" w:sz="4" w:space="0" w:color="auto"/>
              <w:right w:val="single" w:sz="4" w:space="0" w:color="auto"/>
            </w:tcBorders>
            <w:shd w:val="clear" w:color="auto" w:fill="auto"/>
            <w:noWrap/>
            <w:vAlign w:val="center"/>
            <w:hideMark/>
          </w:tcPr>
          <w:p w14:paraId="2522E20D"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4646C19F" w14:textId="0F6C1254"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1 777 006</w:t>
            </w:r>
          </w:p>
        </w:tc>
        <w:tc>
          <w:tcPr>
            <w:tcW w:w="1077" w:type="dxa"/>
            <w:tcBorders>
              <w:top w:val="nil"/>
              <w:left w:val="nil"/>
              <w:bottom w:val="single" w:sz="4" w:space="0" w:color="auto"/>
              <w:right w:val="single" w:sz="4" w:space="0" w:color="auto"/>
            </w:tcBorders>
            <w:shd w:val="clear" w:color="000000" w:fill="FFFFFF"/>
            <w:noWrap/>
            <w:vAlign w:val="center"/>
            <w:hideMark/>
          </w:tcPr>
          <w:p w14:paraId="237ED3BE" w14:textId="75A0BDF5"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  15 392</w:t>
            </w:r>
          </w:p>
        </w:tc>
        <w:tc>
          <w:tcPr>
            <w:tcW w:w="954" w:type="dxa"/>
            <w:gridSpan w:val="2"/>
            <w:tcBorders>
              <w:top w:val="nil"/>
              <w:left w:val="nil"/>
              <w:bottom w:val="single" w:sz="4" w:space="0" w:color="auto"/>
              <w:right w:val="single" w:sz="4" w:space="0" w:color="auto"/>
            </w:tcBorders>
            <w:shd w:val="clear" w:color="000000" w:fill="FFFFFF"/>
            <w:noWrap/>
            <w:vAlign w:val="center"/>
            <w:hideMark/>
          </w:tcPr>
          <w:p w14:paraId="538DF7D7" w14:textId="4BC7A70B"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hAnsi="Myriad Pro"/>
                <w:color w:val="0D0D0D" w:themeColor="text1" w:themeTint="F2"/>
                <w:sz w:val="16"/>
                <w:szCs w:val="16"/>
              </w:rPr>
              <w:t>-0,9%</w:t>
            </w:r>
          </w:p>
        </w:tc>
        <w:tc>
          <w:tcPr>
            <w:tcW w:w="1086" w:type="dxa"/>
            <w:tcBorders>
              <w:top w:val="nil"/>
              <w:left w:val="nil"/>
              <w:bottom w:val="single" w:sz="4" w:space="0" w:color="auto"/>
              <w:right w:val="single" w:sz="4" w:space="0" w:color="auto"/>
            </w:tcBorders>
            <w:shd w:val="clear" w:color="000000" w:fill="FFFFFF"/>
            <w:noWrap/>
            <w:vAlign w:val="center"/>
            <w:hideMark/>
          </w:tcPr>
          <w:p w14:paraId="0869C874" w14:textId="77777777" w:rsidR="00520A97" w:rsidRPr="00520A97" w:rsidRDefault="00520A97" w:rsidP="00520A97">
            <w:pPr>
              <w:spacing w:after="0" w:line="240" w:lineRule="auto"/>
              <w:jc w:val="center"/>
              <w:rPr>
                <w:rFonts w:ascii="Myriad Pro" w:eastAsia="Times New Roman" w:hAnsi="Myriad Pro" w:cs="Times New Roman"/>
                <w:color w:val="0D0D0D" w:themeColor="text1" w:themeTint="F2"/>
                <w:sz w:val="16"/>
                <w:szCs w:val="16"/>
                <w:lang w:eastAsia="ru-RU"/>
              </w:rPr>
            </w:pPr>
            <w:r w:rsidRPr="00520A97">
              <w:rPr>
                <w:rFonts w:ascii="Myriad Pro" w:eastAsia="Times New Roman" w:hAnsi="Myriad Pro" w:cs="Times New Roman"/>
                <w:color w:val="0D0D0D" w:themeColor="text1" w:themeTint="F2"/>
                <w:sz w:val="16"/>
                <w:szCs w:val="16"/>
                <w:lang w:eastAsia="ru-RU"/>
              </w:rPr>
              <w:t>-1,8%</w:t>
            </w:r>
          </w:p>
        </w:tc>
      </w:tr>
    </w:tbl>
    <w:p w14:paraId="35F0AE0E" w14:textId="2BE387CD" w:rsidR="008B772D" w:rsidRPr="00EC0A06" w:rsidRDefault="00EC0A06" w:rsidP="00C4220A">
      <w:pPr>
        <w:pStyle w:val="aff1"/>
        <w:spacing w:before="200" w:line="360" w:lineRule="auto"/>
        <w:ind w:firstLine="709"/>
        <w:jc w:val="both"/>
        <w:rPr>
          <w:rFonts w:ascii="Myriad Pro" w:eastAsiaTheme="minorHAnsi" w:hAnsi="Myriad Pro" w:cstheme="minorBidi"/>
          <w:color w:val="0D0D0D" w:themeColor="text1" w:themeTint="F2"/>
          <w:sz w:val="26"/>
          <w:szCs w:val="26"/>
          <w:lang w:eastAsia="en-US"/>
        </w:rPr>
      </w:pPr>
      <w:bookmarkStart w:id="89" w:name="_Toc34989340"/>
      <w:r w:rsidRPr="00EC0A06">
        <w:rPr>
          <w:rFonts w:ascii="Myriad Pro" w:eastAsiaTheme="minorHAnsi" w:hAnsi="Myriad Pro" w:cstheme="minorBidi"/>
          <w:color w:val="0D0D0D" w:themeColor="text1" w:themeTint="F2"/>
          <w:sz w:val="26"/>
          <w:szCs w:val="26"/>
          <w:lang w:eastAsia="en-US"/>
        </w:rPr>
        <w:t>Исполнитель отмечает</w:t>
      </w:r>
      <w:r>
        <w:rPr>
          <w:rFonts w:ascii="Myriad Pro" w:eastAsiaTheme="minorHAnsi" w:hAnsi="Myriad Pro" w:cstheme="minorBidi"/>
          <w:color w:val="0D0D0D" w:themeColor="text1" w:themeTint="F2"/>
          <w:sz w:val="26"/>
          <w:szCs w:val="26"/>
          <w:lang w:eastAsia="en-US"/>
        </w:rPr>
        <w:t xml:space="preserve">, что наибольшее отклонение фактических показателей сложилось по ставкам тарифов </w:t>
      </w:r>
      <w:r w:rsidRPr="00EC0A06">
        <w:rPr>
          <w:rFonts w:ascii="Myriad Pro" w:eastAsiaTheme="minorHAnsi" w:hAnsi="Myriad Pro" w:cstheme="minorBidi"/>
          <w:color w:val="0D0D0D" w:themeColor="text1" w:themeTint="F2"/>
          <w:sz w:val="26"/>
          <w:szCs w:val="26"/>
          <w:lang w:eastAsia="en-US"/>
        </w:rPr>
        <w:t>на оплату услуг ПАО «ФСК ЕЭС»</w:t>
      </w:r>
      <w:r>
        <w:rPr>
          <w:rFonts w:ascii="Myriad Pro" w:eastAsiaTheme="minorHAnsi" w:hAnsi="Myriad Pro" w:cstheme="minorBidi"/>
          <w:color w:val="0D0D0D" w:themeColor="text1" w:themeTint="F2"/>
          <w:sz w:val="26"/>
          <w:szCs w:val="26"/>
          <w:lang w:eastAsia="en-US"/>
        </w:rPr>
        <w:t>, принятых Исполнителем в расчет</w:t>
      </w:r>
      <w:r w:rsidR="00C4220A">
        <w:rPr>
          <w:rFonts w:ascii="Myriad Pro" w:eastAsiaTheme="minorHAnsi" w:hAnsi="Myriad Pro" w:cstheme="minorBidi"/>
          <w:color w:val="0D0D0D" w:themeColor="text1" w:themeTint="F2"/>
          <w:sz w:val="26"/>
          <w:szCs w:val="26"/>
          <w:lang w:eastAsia="en-US"/>
        </w:rPr>
        <w:t>е по</w:t>
      </w:r>
      <w:r w:rsidRPr="00EC0A06">
        <w:rPr>
          <w:rFonts w:ascii="Myriad Pro" w:eastAsiaTheme="minorHAnsi" w:hAnsi="Myriad Pro" w:cstheme="minorBidi"/>
          <w:color w:val="0D0D0D" w:themeColor="text1" w:themeTint="F2"/>
          <w:sz w:val="26"/>
          <w:szCs w:val="26"/>
          <w:lang w:eastAsia="en-US"/>
        </w:rPr>
        <w:t xml:space="preserve"> цен</w:t>
      </w:r>
      <w:r w:rsidR="00C4220A">
        <w:rPr>
          <w:rFonts w:ascii="Myriad Pro" w:eastAsiaTheme="minorHAnsi" w:hAnsi="Myriad Pro" w:cstheme="minorBidi"/>
          <w:color w:val="0D0D0D" w:themeColor="text1" w:themeTint="F2"/>
          <w:sz w:val="26"/>
          <w:szCs w:val="26"/>
          <w:lang w:eastAsia="en-US"/>
        </w:rPr>
        <w:t>е</w:t>
      </w:r>
      <w:r w:rsidRPr="00EC0A06">
        <w:rPr>
          <w:rFonts w:ascii="Myriad Pro" w:eastAsiaTheme="minorHAnsi" w:hAnsi="Myriad Pro" w:cstheme="minorBidi"/>
          <w:color w:val="0D0D0D" w:themeColor="text1" w:themeTint="F2"/>
          <w:sz w:val="26"/>
          <w:szCs w:val="26"/>
          <w:lang w:eastAsia="en-US"/>
        </w:rPr>
        <w:t xml:space="preserve"> на оплату потерь ПАО «ФСК ЕЭС» </w:t>
      </w:r>
      <w:r w:rsidR="00C4220A">
        <w:rPr>
          <w:rFonts w:ascii="Myriad Pro" w:eastAsiaTheme="minorHAnsi" w:hAnsi="Myriad Pro" w:cstheme="minorBidi"/>
          <w:color w:val="0D0D0D" w:themeColor="text1" w:themeTint="F2"/>
          <w:sz w:val="26"/>
          <w:szCs w:val="26"/>
          <w:lang w:eastAsia="en-US"/>
        </w:rPr>
        <w:t>(</w:t>
      </w:r>
      <w:r w:rsidRPr="00EC0A06">
        <w:rPr>
          <w:rFonts w:ascii="Myriad Pro" w:eastAsiaTheme="minorHAnsi" w:hAnsi="Myriad Pro" w:cstheme="minorBidi"/>
          <w:color w:val="0D0D0D" w:themeColor="text1" w:themeTint="F2"/>
          <w:sz w:val="26"/>
          <w:szCs w:val="26"/>
          <w:lang w:eastAsia="en-US"/>
        </w:rPr>
        <w:t xml:space="preserve">ниже, чем фактическая на </w:t>
      </w:r>
      <w:r w:rsidR="00C4220A">
        <w:rPr>
          <w:rFonts w:ascii="Myriad Pro" w:eastAsiaTheme="minorHAnsi" w:hAnsi="Myriad Pro" w:cstheme="minorBidi"/>
          <w:color w:val="0D0D0D" w:themeColor="text1" w:themeTint="F2"/>
          <w:sz w:val="26"/>
          <w:szCs w:val="26"/>
          <w:lang w:eastAsia="en-US"/>
        </w:rPr>
        <w:t>3</w:t>
      </w:r>
      <w:r w:rsidRPr="00EC0A06">
        <w:rPr>
          <w:rFonts w:ascii="Myriad Pro" w:eastAsiaTheme="minorHAnsi" w:hAnsi="Myriad Pro" w:cstheme="minorBidi"/>
          <w:color w:val="0D0D0D" w:themeColor="text1" w:themeTint="F2"/>
          <w:sz w:val="26"/>
          <w:szCs w:val="26"/>
          <w:lang w:eastAsia="en-US"/>
        </w:rPr>
        <w:t>%</w:t>
      </w:r>
      <w:r w:rsidR="00C4220A">
        <w:rPr>
          <w:rFonts w:ascii="Myriad Pro" w:eastAsiaTheme="minorHAnsi" w:hAnsi="Myriad Pro" w:cstheme="minorBidi"/>
          <w:color w:val="0D0D0D" w:themeColor="text1" w:themeTint="F2"/>
          <w:sz w:val="26"/>
          <w:szCs w:val="26"/>
          <w:lang w:eastAsia="en-US"/>
        </w:rPr>
        <w:t>)</w:t>
      </w:r>
      <w:r w:rsidRPr="00EC0A06">
        <w:rPr>
          <w:rFonts w:ascii="Myriad Pro" w:eastAsiaTheme="minorHAnsi" w:hAnsi="Myriad Pro" w:cstheme="minorBidi"/>
          <w:color w:val="0D0D0D" w:themeColor="text1" w:themeTint="F2"/>
          <w:sz w:val="26"/>
          <w:szCs w:val="26"/>
          <w:lang w:eastAsia="en-US"/>
        </w:rPr>
        <w:t xml:space="preserve">. При этом, учтенная при установлении тарифов ДТР Томской области цена на оплату потерь ПАО «ФСК ЕЭС» на </w:t>
      </w:r>
      <w:r w:rsidR="00C4220A">
        <w:rPr>
          <w:rFonts w:ascii="Myriad Pro" w:eastAsiaTheme="minorHAnsi" w:hAnsi="Myriad Pro" w:cstheme="minorBidi"/>
          <w:color w:val="0D0D0D" w:themeColor="text1" w:themeTint="F2"/>
          <w:sz w:val="26"/>
          <w:szCs w:val="26"/>
          <w:lang w:eastAsia="en-US"/>
        </w:rPr>
        <w:t>2</w:t>
      </w:r>
      <w:r w:rsidRPr="00EC0A06">
        <w:rPr>
          <w:rFonts w:ascii="Myriad Pro" w:eastAsiaTheme="minorHAnsi" w:hAnsi="Myriad Pro" w:cstheme="minorBidi"/>
          <w:color w:val="0D0D0D" w:themeColor="text1" w:themeTint="F2"/>
          <w:sz w:val="26"/>
          <w:szCs w:val="26"/>
          <w:lang w:eastAsia="en-US"/>
        </w:rPr>
        <w:t>% выше фактической.</w:t>
      </w:r>
    </w:p>
    <w:tbl>
      <w:tblPr>
        <w:tblW w:w="9358" w:type="dxa"/>
        <w:tblLook w:val="04A0" w:firstRow="1" w:lastRow="0" w:firstColumn="1" w:lastColumn="0" w:noHBand="0" w:noVBand="1"/>
      </w:tblPr>
      <w:tblGrid>
        <w:gridCol w:w="1392"/>
        <w:gridCol w:w="963"/>
        <w:gridCol w:w="1184"/>
        <w:gridCol w:w="938"/>
        <w:gridCol w:w="1063"/>
        <w:gridCol w:w="18"/>
        <w:gridCol w:w="953"/>
        <w:gridCol w:w="982"/>
        <w:gridCol w:w="759"/>
        <w:gridCol w:w="1106"/>
      </w:tblGrid>
      <w:tr w:rsidR="00017FE5" w:rsidRPr="00A2659E" w14:paraId="03B63467" w14:textId="77777777" w:rsidTr="00325C0B">
        <w:trPr>
          <w:trHeight w:val="320"/>
          <w:tblHeader/>
        </w:trPr>
        <w:tc>
          <w:tcPr>
            <w:tcW w:w="13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F43165"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Наименование показателя</w:t>
            </w:r>
          </w:p>
        </w:tc>
        <w:tc>
          <w:tcPr>
            <w:tcW w:w="9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17ACC3"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Ед. изм.</w:t>
            </w:r>
          </w:p>
        </w:tc>
        <w:tc>
          <w:tcPr>
            <w:tcW w:w="415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4B69BD"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2019 год</w:t>
            </w:r>
          </w:p>
        </w:tc>
        <w:tc>
          <w:tcPr>
            <w:tcW w:w="28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245AA4"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Отклонение от факта 2019 г.</w:t>
            </w:r>
          </w:p>
        </w:tc>
      </w:tr>
      <w:tr w:rsidR="00017FE5" w:rsidRPr="00A2659E" w14:paraId="5CB4C17E" w14:textId="77777777" w:rsidTr="00325C0B">
        <w:trPr>
          <w:trHeight w:val="615"/>
          <w:tblHeader/>
        </w:trPr>
        <w:tc>
          <w:tcPr>
            <w:tcW w:w="13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04F969" w14:textId="77777777" w:rsidR="00017FE5" w:rsidRPr="00A2659E" w:rsidRDefault="00017FE5" w:rsidP="00DF16CB">
            <w:pPr>
              <w:spacing w:after="0" w:line="240" w:lineRule="auto"/>
              <w:rPr>
                <w:rFonts w:ascii="Myriad Pro" w:eastAsia="Times New Roman" w:hAnsi="Myriad Pro" w:cs="Arial"/>
                <w:b/>
                <w:bCs/>
                <w:color w:val="FFFFFF" w:themeColor="background1"/>
                <w:sz w:val="16"/>
                <w:szCs w:val="16"/>
                <w:lang w:eastAsia="ru-RU"/>
              </w:rPr>
            </w:pPr>
          </w:p>
        </w:tc>
        <w:tc>
          <w:tcPr>
            <w:tcW w:w="9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E0E824" w14:textId="77777777" w:rsidR="00017FE5" w:rsidRPr="00A2659E" w:rsidRDefault="00017FE5" w:rsidP="00DF16CB">
            <w:pPr>
              <w:spacing w:after="0" w:line="240" w:lineRule="auto"/>
              <w:rPr>
                <w:rFonts w:ascii="Myriad Pro" w:eastAsia="Times New Roman" w:hAnsi="Myriad Pro" w:cs="Arial"/>
                <w:b/>
                <w:bCs/>
                <w:color w:val="FFFFFF" w:themeColor="background1"/>
                <w:sz w:val="16"/>
                <w:szCs w:val="16"/>
                <w:lang w:eastAsia="ru-RU"/>
              </w:rPr>
            </w:pP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36935C" w14:textId="33F7703C" w:rsidR="00017FE5" w:rsidRPr="00A2659E" w:rsidRDefault="008D2D80" w:rsidP="00086619">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 xml:space="preserve">Перерасчет </w:t>
            </w:r>
            <w:r w:rsidR="00017FE5" w:rsidRPr="00A2659E">
              <w:rPr>
                <w:rFonts w:ascii="Myriad Pro" w:eastAsia="Times New Roman" w:hAnsi="Myriad Pro" w:cs="Arial"/>
                <w:b/>
                <w:bCs/>
                <w:color w:val="FFFFFF" w:themeColor="background1"/>
                <w:sz w:val="16"/>
                <w:szCs w:val="16"/>
                <w:lang w:eastAsia="ru-RU"/>
              </w:rPr>
              <w:t xml:space="preserve">ПАО </w:t>
            </w:r>
            <w:r w:rsidR="00086619">
              <w:rPr>
                <w:rFonts w:ascii="Myriad Pro" w:eastAsia="Times New Roman" w:hAnsi="Myriad Pro" w:cs="Arial"/>
                <w:b/>
                <w:bCs/>
                <w:color w:val="FFFFFF" w:themeColor="background1"/>
                <w:sz w:val="16"/>
                <w:szCs w:val="16"/>
                <w:lang w:eastAsia="ru-RU"/>
              </w:rPr>
              <w:t>«</w:t>
            </w:r>
            <w:r w:rsidR="00017FE5" w:rsidRPr="00A2659E">
              <w:rPr>
                <w:rFonts w:ascii="Myriad Pro" w:eastAsia="Times New Roman" w:hAnsi="Myriad Pro" w:cs="Arial"/>
                <w:b/>
                <w:bCs/>
                <w:color w:val="FFFFFF" w:themeColor="background1"/>
                <w:sz w:val="16"/>
                <w:szCs w:val="16"/>
                <w:lang w:eastAsia="ru-RU"/>
              </w:rPr>
              <w:t>ТРК»</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BFEF6F" w14:textId="748E9A06" w:rsidR="00017FE5" w:rsidRPr="00A2659E" w:rsidRDefault="00086619" w:rsidP="00DF16CB">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ТБР 2019</w:t>
            </w:r>
          </w:p>
        </w:tc>
        <w:tc>
          <w:tcPr>
            <w:tcW w:w="10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516C4F" w14:textId="328C0ACC"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Расчет Исполни</w:t>
            </w:r>
            <w:r w:rsidR="00086619">
              <w:rPr>
                <w:rFonts w:ascii="Myriad Pro" w:eastAsia="Times New Roman" w:hAnsi="Myriad Pro" w:cs="Arial"/>
                <w:b/>
                <w:bCs/>
                <w:color w:val="FFFFFF" w:themeColor="background1"/>
                <w:sz w:val="16"/>
                <w:szCs w:val="16"/>
                <w:lang w:eastAsia="ru-RU"/>
              </w:rPr>
              <w:t>-</w:t>
            </w:r>
            <w:r w:rsidRPr="00A2659E">
              <w:rPr>
                <w:rFonts w:ascii="Myriad Pro" w:eastAsia="Times New Roman" w:hAnsi="Myriad Pro" w:cs="Arial"/>
                <w:b/>
                <w:bCs/>
                <w:color w:val="FFFFFF" w:themeColor="background1"/>
                <w:sz w:val="16"/>
                <w:szCs w:val="16"/>
                <w:lang w:eastAsia="ru-RU"/>
              </w:rPr>
              <w:t>теля</w:t>
            </w:r>
          </w:p>
        </w:tc>
        <w:tc>
          <w:tcPr>
            <w:tcW w:w="9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B4FDA0"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Факт</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729E52" w14:textId="34BF31F2" w:rsidR="00017FE5" w:rsidRPr="00A2659E" w:rsidRDefault="00086619" w:rsidP="00DF16CB">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Заявлено</w:t>
            </w:r>
            <w:r w:rsidR="00017FE5" w:rsidRPr="00A2659E">
              <w:rPr>
                <w:rFonts w:ascii="Myriad Pro" w:eastAsia="Times New Roman" w:hAnsi="Myriad Pro" w:cs="Arial"/>
                <w:b/>
                <w:bCs/>
                <w:color w:val="FFFFFF" w:themeColor="background1"/>
                <w:sz w:val="16"/>
                <w:szCs w:val="16"/>
                <w:lang w:eastAsia="ru-RU"/>
              </w:rPr>
              <w:t xml:space="preserve"> ПАО «ТРК» </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30764D" w14:textId="6C131150" w:rsidR="00017FE5" w:rsidRPr="00A2659E" w:rsidRDefault="00086619" w:rsidP="00DF16CB">
            <w:pPr>
              <w:spacing w:after="0" w:line="240" w:lineRule="auto"/>
              <w:jc w:val="center"/>
              <w:rPr>
                <w:rFonts w:ascii="Myriad Pro" w:eastAsia="Times New Roman" w:hAnsi="Myriad Pro" w:cs="Arial"/>
                <w:b/>
                <w:bCs/>
                <w:color w:val="FFFFFF" w:themeColor="background1"/>
                <w:sz w:val="16"/>
                <w:szCs w:val="16"/>
                <w:lang w:eastAsia="ru-RU"/>
              </w:rPr>
            </w:pPr>
            <w:r>
              <w:rPr>
                <w:rFonts w:ascii="Myriad Pro" w:eastAsia="Times New Roman" w:hAnsi="Myriad Pro" w:cs="Arial"/>
                <w:b/>
                <w:bCs/>
                <w:color w:val="FFFFFF" w:themeColor="background1"/>
                <w:sz w:val="16"/>
                <w:szCs w:val="16"/>
                <w:lang w:eastAsia="ru-RU"/>
              </w:rPr>
              <w:t>ТБР 2019</w:t>
            </w: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371888"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Расчет Исполни-теля</w:t>
            </w:r>
          </w:p>
        </w:tc>
      </w:tr>
      <w:tr w:rsidR="00017FE5" w:rsidRPr="00A2659E" w14:paraId="34A559C8" w14:textId="77777777" w:rsidTr="00325C0B">
        <w:trPr>
          <w:trHeight w:val="256"/>
          <w:tblHeader/>
        </w:trPr>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D6FDF6F"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1</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DB7353"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2</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8E4145C"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3</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EE0C21"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4</w:t>
            </w:r>
          </w:p>
        </w:tc>
        <w:tc>
          <w:tcPr>
            <w:tcW w:w="10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7540763"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5</w:t>
            </w:r>
          </w:p>
        </w:tc>
        <w:tc>
          <w:tcPr>
            <w:tcW w:w="9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AC19B0"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6</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E623BAC"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7</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997FAF2"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8</w:t>
            </w: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82D801" w14:textId="77777777" w:rsidR="00017FE5" w:rsidRPr="00A2659E" w:rsidRDefault="00017FE5" w:rsidP="00DF16CB">
            <w:pPr>
              <w:spacing w:after="0" w:line="240" w:lineRule="auto"/>
              <w:jc w:val="center"/>
              <w:rPr>
                <w:rFonts w:ascii="Myriad Pro" w:eastAsia="Times New Roman" w:hAnsi="Myriad Pro" w:cs="Arial"/>
                <w:b/>
                <w:bCs/>
                <w:color w:val="FFFFFF" w:themeColor="background1"/>
                <w:sz w:val="16"/>
                <w:szCs w:val="16"/>
                <w:lang w:eastAsia="ru-RU"/>
              </w:rPr>
            </w:pPr>
            <w:r w:rsidRPr="00A2659E">
              <w:rPr>
                <w:rFonts w:ascii="Myriad Pro" w:eastAsia="Times New Roman" w:hAnsi="Myriad Pro" w:cs="Arial"/>
                <w:b/>
                <w:bCs/>
                <w:color w:val="FFFFFF" w:themeColor="background1"/>
                <w:sz w:val="16"/>
                <w:szCs w:val="16"/>
                <w:lang w:eastAsia="ru-RU"/>
              </w:rPr>
              <w:t>9</w:t>
            </w:r>
          </w:p>
        </w:tc>
      </w:tr>
      <w:tr w:rsidR="00017FE5" w:rsidRPr="00A2659E" w14:paraId="71C4267B" w14:textId="77777777" w:rsidTr="00325C0B">
        <w:trPr>
          <w:trHeight w:val="256"/>
        </w:trPr>
        <w:tc>
          <w:tcPr>
            <w:tcW w:w="139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6722912"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Заявленная мощность</w:t>
            </w:r>
          </w:p>
        </w:tc>
        <w:tc>
          <w:tcPr>
            <w:tcW w:w="96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9E6218"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МВт</w:t>
            </w:r>
          </w:p>
        </w:tc>
        <w:tc>
          <w:tcPr>
            <w:tcW w:w="3203" w:type="dxa"/>
            <w:gridSpan w:val="4"/>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26024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684,06</w:t>
            </w:r>
          </w:p>
        </w:tc>
        <w:tc>
          <w:tcPr>
            <w:tcW w:w="9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32CD57"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684,06</w:t>
            </w:r>
          </w:p>
        </w:tc>
        <w:tc>
          <w:tcPr>
            <w:tcW w:w="2847" w:type="dxa"/>
            <w:gridSpan w:val="3"/>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FC5135" w14:textId="77777777" w:rsidR="00017FE5" w:rsidRPr="00A2659E" w:rsidRDefault="00017FE5" w:rsidP="00DF16CB">
            <w:pPr>
              <w:spacing w:after="0" w:line="240" w:lineRule="auto"/>
              <w:jc w:val="center"/>
              <w:rPr>
                <w:rFonts w:ascii="Myriad Pro" w:eastAsia="Times New Roman" w:hAnsi="Myriad Pro" w:cs="Times New Roman"/>
                <w:color w:val="000000"/>
                <w:sz w:val="16"/>
                <w:szCs w:val="16"/>
                <w:lang w:eastAsia="ru-RU"/>
              </w:rPr>
            </w:pPr>
            <w:r w:rsidRPr="00A2659E">
              <w:rPr>
                <w:rFonts w:ascii="Myriad Pro" w:eastAsia="Times New Roman" w:hAnsi="Myriad Pro" w:cs="Times New Roman"/>
                <w:color w:val="000000"/>
                <w:sz w:val="16"/>
                <w:szCs w:val="16"/>
                <w:lang w:eastAsia="ru-RU"/>
              </w:rPr>
              <w:t>0%</w:t>
            </w:r>
          </w:p>
        </w:tc>
      </w:tr>
      <w:tr w:rsidR="00017FE5" w:rsidRPr="00A2659E" w14:paraId="59D75189"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0D0540C9"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Ставка на содержание сетей</w:t>
            </w:r>
          </w:p>
        </w:tc>
        <w:tc>
          <w:tcPr>
            <w:tcW w:w="963" w:type="dxa"/>
            <w:tcBorders>
              <w:top w:val="nil"/>
              <w:left w:val="nil"/>
              <w:bottom w:val="single" w:sz="4" w:space="0" w:color="auto"/>
              <w:right w:val="single" w:sz="4" w:space="0" w:color="auto"/>
            </w:tcBorders>
            <w:shd w:val="clear" w:color="000000" w:fill="FFFFFF"/>
            <w:noWrap/>
            <w:vAlign w:val="center"/>
            <w:hideMark/>
          </w:tcPr>
          <w:p w14:paraId="1D931B7D"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руб./МВт в мес.</w:t>
            </w:r>
          </w:p>
        </w:tc>
        <w:tc>
          <w:tcPr>
            <w:tcW w:w="1184" w:type="dxa"/>
            <w:tcBorders>
              <w:top w:val="nil"/>
              <w:left w:val="nil"/>
              <w:bottom w:val="single" w:sz="4" w:space="0" w:color="auto"/>
              <w:right w:val="single" w:sz="4" w:space="0" w:color="auto"/>
            </w:tcBorders>
            <w:shd w:val="clear" w:color="auto" w:fill="auto"/>
            <w:noWrap/>
            <w:vAlign w:val="center"/>
            <w:hideMark/>
          </w:tcPr>
          <w:p w14:paraId="2F92544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177 854</w:t>
            </w:r>
          </w:p>
        </w:tc>
        <w:tc>
          <w:tcPr>
            <w:tcW w:w="938" w:type="dxa"/>
            <w:tcBorders>
              <w:top w:val="nil"/>
              <w:left w:val="nil"/>
              <w:bottom w:val="single" w:sz="4" w:space="0" w:color="auto"/>
              <w:right w:val="single" w:sz="4" w:space="0" w:color="auto"/>
            </w:tcBorders>
            <w:shd w:val="clear" w:color="auto" w:fill="auto"/>
            <w:noWrap/>
            <w:vAlign w:val="center"/>
            <w:hideMark/>
          </w:tcPr>
          <w:p w14:paraId="1BB87879"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177 854</w:t>
            </w:r>
          </w:p>
        </w:tc>
        <w:tc>
          <w:tcPr>
            <w:tcW w:w="1063" w:type="dxa"/>
            <w:tcBorders>
              <w:top w:val="nil"/>
              <w:left w:val="nil"/>
              <w:bottom w:val="single" w:sz="4" w:space="0" w:color="auto"/>
              <w:right w:val="single" w:sz="4" w:space="0" w:color="auto"/>
            </w:tcBorders>
            <w:shd w:val="clear" w:color="auto" w:fill="auto"/>
            <w:noWrap/>
            <w:vAlign w:val="center"/>
            <w:hideMark/>
          </w:tcPr>
          <w:p w14:paraId="0EF2686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175 744</w:t>
            </w:r>
          </w:p>
        </w:tc>
        <w:tc>
          <w:tcPr>
            <w:tcW w:w="971" w:type="dxa"/>
            <w:gridSpan w:val="2"/>
            <w:tcBorders>
              <w:top w:val="nil"/>
              <w:left w:val="nil"/>
              <w:bottom w:val="single" w:sz="4" w:space="0" w:color="auto"/>
              <w:right w:val="single" w:sz="4" w:space="0" w:color="auto"/>
            </w:tcBorders>
            <w:shd w:val="clear" w:color="auto" w:fill="auto"/>
            <w:noWrap/>
            <w:vAlign w:val="center"/>
            <w:hideMark/>
          </w:tcPr>
          <w:p w14:paraId="049C75A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177 859</w:t>
            </w:r>
          </w:p>
        </w:tc>
        <w:tc>
          <w:tcPr>
            <w:tcW w:w="982" w:type="dxa"/>
            <w:tcBorders>
              <w:top w:val="nil"/>
              <w:left w:val="nil"/>
              <w:bottom w:val="single" w:sz="4" w:space="0" w:color="auto"/>
              <w:right w:val="single" w:sz="4" w:space="0" w:color="auto"/>
            </w:tcBorders>
            <w:shd w:val="clear" w:color="auto" w:fill="auto"/>
            <w:noWrap/>
            <w:vAlign w:val="center"/>
            <w:hideMark/>
          </w:tcPr>
          <w:p w14:paraId="015AB55B"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0,003%</w:t>
            </w:r>
          </w:p>
        </w:tc>
        <w:tc>
          <w:tcPr>
            <w:tcW w:w="759" w:type="dxa"/>
            <w:tcBorders>
              <w:top w:val="nil"/>
              <w:left w:val="nil"/>
              <w:bottom w:val="single" w:sz="4" w:space="0" w:color="auto"/>
              <w:right w:val="single" w:sz="4" w:space="0" w:color="auto"/>
            </w:tcBorders>
            <w:shd w:val="clear" w:color="auto" w:fill="auto"/>
            <w:noWrap/>
            <w:vAlign w:val="center"/>
            <w:hideMark/>
          </w:tcPr>
          <w:p w14:paraId="0FEC1930"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0,003%</w:t>
            </w:r>
          </w:p>
        </w:tc>
        <w:tc>
          <w:tcPr>
            <w:tcW w:w="1106" w:type="dxa"/>
            <w:tcBorders>
              <w:top w:val="nil"/>
              <w:left w:val="nil"/>
              <w:bottom w:val="single" w:sz="4" w:space="0" w:color="auto"/>
              <w:right w:val="single" w:sz="4" w:space="0" w:color="auto"/>
            </w:tcBorders>
            <w:shd w:val="clear" w:color="auto" w:fill="auto"/>
            <w:noWrap/>
            <w:vAlign w:val="center"/>
            <w:hideMark/>
          </w:tcPr>
          <w:p w14:paraId="6F8EF198"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1,2%</w:t>
            </w:r>
          </w:p>
        </w:tc>
      </w:tr>
      <w:tr w:rsidR="00017FE5" w:rsidRPr="00A2659E" w14:paraId="7FC83F1B"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345FDA00"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 xml:space="preserve">Плата за содержание </w:t>
            </w:r>
          </w:p>
        </w:tc>
        <w:tc>
          <w:tcPr>
            <w:tcW w:w="963" w:type="dxa"/>
            <w:tcBorders>
              <w:top w:val="nil"/>
              <w:left w:val="nil"/>
              <w:bottom w:val="single" w:sz="4" w:space="0" w:color="auto"/>
              <w:right w:val="single" w:sz="4" w:space="0" w:color="auto"/>
            </w:tcBorders>
            <w:shd w:val="clear" w:color="000000" w:fill="FFFFFF"/>
            <w:noWrap/>
            <w:vAlign w:val="center"/>
            <w:hideMark/>
          </w:tcPr>
          <w:p w14:paraId="5C3AF4AF"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тыс. руб.</w:t>
            </w:r>
          </w:p>
        </w:tc>
        <w:tc>
          <w:tcPr>
            <w:tcW w:w="1184" w:type="dxa"/>
            <w:tcBorders>
              <w:top w:val="nil"/>
              <w:left w:val="nil"/>
              <w:bottom w:val="single" w:sz="4" w:space="0" w:color="auto"/>
              <w:right w:val="single" w:sz="4" w:space="0" w:color="auto"/>
            </w:tcBorders>
            <w:shd w:val="clear" w:color="auto" w:fill="auto"/>
            <w:noWrap/>
            <w:vAlign w:val="center"/>
            <w:hideMark/>
          </w:tcPr>
          <w:p w14:paraId="5CC9D0BD"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1 459 945</w:t>
            </w:r>
          </w:p>
        </w:tc>
        <w:tc>
          <w:tcPr>
            <w:tcW w:w="938" w:type="dxa"/>
            <w:tcBorders>
              <w:top w:val="nil"/>
              <w:left w:val="nil"/>
              <w:bottom w:val="single" w:sz="4" w:space="0" w:color="auto"/>
              <w:right w:val="single" w:sz="4" w:space="0" w:color="auto"/>
            </w:tcBorders>
            <w:shd w:val="clear" w:color="auto" w:fill="auto"/>
            <w:noWrap/>
            <w:vAlign w:val="center"/>
            <w:hideMark/>
          </w:tcPr>
          <w:p w14:paraId="4559C378"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1 459 945</w:t>
            </w:r>
          </w:p>
        </w:tc>
        <w:tc>
          <w:tcPr>
            <w:tcW w:w="1063" w:type="dxa"/>
            <w:tcBorders>
              <w:top w:val="nil"/>
              <w:left w:val="nil"/>
              <w:bottom w:val="single" w:sz="4" w:space="0" w:color="auto"/>
              <w:right w:val="single" w:sz="4" w:space="0" w:color="auto"/>
            </w:tcBorders>
            <w:shd w:val="clear" w:color="auto" w:fill="auto"/>
            <w:noWrap/>
            <w:vAlign w:val="center"/>
            <w:hideMark/>
          </w:tcPr>
          <w:p w14:paraId="1FACA026"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1 442 622</w:t>
            </w:r>
          </w:p>
        </w:tc>
        <w:tc>
          <w:tcPr>
            <w:tcW w:w="971" w:type="dxa"/>
            <w:gridSpan w:val="2"/>
            <w:tcBorders>
              <w:top w:val="nil"/>
              <w:left w:val="nil"/>
              <w:bottom w:val="single" w:sz="4" w:space="0" w:color="auto"/>
              <w:right w:val="single" w:sz="4" w:space="0" w:color="auto"/>
            </w:tcBorders>
            <w:shd w:val="clear" w:color="auto" w:fill="auto"/>
            <w:noWrap/>
            <w:vAlign w:val="center"/>
            <w:hideMark/>
          </w:tcPr>
          <w:p w14:paraId="3C888535"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1 459 983</w:t>
            </w:r>
          </w:p>
        </w:tc>
        <w:tc>
          <w:tcPr>
            <w:tcW w:w="982" w:type="dxa"/>
            <w:tcBorders>
              <w:top w:val="nil"/>
              <w:left w:val="nil"/>
              <w:bottom w:val="single" w:sz="4" w:space="0" w:color="auto"/>
              <w:right w:val="single" w:sz="4" w:space="0" w:color="auto"/>
            </w:tcBorders>
            <w:shd w:val="clear" w:color="auto" w:fill="auto"/>
            <w:noWrap/>
            <w:vAlign w:val="center"/>
            <w:hideMark/>
          </w:tcPr>
          <w:p w14:paraId="5C6B0CF5"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0,003%</w:t>
            </w:r>
          </w:p>
        </w:tc>
        <w:tc>
          <w:tcPr>
            <w:tcW w:w="759" w:type="dxa"/>
            <w:tcBorders>
              <w:top w:val="nil"/>
              <w:left w:val="nil"/>
              <w:bottom w:val="single" w:sz="4" w:space="0" w:color="auto"/>
              <w:right w:val="single" w:sz="4" w:space="0" w:color="auto"/>
            </w:tcBorders>
            <w:shd w:val="clear" w:color="auto" w:fill="auto"/>
            <w:noWrap/>
            <w:vAlign w:val="center"/>
            <w:hideMark/>
          </w:tcPr>
          <w:p w14:paraId="11DCF084"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0,003%</w:t>
            </w:r>
          </w:p>
        </w:tc>
        <w:tc>
          <w:tcPr>
            <w:tcW w:w="1106" w:type="dxa"/>
            <w:tcBorders>
              <w:top w:val="nil"/>
              <w:left w:val="nil"/>
              <w:bottom w:val="single" w:sz="4" w:space="0" w:color="auto"/>
              <w:right w:val="single" w:sz="4" w:space="0" w:color="auto"/>
            </w:tcBorders>
            <w:shd w:val="clear" w:color="auto" w:fill="auto"/>
            <w:noWrap/>
            <w:vAlign w:val="center"/>
            <w:hideMark/>
          </w:tcPr>
          <w:p w14:paraId="6403C5CD"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1,2%</w:t>
            </w:r>
          </w:p>
        </w:tc>
      </w:tr>
      <w:tr w:rsidR="00017FE5" w:rsidRPr="00A2659E" w14:paraId="4152CBBB"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4029F5C1"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Отпуск э/э из ЕНЭС</w:t>
            </w:r>
          </w:p>
        </w:tc>
        <w:tc>
          <w:tcPr>
            <w:tcW w:w="963" w:type="dxa"/>
            <w:tcBorders>
              <w:top w:val="nil"/>
              <w:left w:val="nil"/>
              <w:bottom w:val="single" w:sz="4" w:space="0" w:color="auto"/>
              <w:right w:val="single" w:sz="4" w:space="0" w:color="auto"/>
            </w:tcBorders>
            <w:shd w:val="clear" w:color="000000" w:fill="FFFFFF"/>
            <w:noWrap/>
            <w:vAlign w:val="center"/>
            <w:hideMark/>
          </w:tcPr>
          <w:p w14:paraId="24C5CC33"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 xml:space="preserve">тыс. </w:t>
            </w:r>
            <w:proofErr w:type="spellStart"/>
            <w:r w:rsidRPr="00A2659E">
              <w:rPr>
                <w:rFonts w:ascii="Myriad Pro" w:eastAsia="Times New Roman" w:hAnsi="Myriad Pro" w:cs="Arial"/>
                <w:color w:val="0D0D0D"/>
                <w:sz w:val="16"/>
                <w:szCs w:val="16"/>
                <w:lang w:eastAsia="ru-RU"/>
              </w:rPr>
              <w:t>кВтч</w:t>
            </w:r>
            <w:proofErr w:type="spellEnd"/>
          </w:p>
        </w:tc>
        <w:tc>
          <w:tcPr>
            <w:tcW w:w="3203" w:type="dxa"/>
            <w:gridSpan w:val="4"/>
            <w:tcBorders>
              <w:top w:val="single" w:sz="4" w:space="0" w:color="auto"/>
              <w:left w:val="nil"/>
              <w:bottom w:val="single" w:sz="4" w:space="0" w:color="auto"/>
              <w:right w:val="single" w:sz="4" w:space="0" w:color="auto"/>
            </w:tcBorders>
            <w:shd w:val="clear" w:color="auto" w:fill="auto"/>
            <w:noWrap/>
            <w:vAlign w:val="center"/>
            <w:hideMark/>
          </w:tcPr>
          <w:p w14:paraId="53378742"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4 224 950</w:t>
            </w:r>
          </w:p>
        </w:tc>
        <w:tc>
          <w:tcPr>
            <w:tcW w:w="953" w:type="dxa"/>
            <w:tcBorders>
              <w:top w:val="nil"/>
              <w:left w:val="nil"/>
              <w:bottom w:val="single" w:sz="4" w:space="0" w:color="auto"/>
              <w:right w:val="single" w:sz="4" w:space="0" w:color="auto"/>
            </w:tcBorders>
            <w:shd w:val="clear" w:color="auto" w:fill="auto"/>
            <w:noWrap/>
            <w:vAlign w:val="center"/>
            <w:hideMark/>
          </w:tcPr>
          <w:p w14:paraId="144CDACD"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4 483 961</w:t>
            </w:r>
          </w:p>
        </w:tc>
        <w:tc>
          <w:tcPr>
            <w:tcW w:w="2847" w:type="dxa"/>
            <w:gridSpan w:val="3"/>
            <w:tcBorders>
              <w:top w:val="single" w:sz="4" w:space="0" w:color="auto"/>
              <w:left w:val="nil"/>
              <w:bottom w:val="single" w:sz="4" w:space="0" w:color="auto"/>
              <w:right w:val="single" w:sz="4" w:space="0" w:color="auto"/>
            </w:tcBorders>
            <w:shd w:val="clear" w:color="auto" w:fill="auto"/>
            <w:noWrap/>
            <w:vAlign w:val="center"/>
            <w:hideMark/>
          </w:tcPr>
          <w:p w14:paraId="6372AC8F" w14:textId="77777777" w:rsidR="00017FE5" w:rsidRPr="00A2659E" w:rsidRDefault="00017FE5" w:rsidP="00DF16CB">
            <w:pPr>
              <w:spacing w:after="0" w:line="240" w:lineRule="auto"/>
              <w:jc w:val="center"/>
              <w:rPr>
                <w:rFonts w:ascii="Myriad Pro" w:eastAsia="Times New Roman" w:hAnsi="Myriad Pro" w:cs="Times New Roman"/>
                <w:color w:val="000000"/>
                <w:sz w:val="16"/>
                <w:szCs w:val="16"/>
                <w:lang w:eastAsia="ru-RU"/>
              </w:rPr>
            </w:pPr>
            <w:r w:rsidRPr="00A2659E">
              <w:rPr>
                <w:rFonts w:ascii="Myriad Pro" w:eastAsia="Times New Roman" w:hAnsi="Myriad Pro" w:cs="Times New Roman"/>
                <w:color w:val="000000"/>
                <w:sz w:val="16"/>
                <w:szCs w:val="16"/>
                <w:lang w:eastAsia="ru-RU"/>
              </w:rPr>
              <w:t>6%</w:t>
            </w:r>
          </w:p>
        </w:tc>
      </w:tr>
      <w:tr w:rsidR="00017FE5" w:rsidRPr="00A2659E" w14:paraId="7288B736"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205EA059"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lastRenderedPageBreak/>
              <w:t>Норматив потерь э/э в сетях ЕНЭС</w:t>
            </w:r>
          </w:p>
        </w:tc>
        <w:tc>
          <w:tcPr>
            <w:tcW w:w="963" w:type="dxa"/>
            <w:tcBorders>
              <w:top w:val="nil"/>
              <w:left w:val="nil"/>
              <w:bottom w:val="single" w:sz="4" w:space="0" w:color="auto"/>
              <w:right w:val="single" w:sz="4" w:space="0" w:color="auto"/>
            </w:tcBorders>
            <w:shd w:val="clear" w:color="000000" w:fill="FFFFFF"/>
            <w:noWrap/>
            <w:vAlign w:val="center"/>
            <w:hideMark/>
          </w:tcPr>
          <w:p w14:paraId="693A40E2"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w:t>
            </w:r>
          </w:p>
        </w:tc>
        <w:tc>
          <w:tcPr>
            <w:tcW w:w="3203" w:type="dxa"/>
            <w:gridSpan w:val="4"/>
            <w:tcBorders>
              <w:top w:val="single" w:sz="4" w:space="0" w:color="auto"/>
              <w:left w:val="nil"/>
              <w:bottom w:val="single" w:sz="4" w:space="0" w:color="auto"/>
              <w:right w:val="single" w:sz="4" w:space="0" w:color="auto"/>
            </w:tcBorders>
            <w:shd w:val="clear" w:color="auto" w:fill="auto"/>
            <w:noWrap/>
            <w:vAlign w:val="center"/>
            <w:hideMark/>
          </w:tcPr>
          <w:p w14:paraId="7AD81409"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4,81%</w:t>
            </w:r>
          </w:p>
        </w:tc>
        <w:tc>
          <w:tcPr>
            <w:tcW w:w="953" w:type="dxa"/>
            <w:tcBorders>
              <w:top w:val="nil"/>
              <w:left w:val="nil"/>
              <w:bottom w:val="single" w:sz="4" w:space="0" w:color="auto"/>
              <w:right w:val="single" w:sz="4" w:space="0" w:color="auto"/>
            </w:tcBorders>
            <w:shd w:val="clear" w:color="auto" w:fill="auto"/>
            <w:noWrap/>
            <w:vAlign w:val="center"/>
            <w:hideMark/>
          </w:tcPr>
          <w:p w14:paraId="4E8599B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4,32%</w:t>
            </w:r>
          </w:p>
        </w:tc>
        <w:tc>
          <w:tcPr>
            <w:tcW w:w="2847"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67432B"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 xml:space="preserve">-0,5 </w:t>
            </w:r>
            <w:proofErr w:type="spellStart"/>
            <w:r w:rsidRPr="00A2659E">
              <w:rPr>
                <w:rFonts w:ascii="Myriad Pro" w:eastAsia="Times New Roman" w:hAnsi="Myriad Pro" w:cs="Times New Roman"/>
                <w:color w:val="0D0D0D"/>
                <w:sz w:val="16"/>
                <w:szCs w:val="16"/>
                <w:lang w:eastAsia="ru-RU"/>
              </w:rPr>
              <w:t>п.п</w:t>
            </w:r>
            <w:proofErr w:type="spellEnd"/>
            <w:r w:rsidRPr="00A2659E">
              <w:rPr>
                <w:rFonts w:ascii="Myriad Pro" w:eastAsia="Times New Roman" w:hAnsi="Myriad Pro" w:cs="Times New Roman"/>
                <w:color w:val="0D0D0D"/>
                <w:sz w:val="16"/>
                <w:szCs w:val="16"/>
                <w:lang w:eastAsia="ru-RU"/>
              </w:rPr>
              <w:t>.</w:t>
            </w:r>
          </w:p>
        </w:tc>
      </w:tr>
      <w:tr w:rsidR="00017FE5" w:rsidRPr="00A2659E" w14:paraId="2F44EE40"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01E996B8"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 xml:space="preserve">Объем нормативных потерь </w:t>
            </w:r>
          </w:p>
        </w:tc>
        <w:tc>
          <w:tcPr>
            <w:tcW w:w="963" w:type="dxa"/>
            <w:tcBorders>
              <w:top w:val="nil"/>
              <w:left w:val="nil"/>
              <w:bottom w:val="single" w:sz="4" w:space="0" w:color="auto"/>
              <w:right w:val="single" w:sz="4" w:space="0" w:color="auto"/>
            </w:tcBorders>
            <w:shd w:val="clear" w:color="000000" w:fill="FFFFFF"/>
            <w:noWrap/>
            <w:vAlign w:val="center"/>
            <w:hideMark/>
          </w:tcPr>
          <w:p w14:paraId="7947CD4F"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 xml:space="preserve">тыс. </w:t>
            </w:r>
            <w:proofErr w:type="spellStart"/>
            <w:r w:rsidRPr="00A2659E">
              <w:rPr>
                <w:rFonts w:ascii="Myriad Pro" w:eastAsia="Times New Roman" w:hAnsi="Myriad Pro" w:cs="Arial"/>
                <w:color w:val="0D0D0D"/>
                <w:sz w:val="16"/>
                <w:szCs w:val="16"/>
                <w:lang w:eastAsia="ru-RU"/>
              </w:rPr>
              <w:t>кВтч</w:t>
            </w:r>
            <w:proofErr w:type="spellEnd"/>
          </w:p>
        </w:tc>
        <w:tc>
          <w:tcPr>
            <w:tcW w:w="3203" w:type="dxa"/>
            <w:gridSpan w:val="4"/>
            <w:tcBorders>
              <w:top w:val="single" w:sz="4" w:space="0" w:color="auto"/>
              <w:left w:val="nil"/>
              <w:bottom w:val="single" w:sz="4" w:space="0" w:color="auto"/>
              <w:right w:val="single" w:sz="4" w:space="0" w:color="auto"/>
            </w:tcBorders>
            <w:shd w:val="clear" w:color="auto" w:fill="auto"/>
            <w:noWrap/>
            <w:vAlign w:val="center"/>
            <w:hideMark/>
          </w:tcPr>
          <w:p w14:paraId="529C3FF1"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203 220</w:t>
            </w:r>
          </w:p>
        </w:tc>
        <w:tc>
          <w:tcPr>
            <w:tcW w:w="953" w:type="dxa"/>
            <w:tcBorders>
              <w:top w:val="nil"/>
              <w:left w:val="nil"/>
              <w:bottom w:val="single" w:sz="4" w:space="0" w:color="auto"/>
              <w:right w:val="single" w:sz="4" w:space="0" w:color="auto"/>
            </w:tcBorders>
            <w:shd w:val="clear" w:color="auto" w:fill="auto"/>
            <w:noWrap/>
            <w:vAlign w:val="center"/>
            <w:hideMark/>
          </w:tcPr>
          <w:p w14:paraId="4F4DF537"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193 707</w:t>
            </w:r>
          </w:p>
        </w:tc>
        <w:tc>
          <w:tcPr>
            <w:tcW w:w="2847" w:type="dxa"/>
            <w:gridSpan w:val="3"/>
            <w:tcBorders>
              <w:top w:val="single" w:sz="4" w:space="0" w:color="auto"/>
              <w:left w:val="nil"/>
              <w:bottom w:val="single" w:sz="4" w:space="0" w:color="auto"/>
              <w:right w:val="single" w:sz="4" w:space="0" w:color="auto"/>
            </w:tcBorders>
            <w:shd w:val="clear" w:color="auto" w:fill="auto"/>
            <w:noWrap/>
            <w:vAlign w:val="center"/>
            <w:hideMark/>
          </w:tcPr>
          <w:p w14:paraId="7CC511B3" w14:textId="77777777" w:rsidR="00017FE5" w:rsidRPr="00A2659E" w:rsidRDefault="00017FE5" w:rsidP="00DF16CB">
            <w:pPr>
              <w:spacing w:after="0" w:line="240" w:lineRule="auto"/>
              <w:jc w:val="center"/>
              <w:rPr>
                <w:rFonts w:ascii="Myriad Pro" w:eastAsia="Times New Roman" w:hAnsi="Myriad Pro" w:cs="Times New Roman"/>
                <w:color w:val="000000"/>
                <w:sz w:val="16"/>
                <w:szCs w:val="16"/>
                <w:lang w:eastAsia="ru-RU"/>
              </w:rPr>
            </w:pPr>
            <w:r w:rsidRPr="00A2659E">
              <w:rPr>
                <w:rFonts w:ascii="Myriad Pro" w:eastAsia="Times New Roman" w:hAnsi="Myriad Pro" w:cs="Times New Roman"/>
                <w:color w:val="000000"/>
                <w:sz w:val="16"/>
                <w:szCs w:val="16"/>
                <w:lang w:eastAsia="ru-RU"/>
              </w:rPr>
              <w:t>-5%</w:t>
            </w:r>
          </w:p>
        </w:tc>
      </w:tr>
      <w:tr w:rsidR="00017FE5" w:rsidRPr="00A2659E" w14:paraId="5BD248BB"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0274C839"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Ставка тарифа на оплату нормативных потерь</w:t>
            </w:r>
          </w:p>
        </w:tc>
        <w:tc>
          <w:tcPr>
            <w:tcW w:w="963" w:type="dxa"/>
            <w:tcBorders>
              <w:top w:val="nil"/>
              <w:left w:val="nil"/>
              <w:bottom w:val="single" w:sz="4" w:space="0" w:color="auto"/>
              <w:right w:val="single" w:sz="4" w:space="0" w:color="auto"/>
            </w:tcBorders>
            <w:shd w:val="clear" w:color="000000" w:fill="FFFFFF"/>
            <w:noWrap/>
            <w:vAlign w:val="center"/>
            <w:hideMark/>
          </w:tcPr>
          <w:p w14:paraId="5531E44F" w14:textId="77777777" w:rsidR="00017FE5" w:rsidRPr="00A2659E" w:rsidRDefault="00017FE5" w:rsidP="00DF16CB">
            <w:pPr>
              <w:spacing w:after="0" w:line="240" w:lineRule="auto"/>
              <w:rPr>
                <w:rFonts w:ascii="Myriad Pro" w:eastAsia="Times New Roman" w:hAnsi="Myriad Pro" w:cs="Arial"/>
                <w:color w:val="0D0D0D"/>
                <w:sz w:val="16"/>
                <w:szCs w:val="16"/>
                <w:lang w:eastAsia="ru-RU"/>
              </w:rPr>
            </w:pPr>
            <w:r w:rsidRPr="00A2659E">
              <w:rPr>
                <w:rFonts w:ascii="Myriad Pro" w:eastAsia="Times New Roman" w:hAnsi="Myriad Pro" w:cs="Arial"/>
                <w:color w:val="0D0D0D"/>
                <w:sz w:val="16"/>
                <w:szCs w:val="16"/>
                <w:lang w:eastAsia="ru-RU"/>
              </w:rPr>
              <w:t>руб./</w:t>
            </w:r>
            <w:proofErr w:type="spellStart"/>
            <w:r w:rsidRPr="00A2659E">
              <w:rPr>
                <w:rFonts w:ascii="Myriad Pro" w:eastAsia="Times New Roman" w:hAnsi="Myriad Pro" w:cs="Arial"/>
                <w:color w:val="0D0D0D"/>
                <w:sz w:val="16"/>
                <w:szCs w:val="16"/>
                <w:lang w:eastAsia="ru-RU"/>
              </w:rPr>
              <w:t>МВтч</w:t>
            </w:r>
            <w:proofErr w:type="spellEnd"/>
          </w:p>
        </w:tc>
        <w:tc>
          <w:tcPr>
            <w:tcW w:w="1184" w:type="dxa"/>
            <w:tcBorders>
              <w:top w:val="nil"/>
              <w:left w:val="nil"/>
              <w:bottom w:val="single" w:sz="4" w:space="0" w:color="auto"/>
              <w:right w:val="single" w:sz="4" w:space="0" w:color="auto"/>
            </w:tcBorders>
            <w:shd w:val="clear" w:color="auto" w:fill="auto"/>
            <w:noWrap/>
            <w:vAlign w:val="center"/>
            <w:hideMark/>
          </w:tcPr>
          <w:p w14:paraId="76108DFB"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1 686</w:t>
            </w:r>
          </w:p>
        </w:tc>
        <w:tc>
          <w:tcPr>
            <w:tcW w:w="938" w:type="dxa"/>
            <w:tcBorders>
              <w:top w:val="nil"/>
              <w:left w:val="nil"/>
              <w:bottom w:val="single" w:sz="4" w:space="0" w:color="auto"/>
              <w:right w:val="single" w:sz="4" w:space="0" w:color="auto"/>
            </w:tcBorders>
            <w:shd w:val="clear" w:color="auto" w:fill="auto"/>
            <w:noWrap/>
            <w:vAlign w:val="center"/>
            <w:hideMark/>
          </w:tcPr>
          <w:p w14:paraId="7423BA82"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1 636</w:t>
            </w:r>
          </w:p>
        </w:tc>
        <w:tc>
          <w:tcPr>
            <w:tcW w:w="1063" w:type="dxa"/>
            <w:tcBorders>
              <w:top w:val="nil"/>
              <w:left w:val="nil"/>
              <w:bottom w:val="single" w:sz="4" w:space="0" w:color="auto"/>
              <w:right w:val="single" w:sz="4" w:space="0" w:color="auto"/>
            </w:tcBorders>
            <w:shd w:val="clear" w:color="auto" w:fill="auto"/>
            <w:noWrap/>
            <w:vAlign w:val="center"/>
            <w:hideMark/>
          </w:tcPr>
          <w:p w14:paraId="19B715D3" w14:textId="7E719A52"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1 56</w:t>
            </w:r>
            <w:r w:rsidR="00E94A22">
              <w:rPr>
                <w:rFonts w:ascii="Myriad Pro" w:eastAsia="Times New Roman" w:hAnsi="Myriad Pro" w:cs="Times New Roman"/>
                <w:color w:val="0D0D0D"/>
                <w:sz w:val="16"/>
                <w:szCs w:val="16"/>
                <w:lang w:eastAsia="ru-RU"/>
              </w:rPr>
              <w:t>5</w:t>
            </w:r>
          </w:p>
        </w:tc>
        <w:tc>
          <w:tcPr>
            <w:tcW w:w="971" w:type="dxa"/>
            <w:gridSpan w:val="2"/>
            <w:tcBorders>
              <w:top w:val="nil"/>
              <w:left w:val="nil"/>
              <w:bottom w:val="single" w:sz="4" w:space="0" w:color="auto"/>
              <w:right w:val="single" w:sz="4" w:space="0" w:color="auto"/>
            </w:tcBorders>
            <w:shd w:val="clear" w:color="auto" w:fill="auto"/>
            <w:noWrap/>
            <w:vAlign w:val="center"/>
            <w:hideMark/>
          </w:tcPr>
          <w:p w14:paraId="1FCCF83A"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1 611</w:t>
            </w:r>
          </w:p>
        </w:tc>
        <w:tc>
          <w:tcPr>
            <w:tcW w:w="982" w:type="dxa"/>
            <w:tcBorders>
              <w:top w:val="nil"/>
              <w:left w:val="nil"/>
              <w:bottom w:val="single" w:sz="4" w:space="0" w:color="auto"/>
              <w:right w:val="single" w:sz="4" w:space="0" w:color="auto"/>
            </w:tcBorders>
            <w:shd w:val="clear" w:color="auto" w:fill="auto"/>
            <w:noWrap/>
            <w:vAlign w:val="center"/>
            <w:hideMark/>
          </w:tcPr>
          <w:p w14:paraId="155B81DE"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-4%</w:t>
            </w:r>
          </w:p>
        </w:tc>
        <w:tc>
          <w:tcPr>
            <w:tcW w:w="759" w:type="dxa"/>
            <w:tcBorders>
              <w:top w:val="nil"/>
              <w:left w:val="nil"/>
              <w:bottom w:val="single" w:sz="4" w:space="0" w:color="auto"/>
              <w:right w:val="single" w:sz="4" w:space="0" w:color="auto"/>
            </w:tcBorders>
            <w:shd w:val="clear" w:color="auto" w:fill="auto"/>
            <w:noWrap/>
            <w:vAlign w:val="center"/>
            <w:hideMark/>
          </w:tcPr>
          <w:p w14:paraId="7291EF59"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-2%</w:t>
            </w:r>
          </w:p>
        </w:tc>
        <w:tc>
          <w:tcPr>
            <w:tcW w:w="1106" w:type="dxa"/>
            <w:tcBorders>
              <w:top w:val="nil"/>
              <w:left w:val="nil"/>
              <w:bottom w:val="single" w:sz="4" w:space="0" w:color="auto"/>
              <w:right w:val="single" w:sz="4" w:space="0" w:color="auto"/>
            </w:tcBorders>
            <w:shd w:val="clear" w:color="auto" w:fill="auto"/>
            <w:noWrap/>
            <w:vAlign w:val="center"/>
            <w:hideMark/>
          </w:tcPr>
          <w:p w14:paraId="63981108"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3%</w:t>
            </w:r>
          </w:p>
        </w:tc>
      </w:tr>
      <w:tr w:rsidR="00017FE5" w:rsidRPr="00A2659E" w14:paraId="4D991350"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2D3D0C32"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Стоимость нормативных потерь</w:t>
            </w:r>
          </w:p>
        </w:tc>
        <w:tc>
          <w:tcPr>
            <w:tcW w:w="963" w:type="dxa"/>
            <w:tcBorders>
              <w:top w:val="nil"/>
              <w:left w:val="nil"/>
              <w:bottom w:val="single" w:sz="4" w:space="0" w:color="auto"/>
              <w:right w:val="single" w:sz="4" w:space="0" w:color="auto"/>
            </w:tcBorders>
            <w:shd w:val="clear" w:color="000000" w:fill="FFFFFF"/>
            <w:noWrap/>
            <w:vAlign w:val="center"/>
            <w:hideMark/>
          </w:tcPr>
          <w:p w14:paraId="1A09A0F9"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тыс. руб.</w:t>
            </w:r>
          </w:p>
        </w:tc>
        <w:tc>
          <w:tcPr>
            <w:tcW w:w="1184" w:type="dxa"/>
            <w:tcBorders>
              <w:top w:val="nil"/>
              <w:left w:val="nil"/>
              <w:bottom w:val="single" w:sz="4" w:space="0" w:color="auto"/>
              <w:right w:val="single" w:sz="4" w:space="0" w:color="auto"/>
            </w:tcBorders>
            <w:shd w:val="clear" w:color="auto" w:fill="auto"/>
            <w:noWrap/>
            <w:vAlign w:val="center"/>
            <w:hideMark/>
          </w:tcPr>
          <w:p w14:paraId="7E713CE1"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342 696</w:t>
            </w:r>
          </w:p>
        </w:tc>
        <w:tc>
          <w:tcPr>
            <w:tcW w:w="938" w:type="dxa"/>
            <w:tcBorders>
              <w:top w:val="nil"/>
              <w:left w:val="nil"/>
              <w:bottom w:val="single" w:sz="4" w:space="0" w:color="auto"/>
              <w:right w:val="single" w:sz="4" w:space="0" w:color="auto"/>
            </w:tcBorders>
            <w:shd w:val="clear" w:color="auto" w:fill="auto"/>
            <w:noWrap/>
            <w:vAlign w:val="center"/>
            <w:hideMark/>
          </w:tcPr>
          <w:p w14:paraId="59398E6E"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332 454</w:t>
            </w:r>
          </w:p>
        </w:tc>
        <w:tc>
          <w:tcPr>
            <w:tcW w:w="1063" w:type="dxa"/>
            <w:tcBorders>
              <w:top w:val="nil"/>
              <w:left w:val="nil"/>
              <w:bottom w:val="single" w:sz="4" w:space="0" w:color="auto"/>
              <w:right w:val="single" w:sz="4" w:space="0" w:color="auto"/>
            </w:tcBorders>
            <w:shd w:val="clear" w:color="auto" w:fill="auto"/>
            <w:noWrap/>
            <w:vAlign w:val="center"/>
            <w:hideMark/>
          </w:tcPr>
          <w:p w14:paraId="1019F432" w14:textId="673A4A60" w:rsidR="00017FE5" w:rsidRPr="00A2659E" w:rsidRDefault="00E94A22" w:rsidP="00DF16CB">
            <w:pPr>
              <w:spacing w:after="0" w:line="240" w:lineRule="auto"/>
              <w:jc w:val="center"/>
              <w:rPr>
                <w:rFonts w:ascii="Myriad Pro" w:eastAsia="Times New Roman" w:hAnsi="Myriad Pro" w:cs="Times New Roman"/>
                <w:color w:val="0D0D0D"/>
                <w:sz w:val="16"/>
                <w:szCs w:val="16"/>
                <w:lang w:eastAsia="ru-RU"/>
              </w:rPr>
            </w:pPr>
            <w:r>
              <w:rPr>
                <w:rFonts w:ascii="Myriad Pro" w:eastAsia="Times New Roman" w:hAnsi="Myriad Pro" w:cs="Times New Roman"/>
                <w:color w:val="0D0D0D"/>
                <w:sz w:val="16"/>
                <w:szCs w:val="16"/>
                <w:lang w:eastAsia="ru-RU"/>
              </w:rPr>
              <w:t>318 039</w:t>
            </w:r>
          </w:p>
        </w:tc>
        <w:tc>
          <w:tcPr>
            <w:tcW w:w="971" w:type="dxa"/>
            <w:gridSpan w:val="2"/>
            <w:tcBorders>
              <w:top w:val="nil"/>
              <w:left w:val="nil"/>
              <w:bottom w:val="single" w:sz="4" w:space="0" w:color="auto"/>
              <w:right w:val="single" w:sz="4" w:space="0" w:color="auto"/>
            </w:tcBorders>
            <w:shd w:val="clear" w:color="auto" w:fill="auto"/>
            <w:noWrap/>
            <w:vAlign w:val="center"/>
            <w:hideMark/>
          </w:tcPr>
          <w:p w14:paraId="4EB9DAA9"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312 074</w:t>
            </w:r>
          </w:p>
        </w:tc>
        <w:tc>
          <w:tcPr>
            <w:tcW w:w="982" w:type="dxa"/>
            <w:tcBorders>
              <w:top w:val="nil"/>
              <w:left w:val="nil"/>
              <w:bottom w:val="single" w:sz="4" w:space="0" w:color="auto"/>
              <w:right w:val="single" w:sz="4" w:space="0" w:color="auto"/>
            </w:tcBorders>
            <w:shd w:val="clear" w:color="auto" w:fill="auto"/>
            <w:noWrap/>
            <w:vAlign w:val="center"/>
            <w:hideMark/>
          </w:tcPr>
          <w:p w14:paraId="4B065D96"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-9%</w:t>
            </w:r>
          </w:p>
        </w:tc>
        <w:tc>
          <w:tcPr>
            <w:tcW w:w="759" w:type="dxa"/>
            <w:tcBorders>
              <w:top w:val="nil"/>
              <w:left w:val="nil"/>
              <w:bottom w:val="single" w:sz="4" w:space="0" w:color="auto"/>
              <w:right w:val="single" w:sz="4" w:space="0" w:color="auto"/>
            </w:tcBorders>
            <w:shd w:val="clear" w:color="auto" w:fill="auto"/>
            <w:noWrap/>
            <w:vAlign w:val="center"/>
            <w:hideMark/>
          </w:tcPr>
          <w:p w14:paraId="4E411550"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-6%</w:t>
            </w:r>
          </w:p>
        </w:tc>
        <w:tc>
          <w:tcPr>
            <w:tcW w:w="1106" w:type="dxa"/>
            <w:tcBorders>
              <w:top w:val="nil"/>
              <w:left w:val="nil"/>
              <w:bottom w:val="single" w:sz="4" w:space="0" w:color="auto"/>
              <w:right w:val="single" w:sz="4" w:space="0" w:color="auto"/>
            </w:tcBorders>
            <w:shd w:val="clear" w:color="auto" w:fill="auto"/>
            <w:noWrap/>
            <w:vAlign w:val="center"/>
            <w:hideMark/>
          </w:tcPr>
          <w:p w14:paraId="31DB8564"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-2%</w:t>
            </w:r>
          </w:p>
        </w:tc>
      </w:tr>
      <w:tr w:rsidR="00017FE5" w:rsidRPr="00A2659E" w14:paraId="7B0309D8" w14:textId="77777777" w:rsidTr="00325C0B">
        <w:trPr>
          <w:trHeight w:val="256"/>
        </w:trPr>
        <w:tc>
          <w:tcPr>
            <w:tcW w:w="1392" w:type="dxa"/>
            <w:tcBorders>
              <w:top w:val="nil"/>
              <w:left w:val="single" w:sz="4" w:space="0" w:color="auto"/>
              <w:bottom w:val="single" w:sz="4" w:space="0" w:color="auto"/>
              <w:right w:val="single" w:sz="4" w:space="0" w:color="auto"/>
            </w:tcBorders>
            <w:shd w:val="clear" w:color="000000" w:fill="FFFFFF"/>
            <w:noWrap/>
            <w:vAlign w:val="center"/>
            <w:hideMark/>
          </w:tcPr>
          <w:p w14:paraId="0486B091"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 xml:space="preserve">Услуги ПАО «ФСК ЕЭС» - всего </w:t>
            </w:r>
          </w:p>
        </w:tc>
        <w:tc>
          <w:tcPr>
            <w:tcW w:w="963" w:type="dxa"/>
            <w:tcBorders>
              <w:top w:val="nil"/>
              <w:left w:val="nil"/>
              <w:bottom w:val="single" w:sz="4" w:space="0" w:color="auto"/>
              <w:right w:val="single" w:sz="4" w:space="0" w:color="auto"/>
            </w:tcBorders>
            <w:shd w:val="clear" w:color="000000" w:fill="FFFFFF"/>
            <w:noWrap/>
            <w:vAlign w:val="center"/>
            <w:hideMark/>
          </w:tcPr>
          <w:p w14:paraId="3E306F9C" w14:textId="77777777" w:rsidR="00017FE5" w:rsidRPr="00A2659E" w:rsidRDefault="00017FE5" w:rsidP="00DF16CB">
            <w:pPr>
              <w:spacing w:after="0" w:line="240" w:lineRule="auto"/>
              <w:rPr>
                <w:rFonts w:ascii="Myriad Pro" w:eastAsia="Times New Roman" w:hAnsi="Myriad Pro" w:cs="Arial"/>
                <w:b/>
                <w:bCs/>
                <w:color w:val="0D0D0D"/>
                <w:sz w:val="16"/>
                <w:szCs w:val="16"/>
                <w:lang w:eastAsia="ru-RU"/>
              </w:rPr>
            </w:pPr>
            <w:r w:rsidRPr="00A2659E">
              <w:rPr>
                <w:rFonts w:ascii="Myriad Pro" w:eastAsia="Times New Roman" w:hAnsi="Myriad Pro" w:cs="Arial"/>
                <w:b/>
                <w:bCs/>
                <w:color w:val="0D0D0D"/>
                <w:sz w:val="16"/>
                <w:szCs w:val="16"/>
                <w:lang w:eastAsia="ru-RU"/>
              </w:rPr>
              <w:t>тыс. руб.</w:t>
            </w:r>
          </w:p>
        </w:tc>
        <w:tc>
          <w:tcPr>
            <w:tcW w:w="1184" w:type="dxa"/>
            <w:tcBorders>
              <w:top w:val="nil"/>
              <w:left w:val="nil"/>
              <w:bottom w:val="single" w:sz="4" w:space="0" w:color="auto"/>
              <w:right w:val="single" w:sz="4" w:space="0" w:color="auto"/>
            </w:tcBorders>
            <w:shd w:val="clear" w:color="auto" w:fill="auto"/>
            <w:noWrap/>
            <w:vAlign w:val="center"/>
            <w:hideMark/>
          </w:tcPr>
          <w:p w14:paraId="633691B4"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1 802 641</w:t>
            </w:r>
          </w:p>
        </w:tc>
        <w:tc>
          <w:tcPr>
            <w:tcW w:w="938" w:type="dxa"/>
            <w:tcBorders>
              <w:top w:val="nil"/>
              <w:left w:val="nil"/>
              <w:bottom w:val="single" w:sz="4" w:space="0" w:color="auto"/>
              <w:right w:val="single" w:sz="4" w:space="0" w:color="auto"/>
            </w:tcBorders>
            <w:shd w:val="clear" w:color="auto" w:fill="auto"/>
            <w:noWrap/>
            <w:vAlign w:val="center"/>
            <w:hideMark/>
          </w:tcPr>
          <w:p w14:paraId="3F80A505"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1 792 399</w:t>
            </w:r>
          </w:p>
        </w:tc>
        <w:tc>
          <w:tcPr>
            <w:tcW w:w="1063" w:type="dxa"/>
            <w:tcBorders>
              <w:top w:val="nil"/>
              <w:left w:val="nil"/>
              <w:bottom w:val="single" w:sz="4" w:space="0" w:color="auto"/>
              <w:right w:val="single" w:sz="4" w:space="0" w:color="auto"/>
            </w:tcBorders>
            <w:shd w:val="clear" w:color="auto" w:fill="auto"/>
            <w:noWrap/>
            <w:vAlign w:val="center"/>
            <w:hideMark/>
          </w:tcPr>
          <w:p w14:paraId="4547899B" w14:textId="4E2C782E" w:rsidR="00017FE5" w:rsidRPr="00A2659E" w:rsidRDefault="00E94A22" w:rsidP="00DF16CB">
            <w:pPr>
              <w:spacing w:after="0" w:line="240" w:lineRule="auto"/>
              <w:jc w:val="center"/>
              <w:rPr>
                <w:rFonts w:ascii="Myriad Pro" w:eastAsia="Times New Roman" w:hAnsi="Myriad Pro" w:cs="Times New Roman"/>
                <w:color w:val="0D0D0D"/>
                <w:sz w:val="16"/>
                <w:szCs w:val="16"/>
                <w:lang w:eastAsia="ru-RU"/>
              </w:rPr>
            </w:pPr>
            <w:r>
              <w:rPr>
                <w:rFonts w:ascii="Myriad Pro" w:eastAsia="Times New Roman" w:hAnsi="Myriad Pro" w:cs="Times New Roman"/>
                <w:color w:val="0D0D0D"/>
                <w:sz w:val="16"/>
                <w:szCs w:val="16"/>
                <w:lang w:eastAsia="ru-RU"/>
              </w:rPr>
              <w:t>1 760 661</w:t>
            </w:r>
          </w:p>
        </w:tc>
        <w:tc>
          <w:tcPr>
            <w:tcW w:w="971" w:type="dxa"/>
            <w:gridSpan w:val="2"/>
            <w:tcBorders>
              <w:top w:val="nil"/>
              <w:left w:val="nil"/>
              <w:bottom w:val="single" w:sz="4" w:space="0" w:color="auto"/>
              <w:right w:val="single" w:sz="4" w:space="0" w:color="auto"/>
            </w:tcBorders>
            <w:shd w:val="clear" w:color="auto" w:fill="auto"/>
            <w:noWrap/>
            <w:vAlign w:val="center"/>
            <w:hideMark/>
          </w:tcPr>
          <w:p w14:paraId="6476E283"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1 772 057</w:t>
            </w:r>
          </w:p>
        </w:tc>
        <w:tc>
          <w:tcPr>
            <w:tcW w:w="982" w:type="dxa"/>
            <w:tcBorders>
              <w:top w:val="nil"/>
              <w:left w:val="nil"/>
              <w:bottom w:val="single" w:sz="4" w:space="0" w:color="auto"/>
              <w:right w:val="single" w:sz="4" w:space="0" w:color="auto"/>
            </w:tcBorders>
            <w:shd w:val="clear" w:color="auto" w:fill="auto"/>
            <w:noWrap/>
            <w:vAlign w:val="center"/>
            <w:hideMark/>
          </w:tcPr>
          <w:p w14:paraId="3FDCA850"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-2%</w:t>
            </w:r>
          </w:p>
        </w:tc>
        <w:tc>
          <w:tcPr>
            <w:tcW w:w="759" w:type="dxa"/>
            <w:tcBorders>
              <w:top w:val="nil"/>
              <w:left w:val="nil"/>
              <w:bottom w:val="single" w:sz="4" w:space="0" w:color="auto"/>
              <w:right w:val="single" w:sz="4" w:space="0" w:color="auto"/>
            </w:tcBorders>
            <w:shd w:val="clear" w:color="auto" w:fill="auto"/>
            <w:noWrap/>
            <w:vAlign w:val="center"/>
            <w:hideMark/>
          </w:tcPr>
          <w:p w14:paraId="0F31CE0C"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w:t>
            </w:r>
          </w:p>
        </w:tc>
        <w:tc>
          <w:tcPr>
            <w:tcW w:w="1106" w:type="dxa"/>
            <w:tcBorders>
              <w:top w:val="nil"/>
              <w:left w:val="nil"/>
              <w:bottom w:val="single" w:sz="4" w:space="0" w:color="auto"/>
              <w:right w:val="single" w:sz="4" w:space="0" w:color="auto"/>
            </w:tcBorders>
            <w:shd w:val="clear" w:color="auto" w:fill="auto"/>
            <w:noWrap/>
            <w:vAlign w:val="center"/>
            <w:hideMark/>
          </w:tcPr>
          <w:p w14:paraId="04BA52B1" w14:textId="77777777" w:rsidR="00017FE5" w:rsidRPr="00A2659E" w:rsidRDefault="00017FE5" w:rsidP="00DF16CB">
            <w:pPr>
              <w:spacing w:after="0" w:line="240" w:lineRule="auto"/>
              <w:jc w:val="center"/>
              <w:rPr>
                <w:rFonts w:ascii="Myriad Pro" w:eastAsia="Times New Roman" w:hAnsi="Myriad Pro" w:cs="Times New Roman"/>
                <w:color w:val="0D0D0D"/>
                <w:sz w:val="16"/>
                <w:szCs w:val="16"/>
                <w:lang w:eastAsia="ru-RU"/>
              </w:rPr>
            </w:pPr>
            <w:r w:rsidRPr="00A2659E">
              <w:rPr>
                <w:rFonts w:ascii="Myriad Pro" w:eastAsia="Times New Roman" w:hAnsi="Myriad Pro" w:cs="Times New Roman"/>
                <w:color w:val="0D0D0D"/>
                <w:sz w:val="16"/>
                <w:szCs w:val="16"/>
                <w:lang w:eastAsia="ru-RU"/>
              </w:rPr>
              <w:t>1%</w:t>
            </w:r>
          </w:p>
        </w:tc>
      </w:tr>
    </w:tbl>
    <w:p w14:paraId="5DDC5636" w14:textId="5D80BB5D" w:rsidR="00F00FDB" w:rsidRPr="00F00FDB" w:rsidRDefault="00F00FDB" w:rsidP="00F00FDB">
      <w:pPr>
        <w:spacing w:before="200" w:after="0" w:line="360" w:lineRule="auto"/>
        <w:ind w:firstLine="567"/>
        <w:jc w:val="both"/>
        <w:rPr>
          <w:rFonts w:ascii="Myriad Pro" w:eastAsia="Times New Roman" w:hAnsi="Myriad Pro"/>
          <w:color w:val="0D0D0D" w:themeColor="text1" w:themeTint="F2"/>
          <w:sz w:val="26"/>
          <w:szCs w:val="26"/>
          <w:lang w:eastAsia="ru-RU"/>
        </w:rPr>
      </w:pPr>
      <w:r w:rsidRPr="00F00FDB">
        <w:rPr>
          <w:rFonts w:ascii="Myriad Pro" w:eastAsia="Times New Roman" w:hAnsi="Myriad Pro"/>
          <w:color w:val="0D0D0D" w:themeColor="text1" w:themeTint="F2"/>
          <w:sz w:val="26"/>
          <w:szCs w:val="26"/>
          <w:lang w:eastAsia="ru-RU"/>
        </w:rPr>
        <w:t>Исполнитель отмечает, на момент принятия ДТР Томской области решения, фактическая цена на оплату нормативных потерь ПАО «ТРК» в сетях ПАО «ФСК ЕЭС» за 2018 г. складывалась выше прогнозной на 2019 г. согласно материалам опубликованного прогноза НП «Совета Рынка» от 20.12.2018, что являлось основным факторов принятой ДТР Томской области методологии расчета (основанной на фактических данных). В среднем за 2018 г. фактическая ц</w:t>
      </w:r>
      <w:r w:rsidRPr="00031C4A">
        <w:rPr>
          <w:rFonts w:ascii="Myriad Pro" w:eastAsia="Times New Roman" w:hAnsi="Myriad Pro"/>
          <w:color w:val="0D0D0D" w:themeColor="text1" w:themeTint="F2"/>
          <w:sz w:val="26"/>
          <w:szCs w:val="26"/>
          <w:lang w:eastAsia="ru-RU"/>
        </w:rPr>
        <w:t>ена на оплату нормативных потерь в сетях ПАО «ФСК ЕЭС»</w:t>
      </w:r>
      <w:r w:rsidRPr="00F00FDB">
        <w:rPr>
          <w:rFonts w:ascii="Myriad Pro" w:eastAsia="Times New Roman" w:hAnsi="Myriad Pro"/>
          <w:color w:val="0D0D0D" w:themeColor="text1" w:themeTint="F2"/>
          <w:sz w:val="26"/>
          <w:szCs w:val="26"/>
          <w:lang w:eastAsia="ru-RU"/>
        </w:rPr>
        <w:t xml:space="preserve"> (1 567 руб. </w:t>
      </w:r>
      <w:proofErr w:type="spellStart"/>
      <w:r w:rsidRPr="00F00FDB">
        <w:rPr>
          <w:rFonts w:ascii="Myriad Pro" w:eastAsia="Times New Roman" w:hAnsi="Myriad Pro"/>
          <w:color w:val="0D0D0D" w:themeColor="text1" w:themeTint="F2"/>
          <w:sz w:val="26"/>
          <w:szCs w:val="26"/>
          <w:lang w:eastAsia="ru-RU"/>
        </w:rPr>
        <w:t>МВт.ч</w:t>
      </w:r>
      <w:proofErr w:type="spellEnd"/>
      <w:r w:rsidRPr="00F00FDB">
        <w:rPr>
          <w:rFonts w:ascii="Myriad Pro" w:eastAsia="Times New Roman" w:hAnsi="Myriad Pro"/>
          <w:color w:val="0D0D0D" w:themeColor="text1" w:themeTint="F2"/>
          <w:sz w:val="26"/>
          <w:szCs w:val="26"/>
          <w:lang w:eastAsia="ru-RU"/>
        </w:rPr>
        <w:t xml:space="preserve">.) сложилась на 0,5% выше прогнозной (1 560 руб. </w:t>
      </w:r>
      <w:proofErr w:type="spellStart"/>
      <w:r w:rsidRPr="00F00FDB">
        <w:rPr>
          <w:rFonts w:ascii="Myriad Pro" w:eastAsia="Times New Roman" w:hAnsi="Myriad Pro"/>
          <w:color w:val="0D0D0D" w:themeColor="text1" w:themeTint="F2"/>
          <w:sz w:val="26"/>
          <w:szCs w:val="26"/>
          <w:lang w:eastAsia="ru-RU"/>
        </w:rPr>
        <w:t>МВт.ч</w:t>
      </w:r>
      <w:proofErr w:type="spellEnd"/>
      <w:r w:rsidRPr="00F00FDB">
        <w:rPr>
          <w:rFonts w:ascii="Myriad Pro" w:eastAsia="Times New Roman" w:hAnsi="Myriad Pro"/>
          <w:color w:val="0D0D0D" w:themeColor="text1" w:themeTint="F2"/>
          <w:sz w:val="26"/>
          <w:szCs w:val="26"/>
          <w:lang w:eastAsia="ru-RU"/>
        </w:rPr>
        <w:t>.).</w:t>
      </w:r>
    </w:p>
    <w:tbl>
      <w:tblPr>
        <w:tblW w:w="9304" w:type="dxa"/>
        <w:tblLook w:val="04A0" w:firstRow="1" w:lastRow="0" w:firstColumn="1" w:lastColumn="0" w:noHBand="0" w:noVBand="1"/>
      </w:tblPr>
      <w:tblGrid>
        <w:gridCol w:w="2263"/>
        <w:gridCol w:w="3261"/>
        <w:gridCol w:w="1820"/>
        <w:gridCol w:w="1960"/>
      </w:tblGrid>
      <w:tr w:rsidR="006058B8" w:rsidRPr="006058B8" w14:paraId="1CE02BE7" w14:textId="77777777" w:rsidTr="00325C0B">
        <w:trPr>
          <w:trHeight w:val="1215"/>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A66F3C"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Наименование</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060266"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Период</w:t>
            </w:r>
          </w:p>
        </w:tc>
        <w:tc>
          <w:tcPr>
            <w:tcW w:w="1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996E655" w14:textId="262B7C6C"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Цена на оплату нормативных потерь в сетях ПАО «ФСК ЕЭС», руб.</w:t>
            </w:r>
            <w:r w:rsidR="00CF31EE">
              <w:rPr>
                <w:rFonts w:ascii="Myriad Pro" w:eastAsia="Times New Roman" w:hAnsi="Myriad Pro" w:cs="Times New Roman"/>
                <w:b/>
                <w:bCs/>
                <w:color w:val="FFFFFF"/>
                <w:sz w:val="18"/>
                <w:szCs w:val="18"/>
                <w:lang w:eastAsia="ru-RU"/>
              </w:rPr>
              <w:t>/</w:t>
            </w:r>
            <w:proofErr w:type="spellStart"/>
            <w:r w:rsidRPr="006058B8">
              <w:rPr>
                <w:rFonts w:ascii="Myriad Pro" w:eastAsia="Times New Roman" w:hAnsi="Myriad Pro" w:cs="Times New Roman"/>
                <w:b/>
                <w:bCs/>
                <w:color w:val="FFFFFF"/>
                <w:sz w:val="18"/>
                <w:szCs w:val="18"/>
                <w:lang w:eastAsia="ru-RU"/>
              </w:rPr>
              <w:t>МВт.ч</w:t>
            </w:r>
            <w:proofErr w:type="spellEnd"/>
            <w:r w:rsidRPr="006058B8">
              <w:rPr>
                <w:rFonts w:ascii="Myriad Pro" w:eastAsia="Times New Roman" w:hAnsi="Myriad Pro" w:cs="Times New Roman"/>
                <w:b/>
                <w:bCs/>
                <w:color w:val="FFFFFF"/>
                <w:sz w:val="18"/>
                <w:szCs w:val="18"/>
                <w:lang w:eastAsia="ru-RU"/>
              </w:rPr>
              <w:t xml:space="preserve">. </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D0F3E92"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Отклонение плановых от фактических показателей, %</w:t>
            </w:r>
          </w:p>
        </w:tc>
      </w:tr>
      <w:tr w:rsidR="006058B8" w:rsidRPr="006058B8" w14:paraId="52B21381" w14:textId="77777777" w:rsidTr="00325C0B">
        <w:trPr>
          <w:trHeight w:val="300"/>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00ED9F"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1</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A8C926"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2</w:t>
            </w:r>
          </w:p>
        </w:tc>
        <w:tc>
          <w:tcPr>
            <w:tcW w:w="1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3398F39"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3</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2383E12" w14:textId="77777777" w:rsidR="006058B8" w:rsidRPr="006058B8" w:rsidRDefault="006058B8" w:rsidP="006058B8">
            <w:pPr>
              <w:spacing w:after="0" w:line="240" w:lineRule="auto"/>
              <w:jc w:val="center"/>
              <w:rPr>
                <w:rFonts w:ascii="Myriad Pro" w:eastAsia="Times New Roman" w:hAnsi="Myriad Pro" w:cs="Times New Roman"/>
                <w:b/>
                <w:bCs/>
                <w:color w:val="FFFFFF"/>
                <w:sz w:val="18"/>
                <w:szCs w:val="18"/>
                <w:lang w:eastAsia="ru-RU"/>
              </w:rPr>
            </w:pPr>
            <w:r w:rsidRPr="006058B8">
              <w:rPr>
                <w:rFonts w:ascii="Myriad Pro" w:eastAsia="Times New Roman" w:hAnsi="Myriad Pro" w:cs="Times New Roman"/>
                <w:b/>
                <w:bCs/>
                <w:color w:val="FFFFFF"/>
                <w:sz w:val="18"/>
                <w:szCs w:val="18"/>
                <w:lang w:eastAsia="ru-RU"/>
              </w:rPr>
              <w:t>4</w:t>
            </w:r>
          </w:p>
        </w:tc>
      </w:tr>
      <w:tr w:rsidR="006058B8" w:rsidRPr="006058B8" w14:paraId="018466B0" w14:textId="77777777" w:rsidTr="00F00FDB">
        <w:trPr>
          <w:trHeight w:val="300"/>
        </w:trPr>
        <w:tc>
          <w:tcPr>
            <w:tcW w:w="226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14A319FA"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факт ПАО «ТРК»</w:t>
            </w:r>
          </w:p>
        </w:tc>
        <w:tc>
          <w:tcPr>
            <w:tcW w:w="3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2844B1"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2017</w:t>
            </w:r>
          </w:p>
        </w:tc>
        <w:tc>
          <w:tcPr>
            <w:tcW w:w="18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E00EF9" w14:textId="0E95A49F"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1 430</w:t>
            </w:r>
          </w:p>
        </w:tc>
        <w:tc>
          <w:tcPr>
            <w:tcW w:w="1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AB23AD" w14:textId="1DD931B8"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r>
      <w:tr w:rsidR="006058B8" w:rsidRPr="006058B8" w14:paraId="44649DF0" w14:textId="77777777" w:rsidTr="006058B8">
        <w:trPr>
          <w:trHeight w:val="300"/>
        </w:trPr>
        <w:tc>
          <w:tcPr>
            <w:tcW w:w="2263" w:type="dxa"/>
            <w:vMerge/>
            <w:tcBorders>
              <w:top w:val="nil"/>
              <w:left w:val="single" w:sz="4" w:space="0" w:color="auto"/>
              <w:bottom w:val="single" w:sz="4" w:space="0" w:color="000000"/>
              <w:right w:val="single" w:sz="4" w:space="0" w:color="auto"/>
            </w:tcBorders>
            <w:vAlign w:val="center"/>
            <w:hideMark/>
          </w:tcPr>
          <w:p w14:paraId="4F642250"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c>
          <w:tcPr>
            <w:tcW w:w="3261" w:type="dxa"/>
            <w:tcBorders>
              <w:top w:val="nil"/>
              <w:left w:val="nil"/>
              <w:bottom w:val="single" w:sz="4" w:space="0" w:color="auto"/>
              <w:right w:val="single" w:sz="4" w:space="0" w:color="auto"/>
            </w:tcBorders>
            <w:shd w:val="clear" w:color="auto" w:fill="auto"/>
            <w:noWrap/>
            <w:vAlign w:val="center"/>
            <w:hideMark/>
          </w:tcPr>
          <w:p w14:paraId="4F852FA1"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2018</w:t>
            </w:r>
          </w:p>
        </w:tc>
        <w:tc>
          <w:tcPr>
            <w:tcW w:w="1820" w:type="dxa"/>
            <w:tcBorders>
              <w:top w:val="nil"/>
              <w:left w:val="nil"/>
              <w:bottom w:val="single" w:sz="4" w:space="0" w:color="auto"/>
              <w:right w:val="single" w:sz="4" w:space="0" w:color="auto"/>
            </w:tcBorders>
            <w:shd w:val="clear" w:color="auto" w:fill="auto"/>
            <w:noWrap/>
            <w:vAlign w:val="center"/>
            <w:hideMark/>
          </w:tcPr>
          <w:p w14:paraId="43810D41" w14:textId="4C6E0FF8"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1 567</w:t>
            </w:r>
          </w:p>
        </w:tc>
        <w:tc>
          <w:tcPr>
            <w:tcW w:w="1960" w:type="dxa"/>
            <w:tcBorders>
              <w:top w:val="nil"/>
              <w:left w:val="nil"/>
              <w:bottom w:val="single" w:sz="4" w:space="0" w:color="auto"/>
              <w:right w:val="single" w:sz="4" w:space="0" w:color="auto"/>
            </w:tcBorders>
            <w:shd w:val="clear" w:color="auto" w:fill="auto"/>
            <w:noWrap/>
            <w:vAlign w:val="center"/>
            <w:hideMark/>
          </w:tcPr>
          <w:p w14:paraId="48E64151" w14:textId="3567689F"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r>
      <w:tr w:rsidR="006058B8" w:rsidRPr="006058B8" w14:paraId="09938461" w14:textId="77777777" w:rsidTr="006058B8">
        <w:trPr>
          <w:trHeight w:val="300"/>
        </w:trPr>
        <w:tc>
          <w:tcPr>
            <w:tcW w:w="2263" w:type="dxa"/>
            <w:vMerge/>
            <w:tcBorders>
              <w:top w:val="nil"/>
              <w:left w:val="single" w:sz="4" w:space="0" w:color="auto"/>
              <w:bottom w:val="single" w:sz="4" w:space="0" w:color="000000"/>
              <w:right w:val="single" w:sz="4" w:space="0" w:color="auto"/>
            </w:tcBorders>
            <w:vAlign w:val="center"/>
            <w:hideMark/>
          </w:tcPr>
          <w:p w14:paraId="630BCE09"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c>
          <w:tcPr>
            <w:tcW w:w="3261" w:type="dxa"/>
            <w:tcBorders>
              <w:top w:val="nil"/>
              <w:left w:val="nil"/>
              <w:bottom w:val="single" w:sz="4" w:space="0" w:color="auto"/>
              <w:right w:val="single" w:sz="4" w:space="0" w:color="auto"/>
            </w:tcBorders>
            <w:shd w:val="clear" w:color="auto" w:fill="auto"/>
            <w:noWrap/>
            <w:vAlign w:val="center"/>
            <w:hideMark/>
          </w:tcPr>
          <w:p w14:paraId="56EC24E8"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2019</w:t>
            </w:r>
          </w:p>
        </w:tc>
        <w:tc>
          <w:tcPr>
            <w:tcW w:w="1820" w:type="dxa"/>
            <w:tcBorders>
              <w:top w:val="nil"/>
              <w:left w:val="nil"/>
              <w:bottom w:val="single" w:sz="4" w:space="0" w:color="auto"/>
              <w:right w:val="single" w:sz="4" w:space="0" w:color="auto"/>
            </w:tcBorders>
            <w:shd w:val="clear" w:color="auto" w:fill="auto"/>
            <w:noWrap/>
            <w:vAlign w:val="center"/>
            <w:hideMark/>
          </w:tcPr>
          <w:p w14:paraId="3C50B8DD" w14:textId="47A76069"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1 611</w:t>
            </w:r>
          </w:p>
        </w:tc>
        <w:tc>
          <w:tcPr>
            <w:tcW w:w="1960" w:type="dxa"/>
            <w:tcBorders>
              <w:top w:val="nil"/>
              <w:left w:val="nil"/>
              <w:bottom w:val="single" w:sz="4" w:space="0" w:color="auto"/>
              <w:right w:val="single" w:sz="4" w:space="0" w:color="auto"/>
            </w:tcBorders>
            <w:shd w:val="clear" w:color="auto" w:fill="auto"/>
            <w:noWrap/>
            <w:vAlign w:val="center"/>
            <w:hideMark/>
          </w:tcPr>
          <w:p w14:paraId="7FD0D54A" w14:textId="7B2A6F89"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r>
      <w:tr w:rsidR="006058B8" w:rsidRPr="006058B8" w14:paraId="00B6D12F" w14:textId="77777777" w:rsidTr="006058B8">
        <w:trPr>
          <w:trHeight w:val="300"/>
        </w:trPr>
        <w:tc>
          <w:tcPr>
            <w:tcW w:w="2263" w:type="dxa"/>
            <w:vMerge w:val="restart"/>
            <w:tcBorders>
              <w:top w:val="nil"/>
              <w:left w:val="single" w:sz="4" w:space="0" w:color="auto"/>
              <w:bottom w:val="single" w:sz="4" w:space="0" w:color="000000"/>
              <w:right w:val="single" w:sz="4" w:space="0" w:color="auto"/>
            </w:tcBorders>
            <w:shd w:val="clear" w:color="auto" w:fill="auto"/>
            <w:vAlign w:val="center"/>
            <w:hideMark/>
          </w:tcPr>
          <w:p w14:paraId="7B4A2087"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прогноз НП «Совета Рынка» по Томской области</w:t>
            </w:r>
          </w:p>
        </w:tc>
        <w:tc>
          <w:tcPr>
            <w:tcW w:w="3261" w:type="dxa"/>
            <w:tcBorders>
              <w:top w:val="nil"/>
              <w:left w:val="nil"/>
              <w:bottom w:val="single" w:sz="4" w:space="0" w:color="auto"/>
              <w:right w:val="single" w:sz="4" w:space="0" w:color="auto"/>
            </w:tcBorders>
            <w:shd w:val="clear" w:color="auto" w:fill="auto"/>
            <w:noWrap/>
            <w:vAlign w:val="center"/>
            <w:hideMark/>
          </w:tcPr>
          <w:p w14:paraId="65CECA16"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2017 (29.12.2016)</w:t>
            </w:r>
          </w:p>
        </w:tc>
        <w:tc>
          <w:tcPr>
            <w:tcW w:w="1820" w:type="dxa"/>
            <w:tcBorders>
              <w:top w:val="nil"/>
              <w:left w:val="nil"/>
              <w:bottom w:val="single" w:sz="4" w:space="0" w:color="auto"/>
              <w:right w:val="single" w:sz="4" w:space="0" w:color="auto"/>
            </w:tcBorders>
            <w:shd w:val="clear" w:color="auto" w:fill="auto"/>
            <w:noWrap/>
            <w:vAlign w:val="center"/>
            <w:hideMark/>
          </w:tcPr>
          <w:p w14:paraId="492B8F53" w14:textId="4AA2A923"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1 363</w:t>
            </w:r>
          </w:p>
        </w:tc>
        <w:tc>
          <w:tcPr>
            <w:tcW w:w="1960" w:type="dxa"/>
            <w:tcBorders>
              <w:top w:val="nil"/>
              <w:left w:val="nil"/>
              <w:bottom w:val="single" w:sz="4" w:space="0" w:color="auto"/>
              <w:right w:val="single" w:sz="4" w:space="0" w:color="auto"/>
            </w:tcBorders>
            <w:shd w:val="clear" w:color="auto" w:fill="auto"/>
            <w:noWrap/>
            <w:vAlign w:val="center"/>
            <w:hideMark/>
          </w:tcPr>
          <w:p w14:paraId="27263B1F" w14:textId="5D3F7815"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                               4,69</w:t>
            </w:r>
          </w:p>
        </w:tc>
      </w:tr>
      <w:tr w:rsidR="006058B8" w:rsidRPr="006058B8" w14:paraId="3ED40F0B" w14:textId="77777777" w:rsidTr="006058B8">
        <w:trPr>
          <w:trHeight w:val="300"/>
        </w:trPr>
        <w:tc>
          <w:tcPr>
            <w:tcW w:w="2263" w:type="dxa"/>
            <w:vMerge/>
            <w:tcBorders>
              <w:top w:val="nil"/>
              <w:left w:val="single" w:sz="4" w:space="0" w:color="auto"/>
              <w:bottom w:val="single" w:sz="4" w:space="0" w:color="000000"/>
              <w:right w:val="single" w:sz="4" w:space="0" w:color="auto"/>
            </w:tcBorders>
            <w:vAlign w:val="center"/>
            <w:hideMark/>
          </w:tcPr>
          <w:p w14:paraId="00839F0B"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c>
          <w:tcPr>
            <w:tcW w:w="3261" w:type="dxa"/>
            <w:tcBorders>
              <w:top w:val="nil"/>
              <w:left w:val="nil"/>
              <w:bottom w:val="single" w:sz="4" w:space="0" w:color="auto"/>
              <w:right w:val="single" w:sz="4" w:space="0" w:color="auto"/>
            </w:tcBorders>
            <w:shd w:val="clear" w:color="auto" w:fill="auto"/>
            <w:noWrap/>
            <w:vAlign w:val="center"/>
            <w:hideMark/>
          </w:tcPr>
          <w:p w14:paraId="5479077E"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2018 (27.12.2017)</w:t>
            </w:r>
          </w:p>
        </w:tc>
        <w:tc>
          <w:tcPr>
            <w:tcW w:w="1820" w:type="dxa"/>
            <w:tcBorders>
              <w:top w:val="nil"/>
              <w:left w:val="nil"/>
              <w:bottom w:val="single" w:sz="4" w:space="0" w:color="auto"/>
              <w:right w:val="single" w:sz="4" w:space="0" w:color="auto"/>
            </w:tcBorders>
            <w:shd w:val="clear" w:color="auto" w:fill="auto"/>
            <w:noWrap/>
            <w:vAlign w:val="center"/>
            <w:hideMark/>
          </w:tcPr>
          <w:p w14:paraId="42214F57" w14:textId="6D3DC558"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1 435</w:t>
            </w:r>
          </w:p>
        </w:tc>
        <w:tc>
          <w:tcPr>
            <w:tcW w:w="1960" w:type="dxa"/>
            <w:tcBorders>
              <w:top w:val="nil"/>
              <w:left w:val="nil"/>
              <w:bottom w:val="single" w:sz="4" w:space="0" w:color="auto"/>
              <w:right w:val="single" w:sz="4" w:space="0" w:color="auto"/>
            </w:tcBorders>
            <w:shd w:val="clear" w:color="auto" w:fill="auto"/>
            <w:noWrap/>
            <w:vAlign w:val="center"/>
            <w:hideMark/>
          </w:tcPr>
          <w:p w14:paraId="12ED90AE" w14:textId="75C8C092"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                               8,43</w:t>
            </w:r>
          </w:p>
        </w:tc>
      </w:tr>
      <w:tr w:rsidR="006058B8" w:rsidRPr="006058B8" w14:paraId="0B3F8D7D" w14:textId="77777777" w:rsidTr="006058B8">
        <w:trPr>
          <w:trHeight w:val="300"/>
        </w:trPr>
        <w:tc>
          <w:tcPr>
            <w:tcW w:w="2263" w:type="dxa"/>
            <w:vMerge/>
            <w:tcBorders>
              <w:top w:val="nil"/>
              <w:left w:val="single" w:sz="4" w:space="0" w:color="auto"/>
              <w:bottom w:val="single" w:sz="4" w:space="0" w:color="000000"/>
              <w:right w:val="single" w:sz="4" w:space="0" w:color="auto"/>
            </w:tcBorders>
            <w:vAlign w:val="center"/>
            <w:hideMark/>
          </w:tcPr>
          <w:p w14:paraId="6851FCCC"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p>
        </w:tc>
        <w:tc>
          <w:tcPr>
            <w:tcW w:w="3261" w:type="dxa"/>
            <w:tcBorders>
              <w:top w:val="nil"/>
              <w:left w:val="nil"/>
              <w:bottom w:val="single" w:sz="4" w:space="0" w:color="auto"/>
              <w:right w:val="single" w:sz="4" w:space="0" w:color="auto"/>
            </w:tcBorders>
            <w:shd w:val="clear" w:color="auto" w:fill="auto"/>
            <w:noWrap/>
            <w:vAlign w:val="center"/>
            <w:hideMark/>
          </w:tcPr>
          <w:p w14:paraId="2C5C1C37" w14:textId="77777777"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2019 (20.12.2018)</w:t>
            </w:r>
          </w:p>
        </w:tc>
        <w:tc>
          <w:tcPr>
            <w:tcW w:w="1820" w:type="dxa"/>
            <w:tcBorders>
              <w:top w:val="nil"/>
              <w:left w:val="nil"/>
              <w:bottom w:val="single" w:sz="4" w:space="0" w:color="auto"/>
              <w:right w:val="single" w:sz="4" w:space="0" w:color="auto"/>
            </w:tcBorders>
            <w:shd w:val="clear" w:color="auto" w:fill="auto"/>
            <w:noWrap/>
            <w:vAlign w:val="center"/>
            <w:hideMark/>
          </w:tcPr>
          <w:p w14:paraId="64B3385B" w14:textId="10B5453F"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1 560</w:t>
            </w:r>
          </w:p>
        </w:tc>
        <w:tc>
          <w:tcPr>
            <w:tcW w:w="1960" w:type="dxa"/>
            <w:tcBorders>
              <w:top w:val="nil"/>
              <w:left w:val="nil"/>
              <w:bottom w:val="single" w:sz="4" w:space="0" w:color="auto"/>
              <w:right w:val="single" w:sz="4" w:space="0" w:color="auto"/>
            </w:tcBorders>
            <w:shd w:val="clear" w:color="auto" w:fill="auto"/>
            <w:noWrap/>
            <w:vAlign w:val="center"/>
            <w:hideMark/>
          </w:tcPr>
          <w:p w14:paraId="4A85D4BF" w14:textId="152E299A" w:rsidR="006058B8" w:rsidRPr="006058B8" w:rsidRDefault="006058B8" w:rsidP="006058B8">
            <w:pPr>
              <w:spacing w:after="0" w:line="240" w:lineRule="auto"/>
              <w:jc w:val="center"/>
              <w:rPr>
                <w:rFonts w:ascii="Myriad Pro" w:eastAsia="Times New Roman" w:hAnsi="Myriad Pro" w:cs="Times New Roman"/>
                <w:color w:val="000000"/>
                <w:sz w:val="18"/>
                <w:szCs w:val="18"/>
                <w:lang w:eastAsia="ru-RU"/>
              </w:rPr>
            </w:pPr>
            <w:r w:rsidRPr="006058B8">
              <w:rPr>
                <w:rFonts w:ascii="Myriad Pro" w:eastAsia="Times New Roman" w:hAnsi="Myriad Pro" w:cs="Times New Roman"/>
                <w:color w:val="000000"/>
                <w:sz w:val="18"/>
                <w:szCs w:val="18"/>
                <w:lang w:eastAsia="ru-RU"/>
              </w:rPr>
              <w:t>-                               3,17</w:t>
            </w:r>
          </w:p>
        </w:tc>
      </w:tr>
    </w:tbl>
    <w:p w14:paraId="78CE2252" w14:textId="5199080C" w:rsidR="00CD6D72" w:rsidRPr="008C068E" w:rsidRDefault="00CD6D72" w:rsidP="00946CCE">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90" w:name="_Toc65767289"/>
      <w:r>
        <w:rPr>
          <w:rFonts w:ascii="Myriad Pro" w:hAnsi="Myriad Pro"/>
          <w:b/>
          <w:color w:val="4F6228" w:themeColor="accent3" w:themeShade="80"/>
          <w:sz w:val="28"/>
          <w:szCs w:val="28"/>
        </w:rPr>
        <w:t>Плата за аренду имущества и лизинг</w:t>
      </w:r>
      <w:bookmarkEnd w:id="89"/>
      <w:bookmarkEnd w:id="90"/>
    </w:p>
    <w:p w14:paraId="1707AB7D" w14:textId="0C4975AF" w:rsidR="00CD6D72" w:rsidRDefault="00CD6D72" w:rsidP="00CA26F9">
      <w:pPr>
        <w:spacing w:after="0" w:line="360" w:lineRule="auto"/>
        <w:ind w:firstLine="567"/>
        <w:contextualSpacing/>
        <w:jc w:val="both"/>
        <w:rPr>
          <w:rFonts w:ascii="Myriad Pro" w:eastAsia="Calibri" w:hAnsi="Myriad Pro" w:cs="Times New Roman"/>
          <w:color w:val="000000" w:themeColor="text1"/>
          <w:sz w:val="26"/>
          <w:szCs w:val="26"/>
        </w:rPr>
      </w:pPr>
      <w:r w:rsidRPr="00AC3FBD">
        <w:rPr>
          <w:rFonts w:ascii="Myriad Pro" w:eastAsia="Calibri" w:hAnsi="Myriad Pro" w:cs="Times New Roman"/>
          <w:color w:val="000000" w:themeColor="text1"/>
          <w:sz w:val="26"/>
          <w:szCs w:val="26"/>
        </w:rPr>
        <w:t>В соответствии с п. 28 Основ ценообразования</w:t>
      </w:r>
      <w:r w:rsidR="00FA36D3" w:rsidRPr="00AC3FBD">
        <w:rPr>
          <w:rFonts w:ascii="Myriad Pro" w:eastAsia="Calibri" w:hAnsi="Myriad Pro" w:cs="Times New Roman"/>
          <w:color w:val="000000" w:themeColor="text1"/>
          <w:sz w:val="26"/>
          <w:szCs w:val="26"/>
        </w:rPr>
        <w:t xml:space="preserve"> № 1178</w:t>
      </w:r>
      <w:r w:rsidRPr="00AC3FBD">
        <w:rPr>
          <w:rFonts w:ascii="Myriad Pro" w:eastAsia="Calibri" w:hAnsi="Myriad Pro" w:cs="Times New Roman"/>
          <w:color w:val="000000" w:themeColor="text1"/>
          <w:sz w:val="26"/>
          <w:szCs w:val="26"/>
        </w:rPr>
        <w:t xml:space="preserve"> в состав прочих расходов, которые учитываются при определении необходимой валовой выручки, включается </w:t>
      </w:r>
      <w:r w:rsidR="00AC3FBD" w:rsidRPr="00AC3FBD">
        <w:rPr>
          <w:rFonts w:ascii="Myriad Pro" w:eastAsia="Calibri" w:hAnsi="Myriad Pro" w:cs="Times New Roman"/>
          <w:color w:val="000000" w:themeColor="text1"/>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w:t>
      </w:r>
      <w:r w:rsidR="00AC3FBD" w:rsidRPr="00AC3FBD">
        <w:rPr>
          <w:rFonts w:ascii="Myriad Pro" w:eastAsia="Calibri" w:hAnsi="Myriad Pro" w:cs="Times New Roman"/>
          <w:color w:val="000000" w:themeColor="text1"/>
          <w:sz w:val="26"/>
          <w:szCs w:val="26"/>
        </w:rPr>
        <w:lastRenderedPageBreak/>
        <w:t>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1C4A8C17" w14:textId="77777777" w:rsidR="00CD6D72" w:rsidRPr="00CD6D72" w:rsidRDefault="00CD6D72" w:rsidP="00CA26F9">
      <w:pPr>
        <w:spacing w:after="0" w:line="360" w:lineRule="auto"/>
        <w:ind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В состав расходов по статье «арендная плата» ПАО «ТРК» включаются:</w:t>
      </w:r>
    </w:p>
    <w:p w14:paraId="72ED123D" w14:textId="7A388272" w:rsidR="00CD6D72" w:rsidRPr="00CD6D72" w:rsidRDefault="00CD6D72" w:rsidP="00F35681">
      <w:pPr>
        <w:pStyle w:val="a4"/>
        <w:numPr>
          <w:ilvl w:val="0"/>
          <w:numId w:val="11"/>
        </w:numPr>
        <w:spacing w:after="0" w:line="360" w:lineRule="auto"/>
        <w:ind w:left="1134" w:hanging="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Арендная плата за землю.</w:t>
      </w:r>
    </w:p>
    <w:p w14:paraId="0BE19DBB" w14:textId="3B522B25" w:rsidR="00CD6D72" w:rsidRPr="00CD6D72" w:rsidRDefault="00CD6D72" w:rsidP="00CA26F9">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В соответствии с пп.7 пункта 1 статьи 1 Земельного кодекса РФ одним из принципов земельного законодательства является платность использования земли, согласно которому любое использование земли осуществляется за плату, за исключением случаев, установленных федеральными законами и законами субъектов Российской Федерации.</w:t>
      </w:r>
      <w:r w:rsidRPr="00CD6D72">
        <w:rPr>
          <w:rFonts w:ascii="Times New Roman" w:hAnsi="Times New Roman"/>
          <w:color w:val="0D0D0D" w:themeColor="text1" w:themeTint="F2"/>
          <w:sz w:val="30"/>
          <w:szCs w:val="30"/>
        </w:rPr>
        <w:t xml:space="preserve"> </w:t>
      </w:r>
      <w:r w:rsidRPr="00CD6D72">
        <w:rPr>
          <w:rFonts w:ascii="Myriad Pro" w:hAnsi="Myriad Pro"/>
          <w:color w:val="0D0D0D" w:themeColor="text1" w:themeTint="F2"/>
          <w:sz w:val="26"/>
          <w:szCs w:val="26"/>
        </w:rPr>
        <w:t>Согласно действующему законодательству Российской Федерации, земельные участки могут предоставляться юридическим лицам либо на праве собственности, либо на праве аренды.</w:t>
      </w:r>
    </w:p>
    <w:p w14:paraId="696CD43D" w14:textId="77777777" w:rsidR="00CD6D72" w:rsidRPr="00CD6D72" w:rsidRDefault="00CD6D72" w:rsidP="00CA26F9">
      <w:pPr>
        <w:spacing w:line="360" w:lineRule="auto"/>
        <w:ind w:right="-1"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В соответствии с положениями земельного кодекса Российской Федерации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 Таким образом, размер арендной платы земельных участков может быть изменён в большую сторону по инициативе собственника земельного участка без предварительного уведомления ПАО «ТРК», что может повлиять на увеличение расходов общества по оплате арендной платы за земельные участки.</w:t>
      </w:r>
    </w:p>
    <w:p w14:paraId="0F17290A" w14:textId="6A1B635F" w:rsidR="00CD6D72" w:rsidRPr="00CD6D72" w:rsidRDefault="00CD6D72" w:rsidP="00F35681">
      <w:pPr>
        <w:pStyle w:val="a4"/>
        <w:numPr>
          <w:ilvl w:val="0"/>
          <w:numId w:val="11"/>
        </w:numPr>
        <w:spacing w:after="0" w:line="360" w:lineRule="auto"/>
        <w:ind w:left="1134" w:hanging="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Арендная плата зданий и помещений.</w:t>
      </w:r>
    </w:p>
    <w:p w14:paraId="4D1349E9" w14:textId="77777777" w:rsidR="00E24A6A" w:rsidRDefault="00E24A6A" w:rsidP="00CA26F9">
      <w:pPr>
        <w:spacing w:after="0" w:line="360" w:lineRule="auto"/>
        <w:ind w:firstLine="567"/>
        <w:jc w:val="both"/>
        <w:rPr>
          <w:rFonts w:ascii="Myriad Pro" w:eastAsia="Calibri" w:hAnsi="Myriad Pro" w:cs="Times New Roman"/>
          <w:color w:val="0D0D0D" w:themeColor="text1" w:themeTint="F2"/>
          <w:sz w:val="26"/>
          <w:szCs w:val="26"/>
        </w:rPr>
      </w:pPr>
      <w:r w:rsidRPr="006A4D2F">
        <w:rPr>
          <w:rFonts w:ascii="Myriad Pro" w:eastAsia="Calibri" w:hAnsi="Myriad Pro" w:cs="Times New Roman"/>
          <w:color w:val="0D0D0D" w:themeColor="text1" w:themeTint="F2"/>
          <w:sz w:val="26"/>
          <w:szCs w:val="26"/>
        </w:rPr>
        <w:lastRenderedPageBreak/>
        <w:t xml:space="preserve">Целесообразность аренды зданий и помещений обусловлена необходимостью размещения технического персонала производственных подразделений в районах электрических сетей для осуществления деятельности ПАО «ТРК», а также для размещения оборудования.  </w:t>
      </w:r>
    </w:p>
    <w:p w14:paraId="068E284C" w14:textId="48A44928" w:rsidR="00CD6D72" w:rsidRPr="00CD6D72" w:rsidRDefault="00CD6D72" w:rsidP="00CA26F9">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В соответствии с действующим трудовым законодательством РФ к обязанностям работодателя среди прочих относится:</w:t>
      </w:r>
    </w:p>
    <w:p w14:paraId="16AC9FEA" w14:textId="77777777" w:rsidR="00CD6D72" w:rsidRPr="00CD6D72" w:rsidRDefault="00CD6D72" w:rsidP="00683699">
      <w:pPr>
        <w:pStyle w:val="a"/>
      </w:pPr>
      <w:r w:rsidRPr="00CD6D72">
        <w:t>соблюдение трудового законодательства и иных нормативных правовых актов, содержащих нормы трудового права;</w:t>
      </w:r>
    </w:p>
    <w:p w14:paraId="777F7F3D" w14:textId="77777777" w:rsidR="00CD6D72" w:rsidRPr="00CD6D72" w:rsidRDefault="00CD6D72" w:rsidP="00683699">
      <w:pPr>
        <w:pStyle w:val="a"/>
      </w:pPr>
      <w:r w:rsidRPr="00CD6D72">
        <w:t>предоставление работникам работы, обусловленной трудовым договором;</w:t>
      </w:r>
    </w:p>
    <w:p w14:paraId="71413FF1" w14:textId="77777777" w:rsidR="00CD6D72" w:rsidRPr="00CD6D72" w:rsidRDefault="00CD6D72" w:rsidP="00683699">
      <w:pPr>
        <w:pStyle w:val="a"/>
      </w:pPr>
      <w:r w:rsidRPr="00CD6D72">
        <w:t xml:space="preserve"> обеспечение безопасности и условий труда, соответствующих государственным нормативным требованиям охраны труда;</w:t>
      </w:r>
    </w:p>
    <w:p w14:paraId="6F3EF942" w14:textId="77777777" w:rsidR="00CD6D72" w:rsidRPr="00CD6D72" w:rsidRDefault="00CD6D72" w:rsidP="00683699">
      <w:pPr>
        <w:pStyle w:val="a"/>
      </w:pPr>
      <w:r w:rsidRPr="00CD6D72">
        <w:t xml:space="preserve"> обеспечение работников оборудованием, инструментами, технической документацией и иными средствами, необходимыми для исполнения ими трудовых обязанностей;</w:t>
      </w:r>
    </w:p>
    <w:p w14:paraId="5DED4ACB" w14:textId="77777777" w:rsidR="00CD6D72" w:rsidRPr="00CD6D72" w:rsidRDefault="00CD6D72" w:rsidP="00683699">
      <w:pPr>
        <w:pStyle w:val="a"/>
        <w:rPr>
          <w:rFonts w:eastAsiaTheme="minorHAnsi"/>
        </w:rPr>
      </w:pPr>
      <w:r w:rsidRPr="00CD6D72">
        <w:t xml:space="preserve"> обеспечение бытовых нужд работников</w:t>
      </w:r>
      <w:r w:rsidRPr="00CD6D72">
        <w:rPr>
          <w:rFonts w:eastAsiaTheme="minorHAnsi"/>
        </w:rPr>
        <w:t>, связанных с исполнением ими трудовых обязанностей.</w:t>
      </w:r>
    </w:p>
    <w:p w14:paraId="735B2449" w14:textId="6FD8B6A8" w:rsidR="00CD6D72" w:rsidRPr="00CD6D72" w:rsidRDefault="00CD6D72" w:rsidP="00CA26F9">
      <w:pPr>
        <w:autoSpaceDE w:val="0"/>
        <w:autoSpaceDN w:val="0"/>
        <w:adjustRightInd w:val="0"/>
        <w:spacing w:line="360" w:lineRule="auto"/>
        <w:ind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Также, действующим законодательством РФ предусмотрены обязательные для работодателя требования (площадь не мене</w:t>
      </w:r>
      <w:r w:rsidR="00C96474">
        <w:rPr>
          <w:rFonts w:ascii="Myriad Pro" w:hAnsi="Myriad Pro"/>
          <w:color w:val="0D0D0D" w:themeColor="text1" w:themeTint="F2"/>
          <w:sz w:val="26"/>
          <w:szCs w:val="26"/>
        </w:rPr>
        <w:t>е</w:t>
      </w:r>
      <w:r w:rsidRPr="00CD6D72">
        <w:rPr>
          <w:rFonts w:ascii="Myriad Pro" w:hAnsi="Myriad Pro"/>
          <w:color w:val="0D0D0D" w:themeColor="text1" w:themeTint="F2"/>
          <w:sz w:val="26"/>
          <w:szCs w:val="26"/>
        </w:rPr>
        <w:t xml:space="preserve"> нормативно установленной, соблюдение санитарно-эпидемиологических правил и нормативов) по организации рабочих мест с учётом нормативных требований к организации рабочих мест, санитарно-бытовых помещений, помещений для приёма пищи, мест для размещения копировально-множительной техники и т.п.</w:t>
      </w:r>
    </w:p>
    <w:p w14:paraId="0A8BFCDC" w14:textId="5E963E50" w:rsidR="00CD6D72" w:rsidRPr="00CD6D72" w:rsidRDefault="00CD6D72" w:rsidP="00F35681">
      <w:pPr>
        <w:pStyle w:val="a4"/>
        <w:numPr>
          <w:ilvl w:val="0"/>
          <w:numId w:val="11"/>
        </w:numPr>
        <w:spacing w:after="0"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CD6D72">
        <w:rPr>
          <w:rFonts w:ascii="Myriad Pro" w:hAnsi="Myriad Pro"/>
          <w:color w:val="0D0D0D" w:themeColor="text1" w:themeTint="F2"/>
          <w:sz w:val="26"/>
          <w:szCs w:val="26"/>
        </w:rPr>
        <w:t>асходы, связанные с арендой объектов электросетевого хозяйства, используемых для осуществления регулируемой деятельности, в том числе по договорам финансовой аренды (лизинга).</w:t>
      </w:r>
    </w:p>
    <w:p w14:paraId="37702C9C" w14:textId="390536D7" w:rsidR="00CD6D72" w:rsidRDefault="00CD6D72" w:rsidP="00CA26F9">
      <w:pPr>
        <w:spacing w:line="360" w:lineRule="auto"/>
        <w:ind w:firstLine="56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Для поддержания электросетевого комплекса, принадлежащего Муниципальным образованиям Томской области и обеспечения надежного электроснабжения потребителей, запитанных от этих сетей</w:t>
      </w:r>
      <w:r w:rsidR="00536B88">
        <w:rPr>
          <w:rFonts w:ascii="Myriad Pro" w:hAnsi="Myriad Pro"/>
          <w:color w:val="0D0D0D" w:themeColor="text1" w:themeTint="F2"/>
          <w:sz w:val="26"/>
          <w:szCs w:val="26"/>
        </w:rPr>
        <w:t>,</w:t>
      </w:r>
      <w:r w:rsidRPr="00CD6D72">
        <w:rPr>
          <w:rFonts w:ascii="Myriad Pro" w:hAnsi="Myriad Pro"/>
          <w:color w:val="0D0D0D" w:themeColor="text1" w:themeTint="F2"/>
          <w:sz w:val="26"/>
          <w:szCs w:val="26"/>
        </w:rPr>
        <w:t xml:space="preserve"> ПАО «ТРК» выполняет эксплуатационные работы по договорам аренды с муниципальными образованиями.</w:t>
      </w:r>
    </w:p>
    <w:p w14:paraId="656C2859" w14:textId="2C30E592" w:rsidR="00CD6D72" w:rsidRPr="001F763E" w:rsidRDefault="00CD6D72" w:rsidP="00683699">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0154C9B5" w14:textId="5A4DECC0" w:rsidR="00CD6D72" w:rsidRPr="00CD6D72" w:rsidRDefault="00CD6D72" w:rsidP="00C96474">
      <w:pPr>
        <w:spacing w:after="0" w:line="360" w:lineRule="auto"/>
        <w:ind w:firstLine="567"/>
        <w:contextualSpacing/>
        <w:jc w:val="both"/>
        <w:rPr>
          <w:rFonts w:ascii="Myriad Pro" w:eastAsia="Calibri" w:hAnsi="Myriad Pro" w:cs="Times New Roman"/>
          <w:color w:val="0D0D0D" w:themeColor="text1" w:themeTint="F2"/>
          <w:sz w:val="26"/>
          <w:szCs w:val="26"/>
        </w:rPr>
      </w:pPr>
      <w:r w:rsidRPr="00CD6D72">
        <w:rPr>
          <w:rFonts w:ascii="Myriad Pro" w:eastAsia="Calibri" w:hAnsi="Myriad Pro" w:cs="Times New Roman"/>
          <w:color w:val="0D0D0D" w:themeColor="text1" w:themeTint="F2"/>
          <w:sz w:val="26"/>
          <w:szCs w:val="26"/>
        </w:rPr>
        <w:t xml:space="preserve">В составе предложения по корректировке НВВ на </w:t>
      </w:r>
      <w:r w:rsidRPr="0045352F">
        <w:rPr>
          <w:rFonts w:ascii="Myriad Pro" w:eastAsia="Calibri" w:hAnsi="Myriad Pro" w:cs="Times New Roman"/>
          <w:color w:val="0D0D0D" w:themeColor="text1" w:themeTint="F2"/>
          <w:sz w:val="26"/>
          <w:szCs w:val="26"/>
        </w:rPr>
        <w:t>2019 год ПАО «ТРК» (письмо 26.04.2018 № 12/3366) заявлены расходы по статье «</w:t>
      </w:r>
      <w:r w:rsidR="0083294A" w:rsidRPr="0045352F">
        <w:rPr>
          <w:rFonts w:ascii="Myriad Pro" w:eastAsia="Calibri" w:hAnsi="Myriad Pro" w:cs="Times New Roman"/>
          <w:color w:val="0D0D0D" w:themeColor="text1" w:themeTint="F2"/>
          <w:sz w:val="26"/>
          <w:szCs w:val="26"/>
        </w:rPr>
        <w:t>плата за аренду имущества и лизинг</w:t>
      </w:r>
      <w:r w:rsidRPr="0045352F">
        <w:rPr>
          <w:rFonts w:ascii="Myriad Pro" w:eastAsia="Calibri" w:hAnsi="Myriad Pro" w:cs="Times New Roman"/>
          <w:color w:val="0D0D0D" w:themeColor="text1" w:themeTint="F2"/>
          <w:sz w:val="26"/>
          <w:szCs w:val="26"/>
        </w:rPr>
        <w:t>» в сумме 15 996,66 тыс. рублей.,</w:t>
      </w:r>
      <w:r w:rsidRPr="00CD6D72">
        <w:rPr>
          <w:rFonts w:ascii="Myriad Pro" w:eastAsia="Calibri" w:hAnsi="Myriad Pro" w:cs="Times New Roman"/>
          <w:color w:val="0D0D0D" w:themeColor="text1" w:themeTint="F2"/>
          <w:sz w:val="26"/>
          <w:szCs w:val="26"/>
        </w:rPr>
        <w:t xml:space="preserve"> в том числе в подконтрольны</w:t>
      </w:r>
      <w:r w:rsidR="00356504">
        <w:rPr>
          <w:rFonts w:ascii="Myriad Pro" w:eastAsia="Calibri" w:hAnsi="Myriad Pro" w:cs="Times New Roman"/>
          <w:color w:val="0D0D0D" w:themeColor="text1" w:themeTint="F2"/>
          <w:sz w:val="26"/>
          <w:szCs w:val="26"/>
        </w:rPr>
        <w:t>х</w:t>
      </w:r>
      <w:r w:rsidRPr="00CD6D72">
        <w:rPr>
          <w:rFonts w:ascii="Myriad Pro" w:eastAsia="Calibri" w:hAnsi="Myriad Pro" w:cs="Times New Roman"/>
          <w:color w:val="0D0D0D" w:themeColor="text1" w:themeTint="F2"/>
          <w:sz w:val="26"/>
          <w:szCs w:val="26"/>
        </w:rPr>
        <w:t xml:space="preserve"> расход</w:t>
      </w:r>
      <w:r w:rsidR="00341A16">
        <w:rPr>
          <w:rFonts w:ascii="Myriad Pro" w:eastAsia="Calibri" w:hAnsi="Myriad Pro" w:cs="Times New Roman"/>
          <w:color w:val="0D0D0D" w:themeColor="text1" w:themeTint="F2"/>
          <w:sz w:val="26"/>
          <w:szCs w:val="26"/>
        </w:rPr>
        <w:t>ах</w:t>
      </w:r>
      <w:r w:rsidRPr="00CD6D72">
        <w:rPr>
          <w:rFonts w:ascii="Myriad Pro" w:eastAsia="Calibri" w:hAnsi="Myriad Pro" w:cs="Times New Roman"/>
          <w:color w:val="0D0D0D" w:themeColor="text1" w:themeTint="F2"/>
          <w:sz w:val="26"/>
          <w:szCs w:val="26"/>
        </w:rPr>
        <w:t xml:space="preserve"> - 228,07 тыс. руб., в неподконтрольных расходах – 15 768,59 тыс. руб.</w:t>
      </w:r>
    </w:p>
    <w:p w14:paraId="2CCAE365" w14:textId="0B267072" w:rsidR="00CD6D72" w:rsidRPr="0045352F" w:rsidRDefault="00CD6D72" w:rsidP="00C96474">
      <w:pPr>
        <w:spacing w:after="0" w:line="360" w:lineRule="auto"/>
        <w:ind w:firstLine="567"/>
        <w:contextualSpacing/>
        <w:jc w:val="both"/>
        <w:rPr>
          <w:rFonts w:ascii="Myriad Pro" w:eastAsia="Calibri" w:hAnsi="Myriad Pro" w:cs="Times New Roman"/>
          <w:color w:val="0D0D0D" w:themeColor="text1" w:themeTint="F2"/>
          <w:sz w:val="26"/>
          <w:szCs w:val="26"/>
        </w:rPr>
      </w:pPr>
      <w:r w:rsidRPr="00CD6D72">
        <w:rPr>
          <w:rFonts w:ascii="Myriad Pro" w:eastAsia="Calibri" w:hAnsi="Myriad Pro" w:cs="Times New Roman"/>
          <w:color w:val="0D0D0D" w:themeColor="text1" w:themeTint="F2"/>
          <w:sz w:val="26"/>
          <w:szCs w:val="26"/>
        </w:rPr>
        <w:t xml:space="preserve">В </w:t>
      </w:r>
      <w:r w:rsidRPr="0045352F">
        <w:rPr>
          <w:rFonts w:ascii="Myriad Pro" w:eastAsia="Calibri" w:hAnsi="Myriad Pro" w:cs="Times New Roman"/>
          <w:color w:val="0D0D0D" w:themeColor="text1" w:themeTint="F2"/>
          <w:sz w:val="26"/>
          <w:szCs w:val="26"/>
        </w:rPr>
        <w:t>соответствии с предписанием ФАС России от 12.07.2018 № 979/18 учет расходов по статье «</w:t>
      </w:r>
      <w:r w:rsidR="0083294A" w:rsidRPr="0045352F">
        <w:rPr>
          <w:rFonts w:ascii="Myriad Pro" w:eastAsia="Calibri" w:hAnsi="Myriad Pro" w:cs="Times New Roman"/>
          <w:color w:val="0D0D0D" w:themeColor="text1" w:themeTint="F2"/>
          <w:sz w:val="26"/>
          <w:szCs w:val="26"/>
        </w:rPr>
        <w:t>плата за аренду имущества и лизинг</w:t>
      </w:r>
      <w:r w:rsidRPr="0045352F">
        <w:rPr>
          <w:rFonts w:ascii="Myriad Pro" w:eastAsia="Calibri" w:hAnsi="Myriad Pro" w:cs="Times New Roman"/>
          <w:color w:val="0D0D0D" w:themeColor="text1" w:themeTint="F2"/>
          <w:sz w:val="26"/>
          <w:szCs w:val="26"/>
        </w:rPr>
        <w:t>» в составе подконтрольных расходов является необоснованным и нарушает п. 7 Основ ценообразования</w:t>
      </w:r>
      <w:r w:rsidR="005F1CB6" w:rsidRPr="00C96474">
        <w:rPr>
          <w:rFonts w:ascii="Myriad Pro" w:eastAsia="Calibri" w:hAnsi="Myriad Pro" w:cs="Times New Roman"/>
          <w:color w:val="0D0D0D" w:themeColor="text1" w:themeTint="F2"/>
          <w:sz w:val="26"/>
          <w:szCs w:val="26"/>
        </w:rPr>
        <w:t xml:space="preserve"> № 1178</w:t>
      </w:r>
      <w:r w:rsidRPr="0045352F">
        <w:rPr>
          <w:rFonts w:ascii="Myriad Pro" w:eastAsia="Calibri" w:hAnsi="Myriad Pro" w:cs="Times New Roman"/>
          <w:color w:val="0D0D0D" w:themeColor="text1" w:themeTint="F2"/>
          <w:sz w:val="26"/>
          <w:szCs w:val="26"/>
        </w:rPr>
        <w:t xml:space="preserve">. </w:t>
      </w:r>
    </w:p>
    <w:p w14:paraId="7E826DD5" w14:textId="2D992FBD" w:rsidR="00CD6D72" w:rsidRPr="00CD6D72" w:rsidRDefault="00CD6D72" w:rsidP="00CD6D72">
      <w:pPr>
        <w:spacing w:after="0" w:line="360" w:lineRule="auto"/>
        <w:ind w:firstLine="567"/>
        <w:contextualSpacing/>
        <w:jc w:val="both"/>
        <w:rPr>
          <w:rFonts w:ascii="Myriad Pro" w:eastAsia="Calibri" w:hAnsi="Myriad Pro" w:cs="Times New Roman"/>
          <w:color w:val="0D0D0D" w:themeColor="text1" w:themeTint="F2"/>
          <w:sz w:val="26"/>
          <w:szCs w:val="26"/>
        </w:rPr>
      </w:pPr>
      <w:r w:rsidRPr="0045352F">
        <w:rPr>
          <w:rFonts w:ascii="Myriad Pro" w:eastAsia="Calibri" w:hAnsi="Myriad Pro" w:cs="Times New Roman"/>
          <w:color w:val="0D0D0D" w:themeColor="text1" w:themeTint="F2"/>
          <w:sz w:val="26"/>
          <w:szCs w:val="26"/>
        </w:rPr>
        <w:t>Таким образом, ДТР Томской области расходы по статье «</w:t>
      </w:r>
      <w:r w:rsidR="0083294A" w:rsidRPr="0045352F">
        <w:rPr>
          <w:rFonts w:ascii="Myriad Pro" w:eastAsia="Calibri" w:hAnsi="Myriad Pro" w:cs="Times New Roman"/>
          <w:color w:val="0D0D0D" w:themeColor="text1" w:themeTint="F2"/>
          <w:sz w:val="26"/>
          <w:szCs w:val="26"/>
        </w:rPr>
        <w:t>плата за аренду имущества и лизинг</w:t>
      </w:r>
      <w:r w:rsidRPr="0045352F">
        <w:rPr>
          <w:rFonts w:ascii="Myriad Pro" w:eastAsia="Calibri" w:hAnsi="Myriad Pro" w:cs="Times New Roman"/>
          <w:color w:val="0D0D0D" w:themeColor="text1" w:themeTint="F2"/>
          <w:sz w:val="26"/>
          <w:szCs w:val="26"/>
        </w:rPr>
        <w:t>» ПАО</w:t>
      </w:r>
      <w:r w:rsidR="00536B88" w:rsidRPr="0045352F">
        <w:rPr>
          <w:rFonts w:ascii="Myriad Pro" w:eastAsia="Calibri" w:hAnsi="Myriad Pro" w:cs="Times New Roman"/>
          <w:color w:val="0D0D0D" w:themeColor="text1" w:themeTint="F2"/>
          <w:sz w:val="26"/>
          <w:szCs w:val="26"/>
        </w:rPr>
        <w:t> </w:t>
      </w:r>
      <w:r w:rsidRPr="0045352F">
        <w:rPr>
          <w:rFonts w:ascii="Myriad Pro" w:eastAsia="Calibri" w:hAnsi="Myriad Pro" w:cs="Times New Roman"/>
          <w:color w:val="0D0D0D" w:themeColor="text1" w:themeTint="F2"/>
          <w:sz w:val="26"/>
          <w:szCs w:val="26"/>
        </w:rPr>
        <w:t>«ТРК» в полном размере</w:t>
      </w:r>
      <w:r w:rsidRPr="00CD6D72">
        <w:rPr>
          <w:rFonts w:ascii="Myriad Pro" w:eastAsia="Calibri" w:hAnsi="Myriad Pro" w:cs="Times New Roman"/>
          <w:color w:val="0D0D0D" w:themeColor="text1" w:themeTint="F2"/>
          <w:sz w:val="26"/>
          <w:szCs w:val="26"/>
        </w:rPr>
        <w:t xml:space="preserve"> (15 996,66 тыс. рублей) рассматривались в составе неподконтрольных расходов организации:</w:t>
      </w:r>
    </w:p>
    <w:p w14:paraId="6CBC8F68" w14:textId="3D18B4C7" w:rsidR="00CD6D72" w:rsidRPr="00CD6D72" w:rsidRDefault="00CD6D72" w:rsidP="00F35681">
      <w:pPr>
        <w:pStyle w:val="a4"/>
        <w:numPr>
          <w:ilvl w:val="0"/>
          <w:numId w:val="12"/>
        </w:numPr>
        <w:spacing w:after="0"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Н</w:t>
      </w:r>
      <w:r w:rsidRPr="00CD6D72">
        <w:rPr>
          <w:rFonts w:ascii="Myriad Pro" w:hAnsi="Myriad Pro"/>
          <w:color w:val="0D0D0D" w:themeColor="text1" w:themeTint="F2"/>
          <w:sz w:val="26"/>
          <w:szCs w:val="26"/>
        </w:rPr>
        <w:t>а арендную плату за землю – 2 386,81 тыс. рублей</w:t>
      </w:r>
      <w:r>
        <w:rPr>
          <w:rFonts w:ascii="Myriad Pro" w:hAnsi="Myriad Pro"/>
          <w:color w:val="0D0D0D" w:themeColor="text1" w:themeTint="F2"/>
          <w:sz w:val="26"/>
          <w:szCs w:val="26"/>
        </w:rPr>
        <w:t>.</w:t>
      </w:r>
    </w:p>
    <w:p w14:paraId="18D67727" w14:textId="3EC10730" w:rsidR="00CD6D72" w:rsidRDefault="00CD6D72" w:rsidP="00F35681">
      <w:pPr>
        <w:pStyle w:val="a4"/>
        <w:numPr>
          <w:ilvl w:val="0"/>
          <w:numId w:val="12"/>
        </w:numPr>
        <w:spacing w:after="0" w:line="360" w:lineRule="auto"/>
        <w:ind w:left="1134" w:hanging="567"/>
        <w:jc w:val="both"/>
        <w:rPr>
          <w:rFonts w:ascii="Myriad Pro" w:hAnsi="Myriad Pro"/>
          <w:color w:val="0D0D0D" w:themeColor="text1" w:themeTint="F2"/>
          <w:sz w:val="26"/>
          <w:szCs w:val="26"/>
        </w:rPr>
      </w:pPr>
      <w:bookmarkStart w:id="91" w:name="_Hlk43978154"/>
      <w:r>
        <w:rPr>
          <w:rFonts w:ascii="Myriad Pro" w:hAnsi="Myriad Pro"/>
          <w:color w:val="0D0D0D" w:themeColor="text1" w:themeTint="F2"/>
          <w:sz w:val="26"/>
          <w:szCs w:val="26"/>
        </w:rPr>
        <w:t>Н</w:t>
      </w:r>
      <w:r w:rsidRPr="00CD6D72">
        <w:rPr>
          <w:rFonts w:ascii="Myriad Pro" w:hAnsi="Myriad Pro"/>
          <w:color w:val="0D0D0D" w:themeColor="text1" w:themeTint="F2"/>
          <w:sz w:val="26"/>
          <w:szCs w:val="26"/>
        </w:rPr>
        <w:t xml:space="preserve">а аренду зданий и помещений </w:t>
      </w:r>
      <w:bookmarkEnd w:id="91"/>
      <w:r w:rsidRPr="00CD6D72">
        <w:rPr>
          <w:rFonts w:ascii="Myriad Pro" w:hAnsi="Myriad Pro"/>
          <w:color w:val="0D0D0D" w:themeColor="text1" w:themeTint="F2"/>
          <w:sz w:val="26"/>
          <w:szCs w:val="26"/>
        </w:rPr>
        <w:t>- 5 715,34 тыс. рублей</w:t>
      </w:r>
      <w:r>
        <w:rPr>
          <w:rFonts w:ascii="Myriad Pro" w:hAnsi="Myriad Pro"/>
          <w:color w:val="0D0D0D" w:themeColor="text1" w:themeTint="F2"/>
          <w:sz w:val="26"/>
          <w:szCs w:val="26"/>
        </w:rPr>
        <w:t>.</w:t>
      </w:r>
    </w:p>
    <w:p w14:paraId="0E3D8C17" w14:textId="3B305165" w:rsidR="0043710D" w:rsidRPr="00CD6D72" w:rsidRDefault="0043710D" w:rsidP="00F35681">
      <w:pPr>
        <w:pStyle w:val="a4"/>
        <w:numPr>
          <w:ilvl w:val="0"/>
          <w:numId w:val="12"/>
        </w:numPr>
        <w:spacing w:after="0"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На аренду сооружений – 7 894,51</w:t>
      </w:r>
      <w:r w:rsidRPr="00CD6D72">
        <w:rPr>
          <w:rFonts w:ascii="Myriad Pro" w:hAnsi="Myriad Pro"/>
          <w:color w:val="0D0D0D" w:themeColor="text1" w:themeTint="F2"/>
          <w:sz w:val="26"/>
          <w:szCs w:val="26"/>
        </w:rPr>
        <w:t xml:space="preserve"> тыс. рублей</w:t>
      </w:r>
      <w:r>
        <w:rPr>
          <w:rFonts w:ascii="Myriad Pro" w:hAnsi="Myriad Pro"/>
          <w:color w:val="0D0D0D" w:themeColor="text1" w:themeTint="F2"/>
          <w:sz w:val="26"/>
          <w:szCs w:val="26"/>
        </w:rPr>
        <w:t>.</w:t>
      </w:r>
    </w:p>
    <w:p w14:paraId="76A5DC12" w14:textId="18ADDB0A" w:rsidR="00CD6D72" w:rsidRPr="00CD6D72" w:rsidRDefault="00CD6D72" w:rsidP="00CA26F9">
      <w:pPr>
        <w:spacing w:after="0" w:line="360" w:lineRule="auto"/>
        <w:ind w:firstLine="567"/>
        <w:jc w:val="both"/>
        <w:rPr>
          <w:rFonts w:ascii="Myriad Pro" w:eastAsia="Calibri" w:hAnsi="Myriad Pro" w:cs="Times New Roman"/>
          <w:color w:val="0D0D0D" w:themeColor="text1" w:themeTint="F2"/>
          <w:sz w:val="26"/>
          <w:szCs w:val="26"/>
        </w:rPr>
      </w:pPr>
      <w:r w:rsidRPr="00CD6D72">
        <w:rPr>
          <w:rFonts w:ascii="Myriad Pro" w:hAnsi="Myriad Pro"/>
          <w:color w:val="0D0D0D" w:themeColor="text1" w:themeTint="F2"/>
          <w:sz w:val="26"/>
          <w:szCs w:val="26"/>
        </w:rPr>
        <w:t xml:space="preserve">Размер расходов </w:t>
      </w:r>
      <w:r w:rsidR="00356504">
        <w:rPr>
          <w:rFonts w:ascii="Myriad Pro" w:hAnsi="Myriad Pro"/>
          <w:color w:val="0D0D0D" w:themeColor="text1" w:themeTint="F2"/>
          <w:sz w:val="26"/>
          <w:szCs w:val="26"/>
        </w:rPr>
        <w:t xml:space="preserve">на </w:t>
      </w:r>
      <w:r w:rsidRPr="00CD6D72">
        <w:rPr>
          <w:rFonts w:ascii="Myriad Pro" w:hAnsi="Myriad Pro"/>
          <w:color w:val="0D0D0D" w:themeColor="text1" w:themeTint="F2"/>
          <w:sz w:val="26"/>
          <w:szCs w:val="26"/>
        </w:rPr>
        <w:t xml:space="preserve">арендную плату за землю, а также на аренду зданий и помещений на 2019 г. ПАО «ТРК» рассчитаны </w:t>
      </w:r>
      <w:r w:rsidRPr="00CD6D72">
        <w:rPr>
          <w:rFonts w:ascii="Myriad Pro" w:eastAsia="Calibri" w:hAnsi="Myriad Pro" w:cs="Times New Roman"/>
          <w:color w:val="0D0D0D" w:themeColor="text1" w:themeTint="F2"/>
          <w:sz w:val="26"/>
          <w:szCs w:val="26"/>
        </w:rPr>
        <w:t>в соответствии с Прогнозом социально-экономического развития РФ, утвержденного приказом Минэкономразвития от 27.10.2017 г., с индексом ИПЦ - 104%. В качестве базового уровня принят план по данной статье расходов на 2018 год.</w:t>
      </w:r>
    </w:p>
    <w:p w14:paraId="53F894A0" w14:textId="77777777" w:rsidR="00CD6D72" w:rsidRPr="00CD6D72" w:rsidRDefault="00CD6D72" w:rsidP="00CA26F9">
      <w:pPr>
        <w:spacing w:after="0" w:line="360" w:lineRule="auto"/>
        <w:ind w:firstLine="567"/>
        <w:jc w:val="both"/>
        <w:rPr>
          <w:rFonts w:ascii="Myriad Pro" w:hAnsi="Myriad Pro"/>
          <w:color w:val="0D0D0D" w:themeColor="text1" w:themeTint="F2"/>
          <w:sz w:val="26"/>
          <w:szCs w:val="26"/>
        </w:rPr>
      </w:pPr>
      <w:r w:rsidRPr="00CD6D72">
        <w:rPr>
          <w:rFonts w:ascii="Myriad Pro" w:eastAsia="Calibri" w:hAnsi="Myriad Pro" w:cs="Times New Roman"/>
          <w:color w:val="0D0D0D" w:themeColor="text1" w:themeTint="F2"/>
          <w:sz w:val="26"/>
          <w:szCs w:val="26"/>
        </w:rPr>
        <w:t xml:space="preserve">В части расходов на </w:t>
      </w:r>
      <w:r w:rsidRPr="00CD6D72">
        <w:rPr>
          <w:rFonts w:ascii="Myriad Pro" w:hAnsi="Myriad Pro"/>
          <w:color w:val="0D0D0D" w:themeColor="text1" w:themeTint="F2"/>
          <w:sz w:val="26"/>
          <w:szCs w:val="26"/>
        </w:rPr>
        <w:t>аренду зданий и помещений:</w:t>
      </w:r>
    </w:p>
    <w:p w14:paraId="026AA229" w14:textId="77777777" w:rsidR="00CD6D72" w:rsidRPr="00CD6D72" w:rsidRDefault="00CD6D72" w:rsidP="00683699">
      <w:pPr>
        <w:pStyle w:val="a"/>
      </w:pPr>
      <w:r w:rsidRPr="00CD6D72">
        <w:t>по договору аренды 264-АРД-ТМ2 (№44.70.4240.15) расчет взят из условий договора по 2019 год включительно;</w:t>
      </w:r>
    </w:p>
    <w:p w14:paraId="4FDB9ED0" w14:textId="77777777" w:rsidR="00CD6D72" w:rsidRPr="00CD6D72" w:rsidRDefault="00CD6D72" w:rsidP="00683699">
      <w:pPr>
        <w:pStyle w:val="a"/>
      </w:pPr>
      <w:r w:rsidRPr="00CD6D72">
        <w:t xml:space="preserve"> по договору аренды 44.70.1694.13 увеличение стоимости отражено на основании копии письма независимого оценщика в адрес «ОУМИ Администрации </w:t>
      </w:r>
      <w:proofErr w:type="spellStart"/>
      <w:r w:rsidRPr="00CD6D72">
        <w:t>Молчановского</w:t>
      </w:r>
      <w:proofErr w:type="spellEnd"/>
      <w:r w:rsidRPr="00CD6D72">
        <w:t xml:space="preserve"> района Томской области» о проведении рыночной стоимости аренды недвижимого имущества для заключения договора в 2018 году.</w:t>
      </w:r>
    </w:p>
    <w:p w14:paraId="376879F1" w14:textId="76BB56DE" w:rsidR="00CD6D72" w:rsidRPr="00CD6D72" w:rsidRDefault="00CD6D72" w:rsidP="00F35681">
      <w:pPr>
        <w:pStyle w:val="a4"/>
        <w:numPr>
          <w:ilvl w:val="0"/>
          <w:numId w:val="12"/>
        </w:numPr>
        <w:spacing w:after="0"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На </w:t>
      </w:r>
      <w:r w:rsidRPr="00CD6D72">
        <w:rPr>
          <w:rFonts w:ascii="Myriad Pro" w:hAnsi="Myriad Pro"/>
          <w:color w:val="0D0D0D" w:themeColor="text1" w:themeTint="F2"/>
          <w:sz w:val="26"/>
          <w:szCs w:val="26"/>
        </w:rPr>
        <w:t>аренд</w:t>
      </w:r>
      <w:r>
        <w:rPr>
          <w:rFonts w:ascii="Myriad Pro" w:hAnsi="Myriad Pro"/>
          <w:color w:val="0D0D0D" w:themeColor="text1" w:themeTint="F2"/>
          <w:sz w:val="26"/>
          <w:szCs w:val="26"/>
        </w:rPr>
        <w:t>у объектов</w:t>
      </w:r>
      <w:r w:rsidRPr="00CD6D72">
        <w:rPr>
          <w:rFonts w:ascii="Myriad Pro" w:hAnsi="Myriad Pro"/>
          <w:color w:val="0D0D0D" w:themeColor="text1" w:themeTint="F2"/>
          <w:sz w:val="26"/>
          <w:szCs w:val="26"/>
        </w:rPr>
        <w:t xml:space="preserve"> электросетевого комплекса - 7 894,51 тыс. рублей.</w:t>
      </w:r>
    </w:p>
    <w:p w14:paraId="3E1ADE01" w14:textId="219EB975" w:rsidR="00CD6D72" w:rsidRPr="00CD6D72" w:rsidRDefault="00CD6D72" w:rsidP="00C96474">
      <w:pPr>
        <w:spacing w:after="0" w:line="360" w:lineRule="auto"/>
        <w:ind w:firstLine="567"/>
        <w:jc w:val="both"/>
        <w:rPr>
          <w:rFonts w:ascii="Myriad Pro" w:eastAsia="Calibri" w:hAnsi="Myriad Pro" w:cs="Times New Roman"/>
          <w:color w:val="0D0D0D" w:themeColor="text1" w:themeTint="F2"/>
          <w:sz w:val="26"/>
          <w:szCs w:val="26"/>
        </w:rPr>
      </w:pPr>
      <w:r w:rsidRPr="00CD6D72">
        <w:rPr>
          <w:rFonts w:ascii="Myriad Pro" w:eastAsia="Calibri" w:hAnsi="Myriad Pro" w:cs="Times New Roman"/>
          <w:color w:val="0D0D0D" w:themeColor="text1" w:themeTint="F2"/>
          <w:sz w:val="26"/>
          <w:szCs w:val="26"/>
        </w:rPr>
        <w:lastRenderedPageBreak/>
        <w:t>Планируемые затраты по аренде электросетевого оборудования на 2019г.  определены ПАО «ТРК» исходя из фактических затрат на 2017 г. в размере 5 702,</w:t>
      </w:r>
      <w:r w:rsidR="009B534B" w:rsidRPr="00CD6D72">
        <w:rPr>
          <w:rFonts w:ascii="Myriad Pro" w:eastAsia="Calibri" w:hAnsi="Myriad Pro" w:cs="Times New Roman"/>
          <w:color w:val="0D0D0D" w:themeColor="text1" w:themeTint="F2"/>
          <w:sz w:val="26"/>
          <w:szCs w:val="26"/>
        </w:rPr>
        <w:t>11</w:t>
      </w:r>
      <w:r w:rsidR="009B534B">
        <w:rPr>
          <w:rFonts w:ascii="Myriad Pro" w:eastAsia="Calibri" w:hAnsi="Myriad Pro" w:cs="Times New Roman"/>
          <w:color w:val="0D0D0D" w:themeColor="text1" w:themeTint="F2"/>
          <w:sz w:val="26"/>
          <w:szCs w:val="26"/>
        </w:rPr>
        <w:t> </w:t>
      </w:r>
      <w:r w:rsidRPr="00CD6D72">
        <w:rPr>
          <w:rFonts w:ascii="Myriad Pro" w:eastAsia="Calibri" w:hAnsi="Myriad Pro" w:cs="Times New Roman"/>
          <w:color w:val="0D0D0D" w:themeColor="text1" w:themeTint="F2"/>
          <w:sz w:val="26"/>
          <w:szCs w:val="26"/>
        </w:rPr>
        <w:t>тыс. руб. и их увеличения в связи с заключением новых договор аренды с ТНЦ СО РАН ФГБУН (договор №</w:t>
      </w:r>
      <w:r w:rsidR="003F12BD">
        <w:rPr>
          <w:rFonts w:ascii="Myriad Pro" w:eastAsia="Calibri" w:hAnsi="Myriad Pro" w:cs="Times New Roman"/>
          <w:color w:val="0D0D0D" w:themeColor="text1" w:themeTint="F2"/>
          <w:sz w:val="26"/>
          <w:szCs w:val="26"/>
        </w:rPr>
        <w:t xml:space="preserve"> </w:t>
      </w:r>
      <w:r w:rsidRPr="00CD6D72">
        <w:rPr>
          <w:rFonts w:ascii="Myriad Pro" w:eastAsia="Calibri" w:hAnsi="Myriad Pro" w:cs="Times New Roman"/>
          <w:color w:val="0D0D0D" w:themeColor="text1" w:themeTint="F2"/>
          <w:sz w:val="26"/>
          <w:szCs w:val="26"/>
        </w:rPr>
        <w:t>05.70.1235.17) и АО «Особая Экономическая зона технико-внедренческого типа «Томск» (договор №</w:t>
      </w:r>
      <w:r w:rsidR="003F12BD">
        <w:rPr>
          <w:rFonts w:ascii="Myriad Pro" w:eastAsia="Calibri" w:hAnsi="Myriad Pro" w:cs="Times New Roman"/>
          <w:color w:val="0D0D0D" w:themeColor="text1" w:themeTint="F2"/>
          <w:sz w:val="26"/>
          <w:szCs w:val="26"/>
        </w:rPr>
        <w:t xml:space="preserve"> </w:t>
      </w:r>
      <w:r w:rsidRPr="00CD6D72">
        <w:rPr>
          <w:rFonts w:ascii="Myriad Pro" w:eastAsia="Calibri" w:hAnsi="Myriad Pro" w:cs="Times New Roman"/>
          <w:color w:val="0D0D0D" w:themeColor="text1" w:themeTint="F2"/>
          <w:sz w:val="26"/>
          <w:szCs w:val="26"/>
        </w:rPr>
        <w:t>05.70.3366.17).</w:t>
      </w:r>
    </w:p>
    <w:p w14:paraId="21CF3139" w14:textId="77777777" w:rsidR="00CD6D72" w:rsidRPr="00CD6D72" w:rsidRDefault="00CD6D72" w:rsidP="00C96474">
      <w:pPr>
        <w:spacing w:after="0" w:line="360" w:lineRule="auto"/>
        <w:ind w:firstLine="567"/>
        <w:jc w:val="both"/>
        <w:rPr>
          <w:rFonts w:ascii="Myriad Pro" w:eastAsia="Calibri" w:hAnsi="Myriad Pro" w:cs="Times New Roman"/>
          <w:color w:val="0D0D0D" w:themeColor="text1" w:themeTint="F2"/>
          <w:sz w:val="26"/>
          <w:szCs w:val="26"/>
        </w:rPr>
      </w:pPr>
      <w:r w:rsidRPr="00CD6D72">
        <w:rPr>
          <w:rFonts w:ascii="Myriad Pro" w:eastAsia="Calibri" w:hAnsi="Myriad Pro" w:cs="Times New Roman"/>
          <w:color w:val="0D0D0D" w:themeColor="text1" w:themeTint="F2"/>
          <w:sz w:val="26"/>
          <w:szCs w:val="26"/>
        </w:rPr>
        <w:t>В обоснование заявленной суммы расходов ПАО «ТРК» были предоставлены следующие документы:</w:t>
      </w:r>
    </w:p>
    <w:p w14:paraId="24A01886" w14:textId="7C764485" w:rsidR="00CD6D72" w:rsidRPr="00CD6D72" w:rsidRDefault="00CD6D72" w:rsidP="00C96474">
      <w:pPr>
        <w:pStyle w:val="a"/>
      </w:pPr>
      <w:bookmarkStart w:id="92" w:name="_Hlk37086818"/>
      <w:r w:rsidRPr="00CD6D72">
        <w:t>Пояснительная записка к расчету затрат аренды земли и имущества на 2019 год</w:t>
      </w:r>
      <w:r>
        <w:t>.</w:t>
      </w:r>
      <w:r w:rsidRPr="00CD6D72">
        <w:t xml:space="preserve"> </w:t>
      </w:r>
    </w:p>
    <w:bookmarkEnd w:id="92"/>
    <w:p w14:paraId="2CD984BA" w14:textId="1D35C8C1" w:rsidR="00CD6D72" w:rsidRPr="00CD6D72" w:rsidRDefault="00CD6D72" w:rsidP="00683699">
      <w:pPr>
        <w:pStyle w:val="a"/>
      </w:pPr>
      <w:r w:rsidRPr="00CD6D72">
        <w:t>Расчет затрат на арендную плату (зданий и помещений) в размере договоров ПАО «ТРК»</w:t>
      </w:r>
      <w:r>
        <w:t>.</w:t>
      </w:r>
    </w:p>
    <w:p w14:paraId="2FC5A851" w14:textId="058FBD12" w:rsidR="00CD6D72" w:rsidRPr="00CD6D72" w:rsidRDefault="00CD6D72" w:rsidP="00683699">
      <w:pPr>
        <w:pStyle w:val="a"/>
      </w:pPr>
      <w:r w:rsidRPr="00CD6D72">
        <w:t>Расчет арендной платы за землю ПАО «ТРК» на 2018-2019 годы</w:t>
      </w:r>
      <w:r>
        <w:t>.</w:t>
      </w:r>
    </w:p>
    <w:p w14:paraId="4CD6EF9C" w14:textId="54C0992F" w:rsidR="00CD6D72" w:rsidRPr="00CD6D72" w:rsidRDefault="00CD6D72" w:rsidP="00683699">
      <w:pPr>
        <w:pStyle w:val="a"/>
      </w:pPr>
      <w:r w:rsidRPr="00CD6D72">
        <w:t>Пояснительная записка по статье 2.1. «Аренда сооружений»</w:t>
      </w:r>
      <w:r>
        <w:t>.</w:t>
      </w:r>
    </w:p>
    <w:p w14:paraId="6CB318BF" w14:textId="77777777" w:rsidR="00CD6D72" w:rsidRPr="00CD6D72" w:rsidRDefault="00CD6D72" w:rsidP="00683699">
      <w:pPr>
        <w:pStyle w:val="a"/>
      </w:pPr>
      <w:r w:rsidRPr="00CD6D72">
        <w:t>Расчет затрат по аренде сооружений на 2017-2019 гг.</w:t>
      </w:r>
    </w:p>
    <w:p w14:paraId="2DC958DD" w14:textId="4A5D416F" w:rsidR="00CD6D72" w:rsidRPr="00CD6D72" w:rsidRDefault="00CD6D72" w:rsidP="00683699">
      <w:pPr>
        <w:pStyle w:val="a"/>
      </w:pPr>
      <w:r w:rsidRPr="00CD6D72">
        <w:t>Пояснительная записка по аренде электросетевого оборудования</w:t>
      </w:r>
      <w:r>
        <w:t>.</w:t>
      </w:r>
    </w:p>
    <w:p w14:paraId="5B00DF3F" w14:textId="7760FEB0" w:rsidR="00CD6D72" w:rsidRPr="00CD6D72" w:rsidRDefault="00CD6D72" w:rsidP="00683699">
      <w:pPr>
        <w:pStyle w:val="a"/>
      </w:pPr>
      <w:r w:rsidRPr="00CD6D72">
        <w:t>Обороты счетов 20,23, 76.05, отчеты по проводкам за 2017 год</w:t>
      </w:r>
      <w:r>
        <w:t>.</w:t>
      </w:r>
    </w:p>
    <w:p w14:paraId="4B816135" w14:textId="2A617869" w:rsidR="00CD6D72" w:rsidRPr="00CD6D72" w:rsidRDefault="00CD6D72" w:rsidP="00683699">
      <w:pPr>
        <w:pStyle w:val="a"/>
      </w:pPr>
      <w:r w:rsidRPr="00CD6D72">
        <w:t>Счета на оплату акты оказанных услуг за 2017 год (выборочно)</w:t>
      </w:r>
      <w:r>
        <w:t>.</w:t>
      </w:r>
    </w:p>
    <w:p w14:paraId="3D7B089E" w14:textId="78552883" w:rsidR="00CD6D72" w:rsidRPr="00CD6D72" w:rsidRDefault="00CD6D72" w:rsidP="00683699">
      <w:pPr>
        <w:pStyle w:val="a"/>
      </w:pPr>
      <w:r w:rsidRPr="00CD6D72">
        <w:t xml:space="preserve">Договоры субаренды имущества с ООО «Стрежевой </w:t>
      </w:r>
      <w:proofErr w:type="spellStart"/>
      <w:r w:rsidRPr="00CD6D72">
        <w:t>теплоэнергоснабжение</w:t>
      </w:r>
      <w:proofErr w:type="spellEnd"/>
      <w:r w:rsidRPr="00CD6D72">
        <w:t>»: от 6.04.2017 №82А; от 6.05.2016 №97А; от 28.11.2017 №110А</w:t>
      </w:r>
      <w:r>
        <w:t>.</w:t>
      </w:r>
    </w:p>
    <w:p w14:paraId="3406717D" w14:textId="7C9881C9" w:rsidR="00CD6D72" w:rsidRPr="00CD6D72" w:rsidRDefault="00CD6D72" w:rsidP="00683699">
      <w:pPr>
        <w:pStyle w:val="a"/>
      </w:pPr>
      <w:r w:rsidRPr="00CD6D72">
        <w:t xml:space="preserve">Договор аренды №6 Муниципального имущества </w:t>
      </w:r>
      <w:proofErr w:type="spellStart"/>
      <w:r w:rsidRPr="00CD6D72">
        <w:t>Кожевнического</w:t>
      </w:r>
      <w:proofErr w:type="spellEnd"/>
      <w:r w:rsidRPr="00CD6D72">
        <w:t xml:space="preserve"> района от 31.10.2016</w:t>
      </w:r>
      <w:r>
        <w:t>.</w:t>
      </w:r>
    </w:p>
    <w:p w14:paraId="763C84F3" w14:textId="77777777" w:rsidR="00CD6D72" w:rsidRPr="00CD6D72" w:rsidRDefault="00CD6D72" w:rsidP="00683699">
      <w:pPr>
        <w:pStyle w:val="a"/>
      </w:pPr>
      <w:r w:rsidRPr="00CD6D72">
        <w:t xml:space="preserve">Договоры аренды сооружений-электрические сети с Администрацией </w:t>
      </w:r>
      <w:proofErr w:type="spellStart"/>
      <w:r w:rsidRPr="00CD6D72">
        <w:t>Кожевнического</w:t>
      </w:r>
      <w:proofErr w:type="spellEnd"/>
      <w:r w:rsidRPr="00CD6D72">
        <w:t xml:space="preserve"> сельского поселения:</w:t>
      </w:r>
    </w:p>
    <w:p w14:paraId="0AC5557E"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05.70.3817.17 от 3.11.2017; </w:t>
      </w:r>
    </w:p>
    <w:p w14:paraId="4F6D75F3"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05.70.900.17 от 2.05.2017;</w:t>
      </w:r>
    </w:p>
    <w:p w14:paraId="3552C771"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05.70.709.16 от 24.03.2016;</w:t>
      </w:r>
    </w:p>
    <w:p w14:paraId="43B9FD90" w14:textId="0B4B1D56"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д</w:t>
      </w:r>
      <w:r w:rsidRPr="00CD6D72">
        <w:rPr>
          <w:rFonts w:ascii="Myriad Pro" w:hAnsi="Myriad Pro"/>
          <w:color w:val="0D0D0D" w:themeColor="text1" w:themeTint="F2"/>
          <w:sz w:val="26"/>
          <w:szCs w:val="26"/>
        </w:rPr>
        <w:t xml:space="preserve">ополнительное соглашение №1 к Договору аренды сооружений-электрические сети №05.70.709.16 от 4 марта 2016 г. с Администрацией </w:t>
      </w:r>
      <w:proofErr w:type="spellStart"/>
      <w:r w:rsidRPr="00CD6D72">
        <w:rPr>
          <w:rFonts w:ascii="Myriad Pro" w:hAnsi="Myriad Pro"/>
          <w:color w:val="0D0D0D" w:themeColor="text1" w:themeTint="F2"/>
          <w:sz w:val="26"/>
          <w:szCs w:val="26"/>
        </w:rPr>
        <w:t>Кожевнического</w:t>
      </w:r>
      <w:proofErr w:type="spellEnd"/>
      <w:r w:rsidRPr="00CD6D72">
        <w:rPr>
          <w:rFonts w:ascii="Myriad Pro" w:hAnsi="Myriad Pro"/>
          <w:color w:val="0D0D0D" w:themeColor="text1" w:themeTint="F2"/>
          <w:sz w:val="26"/>
          <w:szCs w:val="26"/>
        </w:rPr>
        <w:t xml:space="preserve"> сельского поселения.</w:t>
      </w:r>
    </w:p>
    <w:p w14:paraId="51414A0A" w14:textId="77777777" w:rsidR="00CD6D72" w:rsidRPr="00CD6D72" w:rsidRDefault="00CD6D72" w:rsidP="00683699">
      <w:pPr>
        <w:pStyle w:val="a"/>
      </w:pPr>
      <w:r w:rsidRPr="00CD6D72">
        <w:lastRenderedPageBreak/>
        <w:t>Договоры аренды сооружений-электрические сети с Муниципальным образованием «</w:t>
      </w:r>
      <w:proofErr w:type="spellStart"/>
      <w:r w:rsidRPr="00CD6D72">
        <w:t>Асиновское</w:t>
      </w:r>
      <w:proofErr w:type="spellEnd"/>
      <w:r w:rsidRPr="00CD6D72">
        <w:t xml:space="preserve"> городское поселение»:</w:t>
      </w:r>
    </w:p>
    <w:p w14:paraId="50C23B79"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05.70.3831.17 от 07.11.2017; </w:t>
      </w:r>
    </w:p>
    <w:p w14:paraId="467062A1"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05.70.3679.17 от 25.10.2017; </w:t>
      </w:r>
    </w:p>
    <w:p w14:paraId="608493E0"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05.70.3918.16 от 28.11.2016.</w:t>
      </w:r>
    </w:p>
    <w:p w14:paraId="5929ECF6" w14:textId="5BB11D19" w:rsidR="00CD6D72" w:rsidRPr="00CD6D72" w:rsidRDefault="00CD6D72" w:rsidP="00683699">
      <w:pPr>
        <w:pStyle w:val="a"/>
      </w:pPr>
      <w:r w:rsidRPr="00CD6D72">
        <w:t>Реестр актов и счетов-фактур к договорам за 2017 г.</w:t>
      </w:r>
    </w:p>
    <w:p w14:paraId="38748B7C" w14:textId="4A6AEE74" w:rsidR="00CD6D72" w:rsidRPr="00CD6D72" w:rsidRDefault="00CD6D72" w:rsidP="00683699">
      <w:pPr>
        <w:pStyle w:val="a"/>
      </w:pPr>
      <w:r w:rsidRPr="00CD6D72">
        <w:t>Реестр документов по договорам сооружений-электрических сетей</w:t>
      </w:r>
      <w:r>
        <w:t>.</w:t>
      </w:r>
    </w:p>
    <w:p w14:paraId="6A17E006" w14:textId="77777777" w:rsidR="00CD6D72" w:rsidRPr="00CD6D72" w:rsidRDefault="00CD6D72" w:rsidP="00683699">
      <w:pPr>
        <w:pStyle w:val="a"/>
      </w:pPr>
      <w:r w:rsidRPr="00CD6D72">
        <w:t>Договоры аренды сооружений-электрические сети с Администрацией Моряковского сельского поселения:</w:t>
      </w:r>
    </w:p>
    <w:p w14:paraId="30FA2710" w14:textId="2A83E7D3"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05.70.3832.17 от 07.11.2017; </w:t>
      </w:r>
    </w:p>
    <w:p w14:paraId="07B96556"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05.70.3740.17 от 30.10.2017; </w:t>
      </w:r>
    </w:p>
    <w:p w14:paraId="6E714385"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05.70.3361.16 от 13.10.2016.</w:t>
      </w:r>
    </w:p>
    <w:p w14:paraId="0A3836C3" w14:textId="77777777" w:rsidR="00CD6D72" w:rsidRPr="00CD6D72" w:rsidRDefault="00CD6D72" w:rsidP="00683699">
      <w:pPr>
        <w:pStyle w:val="a"/>
      </w:pPr>
      <w:r w:rsidRPr="00CD6D72">
        <w:t>Договоры аренды сооружений-электрические сети с Муниципальным образованием «Томский район»:</w:t>
      </w:r>
    </w:p>
    <w:p w14:paraId="29998A9E"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05.70.3846.17 от 08.11.2017;</w:t>
      </w:r>
    </w:p>
    <w:p w14:paraId="02679696"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05.70.746.17 от 20.04.2017;</w:t>
      </w:r>
    </w:p>
    <w:p w14:paraId="5B089B08"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05.70.3800.15 от 26.11.2015;</w:t>
      </w:r>
    </w:p>
    <w:p w14:paraId="743077FE"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Дополнительное соглашение №1 к Договору аренды сооружений-электрические сети №05.70.3800.15 от 26 ноября 2015 г. с Муниципальным образованием «Томский район».</w:t>
      </w:r>
    </w:p>
    <w:p w14:paraId="0278464F" w14:textId="77777777" w:rsidR="00CD6D72" w:rsidRPr="00CD6D72" w:rsidRDefault="00CD6D72" w:rsidP="00683699">
      <w:pPr>
        <w:pStyle w:val="a"/>
      </w:pPr>
      <w:r w:rsidRPr="00CD6D72">
        <w:t>Договоры аренды сооружений-электрические сети с Муниципальным образованием Первомайское сельское поселение:</w:t>
      </w:r>
    </w:p>
    <w:p w14:paraId="5B2E0210"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05.70.3845.17 от 08.11.2017;</w:t>
      </w:r>
    </w:p>
    <w:p w14:paraId="0F1216F4"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05.70.3833.17 от 07.11.2017;</w:t>
      </w:r>
    </w:p>
    <w:p w14:paraId="440751C7"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05.70.174.17 от 10.03.2017;</w:t>
      </w:r>
    </w:p>
    <w:p w14:paraId="67D90F8A"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05.70.3753.15 от 29.10.2015;</w:t>
      </w:r>
    </w:p>
    <w:p w14:paraId="0D360F95" w14:textId="65750684"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д</w:t>
      </w:r>
      <w:r w:rsidRPr="00CD6D72">
        <w:rPr>
          <w:rFonts w:ascii="Myriad Pro" w:hAnsi="Myriad Pro"/>
          <w:color w:val="0D0D0D" w:themeColor="text1" w:themeTint="F2"/>
          <w:sz w:val="26"/>
          <w:szCs w:val="26"/>
        </w:rPr>
        <w:t>ополнительное соглашение №1 к Договору аренды сооружений-электрические сети №05.70.3753.15 от 29 октября 2015 г. с Муниципальным образованием Первомайское сельское поселение.</w:t>
      </w:r>
    </w:p>
    <w:p w14:paraId="6E007090" w14:textId="77777777" w:rsidR="00CD6D72" w:rsidRPr="00CD6D72" w:rsidRDefault="00CD6D72" w:rsidP="00683699">
      <w:pPr>
        <w:pStyle w:val="a"/>
      </w:pPr>
      <w:r w:rsidRPr="00CD6D72">
        <w:lastRenderedPageBreak/>
        <w:t xml:space="preserve">Договоры аренды сооружений-электрические сети с Муниципальным казенным учреждением Комитеты по управлению муниципальным имуществом </w:t>
      </w:r>
      <w:proofErr w:type="spellStart"/>
      <w:r w:rsidRPr="00CD6D72">
        <w:t>Парабельского</w:t>
      </w:r>
      <w:proofErr w:type="spellEnd"/>
      <w:r w:rsidRPr="00CD6D72">
        <w:t xml:space="preserve"> района:</w:t>
      </w:r>
    </w:p>
    <w:p w14:paraId="21EB2F50" w14:textId="63A952CE"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05.70.3814.17 от 03.11.2017;</w:t>
      </w:r>
    </w:p>
    <w:p w14:paraId="5682D239"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05.70.143.17 от 22.02.2017;</w:t>
      </w:r>
    </w:p>
    <w:p w14:paraId="36B363A1" w14:textId="34ADD406" w:rsidR="00A033E9" w:rsidRDefault="00A033E9" w:rsidP="00683699">
      <w:pPr>
        <w:pStyle w:val="a"/>
      </w:pPr>
      <w:r>
        <w:t>Д</w:t>
      </w:r>
      <w:r w:rsidR="00CD6D72" w:rsidRPr="00A033E9">
        <w:t xml:space="preserve">ополнительное соглашение №1 к Договору аренды сооружений-электрические сети №05.70.143.17 от 22 февраля 2017 г. с Муниципальным казенным учреждением Комитета по управлению муниципальным имуществом </w:t>
      </w:r>
      <w:proofErr w:type="spellStart"/>
      <w:r w:rsidR="00CD6D72" w:rsidRPr="00A033E9">
        <w:t>Парабельского</w:t>
      </w:r>
      <w:proofErr w:type="spellEnd"/>
      <w:r w:rsidR="00CD6D72" w:rsidRPr="00A033E9">
        <w:t xml:space="preserve"> района.</w:t>
      </w:r>
    </w:p>
    <w:p w14:paraId="50BC08CB" w14:textId="09344E7A" w:rsidR="00CD6D72" w:rsidRPr="00A033E9" w:rsidRDefault="00CD6D72" w:rsidP="00683699">
      <w:pPr>
        <w:pStyle w:val="a"/>
      </w:pPr>
      <w:r w:rsidRPr="00A033E9">
        <w:t>Договоры аренды сооружений-электрические сети с Администрацией Александровского сельского поселения:</w:t>
      </w:r>
    </w:p>
    <w:p w14:paraId="58AA451D"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05.70.3354.17 от 05.10.2017;</w:t>
      </w:r>
    </w:p>
    <w:p w14:paraId="172A3C8F"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05.70.2696.16 от 24.08.2016;</w:t>
      </w:r>
    </w:p>
    <w:p w14:paraId="4A61F751" w14:textId="602B2A5F"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CD6D72">
        <w:rPr>
          <w:rFonts w:ascii="Myriad Pro" w:hAnsi="Myriad Pro"/>
          <w:color w:val="0D0D0D" w:themeColor="text1" w:themeTint="F2"/>
          <w:sz w:val="26"/>
          <w:szCs w:val="26"/>
        </w:rPr>
        <w:t>исьмо о намерении заключить новый договор.</w:t>
      </w:r>
    </w:p>
    <w:p w14:paraId="2B59AF33" w14:textId="77777777" w:rsidR="00CD6D72" w:rsidRPr="00CD6D72" w:rsidRDefault="00CD6D72" w:rsidP="00683699">
      <w:pPr>
        <w:pStyle w:val="a"/>
      </w:pPr>
      <w:r w:rsidRPr="00CD6D72">
        <w:t>Договоры аренды сооружений-электрические сети с Муниципальным образованием «</w:t>
      </w:r>
      <w:proofErr w:type="spellStart"/>
      <w:r w:rsidRPr="00CD6D72">
        <w:t>Колпашевское</w:t>
      </w:r>
      <w:proofErr w:type="spellEnd"/>
      <w:r w:rsidRPr="00CD6D72">
        <w:t xml:space="preserve"> городское поселение»:</w:t>
      </w:r>
    </w:p>
    <w:p w14:paraId="2AA30A06"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05.70.3819.17 от 27.10.2017;</w:t>
      </w:r>
    </w:p>
    <w:p w14:paraId="4BC4617E"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05.70.3818.17 от 27.10.2017;</w:t>
      </w:r>
    </w:p>
    <w:p w14:paraId="47DD0C65"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05.70.4599.12 от 01.12.2012;</w:t>
      </w:r>
    </w:p>
    <w:p w14:paraId="06314E92" w14:textId="2E82A822"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д</w:t>
      </w:r>
      <w:r w:rsidRPr="00CD6D72">
        <w:rPr>
          <w:rFonts w:ascii="Myriad Pro" w:hAnsi="Myriad Pro"/>
          <w:color w:val="0D0D0D" w:themeColor="text1" w:themeTint="F2"/>
          <w:sz w:val="26"/>
          <w:szCs w:val="26"/>
        </w:rPr>
        <w:t xml:space="preserve">ополнительное соглашение Договору аренды сооружений-электрические сети №05.70.4599.12 от 01 декабря 2012 г. с Администрацией </w:t>
      </w:r>
      <w:proofErr w:type="spellStart"/>
      <w:r w:rsidRPr="00CD6D72">
        <w:rPr>
          <w:rFonts w:ascii="Myriad Pro" w:hAnsi="Myriad Pro"/>
          <w:color w:val="0D0D0D" w:themeColor="text1" w:themeTint="F2"/>
          <w:sz w:val="26"/>
          <w:szCs w:val="26"/>
        </w:rPr>
        <w:t>Колпашевского</w:t>
      </w:r>
      <w:proofErr w:type="spellEnd"/>
      <w:r w:rsidRPr="00CD6D72">
        <w:rPr>
          <w:rFonts w:ascii="Myriad Pro" w:hAnsi="Myriad Pro"/>
          <w:color w:val="0D0D0D" w:themeColor="text1" w:themeTint="F2"/>
          <w:sz w:val="26"/>
          <w:szCs w:val="26"/>
        </w:rPr>
        <w:t xml:space="preserve"> городского поселения</w:t>
      </w:r>
      <w:r>
        <w:rPr>
          <w:rFonts w:ascii="Myriad Pro" w:hAnsi="Myriad Pro"/>
          <w:color w:val="0D0D0D" w:themeColor="text1" w:themeTint="F2"/>
          <w:sz w:val="26"/>
          <w:szCs w:val="26"/>
        </w:rPr>
        <w:t>.</w:t>
      </w:r>
    </w:p>
    <w:p w14:paraId="2C9FDC48" w14:textId="77777777" w:rsidR="00CD6D72" w:rsidRPr="00CD6D72" w:rsidRDefault="00CD6D72" w:rsidP="00683699">
      <w:pPr>
        <w:pStyle w:val="a"/>
      </w:pPr>
      <w:r w:rsidRPr="00CD6D72">
        <w:t xml:space="preserve">Договоры аренды сооружений-электрические сети с Администрацией </w:t>
      </w:r>
      <w:proofErr w:type="spellStart"/>
      <w:r w:rsidRPr="00CD6D72">
        <w:t>Подгорнского</w:t>
      </w:r>
      <w:proofErr w:type="spellEnd"/>
      <w:r w:rsidRPr="00CD6D72">
        <w:t xml:space="preserve"> сельского поселения:</w:t>
      </w:r>
    </w:p>
    <w:p w14:paraId="0BD27433"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05.70.3821.17 от 03.11.2017;</w:t>
      </w:r>
    </w:p>
    <w:p w14:paraId="23C08B4A"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05.70.3820.17 от 03.11.2017;</w:t>
      </w:r>
    </w:p>
    <w:p w14:paraId="2CAC69A7"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05.70.1062.15 от 11.06.2015;</w:t>
      </w:r>
    </w:p>
    <w:p w14:paraId="6D5E085A" w14:textId="12ACFECA"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д</w:t>
      </w:r>
      <w:r w:rsidRPr="00CD6D72">
        <w:rPr>
          <w:rFonts w:ascii="Myriad Pro" w:hAnsi="Myriad Pro"/>
          <w:color w:val="0D0D0D" w:themeColor="text1" w:themeTint="F2"/>
          <w:sz w:val="26"/>
          <w:szCs w:val="26"/>
        </w:rPr>
        <w:t xml:space="preserve">ополнительное соглашение №1 к Договору аренды сооружений-электрические сети №05.70.1062.15 от 11 июня 2015 г. с Администрацией </w:t>
      </w:r>
      <w:proofErr w:type="spellStart"/>
      <w:r w:rsidRPr="00CD6D72">
        <w:rPr>
          <w:rFonts w:ascii="Myriad Pro" w:hAnsi="Myriad Pro"/>
          <w:color w:val="0D0D0D" w:themeColor="text1" w:themeTint="F2"/>
          <w:sz w:val="26"/>
          <w:szCs w:val="26"/>
        </w:rPr>
        <w:t>Подгорнского</w:t>
      </w:r>
      <w:proofErr w:type="spellEnd"/>
      <w:r w:rsidRPr="00CD6D72">
        <w:rPr>
          <w:rFonts w:ascii="Myriad Pro" w:hAnsi="Myriad Pro"/>
          <w:color w:val="0D0D0D" w:themeColor="text1" w:themeTint="F2"/>
          <w:sz w:val="26"/>
          <w:szCs w:val="26"/>
        </w:rPr>
        <w:t xml:space="preserve"> сельского поселения.</w:t>
      </w:r>
    </w:p>
    <w:p w14:paraId="4B7358FC" w14:textId="457DE121" w:rsidR="00CD6D72" w:rsidRPr="00CD6D72" w:rsidRDefault="00CD6D72" w:rsidP="00683699">
      <w:pPr>
        <w:pStyle w:val="a"/>
      </w:pPr>
      <w:r w:rsidRPr="00CD6D72">
        <w:lastRenderedPageBreak/>
        <w:t>Договор аренды №55-174/17-12 от 12 октября 2017 г АО «Особая экономическая зона технико-внедренческого типа «Томск»</w:t>
      </w:r>
      <w:r>
        <w:t>.</w:t>
      </w:r>
    </w:p>
    <w:p w14:paraId="232991CB" w14:textId="12244D7F" w:rsidR="00CD6D72" w:rsidRPr="00CD6D72" w:rsidRDefault="00CD6D72" w:rsidP="00683699">
      <w:pPr>
        <w:pStyle w:val="a"/>
      </w:pPr>
      <w:r w:rsidRPr="00CD6D72">
        <w:t>Договор аренды недвижимого имущества №05-17 от 20 мая 2017 г ФГБУН Томский научный центр Сибирского отделения Российской академии наук</w:t>
      </w:r>
      <w:r>
        <w:t>.</w:t>
      </w:r>
    </w:p>
    <w:p w14:paraId="0CCACED9" w14:textId="77777777" w:rsidR="00CD6D72" w:rsidRPr="00CD6D72" w:rsidRDefault="00CD6D72" w:rsidP="00683699">
      <w:pPr>
        <w:pStyle w:val="a"/>
      </w:pPr>
      <w:r w:rsidRPr="00CD6D72">
        <w:t>Договоры аренды муниципального имущества жизнеобеспечивающих систем города Томска (объектов электросетевого хозяйства):</w:t>
      </w:r>
    </w:p>
    <w:p w14:paraId="5B6E13DA"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xml:space="preserve"> № 05.70.438.18 от 09.01.2018;</w:t>
      </w:r>
    </w:p>
    <w:p w14:paraId="28FC74CD"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05.70.3271.17 от 08.09.2017;</w:t>
      </w:r>
    </w:p>
    <w:p w14:paraId="7819B7CF" w14:textId="77777777"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 05.70.2190.17 от 09.01.2018;</w:t>
      </w:r>
    </w:p>
    <w:p w14:paraId="0DAD6A27" w14:textId="2B2E0C8B" w:rsidR="00CD6D72" w:rsidRPr="00CD6D72" w:rsidRDefault="00CD6D72" w:rsidP="00F35681">
      <w:pPr>
        <w:pStyle w:val="a4"/>
        <w:numPr>
          <w:ilvl w:val="0"/>
          <w:numId w:val="13"/>
        </w:numPr>
        <w:spacing w:after="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д</w:t>
      </w:r>
      <w:r w:rsidRPr="00CD6D72">
        <w:rPr>
          <w:rFonts w:ascii="Myriad Pro" w:hAnsi="Myriad Pro"/>
          <w:color w:val="0D0D0D" w:themeColor="text1" w:themeTint="F2"/>
          <w:sz w:val="26"/>
          <w:szCs w:val="26"/>
        </w:rPr>
        <w:t>ополнительное соглашение об изменении договора аренды муниципального имущества жизнеобеспечивающих систем города Томска (объектов электросетевого хозяйства) № 05.70.3271.17 от 08.09.2017.</w:t>
      </w:r>
    </w:p>
    <w:p w14:paraId="50CE07A6" w14:textId="77777777" w:rsidR="00CD6D72" w:rsidRPr="00CD6D72" w:rsidRDefault="00CD6D72" w:rsidP="00683699">
      <w:pPr>
        <w:pStyle w:val="a"/>
      </w:pPr>
      <w:r w:rsidRPr="00CD6D72">
        <w:t>Реестр документов по договорам сооружений-электрических сетей.</w:t>
      </w:r>
    </w:p>
    <w:p w14:paraId="0B084EF6" w14:textId="28382108" w:rsidR="00CD6D72" w:rsidRDefault="00CD6D72" w:rsidP="00683699">
      <w:pPr>
        <w:pStyle w:val="a"/>
      </w:pPr>
      <w:r w:rsidRPr="00CD6D72">
        <w:t>Письмом от 14.11.18 №02.1_9100 ПАО «ТРК» представлена расшифровка расходов на аренду имущества за 2017 год, относимых на деятельность по передаче электрической энергии, с приложением соответствующих регистров бухгалтерского учета, отражающих расходы по аренде имущества за 2017 год в разрезе контрагентов и договоров аренды.</w:t>
      </w:r>
    </w:p>
    <w:p w14:paraId="0C580AB9" w14:textId="370C94A6" w:rsidR="00B609E9" w:rsidRPr="00E71E4D" w:rsidRDefault="00B609E9" w:rsidP="00683699">
      <w:pPr>
        <w:pStyle w:val="a"/>
      </w:pPr>
      <w:r w:rsidRPr="00E71E4D">
        <w:t>Письмом от 25.10.2018 №09/8730 ПАО «ТРК» представлена информация по арендованным объектам основных средств, включая расчет экономически обоснованного размера арендной платы за имущество.</w:t>
      </w:r>
    </w:p>
    <w:p w14:paraId="58C9FD2C" w14:textId="14C50A4A" w:rsidR="00CD6D72" w:rsidRPr="001F763E" w:rsidRDefault="00CD6D72" w:rsidP="00505317">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2B683DB7" w14:textId="0A4E3A1D" w:rsidR="002B6985" w:rsidRPr="00CD6D72" w:rsidRDefault="000036DA" w:rsidP="002B6985">
      <w:pPr>
        <w:spacing w:after="0" w:line="360" w:lineRule="auto"/>
        <w:ind w:firstLine="567"/>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П</w:t>
      </w:r>
      <w:r w:rsidR="002B6985" w:rsidRPr="00CD6D72">
        <w:rPr>
          <w:rFonts w:ascii="Myriad Pro" w:eastAsia="Calibri" w:hAnsi="Myriad Pro" w:cs="Times New Roman"/>
          <w:color w:val="0D0D0D" w:themeColor="text1" w:themeTint="F2"/>
          <w:sz w:val="26"/>
          <w:szCs w:val="26"/>
        </w:rPr>
        <w:t xml:space="preserve">исьмом 25.10.2018 №09/8730 ПАО «ТРК» </w:t>
      </w:r>
      <w:r w:rsidR="002B6985">
        <w:rPr>
          <w:rFonts w:ascii="Myriad Pro" w:eastAsia="Calibri" w:hAnsi="Myriad Pro" w:cs="Times New Roman"/>
          <w:color w:val="0D0D0D" w:themeColor="text1" w:themeTint="F2"/>
          <w:sz w:val="26"/>
          <w:szCs w:val="26"/>
        </w:rPr>
        <w:t xml:space="preserve">по запросу </w:t>
      </w:r>
      <w:r w:rsidR="002B6985" w:rsidRPr="00CD6D72">
        <w:rPr>
          <w:rFonts w:ascii="Myriad Pro" w:eastAsia="Calibri" w:hAnsi="Myriad Pro" w:cs="Times New Roman"/>
          <w:color w:val="0D0D0D" w:themeColor="text1" w:themeTint="F2"/>
          <w:sz w:val="26"/>
          <w:szCs w:val="26"/>
        </w:rPr>
        <w:t xml:space="preserve">представлен в ДТР Томской области перерасчет арендной платы в соответствии с </w:t>
      </w:r>
      <w:proofErr w:type="spellStart"/>
      <w:r w:rsidR="002B6985" w:rsidRPr="00CD6D72">
        <w:rPr>
          <w:rFonts w:ascii="Myriad Pro" w:eastAsia="Calibri" w:hAnsi="Myriad Pro" w:cs="Times New Roman"/>
          <w:color w:val="0D0D0D" w:themeColor="text1" w:themeTint="F2"/>
          <w:sz w:val="26"/>
          <w:szCs w:val="26"/>
        </w:rPr>
        <w:t>пп</w:t>
      </w:r>
      <w:proofErr w:type="spellEnd"/>
      <w:r w:rsidR="002B6985" w:rsidRPr="00CD6D72">
        <w:rPr>
          <w:rFonts w:ascii="Myriad Pro" w:eastAsia="Calibri" w:hAnsi="Myriad Pro" w:cs="Times New Roman"/>
          <w:color w:val="0D0D0D" w:themeColor="text1" w:themeTint="F2"/>
          <w:sz w:val="26"/>
          <w:szCs w:val="26"/>
        </w:rPr>
        <w:t xml:space="preserve">. 5 п. 28 Основ ценообразования </w:t>
      </w:r>
      <w:r w:rsidR="002B6985">
        <w:rPr>
          <w:rFonts w:ascii="Myriad Pro" w:eastAsia="Calibri" w:hAnsi="Myriad Pro" w:cs="Times New Roman"/>
          <w:color w:val="0D0D0D" w:themeColor="text1" w:themeTint="F2"/>
          <w:sz w:val="26"/>
          <w:szCs w:val="26"/>
        </w:rPr>
        <w:t xml:space="preserve">№ 1178 </w:t>
      </w:r>
      <w:r w:rsidR="002B6985" w:rsidRPr="00CD6D72">
        <w:rPr>
          <w:rFonts w:ascii="Myriad Pro" w:eastAsia="Calibri" w:hAnsi="Myriad Pro" w:cs="Times New Roman"/>
          <w:color w:val="0D0D0D" w:themeColor="text1" w:themeTint="F2"/>
          <w:sz w:val="26"/>
          <w:szCs w:val="26"/>
        </w:rPr>
        <w:t>и письмом ФСТ России от 29.11.2013 № СН-12435/13, устанавливающие что расходы на аренду определяются исходя из величины амортизации</w:t>
      </w:r>
      <w:r w:rsidR="002B6985">
        <w:rPr>
          <w:rFonts w:ascii="Myriad Pro" w:eastAsia="Calibri" w:hAnsi="Myriad Pro" w:cs="Times New Roman"/>
          <w:color w:val="0D0D0D" w:themeColor="text1" w:themeTint="F2"/>
          <w:sz w:val="26"/>
          <w:szCs w:val="26"/>
        </w:rPr>
        <w:t>,</w:t>
      </w:r>
      <w:r w:rsidR="002B6985" w:rsidRPr="00CD6D72">
        <w:rPr>
          <w:rFonts w:ascii="Myriad Pro" w:eastAsia="Calibri" w:hAnsi="Myriad Pro" w:cs="Times New Roman"/>
          <w:color w:val="0D0D0D" w:themeColor="text1" w:themeTint="F2"/>
          <w:sz w:val="26"/>
          <w:szCs w:val="26"/>
        </w:rPr>
        <w:t xml:space="preserve"> налогов на имущество и землю и других установленных законодательством Российской Федерации обязательных платежей, связанных с </w:t>
      </w:r>
      <w:r w:rsidR="002B6985" w:rsidRPr="00CD6D72">
        <w:rPr>
          <w:rFonts w:ascii="Myriad Pro" w:eastAsia="Calibri" w:hAnsi="Myriad Pro" w:cs="Times New Roman"/>
          <w:color w:val="0D0D0D" w:themeColor="text1" w:themeTint="F2"/>
          <w:sz w:val="26"/>
          <w:szCs w:val="26"/>
        </w:rPr>
        <w:lastRenderedPageBreak/>
        <w:t>использованием арендованного имущества. С учетом данных положений расходы на арендную плату ПАО «ТРК» по следующим статьям определены:</w:t>
      </w:r>
    </w:p>
    <w:p w14:paraId="59146EF2" w14:textId="77777777" w:rsidR="002B6985" w:rsidRPr="00CD6D72" w:rsidRDefault="002B6985" w:rsidP="002B6985">
      <w:pPr>
        <w:pStyle w:val="a"/>
      </w:pPr>
      <w:r w:rsidRPr="00CD6D72">
        <w:t>на аренду зданий и помещений в размере 457,59 тыс. рублей, что в 12,5 раз ниже заявленного</w:t>
      </w:r>
      <w:r>
        <w:t xml:space="preserve"> ПАО «ТРК»</w:t>
      </w:r>
      <w:r w:rsidRPr="00CD6D72">
        <w:t xml:space="preserve"> уровня (5 715,3 тыс. рублей);</w:t>
      </w:r>
    </w:p>
    <w:p w14:paraId="7FF10F1B" w14:textId="77777777" w:rsidR="002B6985" w:rsidRPr="00CD6D72" w:rsidRDefault="002B6985" w:rsidP="002B6985">
      <w:pPr>
        <w:pStyle w:val="a"/>
      </w:pPr>
      <w:r w:rsidRPr="00CD6D72">
        <w:t>на аренду объектов электросетевого хозяйства в размере 6 253,2 тыс. рублей, что на 20,8% ниже заявленного</w:t>
      </w:r>
      <w:r>
        <w:t xml:space="preserve"> ПАО «ТРК»</w:t>
      </w:r>
      <w:r w:rsidRPr="00CD6D72">
        <w:t xml:space="preserve"> уровня (7 894,5 тыс. рублей).</w:t>
      </w:r>
    </w:p>
    <w:tbl>
      <w:tblPr>
        <w:tblW w:w="9402" w:type="dxa"/>
        <w:tblLook w:val="04A0" w:firstRow="1" w:lastRow="0" w:firstColumn="1" w:lastColumn="0" w:noHBand="0" w:noVBand="1"/>
      </w:tblPr>
      <w:tblGrid>
        <w:gridCol w:w="2189"/>
        <w:gridCol w:w="1025"/>
        <w:gridCol w:w="1012"/>
        <w:gridCol w:w="1001"/>
        <w:gridCol w:w="1034"/>
        <w:gridCol w:w="1599"/>
        <w:gridCol w:w="1542"/>
      </w:tblGrid>
      <w:tr w:rsidR="002B6985" w:rsidRPr="0045352F" w14:paraId="23EC6157" w14:textId="77777777" w:rsidTr="001C5E88">
        <w:trPr>
          <w:trHeight w:val="1384"/>
          <w:tblHeader/>
        </w:trPr>
        <w:tc>
          <w:tcPr>
            <w:tcW w:w="21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DD6CCD"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Наименование затрат</w:t>
            </w:r>
          </w:p>
        </w:tc>
        <w:tc>
          <w:tcPr>
            <w:tcW w:w="10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A3E731"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2017 факт</w:t>
            </w:r>
          </w:p>
        </w:tc>
        <w:tc>
          <w:tcPr>
            <w:tcW w:w="20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E8F9CD"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План в соответствии с приказом ДТР ТО №6-730 от 29.12.17 (в ред. Приказа от 31.08.18 №6-123)</w:t>
            </w:r>
          </w:p>
        </w:tc>
        <w:tc>
          <w:tcPr>
            <w:tcW w:w="10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C3ED62"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2018 план</w:t>
            </w:r>
          </w:p>
        </w:tc>
        <w:tc>
          <w:tcPr>
            <w:tcW w:w="1599"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3F76C67B" w14:textId="3D6E80E3" w:rsidR="002B6985"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предложение ПАО</w:t>
            </w:r>
            <w:r w:rsidR="00791A67">
              <w:rPr>
                <w:rFonts w:ascii="Myriad Pro" w:eastAsia="Times New Roman" w:hAnsi="Myriad Pro" w:cs="Arial"/>
                <w:b/>
                <w:bCs/>
                <w:color w:val="FFFFFF" w:themeColor="background1"/>
                <w:sz w:val="16"/>
                <w:szCs w:val="16"/>
                <w:lang w:eastAsia="ru-RU"/>
              </w:rPr>
              <w:t> </w:t>
            </w:r>
            <w:r>
              <w:rPr>
                <w:rFonts w:ascii="Myriad Pro" w:eastAsia="Times New Roman" w:hAnsi="Myriad Pro" w:cs="Arial"/>
                <w:b/>
                <w:bCs/>
                <w:color w:val="FFFFFF" w:themeColor="background1"/>
                <w:sz w:val="16"/>
                <w:szCs w:val="16"/>
                <w:lang w:eastAsia="ru-RU"/>
              </w:rPr>
              <w:t>«</w:t>
            </w:r>
            <w:r w:rsidRPr="0045352F">
              <w:rPr>
                <w:rFonts w:ascii="Myriad Pro" w:eastAsia="Times New Roman" w:hAnsi="Myriad Pro" w:cs="Arial"/>
                <w:b/>
                <w:bCs/>
                <w:color w:val="FFFFFF" w:themeColor="background1"/>
                <w:sz w:val="16"/>
                <w:szCs w:val="16"/>
                <w:lang w:eastAsia="ru-RU"/>
              </w:rPr>
              <w:t>ТРК</w:t>
            </w:r>
            <w:r>
              <w:rPr>
                <w:rFonts w:ascii="Myriad Pro" w:eastAsia="Times New Roman" w:hAnsi="Myriad Pro" w:cs="Arial"/>
                <w:b/>
                <w:bCs/>
                <w:color w:val="FFFFFF" w:themeColor="background1"/>
                <w:sz w:val="16"/>
                <w:szCs w:val="16"/>
                <w:lang w:eastAsia="ru-RU"/>
              </w:rPr>
              <w:t>» на 2019</w:t>
            </w:r>
          </w:p>
          <w:p w14:paraId="4AA93C84" w14:textId="77777777" w:rsidR="002B6985"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 xml:space="preserve">(26.04.2018) </w:t>
            </w:r>
          </w:p>
        </w:tc>
        <w:tc>
          <w:tcPr>
            <w:tcW w:w="154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59837A01" w14:textId="3B3C3C75"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0211F">
              <w:rPr>
                <w:rFonts w:ascii="Myriad Pro" w:eastAsia="Times New Roman" w:hAnsi="Myriad Pro" w:cs="Arial"/>
                <w:b/>
                <w:bCs/>
                <w:color w:val="FFFFFF" w:themeColor="background1"/>
                <w:sz w:val="16"/>
                <w:szCs w:val="16"/>
                <w:lang w:eastAsia="ru-RU"/>
              </w:rPr>
              <w:t>Перерасчет</w:t>
            </w:r>
            <w:r w:rsidR="0040211F">
              <w:rPr>
                <w:rFonts w:ascii="Myriad Pro" w:eastAsia="Times New Roman" w:hAnsi="Myriad Pro" w:cs="Arial"/>
                <w:b/>
                <w:bCs/>
                <w:color w:val="FFFFFF" w:themeColor="background1"/>
                <w:sz w:val="16"/>
                <w:szCs w:val="16"/>
                <w:lang w:eastAsia="ru-RU"/>
              </w:rPr>
              <w:t xml:space="preserve"> ПАО «ТРК»</w:t>
            </w:r>
            <w:r w:rsidRPr="0040211F">
              <w:rPr>
                <w:rFonts w:ascii="Myriad Pro" w:eastAsia="Times New Roman" w:hAnsi="Myriad Pro" w:cs="Arial"/>
                <w:b/>
                <w:bCs/>
                <w:color w:val="FFFFFF" w:themeColor="background1"/>
                <w:sz w:val="16"/>
                <w:szCs w:val="16"/>
                <w:lang w:eastAsia="ru-RU"/>
              </w:rPr>
              <w:t xml:space="preserve"> по запросу ДТР ТО</w:t>
            </w:r>
            <w:r w:rsidR="0040211F">
              <w:rPr>
                <w:rFonts w:ascii="Myriad Pro" w:eastAsia="Times New Roman" w:hAnsi="Myriad Pro" w:cs="Arial"/>
                <w:b/>
                <w:bCs/>
                <w:color w:val="FFFFFF" w:themeColor="background1"/>
                <w:sz w:val="16"/>
                <w:szCs w:val="16"/>
                <w:lang w:eastAsia="ru-RU"/>
              </w:rPr>
              <w:t xml:space="preserve"> </w:t>
            </w:r>
            <w:r w:rsidRPr="0040211F">
              <w:rPr>
                <w:rFonts w:ascii="Myriad Pro" w:eastAsia="Times New Roman" w:hAnsi="Myriad Pro" w:cs="Arial"/>
                <w:b/>
                <w:bCs/>
                <w:color w:val="FFFFFF" w:themeColor="background1"/>
                <w:sz w:val="16"/>
                <w:szCs w:val="16"/>
                <w:lang w:eastAsia="ru-RU"/>
              </w:rPr>
              <w:t>(25.10.2018)</w:t>
            </w:r>
          </w:p>
        </w:tc>
      </w:tr>
      <w:tr w:rsidR="002B6985" w:rsidRPr="0045352F" w14:paraId="07B3FA92" w14:textId="77777777" w:rsidTr="001C5E88">
        <w:trPr>
          <w:trHeight w:val="354"/>
          <w:tblHeader/>
        </w:trPr>
        <w:tc>
          <w:tcPr>
            <w:tcW w:w="21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5F0C70" w14:textId="77777777" w:rsidR="002B6985" w:rsidRPr="0045352F" w:rsidRDefault="002B6985" w:rsidP="001C5E88">
            <w:pPr>
              <w:spacing w:after="0" w:line="240" w:lineRule="auto"/>
              <w:rPr>
                <w:rFonts w:ascii="Myriad Pro" w:eastAsia="Times New Roman" w:hAnsi="Myriad Pro" w:cs="Arial"/>
                <w:b/>
                <w:bCs/>
                <w:color w:val="FFFFFF" w:themeColor="background1"/>
                <w:sz w:val="16"/>
                <w:szCs w:val="16"/>
                <w:lang w:eastAsia="ru-RU"/>
              </w:rPr>
            </w:pPr>
          </w:p>
        </w:tc>
        <w:tc>
          <w:tcPr>
            <w:tcW w:w="10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D099D" w14:textId="77777777" w:rsidR="002B6985" w:rsidRPr="0045352F" w:rsidRDefault="002B6985" w:rsidP="001C5E88">
            <w:pPr>
              <w:spacing w:after="0" w:line="240" w:lineRule="auto"/>
              <w:rPr>
                <w:rFonts w:ascii="Myriad Pro" w:eastAsia="Times New Roman" w:hAnsi="Myriad Pro" w:cs="Arial"/>
                <w:b/>
                <w:bCs/>
                <w:color w:val="FFFFFF" w:themeColor="background1"/>
                <w:sz w:val="16"/>
                <w:szCs w:val="16"/>
                <w:lang w:eastAsia="ru-RU"/>
              </w:rPr>
            </w:pP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16BF92"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2018</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C047B1"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2019</w:t>
            </w:r>
          </w:p>
        </w:tc>
        <w:tc>
          <w:tcPr>
            <w:tcW w:w="10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8B0A52" w14:textId="77777777" w:rsidR="002B6985" w:rsidRPr="0045352F" w:rsidRDefault="002B6985" w:rsidP="001C5E88">
            <w:pPr>
              <w:spacing w:after="0" w:line="240" w:lineRule="auto"/>
              <w:rPr>
                <w:rFonts w:ascii="Myriad Pro" w:eastAsia="Times New Roman" w:hAnsi="Myriad Pro" w:cs="Arial"/>
                <w:b/>
                <w:bCs/>
                <w:color w:val="FFFFFF" w:themeColor="background1"/>
                <w:sz w:val="16"/>
                <w:szCs w:val="16"/>
                <w:lang w:eastAsia="ru-RU"/>
              </w:rPr>
            </w:pPr>
          </w:p>
        </w:tc>
        <w:tc>
          <w:tcPr>
            <w:tcW w:w="1599"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17CE64"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p>
        </w:tc>
        <w:tc>
          <w:tcPr>
            <w:tcW w:w="1542"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55D407"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p>
        </w:tc>
      </w:tr>
      <w:tr w:rsidR="002B6985" w:rsidRPr="0045352F" w14:paraId="7C67C062" w14:textId="77777777" w:rsidTr="001C5E88">
        <w:trPr>
          <w:trHeight w:val="276"/>
          <w:tblHeader/>
        </w:trPr>
        <w:tc>
          <w:tcPr>
            <w:tcW w:w="2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A06757"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1</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A94635"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2</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F70B50"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3</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79CE69"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4</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F05D85"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5</w:t>
            </w:r>
          </w:p>
        </w:tc>
        <w:tc>
          <w:tcPr>
            <w:tcW w:w="15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40AD2E"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6</w:t>
            </w:r>
          </w:p>
        </w:tc>
        <w:tc>
          <w:tcPr>
            <w:tcW w:w="1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408CD6" w14:textId="77777777" w:rsidR="002B6985" w:rsidRPr="0045352F" w:rsidRDefault="002B6985" w:rsidP="001C5E88">
            <w:pPr>
              <w:spacing w:after="0" w:line="240" w:lineRule="auto"/>
              <w:jc w:val="center"/>
              <w:rPr>
                <w:rFonts w:ascii="Myriad Pro" w:eastAsia="Times New Roman" w:hAnsi="Myriad Pro" w:cs="Arial"/>
                <w:b/>
                <w:bCs/>
                <w:color w:val="FFFFFF" w:themeColor="background1"/>
                <w:sz w:val="16"/>
                <w:szCs w:val="16"/>
                <w:lang w:eastAsia="ru-RU"/>
              </w:rPr>
            </w:pPr>
            <w:r w:rsidRPr="0045352F">
              <w:rPr>
                <w:rFonts w:ascii="Myriad Pro" w:eastAsia="Times New Roman" w:hAnsi="Myriad Pro" w:cs="Arial"/>
                <w:b/>
                <w:bCs/>
                <w:color w:val="FFFFFF" w:themeColor="background1"/>
                <w:sz w:val="16"/>
                <w:szCs w:val="16"/>
                <w:lang w:eastAsia="ru-RU"/>
              </w:rPr>
              <w:t>7</w:t>
            </w:r>
          </w:p>
        </w:tc>
      </w:tr>
      <w:tr w:rsidR="002B6985" w:rsidRPr="0045352F" w14:paraId="7CD554FF" w14:textId="77777777" w:rsidTr="001C5E88">
        <w:trPr>
          <w:trHeight w:val="447"/>
        </w:trPr>
        <w:tc>
          <w:tcPr>
            <w:tcW w:w="218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34C7D38" w14:textId="77777777" w:rsidR="002B6985" w:rsidRPr="0045352F" w:rsidRDefault="002B6985" w:rsidP="001C5E88">
            <w:pPr>
              <w:spacing w:after="0" w:line="240" w:lineRule="auto"/>
              <w:rPr>
                <w:rFonts w:ascii="Myriad Pro" w:eastAsia="Times New Roman" w:hAnsi="Myriad Pro" w:cs="Times New Roman"/>
                <w:color w:val="0D0D0D" w:themeColor="text1" w:themeTint="F2"/>
                <w:sz w:val="16"/>
                <w:szCs w:val="16"/>
                <w:lang w:eastAsia="ru-RU"/>
              </w:rPr>
            </w:pPr>
            <w:r w:rsidRPr="0045352F">
              <w:rPr>
                <w:rFonts w:ascii="Myriad Pro" w:eastAsia="Times New Roman" w:hAnsi="Myriad Pro" w:cs="Times New Roman"/>
                <w:color w:val="0D0D0D" w:themeColor="text1" w:themeTint="F2"/>
                <w:sz w:val="16"/>
                <w:szCs w:val="16"/>
                <w:lang w:eastAsia="ru-RU"/>
              </w:rPr>
              <w:t>Плата за аренду имущества, всего, в том числе:</w:t>
            </w:r>
          </w:p>
        </w:tc>
        <w:tc>
          <w:tcPr>
            <w:tcW w:w="10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6C8C83"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12 777</w:t>
            </w:r>
          </w:p>
        </w:tc>
        <w:tc>
          <w:tcPr>
            <w:tcW w:w="10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5735CA"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7 651</w:t>
            </w:r>
          </w:p>
        </w:tc>
        <w:tc>
          <w:tcPr>
            <w:tcW w:w="10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B742B4"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7 957</w:t>
            </w:r>
          </w:p>
        </w:tc>
        <w:tc>
          <w:tcPr>
            <w:tcW w:w="10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86AF56"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15 713</w:t>
            </w:r>
          </w:p>
        </w:tc>
        <w:tc>
          <w:tcPr>
            <w:tcW w:w="15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60135B4"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15 997</w:t>
            </w:r>
          </w:p>
        </w:tc>
        <w:tc>
          <w:tcPr>
            <w:tcW w:w="15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7634D3" w14:textId="77777777" w:rsidR="002B6985" w:rsidRPr="0045352F" w:rsidRDefault="002B6985" w:rsidP="001C5E88">
            <w:pPr>
              <w:spacing w:after="0" w:line="240" w:lineRule="auto"/>
              <w:jc w:val="right"/>
              <w:rPr>
                <w:rFonts w:ascii="Myriad Pro" w:eastAsia="Times New Roman" w:hAnsi="Myriad Pro" w:cs="Arial"/>
                <w:color w:val="0D0D0D" w:themeColor="text1" w:themeTint="F2"/>
                <w:sz w:val="16"/>
                <w:szCs w:val="16"/>
                <w:lang w:eastAsia="ru-RU"/>
              </w:rPr>
            </w:pPr>
            <w:r w:rsidRPr="0045352F">
              <w:rPr>
                <w:rFonts w:ascii="Myriad Pro" w:hAnsi="Myriad Pro" w:cs="Arial"/>
                <w:color w:val="0D0D0D" w:themeColor="text1" w:themeTint="F2"/>
                <w:sz w:val="16"/>
                <w:szCs w:val="16"/>
              </w:rPr>
              <w:t>9 098</w:t>
            </w:r>
          </w:p>
        </w:tc>
      </w:tr>
      <w:tr w:rsidR="002B6985" w:rsidRPr="0045352F" w14:paraId="51F1FC31" w14:textId="77777777" w:rsidTr="001C5E88">
        <w:trPr>
          <w:trHeight w:val="262"/>
        </w:trPr>
        <w:tc>
          <w:tcPr>
            <w:tcW w:w="2189" w:type="dxa"/>
            <w:tcBorders>
              <w:top w:val="nil"/>
              <w:left w:val="single" w:sz="4" w:space="0" w:color="auto"/>
              <w:bottom w:val="single" w:sz="4" w:space="0" w:color="auto"/>
              <w:right w:val="single" w:sz="4" w:space="0" w:color="auto"/>
            </w:tcBorders>
            <w:shd w:val="clear" w:color="000000" w:fill="FFFFFF"/>
            <w:vAlign w:val="center"/>
            <w:hideMark/>
          </w:tcPr>
          <w:p w14:paraId="1F2AAC61" w14:textId="77777777" w:rsidR="002B6985" w:rsidRPr="0045352F" w:rsidRDefault="002B6985" w:rsidP="001C5E88">
            <w:pPr>
              <w:spacing w:after="0" w:line="240" w:lineRule="auto"/>
              <w:ind w:firstLineChars="100" w:firstLine="160"/>
              <w:rPr>
                <w:rFonts w:ascii="Myriad Pro" w:eastAsia="Times New Roman" w:hAnsi="Myriad Pro" w:cs="Times New Roman"/>
                <w:color w:val="0D0D0D" w:themeColor="text1" w:themeTint="F2"/>
                <w:sz w:val="16"/>
                <w:szCs w:val="16"/>
                <w:lang w:eastAsia="ru-RU"/>
              </w:rPr>
            </w:pPr>
            <w:r w:rsidRPr="0045352F">
              <w:rPr>
                <w:rFonts w:ascii="Myriad Pro" w:eastAsia="Times New Roman" w:hAnsi="Myriad Pro" w:cs="Times New Roman"/>
                <w:color w:val="0D0D0D" w:themeColor="text1" w:themeTint="F2"/>
                <w:sz w:val="16"/>
                <w:szCs w:val="16"/>
                <w:lang w:eastAsia="ru-RU"/>
              </w:rPr>
              <w:t>Арендная плата за землю</w:t>
            </w:r>
          </w:p>
        </w:tc>
        <w:tc>
          <w:tcPr>
            <w:tcW w:w="1025" w:type="dxa"/>
            <w:tcBorders>
              <w:top w:val="nil"/>
              <w:left w:val="nil"/>
              <w:bottom w:val="single" w:sz="4" w:space="0" w:color="auto"/>
              <w:right w:val="single" w:sz="4" w:space="0" w:color="auto"/>
            </w:tcBorders>
            <w:shd w:val="clear" w:color="auto" w:fill="auto"/>
            <w:vAlign w:val="center"/>
            <w:hideMark/>
          </w:tcPr>
          <w:p w14:paraId="4323D4E3"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2 064</w:t>
            </w:r>
          </w:p>
        </w:tc>
        <w:tc>
          <w:tcPr>
            <w:tcW w:w="1012" w:type="dxa"/>
            <w:tcBorders>
              <w:top w:val="nil"/>
              <w:left w:val="nil"/>
              <w:bottom w:val="single" w:sz="4" w:space="0" w:color="auto"/>
              <w:right w:val="single" w:sz="4" w:space="0" w:color="auto"/>
            </w:tcBorders>
            <w:shd w:val="clear" w:color="auto" w:fill="auto"/>
            <w:vAlign w:val="center"/>
            <w:hideMark/>
          </w:tcPr>
          <w:p w14:paraId="50AAE586"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2 261</w:t>
            </w:r>
          </w:p>
        </w:tc>
        <w:tc>
          <w:tcPr>
            <w:tcW w:w="1001" w:type="dxa"/>
            <w:tcBorders>
              <w:top w:val="nil"/>
              <w:left w:val="nil"/>
              <w:bottom w:val="single" w:sz="4" w:space="0" w:color="auto"/>
              <w:right w:val="single" w:sz="4" w:space="0" w:color="auto"/>
            </w:tcBorders>
            <w:shd w:val="clear" w:color="auto" w:fill="auto"/>
            <w:vAlign w:val="center"/>
            <w:hideMark/>
          </w:tcPr>
          <w:p w14:paraId="47343672"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2 351</w:t>
            </w:r>
          </w:p>
        </w:tc>
        <w:tc>
          <w:tcPr>
            <w:tcW w:w="1034" w:type="dxa"/>
            <w:tcBorders>
              <w:top w:val="nil"/>
              <w:left w:val="nil"/>
              <w:bottom w:val="single" w:sz="4" w:space="0" w:color="auto"/>
              <w:right w:val="single" w:sz="4" w:space="0" w:color="auto"/>
            </w:tcBorders>
            <w:shd w:val="clear" w:color="auto" w:fill="auto"/>
            <w:vAlign w:val="center"/>
            <w:hideMark/>
          </w:tcPr>
          <w:p w14:paraId="39199B6A"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2 295</w:t>
            </w:r>
          </w:p>
        </w:tc>
        <w:tc>
          <w:tcPr>
            <w:tcW w:w="1599" w:type="dxa"/>
            <w:tcBorders>
              <w:top w:val="nil"/>
              <w:left w:val="nil"/>
              <w:bottom w:val="single" w:sz="4" w:space="0" w:color="auto"/>
              <w:right w:val="single" w:sz="4" w:space="0" w:color="auto"/>
            </w:tcBorders>
            <w:shd w:val="clear" w:color="auto" w:fill="auto"/>
            <w:vAlign w:val="center"/>
            <w:hideMark/>
          </w:tcPr>
          <w:p w14:paraId="266C0FD8"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2 387</w:t>
            </w:r>
          </w:p>
        </w:tc>
        <w:tc>
          <w:tcPr>
            <w:tcW w:w="1542" w:type="dxa"/>
            <w:tcBorders>
              <w:top w:val="nil"/>
              <w:left w:val="nil"/>
              <w:bottom w:val="single" w:sz="4" w:space="0" w:color="auto"/>
              <w:right w:val="single" w:sz="4" w:space="0" w:color="auto"/>
            </w:tcBorders>
            <w:shd w:val="clear" w:color="auto" w:fill="auto"/>
            <w:vAlign w:val="center"/>
            <w:hideMark/>
          </w:tcPr>
          <w:p w14:paraId="1AA89F3F" w14:textId="77777777" w:rsidR="002B6985" w:rsidRPr="0045352F" w:rsidRDefault="002B6985" w:rsidP="001C5E88">
            <w:pPr>
              <w:spacing w:after="0" w:line="240" w:lineRule="auto"/>
              <w:jc w:val="right"/>
              <w:rPr>
                <w:rFonts w:ascii="Myriad Pro" w:eastAsia="Times New Roman" w:hAnsi="Myriad Pro" w:cs="Arial"/>
                <w:color w:val="0D0D0D" w:themeColor="text1" w:themeTint="F2"/>
                <w:sz w:val="16"/>
                <w:szCs w:val="16"/>
                <w:lang w:eastAsia="ru-RU"/>
              </w:rPr>
            </w:pPr>
            <w:r w:rsidRPr="0045352F">
              <w:rPr>
                <w:rFonts w:ascii="Myriad Pro" w:hAnsi="Myriad Pro" w:cs="Arial"/>
                <w:color w:val="0D0D0D" w:themeColor="text1" w:themeTint="F2"/>
                <w:sz w:val="16"/>
                <w:szCs w:val="16"/>
              </w:rPr>
              <w:t>2 387</w:t>
            </w:r>
          </w:p>
        </w:tc>
      </w:tr>
      <w:tr w:rsidR="002B6985" w:rsidRPr="0045352F" w14:paraId="46DBF872" w14:textId="77777777" w:rsidTr="001C5E88">
        <w:trPr>
          <w:trHeight w:val="262"/>
        </w:trPr>
        <w:tc>
          <w:tcPr>
            <w:tcW w:w="2189" w:type="dxa"/>
            <w:tcBorders>
              <w:top w:val="nil"/>
              <w:left w:val="single" w:sz="4" w:space="0" w:color="auto"/>
              <w:bottom w:val="single" w:sz="4" w:space="0" w:color="auto"/>
              <w:right w:val="single" w:sz="4" w:space="0" w:color="auto"/>
            </w:tcBorders>
            <w:shd w:val="clear" w:color="000000" w:fill="FFFFFF"/>
            <w:vAlign w:val="center"/>
            <w:hideMark/>
          </w:tcPr>
          <w:p w14:paraId="4B64C881" w14:textId="77777777" w:rsidR="002B6985" w:rsidRPr="0045352F" w:rsidRDefault="002B6985" w:rsidP="001C5E88">
            <w:pPr>
              <w:spacing w:after="0" w:line="240" w:lineRule="auto"/>
              <w:ind w:firstLineChars="100" w:firstLine="160"/>
              <w:rPr>
                <w:rFonts w:ascii="Myriad Pro" w:eastAsia="Times New Roman" w:hAnsi="Myriad Pro" w:cs="Times New Roman"/>
                <w:color w:val="0D0D0D" w:themeColor="text1" w:themeTint="F2"/>
                <w:sz w:val="16"/>
                <w:szCs w:val="16"/>
                <w:lang w:eastAsia="ru-RU"/>
              </w:rPr>
            </w:pPr>
            <w:r w:rsidRPr="0045352F">
              <w:rPr>
                <w:rFonts w:ascii="Myriad Pro" w:eastAsia="Times New Roman" w:hAnsi="Myriad Pro" w:cs="Times New Roman"/>
                <w:color w:val="0D0D0D" w:themeColor="text1" w:themeTint="F2"/>
                <w:sz w:val="16"/>
                <w:szCs w:val="16"/>
                <w:lang w:eastAsia="ru-RU"/>
              </w:rPr>
              <w:t>Арендная плата зданий и помещений</w:t>
            </w:r>
          </w:p>
        </w:tc>
        <w:tc>
          <w:tcPr>
            <w:tcW w:w="1025" w:type="dxa"/>
            <w:tcBorders>
              <w:top w:val="nil"/>
              <w:left w:val="nil"/>
              <w:bottom w:val="single" w:sz="4" w:space="0" w:color="auto"/>
              <w:right w:val="single" w:sz="4" w:space="0" w:color="auto"/>
            </w:tcBorders>
            <w:shd w:val="clear" w:color="auto" w:fill="auto"/>
            <w:vAlign w:val="center"/>
            <w:hideMark/>
          </w:tcPr>
          <w:p w14:paraId="746CDB7F"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5 011</w:t>
            </w:r>
          </w:p>
        </w:tc>
        <w:tc>
          <w:tcPr>
            <w:tcW w:w="1012" w:type="dxa"/>
            <w:tcBorders>
              <w:top w:val="nil"/>
              <w:left w:val="nil"/>
              <w:bottom w:val="single" w:sz="4" w:space="0" w:color="auto"/>
              <w:right w:val="single" w:sz="4" w:space="0" w:color="auto"/>
            </w:tcBorders>
            <w:shd w:val="clear" w:color="auto" w:fill="auto"/>
            <w:vAlign w:val="center"/>
            <w:hideMark/>
          </w:tcPr>
          <w:p w14:paraId="0F2D80CA"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223</w:t>
            </w:r>
          </w:p>
        </w:tc>
        <w:tc>
          <w:tcPr>
            <w:tcW w:w="1001" w:type="dxa"/>
            <w:tcBorders>
              <w:top w:val="nil"/>
              <w:left w:val="nil"/>
              <w:bottom w:val="single" w:sz="4" w:space="0" w:color="auto"/>
              <w:right w:val="single" w:sz="4" w:space="0" w:color="auto"/>
            </w:tcBorders>
            <w:shd w:val="clear" w:color="auto" w:fill="auto"/>
            <w:vAlign w:val="center"/>
            <w:hideMark/>
          </w:tcPr>
          <w:p w14:paraId="5FB27D5A"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232</w:t>
            </w:r>
          </w:p>
        </w:tc>
        <w:tc>
          <w:tcPr>
            <w:tcW w:w="1034" w:type="dxa"/>
            <w:tcBorders>
              <w:top w:val="nil"/>
              <w:left w:val="nil"/>
              <w:bottom w:val="single" w:sz="4" w:space="0" w:color="auto"/>
              <w:right w:val="single" w:sz="4" w:space="0" w:color="auto"/>
            </w:tcBorders>
            <w:shd w:val="clear" w:color="auto" w:fill="auto"/>
            <w:vAlign w:val="center"/>
            <w:hideMark/>
          </w:tcPr>
          <w:p w14:paraId="5D7FD9D5"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5 523</w:t>
            </w:r>
          </w:p>
        </w:tc>
        <w:tc>
          <w:tcPr>
            <w:tcW w:w="1599" w:type="dxa"/>
            <w:tcBorders>
              <w:top w:val="nil"/>
              <w:left w:val="nil"/>
              <w:bottom w:val="single" w:sz="4" w:space="0" w:color="auto"/>
              <w:right w:val="single" w:sz="4" w:space="0" w:color="auto"/>
            </w:tcBorders>
            <w:shd w:val="clear" w:color="auto" w:fill="auto"/>
            <w:vAlign w:val="center"/>
            <w:hideMark/>
          </w:tcPr>
          <w:p w14:paraId="0CD4AF0D"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5 715</w:t>
            </w:r>
          </w:p>
        </w:tc>
        <w:tc>
          <w:tcPr>
            <w:tcW w:w="1542" w:type="dxa"/>
            <w:tcBorders>
              <w:top w:val="nil"/>
              <w:left w:val="nil"/>
              <w:bottom w:val="single" w:sz="4" w:space="0" w:color="auto"/>
              <w:right w:val="single" w:sz="4" w:space="0" w:color="auto"/>
            </w:tcBorders>
            <w:shd w:val="clear" w:color="auto" w:fill="auto"/>
            <w:vAlign w:val="center"/>
            <w:hideMark/>
          </w:tcPr>
          <w:p w14:paraId="564C4410" w14:textId="77777777" w:rsidR="002B6985" w:rsidRPr="0045352F" w:rsidRDefault="002B6985" w:rsidP="001C5E88">
            <w:pPr>
              <w:spacing w:after="0" w:line="240" w:lineRule="auto"/>
              <w:jc w:val="right"/>
              <w:rPr>
                <w:rFonts w:ascii="Myriad Pro" w:eastAsia="Times New Roman" w:hAnsi="Myriad Pro" w:cs="Arial"/>
                <w:color w:val="0D0D0D" w:themeColor="text1" w:themeTint="F2"/>
                <w:sz w:val="16"/>
                <w:szCs w:val="16"/>
                <w:lang w:eastAsia="ru-RU"/>
              </w:rPr>
            </w:pPr>
            <w:r w:rsidRPr="0045352F">
              <w:rPr>
                <w:rFonts w:ascii="Myriad Pro" w:hAnsi="Myriad Pro" w:cs="Arial"/>
                <w:color w:val="0D0D0D" w:themeColor="text1" w:themeTint="F2"/>
                <w:sz w:val="16"/>
                <w:szCs w:val="16"/>
              </w:rPr>
              <w:t>458</w:t>
            </w:r>
          </w:p>
        </w:tc>
      </w:tr>
      <w:tr w:rsidR="002B6985" w:rsidRPr="0045352F" w14:paraId="684375C9" w14:textId="77777777" w:rsidTr="001C5E88">
        <w:trPr>
          <w:trHeight w:val="447"/>
        </w:trPr>
        <w:tc>
          <w:tcPr>
            <w:tcW w:w="2189" w:type="dxa"/>
            <w:tcBorders>
              <w:top w:val="nil"/>
              <w:left w:val="single" w:sz="4" w:space="0" w:color="auto"/>
              <w:bottom w:val="single" w:sz="4" w:space="0" w:color="auto"/>
              <w:right w:val="single" w:sz="4" w:space="0" w:color="auto"/>
            </w:tcBorders>
            <w:shd w:val="clear" w:color="000000" w:fill="FFFFFF"/>
            <w:vAlign w:val="center"/>
            <w:hideMark/>
          </w:tcPr>
          <w:p w14:paraId="7FD7170F" w14:textId="77777777" w:rsidR="002B6985" w:rsidRPr="0045352F" w:rsidRDefault="002B6985" w:rsidP="001C5E88">
            <w:pPr>
              <w:spacing w:after="0" w:line="240" w:lineRule="auto"/>
              <w:ind w:firstLineChars="100" w:firstLine="160"/>
              <w:rPr>
                <w:rFonts w:ascii="Myriad Pro" w:eastAsia="Times New Roman" w:hAnsi="Myriad Pro" w:cs="Times New Roman"/>
                <w:color w:val="0D0D0D" w:themeColor="text1" w:themeTint="F2"/>
                <w:sz w:val="16"/>
                <w:szCs w:val="16"/>
                <w:lang w:eastAsia="ru-RU"/>
              </w:rPr>
            </w:pPr>
            <w:r w:rsidRPr="0045352F">
              <w:rPr>
                <w:rFonts w:ascii="Myriad Pro" w:eastAsia="Times New Roman" w:hAnsi="Myriad Pro" w:cs="Times New Roman"/>
                <w:color w:val="0D0D0D" w:themeColor="text1" w:themeTint="F2"/>
                <w:sz w:val="16"/>
                <w:szCs w:val="16"/>
                <w:lang w:eastAsia="ru-RU"/>
              </w:rPr>
              <w:t>Расходы, связанные с арендой объектов электросетевого хозяйства</w:t>
            </w:r>
          </w:p>
        </w:tc>
        <w:tc>
          <w:tcPr>
            <w:tcW w:w="1025" w:type="dxa"/>
            <w:tcBorders>
              <w:top w:val="nil"/>
              <w:left w:val="nil"/>
              <w:bottom w:val="single" w:sz="4" w:space="0" w:color="auto"/>
              <w:right w:val="single" w:sz="4" w:space="0" w:color="auto"/>
            </w:tcBorders>
            <w:shd w:val="clear" w:color="auto" w:fill="auto"/>
            <w:vAlign w:val="center"/>
            <w:hideMark/>
          </w:tcPr>
          <w:p w14:paraId="799C9EFF"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5 702</w:t>
            </w:r>
          </w:p>
        </w:tc>
        <w:tc>
          <w:tcPr>
            <w:tcW w:w="1012" w:type="dxa"/>
            <w:tcBorders>
              <w:top w:val="nil"/>
              <w:left w:val="nil"/>
              <w:bottom w:val="single" w:sz="4" w:space="0" w:color="auto"/>
              <w:right w:val="single" w:sz="4" w:space="0" w:color="auto"/>
            </w:tcBorders>
            <w:shd w:val="clear" w:color="auto" w:fill="auto"/>
            <w:vAlign w:val="center"/>
            <w:hideMark/>
          </w:tcPr>
          <w:p w14:paraId="088C82EB"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5 167</w:t>
            </w:r>
          </w:p>
        </w:tc>
        <w:tc>
          <w:tcPr>
            <w:tcW w:w="1001" w:type="dxa"/>
            <w:tcBorders>
              <w:top w:val="nil"/>
              <w:left w:val="nil"/>
              <w:bottom w:val="single" w:sz="4" w:space="0" w:color="auto"/>
              <w:right w:val="single" w:sz="4" w:space="0" w:color="auto"/>
            </w:tcBorders>
            <w:shd w:val="clear" w:color="auto" w:fill="auto"/>
            <w:vAlign w:val="center"/>
            <w:hideMark/>
          </w:tcPr>
          <w:p w14:paraId="1187229A"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5 374</w:t>
            </w:r>
          </w:p>
        </w:tc>
        <w:tc>
          <w:tcPr>
            <w:tcW w:w="1034" w:type="dxa"/>
            <w:tcBorders>
              <w:top w:val="nil"/>
              <w:left w:val="nil"/>
              <w:bottom w:val="single" w:sz="4" w:space="0" w:color="auto"/>
              <w:right w:val="single" w:sz="4" w:space="0" w:color="auto"/>
            </w:tcBorders>
            <w:shd w:val="clear" w:color="auto" w:fill="auto"/>
            <w:vAlign w:val="center"/>
            <w:hideMark/>
          </w:tcPr>
          <w:p w14:paraId="08472E63"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7 894</w:t>
            </w:r>
          </w:p>
        </w:tc>
        <w:tc>
          <w:tcPr>
            <w:tcW w:w="1599" w:type="dxa"/>
            <w:tcBorders>
              <w:top w:val="nil"/>
              <w:left w:val="nil"/>
              <w:bottom w:val="single" w:sz="4" w:space="0" w:color="auto"/>
              <w:right w:val="single" w:sz="4" w:space="0" w:color="auto"/>
            </w:tcBorders>
            <w:shd w:val="clear" w:color="auto" w:fill="auto"/>
            <w:vAlign w:val="center"/>
            <w:hideMark/>
          </w:tcPr>
          <w:p w14:paraId="2DCB4789" w14:textId="77777777" w:rsidR="002B6985" w:rsidRPr="0045352F" w:rsidRDefault="002B6985" w:rsidP="001C5E88">
            <w:pPr>
              <w:spacing w:after="0" w:line="240" w:lineRule="auto"/>
              <w:jc w:val="right"/>
              <w:rPr>
                <w:rFonts w:ascii="Myriad Pro" w:eastAsia="Times New Roman" w:hAnsi="Myriad Pro" w:cs="Times New Roman"/>
                <w:color w:val="0D0D0D" w:themeColor="text1" w:themeTint="F2"/>
                <w:sz w:val="16"/>
                <w:szCs w:val="16"/>
                <w:lang w:eastAsia="ru-RU"/>
              </w:rPr>
            </w:pPr>
            <w:r w:rsidRPr="0045352F">
              <w:rPr>
                <w:rFonts w:ascii="Myriad Pro" w:hAnsi="Myriad Pro"/>
                <w:color w:val="0D0D0D" w:themeColor="text1" w:themeTint="F2"/>
                <w:sz w:val="16"/>
                <w:szCs w:val="16"/>
              </w:rPr>
              <w:t>7 895</w:t>
            </w:r>
          </w:p>
        </w:tc>
        <w:tc>
          <w:tcPr>
            <w:tcW w:w="1542" w:type="dxa"/>
            <w:tcBorders>
              <w:top w:val="nil"/>
              <w:left w:val="nil"/>
              <w:bottom w:val="single" w:sz="4" w:space="0" w:color="auto"/>
              <w:right w:val="single" w:sz="4" w:space="0" w:color="auto"/>
            </w:tcBorders>
            <w:shd w:val="clear" w:color="auto" w:fill="auto"/>
            <w:vAlign w:val="center"/>
            <w:hideMark/>
          </w:tcPr>
          <w:p w14:paraId="6A8415C1" w14:textId="77777777" w:rsidR="002B6985" w:rsidRPr="0045352F" w:rsidRDefault="002B6985" w:rsidP="001C5E88">
            <w:pPr>
              <w:spacing w:after="0" w:line="240" w:lineRule="auto"/>
              <w:jc w:val="right"/>
              <w:rPr>
                <w:rFonts w:ascii="Myriad Pro" w:eastAsia="Times New Roman" w:hAnsi="Myriad Pro" w:cs="Arial"/>
                <w:color w:val="0D0D0D" w:themeColor="text1" w:themeTint="F2"/>
                <w:sz w:val="16"/>
                <w:szCs w:val="16"/>
                <w:lang w:eastAsia="ru-RU"/>
              </w:rPr>
            </w:pPr>
            <w:r w:rsidRPr="0045352F">
              <w:rPr>
                <w:rFonts w:ascii="Myriad Pro" w:hAnsi="Myriad Pro" w:cs="Arial"/>
                <w:color w:val="0D0D0D" w:themeColor="text1" w:themeTint="F2"/>
                <w:sz w:val="16"/>
                <w:szCs w:val="16"/>
              </w:rPr>
              <w:t>6 253</w:t>
            </w:r>
          </w:p>
        </w:tc>
      </w:tr>
    </w:tbl>
    <w:p w14:paraId="5802579A" w14:textId="7887EA65" w:rsidR="00CD6D72" w:rsidRDefault="00CD6D72" w:rsidP="00DA7F5B">
      <w:pPr>
        <w:spacing w:before="200" w:after="0" w:line="360" w:lineRule="auto"/>
        <w:ind w:firstLine="567"/>
        <w:jc w:val="both"/>
        <w:rPr>
          <w:rFonts w:ascii="Myriad Pro" w:eastAsia="Calibri" w:hAnsi="Myriad Pro" w:cs="Times New Roman"/>
          <w:color w:val="0D0D0D" w:themeColor="text1" w:themeTint="F2"/>
          <w:sz w:val="26"/>
          <w:szCs w:val="26"/>
        </w:rPr>
      </w:pPr>
      <w:r w:rsidRPr="00CD6D72">
        <w:rPr>
          <w:rFonts w:ascii="Myriad Pro" w:eastAsia="Calibri" w:hAnsi="Myriad Pro" w:cs="Times New Roman"/>
          <w:color w:val="0D0D0D" w:themeColor="text1" w:themeTint="F2"/>
          <w:sz w:val="26"/>
          <w:szCs w:val="26"/>
        </w:rPr>
        <w:t xml:space="preserve">Величина расходов по </w:t>
      </w:r>
      <w:r w:rsidRPr="00E71E4D">
        <w:rPr>
          <w:rFonts w:ascii="Myriad Pro" w:eastAsia="Calibri" w:hAnsi="Myriad Pro" w:cs="Times New Roman"/>
          <w:color w:val="0D0D0D" w:themeColor="text1" w:themeTint="F2"/>
          <w:sz w:val="26"/>
          <w:szCs w:val="26"/>
        </w:rPr>
        <w:t>статье «</w:t>
      </w:r>
      <w:r w:rsidR="0083294A" w:rsidRPr="00E71E4D">
        <w:rPr>
          <w:rFonts w:ascii="Myriad Pro" w:eastAsia="Calibri" w:hAnsi="Myriad Pro" w:cs="Times New Roman"/>
          <w:color w:val="0D0D0D" w:themeColor="text1" w:themeTint="F2"/>
          <w:sz w:val="26"/>
          <w:szCs w:val="26"/>
        </w:rPr>
        <w:t>плата за аренду имущества и лизинг</w:t>
      </w:r>
      <w:r w:rsidRPr="00E71E4D">
        <w:rPr>
          <w:rFonts w:ascii="Myriad Pro" w:eastAsia="Calibri" w:hAnsi="Myriad Pro" w:cs="Times New Roman"/>
          <w:color w:val="0D0D0D" w:themeColor="text1" w:themeTint="F2"/>
          <w:sz w:val="26"/>
          <w:szCs w:val="26"/>
        </w:rPr>
        <w:t>», принята ДТР Томской области в расчет НВВ ПАО «ТРК» на 2019 г. в размере 4 499,97 тыс. руб. (в 2 раза или на 4 597,66</w:t>
      </w:r>
      <w:r w:rsidRPr="00CD6D72">
        <w:rPr>
          <w:rFonts w:ascii="Myriad Pro" w:eastAsia="Calibri" w:hAnsi="Myriad Pro" w:cs="Times New Roman"/>
          <w:color w:val="0D0D0D" w:themeColor="text1" w:themeTint="F2"/>
          <w:sz w:val="26"/>
          <w:szCs w:val="26"/>
        </w:rPr>
        <w:t xml:space="preserve"> тыс. руб. ниже </w:t>
      </w:r>
      <w:r w:rsidR="002B6985">
        <w:rPr>
          <w:rFonts w:ascii="Myriad Pro" w:eastAsia="Calibri" w:hAnsi="Myriad Pro" w:cs="Times New Roman"/>
          <w:color w:val="0D0D0D" w:themeColor="text1" w:themeTint="F2"/>
          <w:sz w:val="26"/>
          <w:szCs w:val="26"/>
        </w:rPr>
        <w:t xml:space="preserve">пересчитанной </w:t>
      </w:r>
      <w:r w:rsidRPr="00CD6D72">
        <w:rPr>
          <w:rFonts w:ascii="Myriad Pro" w:eastAsia="Calibri" w:hAnsi="Myriad Pro" w:cs="Times New Roman"/>
          <w:color w:val="0D0D0D" w:themeColor="text1" w:themeTint="F2"/>
          <w:sz w:val="26"/>
          <w:szCs w:val="26"/>
        </w:rPr>
        <w:t>ПАО</w:t>
      </w:r>
      <w:r w:rsidR="0083294A">
        <w:rPr>
          <w:rFonts w:ascii="Myriad Pro" w:eastAsia="Calibri" w:hAnsi="Myriad Pro" w:cs="Times New Roman"/>
          <w:color w:val="0D0D0D" w:themeColor="text1" w:themeTint="F2"/>
          <w:sz w:val="26"/>
          <w:szCs w:val="26"/>
        </w:rPr>
        <w:t> </w:t>
      </w:r>
      <w:r w:rsidRPr="00CD6D72">
        <w:rPr>
          <w:rFonts w:ascii="Myriad Pro" w:eastAsia="Calibri" w:hAnsi="Myriad Pro" w:cs="Times New Roman"/>
          <w:color w:val="0D0D0D" w:themeColor="text1" w:themeTint="F2"/>
          <w:sz w:val="26"/>
          <w:szCs w:val="26"/>
        </w:rPr>
        <w:t>«ТРК»</w:t>
      </w:r>
      <w:r w:rsidR="002B6985">
        <w:rPr>
          <w:rFonts w:ascii="Myriad Pro" w:eastAsia="Calibri" w:hAnsi="Myriad Pro" w:cs="Times New Roman"/>
          <w:color w:val="0D0D0D" w:themeColor="text1" w:themeTint="F2"/>
          <w:sz w:val="26"/>
          <w:szCs w:val="26"/>
        </w:rPr>
        <w:t xml:space="preserve"> величины по запросу ДТР Томской области</w:t>
      </w:r>
      <w:r w:rsidRPr="00CD6D72">
        <w:rPr>
          <w:rFonts w:ascii="Myriad Pro" w:eastAsia="Calibri" w:hAnsi="Myriad Pro" w:cs="Times New Roman"/>
          <w:color w:val="0D0D0D" w:themeColor="text1" w:themeTint="F2"/>
          <w:sz w:val="26"/>
          <w:szCs w:val="26"/>
        </w:rPr>
        <w:t>), из них расходы:</w:t>
      </w:r>
    </w:p>
    <w:tbl>
      <w:tblPr>
        <w:tblW w:w="9357" w:type="dxa"/>
        <w:tblLook w:val="04A0" w:firstRow="1" w:lastRow="0" w:firstColumn="1" w:lastColumn="0" w:noHBand="0" w:noVBand="1"/>
      </w:tblPr>
      <w:tblGrid>
        <w:gridCol w:w="2405"/>
        <w:gridCol w:w="973"/>
        <w:gridCol w:w="974"/>
        <w:gridCol w:w="845"/>
        <w:gridCol w:w="1105"/>
        <w:gridCol w:w="806"/>
        <w:gridCol w:w="1334"/>
        <w:gridCol w:w="915"/>
      </w:tblGrid>
      <w:tr w:rsidR="001E5294" w:rsidRPr="001E5294" w14:paraId="7ADC5305" w14:textId="77777777" w:rsidTr="001E5294">
        <w:trPr>
          <w:trHeight w:val="798"/>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47527C0"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наименование статьи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82C6FE"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Факт за 2017, 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18DABC" w14:textId="1629B0A1"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2018 план, тыс. руб</w:t>
            </w:r>
            <w:r>
              <w:rPr>
                <w:rFonts w:ascii="Myriad Pro" w:eastAsia="Times New Roman" w:hAnsi="Myriad Pro" w:cs="Arial"/>
                <w:b/>
                <w:bCs/>
                <w:color w:val="FFFFFF" w:themeColor="background1"/>
                <w:sz w:val="16"/>
                <w:szCs w:val="16"/>
                <w:lang w:eastAsia="ru-RU"/>
              </w:rPr>
              <w:t>.</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8C3DAF"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темп роста, %</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271ED1" w14:textId="64401982" w:rsidR="001E5294" w:rsidRPr="001E5294" w:rsidRDefault="0040211F" w:rsidP="0078347E">
            <w:pPr>
              <w:spacing w:after="0" w:line="240" w:lineRule="auto"/>
              <w:jc w:val="center"/>
              <w:rPr>
                <w:rFonts w:ascii="Myriad Pro" w:eastAsia="Times New Roman" w:hAnsi="Myriad Pro" w:cs="Arial"/>
                <w:b/>
                <w:bCs/>
                <w:color w:val="FFFFFF" w:themeColor="background1"/>
                <w:sz w:val="16"/>
                <w:szCs w:val="16"/>
                <w:lang w:eastAsia="ru-RU"/>
              </w:rPr>
            </w:pPr>
            <w:r w:rsidRPr="0040211F">
              <w:rPr>
                <w:rFonts w:ascii="Myriad Pro" w:eastAsia="Times New Roman" w:hAnsi="Myriad Pro" w:cs="Arial"/>
                <w:b/>
                <w:bCs/>
                <w:color w:val="FFFFFF" w:themeColor="background1"/>
                <w:sz w:val="16"/>
                <w:szCs w:val="16"/>
                <w:lang w:eastAsia="ru-RU"/>
              </w:rPr>
              <w:t>Перерасчет</w:t>
            </w:r>
            <w:r>
              <w:rPr>
                <w:rFonts w:ascii="Myriad Pro" w:eastAsia="Times New Roman" w:hAnsi="Myriad Pro" w:cs="Arial"/>
                <w:b/>
                <w:bCs/>
                <w:color w:val="FFFFFF" w:themeColor="background1"/>
                <w:sz w:val="16"/>
                <w:szCs w:val="16"/>
                <w:lang w:eastAsia="ru-RU"/>
              </w:rPr>
              <w:t xml:space="preserve"> ПАО «ТРК»</w:t>
            </w:r>
            <w:r w:rsidRPr="0040211F">
              <w:rPr>
                <w:rFonts w:ascii="Myriad Pro" w:eastAsia="Times New Roman" w:hAnsi="Myriad Pro" w:cs="Arial"/>
                <w:b/>
                <w:bCs/>
                <w:color w:val="FFFFFF" w:themeColor="background1"/>
                <w:sz w:val="16"/>
                <w:szCs w:val="16"/>
                <w:lang w:eastAsia="ru-RU"/>
              </w:rPr>
              <w:t xml:space="preserve"> по запросу ДТР ТО</w:t>
            </w:r>
            <w:r>
              <w:rPr>
                <w:rFonts w:ascii="Myriad Pro" w:eastAsia="Times New Roman" w:hAnsi="Myriad Pro" w:cs="Arial"/>
                <w:b/>
                <w:bCs/>
                <w:color w:val="FFFFFF" w:themeColor="background1"/>
                <w:sz w:val="16"/>
                <w:szCs w:val="16"/>
                <w:lang w:eastAsia="ru-RU"/>
              </w:rPr>
              <w:t xml:space="preserve"> </w:t>
            </w:r>
            <w:r w:rsidRPr="0040211F">
              <w:rPr>
                <w:rFonts w:ascii="Myriad Pro" w:eastAsia="Times New Roman" w:hAnsi="Myriad Pro" w:cs="Arial"/>
                <w:b/>
                <w:bCs/>
                <w:color w:val="FFFFFF" w:themeColor="background1"/>
                <w:sz w:val="16"/>
                <w:szCs w:val="16"/>
                <w:lang w:eastAsia="ru-RU"/>
              </w:rPr>
              <w:t>(25.10.2018)</w:t>
            </w:r>
            <w:r w:rsidR="001E5294" w:rsidRPr="001E5294">
              <w:rPr>
                <w:rFonts w:ascii="Myriad Pro" w:eastAsia="Times New Roman" w:hAnsi="Myriad Pro" w:cs="Arial"/>
                <w:b/>
                <w:bCs/>
                <w:color w:val="FFFFFF" w:themeColor="background1"/>
                <w:sz w:val="16"/>
                <w:szCs w:val="16"/>
                <w:lang w:eastAsia="ru-RU"/>
              </w:rPr>
              <w:t>, тыс. руб.</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ADDB4A"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ТБР на 2019, тыс. руб.</w:t>
            </w:r>
          </w:p>
        </w:tc>
        <w:tc>
          <w:tcPr>
            <w:tcW w:w="13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C279BA" w14:textId="7C017D39"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ТБР</w:t>
            </w:r>
            <w:r>
              <w:rPr>
                <w:rFonts w:ascii="Myriad Pro" w:eastAsia="Times New Roman" w:hAnsi="Myriad Pro" w:cs="Arial"/>
                <w:b/>
                <w:bCs/>
                <w:color w:val="FFFFFF" w:themeColor="background1"/>
                <w:sz w:val="16"/>
                <w:szCs w:val="16"/>
                <w:lang w:eastAsia="ru-RU"/>
              </w:rPr>
              <w:t xml:space="preserve"> 2019</w:t>
            </w:r>
            <w:r w:rsidRPr="001E5294">
              <w:rPr>
                <w:rFonts w:ascii="Myriad Pro" w:eastAsia="Times New Roman" w:hAnsi="Myriad Pro" w:cs="Arial"/>
                <w:b/>
                <w:bCs/>
                <w:color w:val="FFFFFF" w:themeColor="background1"/>
                <w:sz w:val="16"/>
                <w:szCs w:val="16"/>
                <w:lang w:eastAsia="ru-RU"/>
              </w:rPr>
              <w:t xml:space="preserve"> / </w:t>
            </w:r>
            <w:r>
              <w:rPr>
                <w:rFonts w:ascii="Myriad Pro" w:eastAsia="Times New Roman" w:hAnsi="Myriad Pro" w:cs="Arial"/>
                <w:b/>
                <w:bCs/>
                <w:color w:val="FFFFFF" w:themeColor="background1"/>
                <w:sz w:val="16"/>
                <w:szCs w:val="16"/>
                <w:lang w:eastAsia="ru-RU"/>
              </w:rPr>
              <w:t>заявлено</w:t>
            </w:r>
            <w:r w:rsidRPr="001E5294">
              <w:rPr>
                <w:rFonts w:ascii="Myriad Pro" w:eastAsia="Times New Roman" w:hAnsi="Myriad Pro" w:cs="Arial"/>
                <w:b/>
                <w:bCs/>
                <w:color w:val="FFFFFF" w:themeColor="background1"/>
                <w:sz w:val="16"/>
                <w:szCs w:val="16"/>
                <w:lang w:eastAsia="ru-RU"/>
              </w:rPr>
              <w:t xml:space="preserve"> ПАО «ТРК» на 2019, %</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C4B83A"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ТБР на 2019 /факт за 2017, %</w:t>
            </w:r>
          </w:p>
        </w:tc>
      </w:tr>
      <w:tr w:rsidR="001E5294" w:rsidRPr="001E5294" w14:paraId="2FCD3483" w14:textId="77777777" w:rsidTr="001E5294">
        <w:trPr>
          <w:trHeight w:val="456"/>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69F1BB"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6B8A26"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9F86FC"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3</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0A2759"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4</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9444D7"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5</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7C5B01"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7</w:t>
            </w:r>
          </w:p>
        </w:tc>
        <w:tc>
          <w:tcPr>
            <w:tcW w:w="13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BC071C"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8 (гр7/гр6)</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699D88" w14:textId="77777777" w:rsidR="001E5294" w:rsidRPr="001E5294" w:rsidRDefault="001E5294" w:rsidP="0078347E">
            <w:pPr>
              <w:spacing w:after="0" w:line="240" w:lineRule="auto"/>
              <w:jc w:val="center"/>
              <w:rPr>
                <w:rFonts w:ascii="Myriad Pro" w:eastAsia="Times New Roman" w:hAnsi="Myriad Pro" w:cs="Arial"/>
                <w:b/>
                <w:bCs/>
                <w:color w:val="FFFFFF" w:themeColor="background1"/>
                <w:sz w:val="16"/>
                <w:szCs w:val="16"/>
                <w:lang w:eastAsia="ru-RU"/>
              </w:rPr>
            </w:pPr>
            <w:r w:rsidRPr="001E5294">
              <w:rPr>
                <w:rFonts w:ascii="Myriad Pro" w:eastAsia="Times New Roman" w:hAnsi="Myriad Pro" w:cs="Arial"/>
                <w:b/>
                <w:bCs/>
                <w:color w:val="FFFFFF" w:themeColor="background1"/>
                <w:sz w:val="16"/>
                <w:szCs w:val="16"/>
                <w:lang w:eastAsia="ru-RU"/>
              </w:rPr>
              <w:t>9 (гр7/гр2)</w:t>
            </w:r>
          </w:p>
        </w:tc>
      </w:tr>
      <w:tr w:rsidR="001E5294" w:rsidRPr="001E5294" w14:paraId="00F4BF50" w14:textId="77777777" w:rsidTr="001E5294">
        <w:trPr>
          <w:trHeight w:val="456"/>
        </w:trPr>
        <w:tc>
          <w:tcPr>
            <w:tcW w:w="240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E6451B7" w14:textId="77777777" w:rsidR="001E5294" w:rsidRPr="001E5294" w:rsidRDefault="001E5294" w:rsidP="001E5294">
            <w:pPr>
              <w:spacing w:after="0" w:line="240" w:lineRule="auto"/>
              <w:rPr>
                <w:rFonts w:ascii="Myriad Pro" w:eastAsia="Times New Roman" w:hAnsi="Myriad Pro" w:cs="Arial"/>
                <w:color w:val="0D0D0D" w:themeColor="text1" w:themeTint="F2"/>
                <w:sz w:val="16"/>
                <w:szCs w:val="16"/>
                <w:lang w:eastAsia="ru-RU"/>
              </w:rPr>
            </w:pPr>
            <w:r w:rsidRPr="001E5294">
              <w:rPr>
                <w:rFonts w:ascii="Myriad Pro" w:eastAsia="Times New Roman" w:hAnsi="Myriad Pro" w:cs="Arial"/>
                <w:color w:val="0D0D0D" w:themeColor="text1" w:themeTint="F2"/>
                <w:sz w:val="16"/>
                <w:szCs w:val="16"/>
                <w:lang w:eastAsia="ru-RU"/>
              </w:rPr>
              <w:t>Плата за аренду имущества, всего, в том числе:</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9FC84D" w14:textId="3CCDE1F0"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2 585</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D3FE54" w14:textId="55171C4A"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7 651</w:t>
            </w:r>
          </w:p>
        </w:tc>
        <w:tc>
          <w:tcPr>
            <w:tcW w:w="84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D09383" w14:textId="42E71B68"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296,0%</w:t>
            </w:r>
          </w:p>
        </w:tc>
        <w:tc>
          <w:tcPr>
            <w:tcW w:w="103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B7EEDE" w14:textId="76E63BFC"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9 098</w:t>
            </w:r>
          </w:p>
        </w:tc>
        <w:tc>
          <w:tcPr>
            <w:tcW w:w="81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1B3517" w14:textId="5D5E92D3"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4 500</w:t>
            </w:r>
          </w:p>
        </w:tc>
        <w:tc>
          <w:tcPr>
            <w:tcW w:w="13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D09968" w14:textId="266387F1"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-50,5%</w:t>
            </w:r>
          </w:p>
        </w:tc>
        <w:tc>
          <w:tcPr>
            <w:tcW w:w="9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9A13C2" w14:textId="176E12DE"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74,1%</w:t>
            </w:r>
          </w:p>
        </w:tc>
      </w:tr>
      <w:tr w:rsidR="001E5294" w:rsidRPr="001E5294" w14:paraId="7E8C5EA7" w14:textId="77777777" w:rsidTr="001E5294">
        <w:trPr>
          <w:trHeight w:val="285"/>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485C1EA1" w14:textId="77777777" w:rsidR="001E5294" w:rsidRPr="001E5294" w:rsidRDefault="001E5294" w:rsidP="001E5294">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1E5294">
              <w:rPr>
                <w:rFonts w:ascii="Myriad Pro" w:eastAsia="Times New Roman" w:hAnsi="Myriad Pro" w:cs="Arial"/>
                <w:color w:val="0D0D0D" w:themeColor="text1" w:themeTint="F2"/>
                <w:sz w:val="16"/>
                <w:szCs w:val="16"/>
                <w:lang w:eastAsia="ru-RU"/>
              </w:rPr>
              <w:t>Арендная плата за землю</w:t>
            </w:r>
          </w:p>
        </w:tc>
        <w:tc>
          <w:tcPr>
            <w:tcW w:w="992" w:type="dxa"/>
            <w:tcBorders>
              <w:top w:val="nil"/>
              <w:left w:val="nil"/>
              <w:bottom w:val="single" w:sz="4" w:space="0" w:color="auto"/>
              <w:right w:val="single" w:sz="4" w:space="0" w:color="auto"/>
            </w:tcBorders>
            <w:shd w:val="clear" w:color="auto" w:fill="auto"/>
            <w:vAlign w:val="center"/>
            <w:hideMark/>
          </w:tcPr>
          <w:p w14:paraId="110FD3AB" w14:textId="645C1685"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2 035</w:t>
            </w:r>
          </w:p>
        </w:tc>
        <w:tc>
          <w:tcPr>
            <w:tcW w:w="992" w:type="dxa"/>
            <w:tcBorders>
              <w:top w:val="nil"/>
              <w:left w:val="nil"/>
              <w:bottom w:val="single" w:sz="4" w:space="0" w:color="auto"/>
              <w:right w:val="single" w:sz="4" w:space="0" w:color="auto"/>
            </w:tcBorders>
            <w:shd w:val="clear" w:color="auto" w:fill="auto"/>
            <w:vAlign w:val="center"/>
            <w:hideMark/>
          </w:tcPr>
          <w:p w14:paraId="27380982" w14:textId="0830A772"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2 261</w:t>
            </w:r>
          </w:p>
        </w:tc>
        <w:tc>
          <w:tcPr>
            <w:tcW w:w="848" w:type="dxa"/>
            <w:tcBorders>
              <w:top w:val="nil"/>
              <w:left w:val="nil"/>
              <w:bottom w:val="single" w:sz="4" w:space="0" w:color="auto"/>
              <w:right w:val="single" w:sz="4" w:space="0" w:color="auto"/>
            </w:tcBorders>
            <w:shd w:val="clear" w:color="auto" w:fill="auto"/>
            <w:vAlign w:val="center"/>
            <w:hideMark/>
          </w:tcPr>
          <w:p w14:paraId="2BD19785" w14:textId="53A77E11"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111,1%</w:t>
            </w:r>
          </w:p>
        </w:tc>
        <w:tc>
          <w:tcPr>
            <w:tcW w:w="1030" w:type="dxa"/>
            <w:tcBorders>
              <w:top w:val="nil"/>
              <w:left w:val="nil"/>
              <w:bottom w:val="single" w:sz="4" w:space="0" w:color="auto"/>
              <w:right w:val="single" w:sz="4" w:space="0" w:color="auto"/>
            </w:tcBorders>
            <w:shd w:val="clear" w:color="auto" w:fill="auto"/>
            <w:vAlign w:val="center"/>
            <w:hideMark/>
          </w:tcPr>
          <w:p w14:paraId="22AE943F" w14:textId="140EC793"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2 387</w:t>
            </w:r>
          </w:p>
        </w:tc>
        <w:tc>
          <w:tcPr>
            <w:tcW w:w="816" w:type="dxa"/>
            <w:tcBorders>
              <w:top w:val="nil"/>
              <w:left w:val="nil"/>
              <w:bottom w:val="single" w:sz="4" w:space="0" w:color="auto"/>
              <w:right w:val="single" w:sz="4" w:space="0" w:color="auto"/>
            </w:tcBorders>
            <w:shd w:val="clear" w:color="auto" w:fill="auto"/>
            <w:vAlign w:val="center"/>
            <w:hideMark/>
          </w:tcPr>
          <w:p w14:paraId="4982DF0A" w14:textId="3EA5A927"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2 186</w:t>
            </w:r>
          </w:p>
        </w:tc>
        <w:tc>
          <w:tcPr>
            <w:tcW w:w="1356" w:type="dxa"/>
            <w:tcBorders>
              <w:top w:val="nil"/>
              <w:left w:val="nil"/>
              <w:bottom w:val="single" w:sz="4" w:space="0" w:color="auto"/>
              <w:right w:val="single" w:sz="4" w:space="0" w:color="auto"/>
            </w:tcBorders>
            <w:shd w:val="clear" w:color="auto" w:fill="auto"/>
            <w:vAlign w:val="center"/>
            <w:hideMark/>
          </w:tcPr>
          <w:p w14:paraId="3CB35308" w14:textId="4D7369E1"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-8,4%</w:t>
            </w:r>
          </w:p>
        </w:tc>
        <w:tc>
          <w:tcPr>
            <w:tcW w:w="918" w:type="dxa"/>
            <w:tcBorders>
              <w:top w:val="nil"/>
              <w:left w:val="nil"/>
              <w:bottom w:val="single" w:sz="4" w:space="0" w:color="auto"/>
              <w:right w:val="single" w:sz="4" w:space="0" w:color="auto"/>
            </w:tcBorders>
            <w:shd w:val="clear" w:color="auto" w:fill="auto"/>
            <w:vAlign w:val="center"/>
            <w:hideMark/>
          </w:tcPr>
          <w:p w14:paraId="46852FED" w14:textId="404B96B6"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7,4%</w:t>
            </w:r>
          </w:p>
        </w:tc>
      </w:tr>
      <w:tr w:rsidR="001E5294" w:rsidRPr="001E5294" w14:paraId="05BA71BE" w14:textId="77777777" w:rsidTr="00FD618A">
        <w:trPr>
          <w:trHeight w:val="285"/>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6A18186A" w14:textId="77777777" w:rsidR="001E5294" w:rsidRPr="001E5294" w:rsidRDefault="001E5294" w:rsidP="001E5294">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1E5294">
              <w:rPr>
                <w:rFonts w:ascii="Myriad Pro" w:eastAsia="Times New Roman" w:hAnsi="Myriad Pro" w:cs="Arial"/>
                <w:color w:val="0D0D0D" w:themeColor="text1" w:themeTint="F2"/>
                <w:sz w:val="16"/>
                <w:szCs w:val="16"/>
                <w:lang w:eastAsia="ru-RU"/>
              </w:rPr>
              <w:t>Арендная плата зданий и помещений</w:t>
            </w:r>
          </w:p>
        </w:tc>
        <w:tc>
          <w:tcPr>
            <w:tcW w:w="992" w:type="dxa"/>
            <w:tcBorders>
              <w:top w:val="nil"/>
              <w:left w:val="nil"/>
              <w:bottom w:val="single" w:sz="4" w:space="0" w:color="auto"/>
              <w:right w:val="single" w:sz="4" w:space="0" w:color="auto"/>
            </w:tcBorders>
            <w:shd w:val="clear" w:color="auto" w:fill="auto"/>
            <w:vAlign w:val="center"/>
            <w:hideMark/>
          </w:tcPr>
          <w:p w14:paraId="396D7C24" w14:textId="22C5B709"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110</w:t>
            </w:r>
          </w:p>
        </w:tc>
        <w:tc>
          <w:tcPr>
            <w:tcW w:w="992" w:type="dxa"/>
            <w:tcBorders>
              <w:top w:val="nil"/>
              <w:left w:val="nil"/>
              <w:bottom w:val="single" w:sz="4" w:space="0" w:color="auto"/>
              <w:right w:val="single" w:sz="4" w:space="0" w:color="auto"/>
            </w:tcBorders>
            <w:shd w:val="clear" w:color="auto" w:fill="auto"/>
            <w:vAlign w:val="center"/>
            <w:hideMark/>
          </w:tcPr>
          <w:p w14:paraId="38403E8E" w14:textId="58544327"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223</w:t>
            </w:r>
          </w:p>
        </w:tc>
        <w:tc>
          <w:tcPr>
            <w:tcW w:w="848" w:type="dxa"/>
            <w:tcBorders>
              <w:top w:val="nil"/>
              <w:left w:val="nil"/>
              <w:bottom w:val="single" w:sz="4" w:space="0" w:color="auto"/>
              <w:right w:val="single" w:sz="4" w:space="0" w:color="auto"/>
            </w:tcBorders>
            <w:shd w:val="clear" w:color="auto" w:fill="auto"/>
            <w:vAlign w:val="center"/>
            <w:hideMark/>
          </w:tcPr>
          <w:p w14:paraId="13ACA062" w14:textId="480AF38C"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202,8%</w:t>
            </w:r>
          </w:p>
        </w:tc>
        <w:tc>
          <w:tcPr>
            <w:tcW w:w="1030" w:type="dxa"/>
            <w:tcBorders>
              <w:top w:val="nil"/>
              <w:left w:val="nil"/>
              <w:bottom w:val="single" w:sz="4" w:space="0" w:color="auto"/>
              <w:right w:val="single" w:sz="4" w:space="0" w:color="auto"/>
            </w:tcBorders>
            <w:shd w:val="clear" w:color="auto" w:fill="auto"/>
            <w:vAlign w:val="center"/>
            <w:hideMark/>
          </w:tcPr>
          <w:p w14:paraId="60919E6D" w14:textId="704DE3A9"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458</w:t>
            </w:r>
          </w:p>
        </w:tc>
        <w:tc>
          <w:tcPr>
            <w:tcW w:w="816" w:type="dxa"/>
            <w:tcBorders>
              <w:top w:val="nil"/>
              <w:left w:val="nil"/>
              <w:bottom w:val="single" w:sz="4" w:space="0" w:color="auto"/>
              <w:right w:val="single" w:sz="4" w:space="0" w:color="auto"/>
            </w:tcBorders>
            <w:shd w:val="clear" w:color="auto" w:fill="auto"/>
            <w:vAlign w:val="center"/>
            <w:hideMark/>
          </w:tcPr>
          <w:p w14:paraId="002B35AC" w14:textId="31377751"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132</w:t>
            </w:r>
          </w:p>
        </w:tc>
        <w:tc>
          <w:tcPr>
            <w:tcW w:w="1356" w:type="dxa"/>
            <w:tcBorders>
              <w:top w:val="nil"/>
              <w:left w:val="nil"/>
              <w:bottom w:val="single" w:sz="4" w:space="0" w:color="auto"/>
              <w:right w:val="single" w:sz="4" w:space="0" w:color="auto"/>
            </w:tcBorders>
            <w:shd w:val="clear" w:color="auto" w:fill="auto"/>
            <w:vAlign w:val="center"/>
            <w:hideMark/>
          </w:tcPr>
          <w:p w14:paraId="14B6C501" w14:textId="05DEBFE2"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-71,1%</w:t>
            </w:r>
          </w:p>
        </w:tc>
        <w:tc>
          <w:tcPr>
            <w:tcW w:w="918" w:type="dxa"/>
            <w:tcBorders>
              <w:top w:val="nil"/>
              <w:left w:val="nil"/>
              <w:bottom w:val="single" w:sz="4" w:space="0" w:color="auto"/>
              <w:right w:val="single" w:sz="4" w:space="0" w:color="auto"/>
            </w:tcBorders>
            <w:shd w:val="clear" w:color="auto" w:fill="auto"/>
            <w:vAlign w:val="center"/>
            <w:hideMark/>
          </w:tcPr>
          <w:p w14:paraId="42B06FB6" w14:textId="75499A20"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20,2%</w:t>
            </w:r>
          </w:p>
        </w:tc>
      </w:tr>
      <w:tr w:rsidR="001E5294" w:rsidRPr="001E5294" w14:paraId="41A78D18" w14:textId="77777777" w:rsidTr="00FD618A">
        <w:trPr>
          <w:trHeight w:val="699"/>
        </w:trPr>
        <w:tc>
          <w:tcPr>
            <w:tcW w:w="24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AA3CCB" w14:textId="652AB298" w:rsidR="001E5294" w:rsidRPr="001E5294" w:rsidRDefault="001E5294" w:rsidP="001E5294">
            <w:pPr>
              <w:spacing w:after="0" w:line="240" w:lineRule="auto"/>
              <w:ind w:firstLineChars="100" w:firstLine="160"/>
              <w:rPr>
                <w:rFonts w:ascii="Myriad Pro" w:eastAsia="Times New Roman" w:hAnsi="Myriad Pro" w:cs="Arial"/>
                <w:color w:val="0D0D0D" w:themeColor="text1" w:themeTint="F2"/>
                <w:sz w:val="16"/>
                <w:szCs w:val="16"/>
                <w:lang w:eastAsia="ru-RU"/>
              </w:rPr>
            </w:pPr>
            <w:r w:rsidRPr="001E5294">
              <w:rPr>
                <w:rFonts w:ascii="Myriad Pro" w:eastAsia="Times New Roman" w:hAnsi="Myriad Pro" w:cs="Arial"/>
                <w:color w:val="0D0D0D" w:themeColor="text1" w:themeTint="F2"/>
                <w:sz w:val="16"/>
                <w:szCs w:val="16"/>
                <w:lang w:eastAsia="ru-RU"/>
              </w:rPr>
              <w:t>Расходы, связанные с арендой объектов электросетевого хозяйства</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B2F7C" w14:textId="63F7312A"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440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96591" w14:textId="54F34D2C"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5 167</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A2406" w14:textId="1DF66362"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1175,0%</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4C46F" w14:textId="4F36E353"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6 253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BAC8C" w14:textId="4AB0AD62" w:rsidR="001E5294" w:rsidRPr="001E5294" w:rsidRDefault="001E5294" w:rsidP="001E5294">
            <w:pPr>
              <w:spacing w:after="0" w:line="240" w:lineRule="auto"/>
              <w:jc w:val="center"/>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2 182</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71D86" w14:textId="315E40CD"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-65,1%</w:t>
            </w:r>
          </w:p>
        </w:tc>
        <w:tc>
          <w:tcPr>
            <w:tcW w:w="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46D08" w14:textId="0A129627" w:rsidR="001E5294" w:rsidRPr="001E5294" w:rsidRDefault="001E5294" w:rsidP="001E5294">
            <w:pPr>
              <w:spacing w:after="0" w:line="240" w:lineRule="auto"/>
              <w:jc w:val="right"/>
              <w:rPr>
                <w:rFonts w:ascii="Myriad Pro" w:eastAsia="Times New Roman" w:hAnsi="Myriad Pro" w:cs="Arial"/>
                <w:color w:val="0D0D0D" w:themeColor="text1" w:themeTint="F2"/>
                <w:sz w:val="16"/>
                <w:szCs w:val="16"/>
                <w:lang w:eastAsia="ru-RU"/>
              </w:rPr>
            </w:pPr>
            <w:r w:rsidRPr="001E5294">
              <w:rPr>
                <w:rFonts w:ascii="Myriad Pro" w:hAnsi="Myriad Pro" w:cs="Arial"/>
                <w:color w:val="0D0D0D" w:themeColor="text1" w:themeTint="F2"/>
                <w:sz w:val="16"/>
                <w:szCs w:val="16"/>
              </w:rPr>
              <w:t>396,1%</w:t>
            </w:r>
          </w:p>
        </w:tc>
      </w:tr>
    </w:tbl>
    <w:p w14:paraId="6CE787E2" w14:textId="4DA69403" w:rsidR="00CD6D72" w:rsidRPr="00CD6D72" w:rsidRDefault="00CD6D72" w:rsidP="00F35681">
      <w:pPr>
        <w:pStyle w:val="a4"/>
        <w:numPr>
          <w:ilvl w:val="0"/>
          <w:numId w:val="14"/>
        </w:numPr>
        <w:tabs>
          <w:tab w:val="left" w:pos="1134"/>
        </w:tabs>
        <w:spacing w:before="200"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Н</w:t>
      </w:r>
      <w:r w:rsidRPr="00CD6D72">
        <w:rPr>
          <w:rFonts w:ascii="Myriad Pro" w:hAnsi="Myriad Pro"/>
          <w:color w:val="0D0D0D" w:themeColor="text1" w:themeTint="F2"/>
          <w:sz w:val="26"/>
          <w:szCs w:val="26"/>
        </w:rPr>
        <w:t xml:space="preserve">а арендную плату за землю – 2 186,20 тыс. рублей (на 8,4% ниже предложения ПАО «ТРК»). </w:t>
      </w:r>
    </w:p>
    <w:p w14:paraId="0954DA3F" w14:textId="24276FF1" w:rsidR="00CD6D72" w:rsidRPr="00CD6D72" w:rsidRDefault="00CD6D72" w:rsidP="003357A5">
      <w:pPr>
        <w:tabs>
          <w:tab w:val="left" w:pos="993"/>
        </w:tabs>
        <w:spacing w:after="0" w:line="360" w:lineRule="auto"/>
        <w:ind w:firstLine="567"/>
        <w:jc w:val="both"/>
        <w:rPr>
          <w:rFonts w:ascii="Myriad Pro" w:hAnsi="Myriad Pro"/>
          <w:color w:val="0D0D0D" w:themeColor="text1" w:themeTint="F2"/>
          <w:sz w:val="26"/>
          <w:szCs w:val="26"/>
        </w:rPr>
      </w:pPr>
      <w:r w:rsidRPr="00CD6D72">
        <w:rPr>
          <w:rFonts w:ascii="Myriad Pro" w:eastAsia="Calibri" w:hAnsi="Myriad Pro" w:cs="Times New Roman"/>
          <w:color w:val="0D0D0D" w:themeColor="text1" w:themeTint="F2"/>
          <w:sz w:val="26"/>
          <w:szCs w:val="26"/>
        </w:rPr>
        <w:lastRenderedPageBreak/>
        <w:t>Размер арендной платы по договорам аренды земельных участков на 2019 г. ДТР Томской области от базового фактического уровня расходов по данной статье за 2017 г. (</w:t>
      </w:r>
      <w:r w:rsidRPr="00CD6D72">
        <w:rPr>
          <w:rFonts w:ascii="Myriad Pro" w:hAnsi="Myriad Pro"/>
          <w:color w:val="0D0D0D" w:themeColor="text1" w:themeTint="F2"/>
          <w:sz w:val="26"/>
          <w:szCs w:val="26"/>
        </w:rPr>
        <w:t>2 035,1 тыс. рублей), с применением ИПЦ на дальнейший период (2018-2017 – 1,027; 2019/2018 – 1,046), в соответствии с прогнозом социально-экономического развития Российской Федерации, опубликованного Минэкономразвития России от 01.10.2018.</w:t>
      </w:r>
    </w:p>
    <w:p w14:paraId="17456128" w14:textId="58B5CEE3" w:rsidR="00CD6D72" w:rsidRDefault="00CD6D72" w:rsidP="00F35681">
      <w:pPr>
        <w:pStyle w:val="a4"/>
        <w:numPr>
          <w:ilvl w:val="0"/>
          <w:numId w:val="14"/>
        </w:numPr>
        <w:tabs>
          <w:tab w:val="left" w:pos="1134"/>
        </w:tabs>
        <w:spacing w:after="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Н</w:t>
      </w:r>
      <w:r w:rsidRPr="00CD6D72">
        <w:rPr>
          <w:rFonts w:ascii="Myriad Pro" w:hAnsi="Myriad Pro"/>
          <w:color w:val="0D0D0D" w:themeColor="text1" w:themeTint="F2"/>
          <w:sz w:val="26"/>
          <w:szCs w:val="26"/>
        </w:rPr>
        <w:t>а аренду зданий и помещений – 132,03 тыс. рублей (в 3,5 раза ниже предложения ПАО «ТРК»), на основании анализа представленных ПАО</w:t>
      </w:r>
      <w:r w:rsidR="00244067">
        <w:rPr>
          <w:rFonts w:ascii="Myriad Pro" w:hAnsi="Myriad Pro"/>
          <w:color w:val="0D0D0D" w:themeColor="text1" w:themeTint="F2"/>
          <w:sz w:val="26"/>
          <w:szCs w:val="26"/>
        </w:rPr>
        <w:t> </w:t>
      </w:r>
      <w:r w:rsidRPr="00CD6D72">
        <w:rPr>
          <w:rFonts w:ascii="Myriad Pro" w:hAnsi="Myriad Pro"/>
          <w:color w:val="0D0D0D" w:themeColor="text1" w:themeTint="F2"/>
          <w:sz w:val="26"/>
          <w:szCs w:val="26"/>
        </w:rPr>
        <w:t>«ТРК» документов</w:t>
      </w:r>
      <w:r w:rsidR="00F07E9A">
        <w:rPr>
          <w:rFonts w:ascii="Myriad Pro" w:hAnsi="Myriad Pro"/>
          <w:color w:val="0D0D0D" w:themeColor="text1" w:themeTint="F2"/>
          <w:sz w:val="26"/>
          <w:szCs w:val="26"/>
        </w:rPr>
        <w:t>.</w:t>
      </w:r>
    </w:p>
    <w:p w14:paraId="707029B4" w14:textId="77777777" w:rsidR="00E71E4D" w:rsidRDefault="00E71E4D" w:rsidP="009B534B">
      <w:pPr>
        <w:tabs>
          <w:tab w:val="left" w:pos="1134"/>
        </w:tabs>
        <w:spacing w:after="0" w:line="240" w:lineRule="auto"/>
        <w:jc w:val="center"/>
        <w:rPr>
          <w:rFonts w:ascii="Myriad Pro" w:eastAsia="Times New Roman" w:hAnsi="Myriad Pro" w:cs="Times New Roman"/>
          <w:b/>
          <w:bCs/>
          <w:color w:val="FFFFFF" w:themeColor="background1"/>
          <w:sz w:val="14"/>
          <w:szCs w:val="14"/>
          <w:lang w:eastAsia="ru-RU"/>
        </w:rPr>
      </w:pPr>
    </w:p>
    <w:p w14:paraId="19FCD7A1" w14:textId="2A71D484" w:rsidR="00A033E9" w:rsidRPr="00CD6D72" w:rsidRDefault="00A033E9" w:rsidP="00F35681">
      <w:pPr>
        <w:pStyle w:val="a4"/>
        <w:numPr>
          <w:ilvl w:val="0"/>
          <w:numId w:val="14"/>
        </w:numPr>
        <w:tabs>
          <w:tab w:val="left" w:pos="1134"/>
        </w:tabs>
        <w:spacing w:after="0" w:line="360" w:lineRule="auto"/>
        <w:ind w:left="0" w:firstLine="567"/>
        <w:contextualSpacing w:val="0"/>
        <w:jc w:val="both"/>
        <w:rPr>
          <w:rFonts w:ascii="Myriad Pro" w:hAnsi="Myriad Pro"/>
          <w:color w:val="0D0D0D" w:themeColor="text1" w:themeTint="F2"/>
          <w:sz w:val="26"/>
          <w:szCs w:val="26"/>
        </w:rPr>
      </w:pPr>
      <w:r w:rsidRPr="00CD6D72">
        <w:rPr>
          <w:rFonts w:ascii="Myriad Pro" w:hAnsi="Myriad Pro"/>
          <w:color w:val="0D0D0D" w:themeColor="text1" w:themeTint="F2"/>
          <w:sz w:val="26"/>
          <w:szCs w:val="26"/>
        </w:rPr>
        <w:t>Расходы, связанные с арендой объектов электросетевого хозяйства – 2 181,74 тыс. рублей (в 3 раза ниже предложения ПАО «ТРК»)</w:t>
      </w:r>
      <w:r w:rsidR="00F07E9A">
        <w:rPr>
          <w:rFonts w:ascii="Myriad Pro" w:hAnsi="Myriad Pro"/>
          <w:color w:val="0D0D0D" w:themeColor="text1" w:themeTint="F2"/>
          <w:sz w:val="26"/>
          <w:szCs w:val="26"/>
        </w:rPr>
        <w:t>, в</w:t>
      </w:r>
      <w:r w:rsidRPr="00CD6D72">
        <w:rPr>
          <w:rFonts w:ascii="Myriad Pro" w:hAnsi="Myriad Pro"/>
          <w:color w:val="0D0D0D" w:themeColor="text1" w:themeTint="F2"/>
          <w:sz w:val="26"/>
          <w:szCs w:val="26"/>
        </w:rPr>
        <w:t>ключают:</w:t>
      </w:r>
    </w:p>
    <w:p w14:paraId="13E8EB12" w14:textId="77777777" w:rsidR="00A033E9" w:rsidRPr="00CD6D72" w:rsidRDefault="00A033E9" w:rsidP="00683699">
      <w:pPr>
        <w:pStyle w:val="a"/>
      </w:pPr>
      <w:r w:rsidRPr="00CD6D72">
        <w:t>расходы на аренду объектов электросетевых комплексов по договорам аренды с муниципальными образованиями Томской области;</w:t>
      </w:r>
    </w:p>
    <w:p w14:paraId="698ED220" w14:textId="23654517" w:rsidR="00A033E9" w:rsidRDefault="00A033E9" w:rsidP="00683699">
      <w:pPr>
        <w:pStyle w:val="a"/>
      </w:pPr>
      <w:r w:rsidRPr="00CD6D72">
        <w:t>расходы на аренду объектов электросетевых комплексов прочих арендодателей: ООО «</w:t>
      </w:r>
      <w:proofErr w:type="spellStart"/>
      <w:r w:rsidRPr="00CD6D72">
        <w:t>Томскнефтехим</w:t>
      </w:r>
      <w:proofErr w:type="spellEnd"/>
      <w:r w:rsidRPr="00CD6D72">
        <w:t>», ООО «</w:t>
      </w:r>
      <w:proofErr w:type="spellStart"/>
      <w:r w:rsidRPr="00CD6D72">
        <w:t>Горсети</w:t>
      </w:r>
      <w:proofErr w:type="spellEnd"/>
      <w:r w:rsidRPr="00CD6D72">
        <w:t xml:space="preserve">», </w:t>
      </w:r>
      <w:r w:rsidR="009B534B">
        <w:br/>
      </w:r>
      <w:r w:rsidRPr="00CD6D72">
        <w:t>ФГБУ «ТНЦ СО РАН», АО «ОЭЗ ТВТ «Томск»», ООО «Сибирское молоко».</w:t>
      </w:r>
    </w:p>
    <w:p w14:paraId="7774F428" w14:textId="52BB2465" w:rsidR="00A033E9" w:rsidRDefault="00A033E9" w:rsidP="00683699">
      <w:pPr>
        <w:pStyle w:val="a"/>
        <w:rPr>
          <w:rFonts w:eastAsia="Times New Roman"/>
          <w:b/>
          <w:color w:val="FFFFFF" w:themeColor="background1"/>
          <w:sz w:val="14"/>
          <w:szCs w:val="14"/>
        </w:rPr>
        <w:sectPr w:rsidR="00A033E9" w:rsidSect="00576312">
          <w:pgSz w:w="11909" w:h="16834"/>
          <w:pgMar w:top="1134" w:right="852" w:bottom="1134" w:left="1701" w:header="709" w:footer="709" w:gutter="0"/>
          <w:cols w:space="720"/>
          <w:noEndnote/>
          <w:docGrid w:linePitch="360"/>
        </w:sectPr>
      </w:pPr>
    </w:p>
    <w:p w14:paraId="3A84108B" w14:textId="0AE3EBC6" w:rsidR="00F07E9A" w:rsidRPr="00F07E9A" w:rsidRDefault="00F07E9A" w:rsidP="00F07E9A">
      <w:pPr>
        <w:jc w:val="center"/>
        <w:rPr>
          <w:b/>
          <w:bCs/>
        </w:rPr>
      </w:pPr>
      <w:r w:rsidRPr="00F07E9A">
        <w:rPr>
          <w:rFonts w:ascii="Myriad Pro" w:hAnsi="Myriad Pro"/>
          <w:b/>
          <w:bCs/>
          <w:color w:val="0D0D0D" w:themeColor="text1" w:themeTint="F2"/>
          <w:sz w:val="26"/>
          <w:szCs w:val="26"/>
        </w:rPr>
        <w:lastRenderedPageBreak/>
        <w:t>Анализ ДТР Томской области расходов ПАО «ТРК» по статье «аренда зданий и помещений»</w:t>
      </w:r>
    </w:p>
    <w:tbl>
      <w:tblPr>
        <w:tblW w:w="14025" w:type="dxa"/>
        <w:tblLook w:val="04A0" w:firstRow="1" w:lastRow="0" w:firstColumn="1" w:lastColumn="0" w:noHBand="0" w:noVBand="1"/>
      </w:tblPr>
      <w:tblGrid>
        <w:gridCol w:w="2972"/>
        <w:gridCol w:w="1183"/>
        <w:gridCol w:w="976"/>
        <w:gridCol w:w="1527"/>
        <w:gridCol w:w="1134"/>
        <w:gridCol w:w="1272"/>
        <w:gridCol w:w="1637"/>
        <w:gridCol w:w="898"/>
        <w:gridCol w:w="2426"/>
      </w:tblGrid>
      <w:tr w:rsidR="00CD6D72" w:rsidRPr="00E71E4D" w14:paraId="71F97154" w14:textId="77777777" w:rsidTr="00F07E9A">
        <w:trPr>
          <w:trHeight w:val="368"/>
          <w:tblHeader/>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ACECD5" w14:textId="3BC108A2"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Наименование контрагента</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69527" w14:textId="77777777"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 договора</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4B09D" w14:textId="77777777"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Дата договора</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860C2" w14:textId="77777777"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Срок действия договора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4D7A1" w14:textId="77777777"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Сумма арендной платы по договору, тыс. руб.</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11DB7" w14:textId="19D55DA0"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 xml:space="preserve">Факт </w:t>
            </w:r>
            <w:proofErr w:type="spellStart"/>
            <w:r w:rsidRPr="00E71E4D">
              <w:rPr>
                <w:rFonts w:ascii="Myriad Pro" w:eastAsia="Times New Roman" w:hAnsi="Myriad Pro" w:cs="Times New Roman"/>
                <w:b/>
                <w:bCs/>
                <w:color w:val="FFFFFF" w:themeColor="background1"/>
                <w:sz w:val="16"/>
                <w:szCs w:val="16"/>
                <w:lang w:eastAsia="ru-RU"/>
              </w:rPr>
              <w:t>принима-емый</w:t>
            </w:r>
            <w:proofErr w:type="spellEnd"/>
            <w:r w:rsidRPr="00E71E4D">
              <w:rPr>
                <w:rFonts w:ascii="Myriad Pro" w:eastAsia="Times New Roman" w:hAnsi="Myriad Pro" w:cs="Times New Roman"/>
                <w:b/>
                <w:bCs/>
                <w:color w:val="FFFFFF" w:themeColor="background1"/>
                <w:sz w:val="16"/>
                <w:szCs w:val="16"/>
                <w:lang w:eastAsia="ru-RU"/>
              </w:rPr>
              <w:t xml:space="preserve"> </w:t>
            </w:r>
            <w:r w:rsidR="00DC2F57" w:rsidRPr="00E71E4D">
              <w:rPr>
                <w:rFonts w:ascii="Myriad Pro" w:eastAsia="Times New Roman" w:hAnsi="Myriad Pro" w:cs="Times New Roman"/>
                <w:b/>
                <w:bCs/>
                <w:color w:val="FFFFFF" w:themeColor="background1"/>
                <w:sz w:val="16"/>
                <w:szCs w:val="16"/>
                <w:lang w:eastAsia="ru-RU"/>
              </w:rPr>
              <w:t xml:space="preserve">ДТР Томской области </w:t>
            </w:r>
            <w:r w:rsidRPr="00E71E4D">
              <w:rPr>
                <w:rFonts w:ascii="Myriad Pro" w:eastAsia="Times New Roman" w:hAnsi="Myriad Pro" w:cs="Times New Roman"/>
                <w:b/>
                <w:bCs/>
                <w:color w:val="FFFFFF" w:themeColor="background1"/>
                <w:sz w:val="16"/>
                <w:szCs w:val="16"/>
                <w:lang w:eastAsia="ru-RU"/>
              </w:rPr>
              <w:t>за 2017 год, тыс. руб.</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DFAB3" w14:textId="22A66C3B"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 xml:space="preserve">Сумма арендной платы на 2019 год в соответствии с расчетом ПАО </w:t>
            </w:r>
            <w:r w:rsidR="00E7166B">
              <w:rPr>
                <w:rFonts w:ascii="Myriad Pro" w:eastAsia="Times New Roman" w:hAnsi="Myriad Pro" w:cs="Times New Roman"/>
                <w:b/>
                <w:bCs/>
                <w:color w:val="FFFFFF" w:themeColor="background1"/>
                <w:sz w:val="16"/>
                <w:szCs w:val="16"/>
                <w:lang w:eastAsia="ru-RU"/>
              </w:rPr>
              <w:t>«</w:t>
            </w:r>
            <w:r w:rsidRPr="00E71E4D">
              <w:rPr>
                <w:rFonts w:ascii="Myriad Pro" w:eastAsia="Times New Roman" w:hAnsi="Myriad Pro" w:cs="Times New Roman"/>
                <w:b/>
                <w:bCs/>
                <w:color w:val="FFFFFF" w:themeColor="background1"/>
                <w:sz w:val="16"/>
                <w:szCs w:val="16"/>
                <w:lang w:eastAsia="ru-RU"/>
              </w:rPr>
              <w:t>ТРК</w:t>
            </w:r>
            <w:r w:rsidR="00E7166B">
              <w:rPr>
                <w:rFonts w:ascii="Myriad Pro" w:eastAsia="Times New Roman" w:hAnsi="Myriad Pro" w:cs="Times New Roman"/>
                <w:b/>
                <w:bCs/>
                <w:color w:val="FFFFFF" w:themeColor="background1"/>
                <w:sz w:val="16"/>
                <w:szCs w:val="16"/>
                <w:lang w:eastAsia="ru-RU"/>
              </w:rPr>
              <w:t>»</w:t>
            </w:r>
            <w:r w:rsidRPr="00E71E4D">
              <w:rPr>
                <w:rFonts w:ascii="Myriad Pro" w:eastAsia="Times New Roman" w:hAnsi="Myriad Pro" w:cs="Times New Roman"/>
                <w:b/>
                <w:bCs/>
                <w:color w:val="FFFFFF" w:themeColor="background1"/>
                <w:sz w:val="16"/>
                <w:szCs w:val="16"/>
                <w:lang w:eastAsia="ru-RU"/>
              </w:rPr>
              <w:t xml:space="preserve"> от 25.10.2018 №09/8730, тыс. руб.</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7A3BB" w14:textId="77777777"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Принято ДТР Томской области на 2019 год, тыс. руб.</w:t>
            </w:r>
          </w:p>
        </w:tc>
        <w:tc>
          <w:tcPr>
            <w:tcW w:w="2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11CC5" w14:textId="077D205A" w:rsidR="00CD6D72" w:rsidRPr="00E71E4D" w:rsidRDefault="00CD6D72"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Комментарий ДТР Томской области</w:t>
            </w:r>
            <w:r w:rsidR="008973BF">
              <w:rPr>
                <w:rFonts w:ascii="Myriad Pro" w:eastAsia="Times New Roman" w:hAnsi="Myriad Pro" w:cs="Times New Roman"/>
                <w:b/>
                <w:bCs/>
                <w:color w:val="FFFFFF" w:themeColor="background1"/>
                <w:sz w:val="16"/>
                <w:szCs w:val="16"/>
                <w:lang w:eastAsia="ru-RU"/>
              </w:rPr>
              <w:t xml:space="preserve"> из Экспертного заключения</w:t>
            </w:r>
          </w:p>
        </w:tc>
      </w:tr>
      <w:tr w:rsidR="00247BFE" w:rsidRPr="00E71E4D" w14:paraId="332C84DC" w14:textId="77777777" w:rsidTr="00F07E9A">
        <w:trPr>
          <w:trHeight w:val="368"/>
          <w:tblHeader/>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C5933B" w14:textId="4DF1B4FA"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1</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ADFFFF" w14:textId="4CB8B87B"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2</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42B100" w14:textId="658A2278"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3</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8D4542" w14:textId="7F5942FC"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A6E359" w14:textId="1E6BC53F"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C962A" w14:textId="277AB391"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6</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99204" w14:textId="29478590"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7</w:t>
            </w: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3653E" w14:textId="37DBAE85"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8</w:t>
            </w:r>
          </w:p>
        </w:tc>
        <w:tc>
          <w:tcPr>
            <w:tcW w:w="2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7FC16F" w14:textId="01C2E98E" w:rsidR="00247BFE" w:rsidRPr="00E71E4D" w:rsidRDefault="00247BFE" w:rsidP="009E17EA">
            <w:pPr>
              <w:spacing w:after="0" w:line="240" w:lineRule="auto"/>
              <w:jc w:val="center"/>
              <w:rPr>
                <w:rFonts w:ascii="Myriad Pro" w:eastAsia="Times New Roman" w:hAnsi="Myriad Pro" w:cs="Times New Roman"/>
                <w:b/>
                <w:bCs/>
                <w:color w:val="FFFFFF" w:themeColor="background1"/>
                <w:sz w:val="16"/>
                <w:szCs w:val="16"/>
                <w:lang w:eastAsia="ru-RU"/>
              </w:rPr>
            </w:pPr>
            <w:r w:rsidRPr="00E71E4D">
              <w:rPr>
                <w:rFonts w:ascii="Myriad Pro" w:eastAsia="Times New Roman" w:hAnsi="Myriad Pro" w:cs="Times New Roman"/>
                <w:b/>
                <w:bCs/>
                <w:color w:val="FFFFFF" w:themeColor="background1"/>
                <w:sz w:val="16"/>
                <w:szCs w:val="16"/>
                <w:lang w:eastAsia="ru-RU"/>
              </w:rPr>
              <w:t>9</w:t>
            </w:r>
          </w:p>
        </w:tc>
      </w:tr>
      <w:tr w:rsidR="00CD6D72" w:rsidRPr="00E71E4D" w14:paraId="318ED7BB" w14:textId="77777777" w:rsidTr="00F07E9A">
        <w:trPr>
          <w:trHeight w:val="297"/>
        </w:trPr>
        <w:tc>
          <w:tcPr>
            <w:tcW w:w="14025" w:type="dxa"/>
            <w:gridSpan w:val="9"/>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7D9376"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Аренда зданий и помещений</w:t>
            </w:r>
          </w:p>
        </w:tc>
      </w:tr>
      <w:tr w:rsidR="00CD6D72" w:rsidRPr="00E71E4D" w14:paraId="14152943" w14:textId="77777777" w:rsidTr="00F07E9A">
        <w:trPr>
          <w:trHeight w:val="651"/>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FF6EDCF"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ПОУ "АШ Томского района РО ДОСААФ России" Томской области</w:t>
            </w:r>
          </w:p>
        </w:tc>
        <w:tc>
          <w:tcPr>
            <w:tcW w:w="1183" w:type="dxa"/>
            <w:tcBorders>
              <w:top w:val="nil"/>
              <w:left w:val="nil"/>
              <w:bottom w:val="single" w:sz="4" w:space="0" w:color="auto"/>
              <w:right w:val="single" w:sz="4" w:space="0" w:color="auto"/>
            </w:tcBorders>
            <w:shd w:val="clear" w:color="auto" w:fill="auto"/>
            <w:noWrap/>
            <w:vAlign w:val="bottom"/>
            <w:hideMark/>
          </w:tcPr>
          <w:p w14:paraId="4F0E05F9"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44.70.499.16</w:t>
            </w:r>
          </w:p>
        </w:tc>
        <w:tc>
          <w:tcPr>
            <w:tcW w:w="976" w:type="dxa"/>
            <w:tcBorders>
              <w:top w:val="nil"/>
              <w:left w:val="nil"/>
              <w:bottom w:val="single" w:sz="4" w:space="0" w:color="auto"/>
              <w:right w:val="single" w:sz="4" w:space="0" w:color="auto"/>
            </w:tcBorders>
            <w:shd w:val="clear" w:color="auto" w:fill="auto"/>
            <w:noWrap/>
            <w:vAlign w:val="bottom"/>
            <w:hideMark/>
          </w:tcPr>
          <w:p w14:paraId="6808113F"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01.12.2015</w:t>
            </w:r>
          </w:p>
        </w:tc>
        <w:tc>
          <w:tcPr>
            <w:tcW w:w="1527" w:type="dxa"/>
            <w:tcBorders>
              <w:top w:val="nil"/>
              <w:left w:val="nil"/>
              <w:bottom w:val="single" w:sz="4" w:space="0" w:color="auto"/>
              <w:right w:val="single" w:sz="4" w:space="0" w:color="auto"/>
            </w:tcBorders>
            <w:shd w:val="clear" w:color="auto" w:fill="auto"/>
            <w:vAlign w:val="center"/>
            <w:hideMark/>
          </w:tcPr>
          <w:p w14:paraId="188A9E64"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01.12.2015-неопр.срок</w:t>
            </w:r>
          </w:p>
        </w:tc>
        <w:tc>
          <w:tcPr>
            <w:tcW w:w="1134" w:type="dxa"/>
            <w:tcBorders>
              <w:top w:val="nil"/>
              <w:left w:val="nil"/>
              <w:bottom w:val="single" w:sz="4" w:space="0" w:color="auto"/>
              <w:right w:val="single" w:sz="4" w:space="0" w:color="auto"/>
            </w:tcBorders>
            <w:shd w:val="clear" w:color="auto" w:fill="auto"/>
            <w:noWrap/>
            <w:vAlign w:val="bottom"/>
            <w:hideMark/>
          </w:tcPr>
          <w:p w14:paraId="18EB298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459,66</w:t>
            </w:r>
          </w:p>
        </w:tc>
        <w:tc>
          <w:tcPr>
            <w:tcW w:w="1272" w:type="dxa"/>
            <w:tcBorders>
              <w:top w:val="nil"/>
              <w:left w:val="nil"/>
              <w:bottom w:val="single" w:sz="4" w:space="0" w:color="auto"/>
              <w:right w:val="single" w:sz="4" w:space="0" w:color="auto"/>
            </w:tcBorders>
            <w:shd w:val="clear" w:color="auto" w:fill="auto"/>
            <w:noWrap/>
            <w:vAlign w:val="bottom"/>
            <w:hideMark/>
          </w:tcPr>
          <w:p w14:paraId="10A44F80"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6,25</w:t>
            </w:r>
          </w:p>
        </w:tc>
        <w:tc>
          <w:tcPr>
            <w:tcW w:w="1637" w:type="dxa"/>
            <w:tcBorders>
              <w:top w:val="nil"/>
              <w:left w:val="nil"/>
              <w:bottom w:val="single" w:sz="4" w:space="0" w:color="auto"/>
              <w:right w:val="single" w:sz="4" w:space="0" w:color="auto"/>
            </w:tcBorders>
            <w:shd w:val="clear" w:color="auto" w:fill="auto"/>
            <w:noWrap/>
            <w:vAlign w:val="bottom"/>
            <w:hideMark/>
          </w:tcPr>
          <w:p w14:paraId="0A8A8ADD"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7,23</w:t>
            </w:r>
          </w:p>
        </w:tc>
        <w:tc>
          <w:tcPr>
            <w:tcW w:w="898" w:type="dxa"/>
            <w:tcBorders>
              <w:top w:val="nil"/>
              <w:left w:val="nil"/>
              <w:bottom w:val="single" w:sz="4" w:space="0" w:color="auto"/>
              <w:right w:val="single" w:sz="4" w:space="0" w:color="auto"/>
            </w:tcBorders>
            <w:shd w:val="clear" w:color="auto" w:fill="auto"/>
            <w:noWrap/>
            <w:vAlign w:val="bottom"/>
            <w:hideMark/>
          </w:tcPr>
          <w:p w14:paraId="7FFDFDF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6,25</w:t>
            </w:r>
          </w:p>
        </w:tc>
        <w:tc>
          <w:tcPr>
            <w:tcW w:w="2426" w:type="dxa"/>
            <w:tcBorders>
              <w:top w:val="nil"/>
              <w:left w:val="nil"/>
              <w:bottom w:val="single" w:sz="4" w:space="0" w:color="auto"/>
              <w:right w:val="single" w:sz="4" w:space="0" w:color="auto"/>
            </w:tcBorders>
            <w:shd w:val="clear" w:color="auto" w:fill="auto"/>
            <w:vAlign w:val="bottom"/>
            <w:hideMark/>
          </w:tcPr>
          <w:p w14:paraId="4E043FEC"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Пропорционально площади арендуемого имущества</w:t>
            </w:r>
          </w:p>
        </w:tc>
      </w:tr>
      <w:tr w:rsidR="00CD6D72" w:rsidRPr="00E71E4D" w14:paraId="6AEB6200" w14:textId="77777777" w:rsidTr="00F07E9A">
        <w:trPr>
          <w:trHeight w:val="561"/>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0ADCB1BB"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Муниципальное образование "</w:t>
            </w:r>
            <w:proofErr w:type="spellStart"/>
            <w:r w:rsidRPr="00E71E4D">
              <w:rPr>
                <w:rFonts w:ascii="Myriad Pro" w:eastAsia="Times New Roman" w:hAnsi="Myriad Pro" w:cs="Times New Roman"/>
                <w:color w:val="000000"/>
                <w:sz w:val="16"/>
                <w:szCs w:val="16"/>
                <w:lang w:eastAsia="ru-RU"/>
              </w:rPr>
              <w:t>Молчановский</w:t>
            </w:r>
            <w:proofErr w:type="spellEnd"/>
            <w:r w:rsidRPr="00E71E4D">
              <w:rPr>
                <w:rFonts w:ascii="Myriad Pro" w:eastAsia="Times New Roman" w:hAnsi="Myriad Pro" w:cs="Times New Roman"/>
                <w:color w:val="000000"/>
                <w:sz w:val="16"/>
                <w:szCs w:val="16"/>
                <w:lang w:eastAsia="ru-RU"/>
              </w:rPr>
              <w:t xml:space="preserve"> район"</w:t>
            </w:r>
          </w:p>
        </w:tc>
        <w:tc>
          <w:tcPr>
            <w:tcW w:w="1183" w:type="dxa"/>
            <w:tcBorders>
              <w:top w:val="nil"/>
              <w:left w:val="nil"/>
              <w:bottom w:val="single" w:sz="4" w:space="0" w:color="auto"/>
              <w:right w:val="single" w:sz="4" w:space="0" w:color="auto"/>
            </w:tcBorders>
            <w:shd w:val="clear" w:color="auto" w:fill="auto"/>
            <w:noWrap/>
            <w:vAlign w:val="bottom"/>
            <w:hideMark/>
          </w:tcPr>
          <w:p w14:paraId="4F9B03DC"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05.70.1460.18</w:t>
            </w:r>
          </w:p>
        </w:tc>
        <w:tc>
          <w:tcPr>
            <w:tcW w:w="976" w:type="dxa"/>
            <w:tcBorders>
              <w:top w:val="nil"/>
              <w:left w:val="nil"/>
              <w:bottom w:val="single" w:sz="4" w:space="0" w:color="auto"/>
              <w:right w:val="single" w:sz="4" w:space="0" w:color="auto"/>
            </w:tcBorders>
            <w:shd w:val="clear" w:color="auto" w:fill="auto"/>
            <w:noWrap/>
            <w:vAlign w:val="bottom"/>
            <w:hideMark/>
          </w:tcPr>
          <w:p w14:paraId="08F00038"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20.07.2018</w:t>
            </w:r>
          </w:p>
        </w:tc>
        <w:tc>
          <w:tcPr>
            <w:tcW w:w="1527" w:type="dxa"/>
            <w:tcBorders>
              <w:top w:val="nil"/>
              <w:left w:val="nil"/>
              <w:bottom w:val="single" w:sz="4" w:space="0" w:color="auto"/>
              <w:right w:val="single" w:sz="4" w:space="0" w:color="auto"/>
            </w:tcBorders>
            <w:shd w:val="clear" w:color="auto" w:fill="auto"/>
            <w:vAlign w:val="center"/>
            <w:hideMark/>
          </w:tcPr>
          <w:p w14:paraId="7A450A08"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01.05.2018-30.04.2023</w:t>
            </w:r>
          </w:p>
        </w:tc>
        <w:tc>
          <w:tcPr>
            <w:tcW w:w="1134" w:type="dxa"/>
            <w:tcBorders>
              <w:top w:val="nil"/>
              <w:left w:val="nil"/>
              <w:bottom w:val="single" w:sz="4" w:space="0" w:color="auto"/>
              <w:right w:val="single" w:sz="4" w:space="0" w:color="auto"/>
            </w:tcBorders>
            <w:shd w:val="clear" w:color="auto" w:fill="auto"/>
            <w:noWrap/>
            <w:vAlign w:val="bottom"/>
            <w:hideMark/>
          </w:tcPr>
          <w:p w14:paraId="459EBCC2"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376,79</w:t>
            </w:r>
          </w:p>
        </w:tc>
        <w:tc>
          <w:tcPr>
            <w:tcW w:w="1272" w:type="dxa"/>
            <w:tcBorders>
              <w:top w:val="nil"/>
              <w:left w:val="nil"/>
              <w:bottom w:val="single" w:sz="4" w:space="0" w:color="auto"/>
              <w:right w:val="single" w:sz="4" w:space="0" w:color="auto"/>
            </w:tcBorders>
            <w:shd w:val="clear" w:color="auto" w:fill="auto"/>
            <w:noWrap/>
            <w:vAlign w:val="bottom"/>
            <w:hideMark/>
          </w:tcPr>
          <w:p w14:paraId="75BC2F06"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w:t>
            </w:r>
          </w:p>
        </w:tc>
        <w:tc>
          <w:tcPr>
            <w:tcW w:w="1637" w:type="dxa"/>
            <w:tcBorders>
              <w:top w:val="nil"/>
              <w:left w:val="nil"/>
              <w:bottom w:val="single" w:sz="4" w:space="0" w:color="auto"/>
              <w:right w:val="single" w:sz="4" w:space="0" w:color="auto"/>
            </w:tcBorders>
            <w:shd w:val="clear" w:color="auto" w:fill="auto"/>
            <w:noWrap/>
            <w:vAlign w:val="bottom"/>
            <w:hideMark/>
          </w:tcPr>
          <w:p w14:paraId="4F64DD22"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w:t>
            </w:r>
          </w:p>
        </w:tc>
        <w:tc>
          <w:tcPr>
            <w:tcW w:w="898" w:type="dxa"/>
            <w:tcBorders>
              <w:top w:val="nil"/>
              <w:left w:val="nil"/>
              <w:bottom w:val="single" w:sz="4" w:space="0" w:color="auto"/>
              <w:right w:val="single" w:sz="4" w:space="0" w:color="auto"/>
            </w:tcBorders>
            <w:shd w:val="clear" w:color="auto" w:fill="auto"/>
            <w:noWrap/>
            <w:vAlign w:val="bottom"/>
            <w:hideMark/>
          </w:tcPr>
          <w:p w14:paraId="6B84472D"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w:t>
            </w:r>
          </w:p>
        </w:tc>
        <w:tc>
          <w:tcPr>
            <w:tcW w:w="2426" w:type="dxa"/>
            <w:tcBorders>
              <w:top w:val="nil"/>
              <w:left w:val="nil"/>
              <w:bottom w:val="single" w:sz="4" w:space="0" w:color="auto"/>
              <w:right w:val="single" w:sz="4" w:space="0" w:color="auto"/>
            </w:tcBorders>
            <w:shd w:val="clear" w:color="auto" w:fill="auto"/>
            <w:vAlign w:val="bottom"/>
            <w:hideMark/>
          </w:tcPr>
          <w:p w14:paraId="4CAB83C8"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 </w:t>
            </w:r>
          </w:p>
        </w:tc>
      </w:tr>
      <w:tr w:rsidR="00CD6D72" w:rsidRPr="00E71E4D" w14:paraId="41CE66D1" w14:textId="77777777" w:rsidTr="00F07E9A">
        <w:trPr>
          <w:trHeight w:val="541"/>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631B8BBD"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Муниципальное образование Красноярское сельское поселение</w:t>
            </w:r>
          </w:p>
        </w:tc>
        <w:tc>
          <w:tcPr>
            <w:tcW w:w="1183" w:type="dxa"/>
            <w:tcBorders>
              <w:top w:val="nil"/>
              <w:left w:val="nil"/>
              <w:bottom w:val="single" w:sz="4" w:space="0" w:color="auto"/>
              <w:right w:val="single" w:sz="4" w:space="0" w:color="auto"/>
            </w:tcBorders>
            <w:shd w:val="clear" w:color="auto" w:fill="auto"/>
            <w:noWrap/>
            <w:vAlign w:val="bottom"/>
            <w:hideMark/>
          </w:tcPr>
          <w:p w14:paraId="32CCC7AC"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05.70.2247.18</w:t>
            </w:r>
          </w:p>
        </w:tc>
        <w:tc>
          <w:tcPr>
            <w:tcW w:w="976" w:type="dxa"/>
            <w:tcBorders>
              <w:top w:val="nil"/>
              <w:left w:val="nil"/>
              <w:bottom w:val="single" w:sz="4" w:space="0" w:color="auto"/>
              <w:right w:val="single" w:sz="4" w:space="0" w:color="auto"/>
            </w:tcBorders>
            <w:shd w:val="clear" w:color="auto" w:fill="auto"/>
            <w:noWrap/>
            <w:vAlign w:val="bottom"/>
            <w:hideMark/>
          </w:tcPr>
          <w:p w14:paraId="7514EE8B"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16.07.2018</w:t>
            </w:r>
          </w:p>
        </w:tc>
        <w:tc>
          <w:tcPr>
            <w:tcW w:w="1527" w:type="dxa"/>
            <w:tcBorders>
              <w:top w:val="nil"/>
              <w:left w:val="nil"/>
              <w:bottom w:val="single" w:sz="4" w:space="0" w:color="auto"/>
              <w:right w:val="single" w:sz="4" w:space="0" w:color="auto"/>
            </w:tcBorders>
            <w:shd w:val="clear" w:color="auto" w:fill="auto"/>
            <w:vAlign w:val="center"/>
            <w:hideMark/>
          </w:tcPr>
          <w:p w14:paraId="3F103B43"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16.07.2018-16.07.2023</w:t>
            </w:r>
          </w:p>
        </w:tc>
        <w:tc>
          <w:tcPr>
            <w:tcW w:w="1134" w:type="dxa"/>
            <w:tcBorders>
              <w:top w:val="nil"/>
              <w:left w:val="nil"/>
              <w:bottom w:val="single" w:sz="4" w:space="0" w:color="auto"/>
              <w:right w:val="single" w:sz="4" w:space="0" w:color="auto"/>
            </w:tcBorders>
            <w:shd w:val="clear" w:color="auto" w:fill="auto"/>
            <w:noWrap/>
            <w:vAlign w:val="bottom"/>
            <w:hideMark/>
          </w:tcPr>
          <w:p w14:paraId="6CBE616A"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29,87</w:t>
            </w:r>
          </w:p>
        </w:tc>
        <w:tc>
          <w:tcPr>
            <w:tcW w:w="1272" w:type="dxa"/>
            <w:tcBorders>
              <w:top w:val="nil"/>
              <w:left w:val="nil"/>
              <w:bottom w:val="single" w:sz="4" w:space="0" w:color="auto"/>
              <w:right w:val="single" w:sz="4" w:space="0" w:color="auto"/>
            </w:tcBorders>
            <w:shd w:val="clear" w:color="auto" w:fill="auto"/>
            <w:noWrap/>
            <w:vAlign w:val="bottom"/>
            <w:hideMark/>
          </w:tcPr>
          <w:p w14:paraId="5EAC04CF"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9,72</w:t>
            </w:r>
          </w:p>
        </w:tc>
        <w:tc>
          <w:tcPr>
            <w:tcW w:w="1637" w:type="dxa"/>
            <w:tcBorders>
              <w:top w:val="nil"/>
              <w:left w:val="nil"/>
              <w:bottom w:val="single" w:sz="4" w:space="0" w:color="auto"/>
              <w:right w:val="single" w:sz="4" w:space="0" w:color="auto"/>
            </w:tcBorders>
            <w:shd w:val="clear" w:color="auto" w:fill="auto"/>
            <w:noWrap/>
            <w:vAlign w:val="bottom"/>
            <w:hideMark/>
          </w:tcPr>
          <w:p w14:paraId="08416939"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w:t>
            </w:r>
          </w:p>
        </w:tc>
        <w:tc>
          <w:tcPr>
            <w:tcW w:w="898" w:type="dxa"/>
            <w:tcBorders>
              <w:top w:val="nil"/>
              <w:left w:val="nil"/>
              <w:bottom w:val="single" w:sz="4" w:space="0" w:color="auto"/>
              <w:right w:val="single" w:sz="4" w:space="0" w:color="auto"/>
            </w:tcBorders>
            <w:shd w:val="clear" w:color="auto" w:fill="auto"/>
            <w:noWrap/>
            <w:vAlign w:val="bottom"/>
            <w:hideMark/>
          </w:tcPr>
          <w:p w14:paraId="506E5206"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w:t>
            </w:r>
          </w:p>
        </w:tc>
        <w:tc>
          <w:tcPr>
            <w:tcW w:w="2426" w:type="dxa"/>
            <w:tcBorders>
              <w:top w:val="nil"/>
              <w:left w:val="nil"/>
              <w:bottom w:val="single" w:sz="4" w:space="0" w:color="auto"/>
              <w:right w:val="single" w:sz="4" w:space="0" w:color="auto"/>
            </w:tcBorders>
            <w:shd w:val="clear" w:color="auto" w:fill="auto"/>
            <w:vAlign w:val="bottom"/>
            <w:hideMark/>
          </w:tcPr>
          <w:p w14:paraId="334D915D"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 </w:t>
            </w:r>
          </w:p>
        </w:tc>
      </w:tr>
      <w:tr w:rsidR="00CD6D72" w:rsidRPr="00E71E4D" w14:paraId="5B321692" w14:textId="77777777" w:rsidTr="00F07E9A">
        <w:trPr>
          <w:trHeight w:val="2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264B2516"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Муниципальное образование "город Томск"</w:t>
            </w:r>
          </w:p>
        </w:tc>
        <w:tc>
          <w:tcPr>
            <w:tcW w:w="1183" w:type="dxa"/>
            <w:tcBorders>
              <w:top w:val="nil"/>
              <w:left w:val="nil"/>
              <w:bottom w:val="single" w:sz="4" w:space="0" w:color="auto"/>
              <w:right w:val="single" w:sz="4" w:space="0" w:color="auto"/>
            </w:tcBorders>
            <w:shd w:val="clear" w:color="auto" w:fill="auto"/>
            <w:noWrap/>
            <w:vAlign w:val="bottom"/>
            <w:hideMark/>
          </w:tcPr>
          <w:p w14:paraId="2BDA8992"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05.70.4134.17</w:t>
            </w:r>
          </w:p>
        </w:tc>
        <w:tc>
          <w:tcPr>
            <w:tcW w:w="976" w:type="dxa"/>
            <w:tcBorders>
              <w:top w:val="nil"/>
              <w:left w:val="nil"/>
              <w:bottom w:val="single" w:sz="4" w:space="0" w:color="auto"/>
              <w:right w:val="single" w:sz="4" w:space="0" w:color="auto"/>
            </w:tcBorders>
            <w:shd w:val="clear" w:color="auto" w:fill="auto"/>
            <w:noWrap/>
            <w:vAlign w:val="bottom"/>
            <w:hideMark/>
          </w:tcPr>
          <w:p w14:paraId="79DC71F0"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02.11.2017</w:t>
            </w:r>
          </w:p>
        </w:tc>
        <w:tc>
          <w:tcPr>
            <w:tcW w:w="1527" w:type="dxa"/>
            <w:tcBorders>
              <w:top w:val="nil"/>
              <w:left w:val="nil"/>
              <w:bottom w:val="single" w:sz="4" w:space="0" w:color="auto"/>
              <w:right w:val="single" w:sz="4" w:space="0" w:color="auto"/>
            </w:tcBorders>
            <w:shd w:val="clear" w:color="auto" w:fill="auto"/>
            <w:vAlign w:val="center"/>
            <w:hideMark/>
          </w:tcPr>
          <w:p w14:paraId="190C0478"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02.11.2017-01.11.2020</w:t>
            </w:r>
          </w:p>
        </w:tc>
        <w:tc>
          <w:tcPr>
            <w:tcW w:w="1134" w:type="dxa"/>
            <w:tcBorders>
              <w:top w:val="nil"/>
              <w:left w:val="nil"/>
              <w:bottom w:val="single" w:sz="4" w:space="0" w:color="auto"/>
              <w:right w:val="single" w:sz="4" w:space="0" w:color="auto"/>
            </w:tcBorders>
            <w:shd w:val="clear" w:color="auto" w:fill="auto"/>
            <w:noWrap/>
            <w:vAlign w:val="bottom"/>
            <w:hideMark/>
          </w:tcPr>
          <w:p w14:paraId="7D1421DE"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28,3</w:t>
            </w:r>
          </w:p>
        </w:tc>
        <w:tc>
          <w:tcPr>
            <w:tcW w:w="1272" w:type="dxa"/>
            <w:tcBorders>
              <w:top w:val="nil"/>
              <w:left w:val="nil"/>
              <w:bottom w:val="single" w:sz="4" w:space="0" w:color="auto"/>
              <w:right w:val="single" w:sz="4" w:space="0" w:color="auto"/>
            </w:tcBorders>
            <w:shd w:val="clear" w:color="auto" w:fill="auto"/>
            <w:noWrap/>
            <w:vAlign w:val="bottom"/>
            <w:hideMark/>
          </w:tcPr>
          <w:p w14:paraId="08643D49"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1,4</w:t>
            </w:r>
          </w:p>
        </w:tc>
        <w:tc>
          <w:tcPr>
            <w:tcW w:w="1637" w:type="dxa"/>
            <w:tcBorders>
              <w:top w:val="nil"/>
              <w:left w:val="nil"/>
              <w:bottom w:val="single" w:sz="4" w:space="0" w:color="auto"/>
              <w:right w:val="single" w:sz="4" w:space="0" w:color="auto"/>
            </w:tcBorders>
            <w:shd w:val="clear" w:color="auto" w:fill="auto"/>
            <w:noWrap/>
            <w:vAlign w:val="bottom"/>
            <w:hideMark/>
          </w:tcPr>
          <w:p w14:paraId="088FC1E9"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16,76</w:t>
            </w:r>
          </w:p>
        </w:tc>
        <w:tc>
          <w:tcPr>
            <w:tcW w:w="898" w:type="dxa"/>
            <w:tcBorders>
              <w:top w:val="nil"/>
              <w:left w:val="nil"/>
              <w:bottom w:val="single" w:sz="4" w:space="0" w:color="auto"/>
              <w:right w:val="single" w:sz="4" w:space="0" w:color="auto"/>
            </w:tcBorders>
            <w:shd w:val="clear" w:color="auto" w:fill="auto"/>
            <w:noWrap/>
            <w:vAlign w:val="bottom"/>
            <w:hideMark/>
          </w:tcPr>
          <w:p w14:paraId="0E0EB774"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16,76</w:t>
            </w:r>
          </w:p>
        </w:tc>
        <w:tc>
          <w:tcPr>
            <w:tcW w:w="2426" w:type="dxa"/>
            <w:tcBorders>
              <w:top w:val="nil"/>
              <w:left w:val="nil"/>
              <w:bottom w:val="single" w:sz="4" w:space="0" w:color="auto"/>
              <w:right w:val="single" w:sz="4" w:space="0" w:color="auto"/>
            </w:tcBorders>
            <w:shd w:val="clear" w:color="auto" w:fill="auto"/>
            <w:vAlign w:val="bottom"/>
            <w:hideMark/>
          </w:tcPr>
          <w:p w14:paraId="65A08C45"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 </w:t>
            </w:r>
          </w:p>
        </w:tc>
      </w:tr>
      <w:tr w:rsidR="00CD6D72" w:rsidRPr="00E71E4D" w14:paraId="090AA7CA" w14:textId="77777777" w:rsidTr="00F07E9A">
        <w:trPr>
          <w:trHeight w:val="20"/>
        </w:trPr>
        <w:tc>
          <w:tcPr>
            <w:tcW w:w="2972" w:type="dxa"/>
            <w:vMerge w:val="restart"/>
            <w:tcBorders>
              <w:top w:val="nil"/>
              <w:left w:val="single" w:sz="4" w:space="0" w:color="auto"/>
              <w:bottom w:val="single" w:sz="4" w:space="0" w:color="000000"/>
              <w:right w:val="single" w:sz="4" w:space="0" w:color="auto"/>
            </w:tcBorders>
            <w:shd w:val="clear" w:color="auto" w:fill="auto"/>
            <w:vAlign w:val="center"/>
            <w:hideMark/>
          </w:tcPr>
          <w:p w14:paraId="2B98C146"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АО "НИЦ ЕЭС"</w:t>
            </w:r>
          </w:p>
        </w:tc>
        <w:tc>
          <w:tcPr>
            <w:tcW w:w="1183" w:type="dxa"/>
            <w:tcBorders>
              <w:top w:val="nil"/>
              <w:left w:val="nil"/>
              <w:bottom w:val="single" w:sz="4" w:space="0" w:color="auto"/>
              <w:right w:val="single" w:sz="4" w:space="0" w:color="auto"/>
            </w:tcBorders>
            <w:shd w:val="clear" w:color="auto" w:fill="auto"/>
            <w:noWrap/>
            <w:vAlign w:val="bottom"/>
            <w:hideMark/>
          </w:tcPr>
          <w:p w14:paraId="1E3B52EE"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44.70.4240.15</w:t>
            </w:r>
          </w:p>
        </w:tc>
        <w:tc>
          <w:tcPr>
            <w:tcW w:w="976" w:type="dxa"/>
            <w:tcBorders>
              <w:top w:val="nil"/>
              <w:left w:val="nil"/>
              <w:bottom w:val="single" w:sz="4" w:space="0" w:color="auto"/>
              <w:right w:val="single" w:sz="4" w:space="0" w:color="auto"/>
            </w:tcBorders>
            <w:shd w:val="clear" w:color="auto" w:fill="auto"/>
            <w:noWrap/>
            <w:vAlign w:val="bottom"/>
            <w:hideMark/>
          </w:tcPr>
          <w:p w14:paraId="64E92649"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29.12.2015</w:t>
            </w:r>
          </w:p>
        </w:tc>
        <w:tc>
          <w:tcPr>
            <w:tcW w:w="1527" w:type="dxa"/>
            <w:tcBorders>
              <w:top w:val="nil"/>
              <w:left w:val="nil"/>
              <w:bottom w:val="single" w:sz="4" w:space="0" w:color="auto"/>
              <w:right w:val="single" w:sz="4" w:space="0" w:color="auto"/>
            </w:tcBorders>
            <w:shd w:val="clear" w:color="auto" w:fill="auto"/>
            <w:vAlign w:val="center"/>
            <w:hideMark/>
          </w:tcPr>
          <w:p w14:paraId="5F6EB6B4"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01.01.2016-31.12.2020</w:t>
            </w:r>
          </w:p>
        </w:tc>
        <w:tc>
          <w:tcPr>
            <w:tcW w:w="1134" w:type="dxa"/>
            <w:tcBorders>
              <w:top w:val="nil"/>
              <w:left w:val="nil"/>
              <w:bottom w:val="single" w:sz="4" w:space="0" w:color="auto"/>
              <w:right w:val="single" w:sz="4" w:space="0" w:color="auto"/>
            </w:tcBorders>
            <w:shd w:val="clear" w:color="auto" w:fill="auto"/>
            <w:noWrap/>
            <w:vAlign w:val="bottom"/>
            <w:hideMark/>
          </w:tcPr>
          <w:p w14:paraId="3563FEB8"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4185,34</w:t>
            </w:r>
          </w:p>
        </w:tc>
        <w:tc>
          <w:tcPr>
            <w:tcW w:w="1272" w:type="dxa"/>
            <w:tcBorders>
              <w:top w:val="nil"/>
              <w:left w:val="nil"/>
              <w:bottom w:val="single" w:sz="4" w:space="0" w:color="auto"/>
              <w:right w:val="single" w:sz="4" w:space="0" w:color="auto"/>
            </w:tcBorders>
            <w:shd w:val="clear" w:color="auto" w:fill="auto"/>
            <w:noWrap/>
            <w:vAlign w:val="bottom"/>
            <w:hideMark/>
          </w:tcPr>
          <w:p w14:paraId="582F9ED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75,42</w:t>
            </w:r>
          </w:p>
        </w:tc>
        <w:tc>
          <w:tcPr>
            <w:tcW w:w="1637" w:type="dxa"/>
            <w:tcBorders>
              <w:top w:val="nil"/>
              <w:left w:val="nil"/>
              <w:bottom w:val="single" w:sz="4" w:space="0" w:color="auto"/>
              <w:right w:val="single" w:sz="4" w:space="0" w:color="auto"/>
            </w:tcBorders>
            <w:shd w:val="clear" w:color="auto" w:fill="auto"/>
            <w:noWrap/>
            <w:vAlign w:val="bottom"/>
            <w:hideMark/>
          </w:tcPr>
          <w:p w14:paraId="35ECF785"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389,09</w:t>
            </w:r>
          </w:p>
        </w:tc>
        <w:tc>
          <w:tcPr>
            <w:tcW w:w="898" w:type="dxa"/>
            <w:tcBorders>
              <w:top w:val="nil"/>
              <w:left w:val="nil"/>
              <w:bottom w:val="single" w:sz="4" w:space="0" w:color="auto"/>
              <w:right w:val="single" w:sz="4" w:space="0" w:color="auto"/>
            </w:tcBorders>
            <w:shd w:val="clear" w:color="auto" w:fill="auto"/>
            <w:noWrap/>
            <w:vAlign w:val="bottom"/>
            <w:hideMark/>
          </w:tcPr>
          <w:p w14:paraId="5EE06E40"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73,65</w:t>
            </w:r>
          </w:p>
        </w:tc>
        <w:tc>
          <w:tcPr>
            <w:tcW w:w="2426" w:type="dxa"/>
            <w:tcBorders>
              <w:top w:val="nil"/>
              <w:left w:val="nil"/>
              <w:bottom w:val="single" w:sz="4" w:space="0" w:color="auto"/>
              <w:right w:val="single" w:sz="4" w:space="0" w:color="auto"/>
            </w:tcBorders>
            <w:shd w:val="clear" w:color="auto" w:fill="auto"/>
            <w:vAlign w:val="bottom"/>
            <w:hideMark/>
          </w:tcPr>
          <w:p w14:paraId="62F26B48"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Пропорционально площади арендуемого имущества</w:t>
            </w:r>
          </w:p>
        </w:tc>
      </w:tr>
      <w:tr w:rsidR="00CD6D72" w:rsidRPr="00E71E4D" w14:paraId="4B41C688" w14:textId="77777777" w:rsidTr="00F07E9A">
        <w:trPr>
          <w:trHeight w:val="20"/>
        </w:trPr>
        <w:tc>
          <w:tcPr>
            <w:tcW w:w="2972" w:type="dxa"/>
            <w:vMerge/>
            <w:tcBorders>
              <w:top w:val="nil"/>
              <w:left w:val="single" w:sz="4" w:space="0" w:color="auto"/>
              <w:bottom w:val="single" w:sz="4" w:space="0" w:color="000000"/>
              <w:right w:val="single" w:sz="4" w:space="0" w:color="auto"/>
            </w:tcBorders>
            <w:vAlign w:val="center"/>
            <w:hideMark/>
          </w:tcPr>
          <w:p w14:paraId="78D3A2CE"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p>
        </w:tc>
        <w:tc>
          <w:tcPr>
            <w:tcW w:w="1183" w:type="dxa"/>
            <w:tcBorders>
              <w:top w:val="nil"/>
              <w:left w:val="nil"/>
              <w:bottom w:val="single" w:sz="4" w:space="0" w:color="auto"/>
              <w:right w:val="single" w:sz="4" w:space="0" w:color="auto"/>
            </w:tcBorders>
            <w:shd w:val="clear" w:color="auto" w:fill="auto"/>
            <w:noWrap/>
            <w:vAlign w:val="bottom"/>
            <w:hideMark/>
          </w:tcPr>
          <w:p w14:paraId="6A19C267"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44.70.1859.18</w:t>
            </w:r>
          </w:p>
        </w:tc>
        <w:tc>
          <w:tcPr>
            <w:tcW w:w="976" w:type="dxa"/>
            <w:tcBorders>
              <w:top w:val="nil"/>
              <w:left w:val="nil"/>
              <w:bottom w:val="single" w:sz="4" w:space="0" w:color="auto"/>
              <w:right w:val="single" w:sz="4" w:space="0" w:color="auto"/>
            </w:tcBorders>
            <w:shd w:val="clear" w:color="auto" w:fill="auto"/>
            <w:noWrap/>
            <w:vAlign w:val="bottom"/>
            <w:hideMark/>
          </w:tcPr>
          <w:p w14:paraId="7943D62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06.07.2018</w:t>
            </w:r>
          </w:p>
        </w:tc>
        <w:tc>
          <w:tcPr>
            <w:tcW w:w="1527" w:type="dxa"/>
            <w:tcBorders>
              <w:top w:val="nil"/>
              <w:left w:val="nil"/>
              <w:bottom w:val="single" w:sz="4" w:space="0" w:color="auto"/>
              <w:right w:val="single" w:sz="4" w:space="0" w:color="auto"/>
            </w:tcBorders>
            <w:shd w:val="clear" w:color="auto" w:fill="auto"/>
            <w:vAlign w:val="center"/>
            <w:hideMark/>
          </w:tcPr>
          <w:p w14:paraId="3A7AEC0F"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01.05.2018-31.03.2019</w:t>
            </w:r>
          </w:p>
        </w:tc>
        <w:tc>
          <w:tcPr>
            <w:tcW w:w="1134" w:type="dxa"/>
            <w:tcBorders>
              <w:top w:val="nil"/>
              <w:left w:val="nil"/>
              <w:bottom w:val="single" w:sz="4" w:space="0" w:color="auto"/>
              <w:right w:val="single" w:sz="4" w:space="0" w:color="auto"/>
            </w:tcBorders>
            <w:shd w:val="clear" w:color="auto" w:fill="auto"/>
            <w:noWrap/>
            <w:vAlign w:val="bottom"/>
            <w:hideMark/>
          </w:tcPr>
          <w:p w14:paraId="18BED24B"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51,25</w:t>
            </w:r>
          </w:p>
        </w:tc>
        <w:tc>
          <w:tcPr>
            <w:tcW w:w="1272" w:type="dxa"/>
            <w:tcBorders>
              <w:top w:val="nil"/>
              <w:left w:val="nil"/>
              <w:bottom w:val="single" w:sz="4" w:space="0" w:color="auto"/>
              <w:right w:val="single" w:sz="4" w:space="0" w:color="auto"/>
            </w:tcBorders>
            <w:shd w:val="clear" w:color="auto" w:fill="auto"/>
            <w:noWrap/>
            <w:vAlign w:val="bottom"/>
            <w:hideMark/>
          </w:tcPr>
          <w:p w14:paraId="6B964EBA"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 </w:t>
            </w:r>
          </w:p>
        </w:tc>
        <w:tc>
          <w:tcPr>
            <w:tcW w:w="1637" w:type="dxa"/>
            <w:tcBorders>
              <w:top w:val="nil"/>
              <w:left w:val="nil"/>
              <w:bottom w:val="single" w:sz="4" w:space="0" w:color="auto"/>
              <w:right w:val="single" w:sz="4" w:space="0" w:color="auto"/>
            </w:tcBorders>
            <w:shd w:val="clear" w:color="auto" w:fill="auto"/>
            <w:noWrap/>
            <w:vAlign w:val="bottom"/>
            <w:hideMark/>
          </w:tcPr>
          <w:p w14:paraId="00571A5A"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9,39</w:t>
            </w:r>
          </w:p>
        </w:tc>
        <w:tc>
          <w:tcPr>
            <w:tcW w:w="898" w:type="dxa"/>
            <w:tcBorders>
              <w:top w:val="nil"/>
              <w:left w:val="nil"/>
              <w:bottom w:val="single" w:sz="4" w:space="0" w:color="auto"/>
              <w:right w:val="single" w:sz="4" w:space="0" w:color="auto"/>
            </w:tcBorders>
            <w:shd w:val="clear" w:color="auto" w:fill="auto"/>
            <w:noWrap/>
            <w:vAlign w:val="bottom"/>
            <w:hideMark/>
          </w:tcPr>
          <w:p w14:paraId="289AAE0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0,27</w:t>
            </w:r>
          </w:p>
        </w:tc>
        <w:tc>
          <w:tcPr>
            <w:tcW w:w="2426" w:type="dxa"/>
            <w:tcBorders>
              <w:top w:val="nil"/>
              <w:left w:val="nil"/>
              <w:bottom w:val="single" w:sz="4" w:space="0" w:color="auto"/>
              <w:right w:val="single" w:sz="4" w:space="0" w:color="auto"/>
            </w:tcBorders>
            <w:shd w:val="clear" w:color="auto" w:fill="auto"/>
            <w:vAlign w:val="bottom"/>
            <w:hideMark/>
          </w:tcPr>
          <w:p w14:paraId="51126F39"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В соответствии со сроками договора пропорционально площади арендуемого имущества</w:t>
            </w:r>
          </w:p>
        </w:tc>
      </w:tr>
      <w:tr w:rsidR="00CD6D72" w:rsidRPr="00E71E4D" w14:paraId="4B0F007D" w14:textId="77777777" w:rsidTr="00F07E9A">
        <w:trPr>
          <w:trHeight w:val="2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56A2DAB"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ТНЦ СО РАН</w:t>
            </w:r>
          </w:p>
        </w:tc>
        <w:tc>
          <w:tcPr>
            <w:tcW w:w="1183" w:type="dxa"/>
            <w:tcBorders>
              <w:top w:val="nil"/>
              <w:left w:val="nil"/>
              <w:bottom w:val="single" w:sz="4" w:space="0" w:color="auto"/>
              <w:right w:val="single" w:sz="4" w:space="0" w:color="auto"/>
            </w:tcBorders>
            <w:shd w:val="clear" w:color="auto" w:fill="auto"/>
            <w:noWrap/>
            <w:vAlign w:val="bottom"/>
            <w:hideMark/>
          </w:tcPr>
          <w:p w14:paraId="4566BFEE"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44.70.4342.17</w:t>
            </w:r>
          </w:p>
        </w:tc>
        <w:tc>
          <w:tcPr>
            <w:tcW w:w="976" w:type="dxa"/>
            <w:tcBorders>
              <w:top w:val="nil"/>
              <w:left w:val="nil"/>
              <w:bottom w:val="single" w:sz="4" w:space="0" w:color="auto"/>
              <w:right w:val="single" w:sz="4" w:space="0" w:color="auto"/>
            </w:tcBorders>
            <w:shd w:val="clear" w:color="auto" w:fill="auto"/>
            <w:noWrap/>
            <w:vAlign w:val="bottom"/>
            <w:hideMark/>
          </w:tcPr>
          <w:p w14:paraId="11DDD9E4"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14.12.2017</w:t>
            </w:r>
          </w:p>
        </w:tc>
        <w:tc>
          <w:tcPr>
            <w:tcW w:w="1527" w:type="dxa"/>
            <w:tcBorders>
              <w:top w:val="nil"/>
              <w:left w:val="nil"/>
              <w:bottom w:val="single" w:sz="4" w:space="0" w:color="auto"/>
              <w:right w:val="single" w:sz="4" w:space="0" w:color="auto"/>
            </w:tcBorders>
            <w:shd w:val="clear" w:color="auto" w:fill="auto"/>
            <w:vAlign w:val="center"/>
            <w:hideMark/>
          </w:tcPr>
          <w:p w14:paraId="06FCBDCC" w14:textId="77777777" w:rsidR="00CD6D72" w:rsidRPr="00E71E4D" w:rsidRDefault="00CD6D72" w:rsidP="009E17EA">
            <w:pPr>
              <w:spacing w:after="0" w:line="240" w:lineRule="auto"/>
              <w:jc w:val="center"/>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14.12.2017-13.12.2020</w:t>
            </w:r>
          </w:p>
        </w:tc>
        <w:tc>
          <w:tcPr>
            <w:tcW w:w="1134" w:type="dxa"/>
            <w:tcBorders>
              <w:top w:val="nil"/>
              <w:left w:val="nil"/>
              <w:bottom w:val="single" w:sz="4" w:space="0" w:color="auto"/>
              <w:right w:val="single" w:sz="4" w:space="0" w:color="auto"/>
            </w:tcBorders>
            <w:shd w:val="clear" w:color="auto" w:fill="auto"/>
            <w:noWrap/>
            <w:vAlign w:val="bottom"/>
            <w:hideMark/>
          </w:tcPr>
          <w:p w14:paraId="2909F6E7"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35,11</w:t>
            </w:r>
          </w:p>
        </w:tc>
        <w:tc>
          <w:tcPr>
            <w:tcW w:w="1272" w:type="dxa"/>
            <w:tcBorders>
              <w:top w:val="nil"/>
              <w:left w:val="nil"/>
              <w:bottom w:val="single" w:sz="4" w:space="0" w:color="auto"/>
              <w:right w:val="single" w:sz="4" w:space="0" w:color="auto"/>
            </w:tcBorders>
            <w:shd w:val="clear" w:color="auto" w:fill="auto"/>
            <w:noWrap/>
            <w:vAlign w:val="bottom"/>
            <w:hideMark/>
          </w:tcPr>
          <w:p w14:paraId="7E51D3CE"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1,64</w:t>
            </w:r>
          </w:p>
        </w:tc>
        <w:tc>
          <w:tcPr>
            <w:tcW w:w="1637" w:type="dxa"/>
            <w:tcBorders>
              <w:top w:val="nil"/>
              <w:left w:val="nil"/>
              <w:bottom w:val="single" w:sz="4" w:space="0" w:color="auto"/>
              <w:right w:val="single" w:sz="4" w:space="0" w:color="auto"/>
            </w:tcBorders>
            <w:shd w:val="clear" w:color="auto" w:fill="auto"/>
            <w:noWrap/>
            <w:vAlign w:val="bottom"/>
            <w:hideMark/>
          </w:tcPr>
          <w:p w14:paraId="24378883"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35,11</w:t>
            </w:r>
          </w:p>
        </w:tc>
        <w:tc>
          <w:tcPr>
            <w:tcW w:w="898" w:type="dxa"/>
            <w:tcBorders>
              <w:top w:val="nil"/>
              <w:left w:val="nil"/>
              <w:bottom w:val="single" w:sz="4" w:space="0" w:color="auto"/>
              <w:right w:val="single" w:sz="4" w:space="0" w:color="auto"/>
            </w:tcBorders>
            <w:shd w:val="clear" w:color="auto" w:fill="auto"/>
            <w:noWrap/>
            <w:vAlign w:val="bottom"/>
            <w:hideMark/>
          </w:tcPr>
          <w:p w14:paraId="017CDB0B" w14:textId="77777777" w:rsidR="00CD6D72" w:rsidRPr="00E71E4D" w:rsidRDefault="00CD6D72" w:rsidP="009E17EA">
            <w:pPr>
              <w:spacing w:after="0" w:line="240" w:lineRule="auto"/>
              <w:jc w:val="right"/>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35,11</w:t>
            </w:r>
          </w:p>
        </w:tc>
        <w:tc>
          <w:tcPr>
            <w:tcW w:w="2426" w:type="dxa"/>
            <w:tcBorders>
              <w:top w:val="nil"/>
              <w:left w:val="nil"/>
              <w:bottom w:val="single" w:sz="4" w:space="0" w:color="auto"/>
              <w:right w:val="single" w:sz="4" w:space="0" w:color="auto"/>
            </w:tcBorders>
            <w:shd w:val="clear" w:color="auto" w:fill="auto"/>
            <w:vAlign w:val="bottom"/>
            <w:hideMark/>
          </w:tcPr>
          <w:p w14:paraId="2DEBD31E" w14:textId="77777777" w:rsidR="00CD6D72" w:rsidRPr="00E71E4D" w:rsidRDefault="00CD6D72" w:rsidP="009E17EA">
            <w:pPr>
              <w:spacing w:after="0" w:line="240" w:lineRule="auto"/>
              <w:rPr>
                <w:rFonts w:ascii="Myriad Pro" w:eastAsia="Times New Roman" w:hAnsi="Myriad Pro" w:cs="Times New Roman"/>
                <w:color w:val="000000"/>
                <w:sz w:val="16"/>
                <w:szCs w:val="16"/>
                <w:lang w:eastAsia="ru-RU"/>
              </w:rPr>
            </w:pPr>
            <w:r w:rsidRPr="00E71E4D">
              <w:rPr>
                <w:rFonts w:ascii="Myriad Pro" w:eastAsia="Times New Roman" w:hAnsi="Myriad Pro" w:cs="Times New Roman"/>
                <w:color w:val="000000"/>
                <w:sz w:val="16"/>
                <w:szCs w:val="16"/>
                <w:lang w:eastAsia="ru-RU"/>
              </w:rPr>
              <w:t> </w:t>
            </w:r>
          </w:p>
        </w:tc>
      </w:tr>
      <w:tr w:rsidR="00CD6D72" w:rsidRPr="00E71E4D" w14:paraId="11E0B87F" w14:textId="77777777" w:rsidTr="00F07E9A">
        <w:trPr>
          <w:trHeight w:val="2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992918B"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ИТОГО:</w:t>
            </w:r>
          </w:p>
        </w:tc>
        <w:tc>
          <w:tcPr>
            <w:tcW w:w="1183" w:type="dxa"/>
            <w:tcBorders>
              <w:top w:val="nil"/>
              <w:left w:val="nil"/>
              <w:bottom w:val="single" w:sz="4" w:space="0" w:color="auto"/>
              <w:right w:val="single" w:sz="4" w:space="0" w:color="auto"/>
            </w:tcBorders>
            <w:shd w:val="clear" w:color="auto" w:fill="auto"/>
            <w:noWrap/>
            <w:vAlign w:val="bottom"/>
            <w:hideMark/>
          </w:tcPr>
          <w:p w14:paraId="26E6404A"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c>
          <w:tcPr>
            <w:tcW w:w="976" w:type="dxa"/>
            <w:tcBorders>
              <w:top w:val="nil"/>
              <w:left w:val="nil"/>
              <w:bottom w:val="single" w:sz="4" w:space="0" w:color="auto"/>
              <w:right w:val="single" w:sz="4" w:space="0" w:color="auto"/>
            </w:tcBorders>
            <w:shd w:val="clear" w:color="auto" w:fill="auto"/>
            <w:noWrap/>
            <w:vAlign w:val="bottom"/>
            <w:hideMark/>
          </w:tcPr>
          <w:p w14:paraId="6A3D1299"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c>
          <w:tcPr>
            <w:tcW w:w="1527" w:type="dxa"/>
            <w:tcBorders>
              <w:top w:val="nil"/>
              <w:left w:val="nil"/>
              <w:bottom w:val="single" w:sz="4" w:space="0" w:color="auto"/>
              <w:right w:val="single" w:sz="4" w:space="0" w:color="auto"/>
            </w:tcBorders>
            <w:shd w:val="clear" w:color="auto" w:fill="auto"/>
            <w:noWrap/>
            <w:vAlign w:val="bottom"/>
            <w:hideMark/>
          </w:tcPr>
          <w:p w14:paraId="43FF6EDE"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94D1B15"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c>
          <w:tcPr>
            <w:tcW w:w="1272" w:type="dxa"/>
            <w:tcBorders>
              <w:top w:val="nil"/>
              <w:left w:val="nil"/>
              <w:bottom w:val="single" w:sz="4" w:space="0" w:color="auto"/>
              <w:right w:val="single" w:sz="4" w:space="0" w:color="auto"/>
            </w:tcBorders>
            <w:shd w:val="clear" w:color="auto" w:fill="auto"/>
            <w:noWrap/>
            <w:vAlign w:val="bottom"/>
            <w:hideMark/>
          </w:tcPr>
          <w:p w14:paraId="5E14C5B3"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c>
          <w:tcPr>
            <w:tcW w:w="1637" w:type="dxa"/>
            <w:tcBorders>
              <w:top w:val="nil"/>
              <w:left w:val="nil"/>
              <w:bottom w:val="single" w:sz="4" w:space="0" w:color="auto"/>
              <w:right w:val="single" w:sz="4" w:space="0" w:color="auto"/>
            </w:tcBorders>
            <w:shd w:val="clear" w:color="auto" w:fill="auto"/>
            <w:noWrap/>
            <w:vAlign w:val="bottom"/>
            <w:hideMark/>
          </w:tcPr>
          <w:p w14:paraId="5DF15265" w14:textId="77777777" w:rsidR="00CD6D72" w:rsidRPr="00E71E4D" w:rsidRDefault="00CD6D72" w:rsidP="009E17EA">
            <w:pPr>
              <w:spacing w:after="0" w:line="240" w:lineRule="auto"/>
              <w:jc w:val="right"/>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457,58</w:t>
            </w:r>
          </w:p>
        </w:tc>
        <w:tc>
          <w:tcPr>
            <w:tcW w:w="898" w:type="dxa"/>
            <w:tcBorders>
              <w:top w:val="nil"/>
              <w:left w:val="nil"/>
              <w:bottom w:val="single" w:sz="4" w:space="0" w:color="auto"/>
              <w:right w:val="single" w:sz="4" w:space="0" w:color="auto"/>
            </w:tcBorders>
            <w:shd w:val="clear" w:color="auto" w:fill="auto"/>
            <w:noWrap/>
            <w:vAlign w:val="bottom"/>
            <w:hideMark/>
          </w:tcPr>
          <w:p w14:paraId="0DF2DBE3" w14:textId="77777777" w:rsidR="00CD6D72" w:rsidRPr="00E71E4D" w:rsidRDefault="00CD6D72" w:rsidP="009E17EA">
            <w:pPr>
              <w:spacing w:after="0" w:line="240" w:lineRule="auto"/>
              <w:jc w:val="right"/>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132,04</w:t>
            </w:r>
          </w:p>
        </w:tc>
        <w:tc>
          <w:tcPr>
            <w:tcW w:w="2426" w:type="dxa"/>
            <w:tcBorders>
              <w:top w:val="nil"/>
              <w:left w:val="nil"/>
              <w:bottom w:val="single" w:sz="4" w:space="0" w:color="auto"/>
              <w:right w:val="single" w:sz="4" w:space="0" w:color="auto"/>
            </w:tcBorders>
            <w:shd w:val="clear" w:color="auto" w:fill="auto"/>
            <w:noWrap/>
            <w:vAlign w:val="bottom"/>
            <w:hideMark/>
          </w:tcPr>
          <w:p w14:paraId="38EA5C39" w14:textId="77777777" w:rsidR="00CD6D72" w:rsidRPr="00E71E4D" w:rsidRDefault="00CD6D72" w:rsidP="009E17EA">
            <w:pPr>
              <w:spacing w:after="0" w:line="240" w:lineRule="auto"/>
              <w:rPr>
                <w:rFonts w:ascii="Myriad Pro" w:eastAsia="Times New Roman" w:hAnsi="Myriad Pro" w:cs="Times New Roman"/>
                <w:b/>
                <w:bCs/>
                <w:color w:val="000000"/>
                <w:sz w:val="16"/>
                <w:szCs w:val="16"/>
                <w:lang w:eastAsia="ru-RU"/>
              </w:rPr>
            </w:pPr>
            <w:r w:rsidRPr="00E71E4D">
              <w:rPr>
                <w:rFonts w:ascii="Myriad Pro" w:eastAsia="Times New Roman" w:hAnsi="Myriad Pro" w:cs="Times New Roman"/>
                <w:b/>
                <w:bCs/>
                <w:color w:val="000000"/>
                <w:sz w:val="16"/>
                <w:szCs w:val="16"/>
                <w:lang w:eastAsia="ru-RU"/>
              </w:rPr>
              <w:t> </w:t>
            </w:r>
          </w:p>
        </w:tc>
      </w:tr>
    </w:tbl>
    <w:p w14:paraId="71D4B6CD" w14:textId="77777777" w:rsidR="00E71E4D" w:rsidRDefault="00E71E4D" w:rsidP="00F35681">
      <w:pPr>
        <w:pStyle w:val="a4"/>
        <w:numPr>
          <w:ilvl w:val="0"/>
          <w:numId w:val="14"/>
        </w:numPr>
        <w:spacing w:before="200" w:after="0" w:line="360" w:lineRule="auto"/>
        <w:ind w:left="714" w:hanging="357"/>
        <w:contextualSpacing w:val="0"/>
        <w:jc w:val="both"/>
        <w:rPr>
          <w:rFonts w:ascii="Myriad Pro" w:hAnsi="Myriad Pro"/>
          <w:color w:val="0D0D0D" w:themeColor="text1" w:themeTint="F2"/>
          <w:sz w:val="26"/>
          <w:szCs w:val="26"/>
        </w:rPr>
        <w:sectPr w:rsidR="00E71E4D" w:rsidSect="00C359E1">
          <w:pgSz w:w="16834" w:h="11909" w:orient="landscape"/>
          <w:pgMar w:top="1701" w:right="851" w:bottom="1134" w:left="1701" w:header="1247" w:footer="709" w:gutter="0"/>
          <w:cols w:space="720"/>
          <w:noEndnote/>
          <w:docGrid w:linePitch="360"/>
        </w:sectPr>
      </w:pPr>
    </w:p>
    <w:p w14:paraId="6888E95F" w14:textId="77777777" w:rsidR="00F07E9A" w:rsidRDefault="00F07E9A" w:rsidP="00F07E9A">
      <w:pPr>
        <w:spacing w:after="0" w:line="360" w:lineRule="auto"/>
        <w:jc w:val="center"/>
        <w:rPr>
          <w:rFonts w:ascii="Myriad Pro" w:hAnsi="Myriad Pro"/>
          <w:b/>
          <w:bCs/>
          <w:color w:val="0D0D0D" w:themeColor="text1" w:themeTint="F2"/>
          <w:sz w:val="26"/>
          <w:szCs w:val="26"/>
        </w:rPr>
      </w:pPr>
      <w:r w:rsidRPr="00F07E9A">
        <w:rPr>
          <w:rFonts w:ascii="Myriad Pro" w:hAnsi="Myriad Pro"/>
          <w:b/>
          <w:bCs/>
          <w:color w:val="0D0D0D" w:themeColor="text1" w:themeTint="F2"/>
          <w:sz w:val="26"/>
          <w:szCs w:val="26"/>
        </w:rPr>
        <w:lastRenderedPageBreak/>
        <w:t xml:space="preserve">Анализ ДТР Томской области расходов ПАО «ТРК» по статье </w:t>
      </w:r>
    </w:p>
    <w:p w14:paraId="40DB0A57" w14:textId="67880732" w:rsidR="00F07E9A" w:rsidRPr="00F07E9A" w:rsidRDefault="00F07E9A" w:rsidP="00F07E9A">
      <w:pPr>
        <w:spacing w:after="0" w:line="360" w:lineRule="auto"/>
        <w:jc w:val="center"/>
        <w:rPr>
          <w:rFonts w:ascii="Myriad Pro" w:hAnsi="Myriad Pro"/>
          <w:b/>
          <w:bCs/>
          <w:color w:val="0D0D0D" w:themeColor="text1" w:themeTint="F2"/>
          <w:sz w:val="26"/>
          <w:szCs w:val="26"/>
        </w:rPr>
      </w:pPr>
      <w:r w:rsidRPr="00F07E9A">
        <w:rPr>
          <w:rFonts w:ascii="Myriad Pro" w:hAnsi="Myriad Pro"/>
          <w:b/>
          <w:bCs/>
          <w:color w:val="0D0D0D" w:themeColor="text1" w:themeTint="F2"/>
          <w:sz w:val="26"/>
          <w:szCs w:val="26"/>
        </w:rPr>
        <w:t>«</w:t>
      </w:r>
      <w:r>
        <w:rPr>
          <w:rFonts w:ascii="Myriad Pro" w:hAnsi="Myriad Pro"/>
          <w:b/>
          <w:bCs/>
          <w:color w:val="0D0D0D" w:themeColor="text1" w:themeTint="F2"/>
          <w:sz w:val="26"/>
          <w:szCs w:val="26"/>
        </w:rPr>
        <w:t>а</w:t>
      </w:r>
      <w:r w:rsidRPr="00F07E9A">
        <w:rPr>
          <w:rFonts w:ascii="Myriad Pro" w:hAnsi="Myriad Pro"/>
          <w:b/>
          <w:bCs/>
          <w:color w:val="0D0D0D" w:themeColor="text1" w:themeTint="F2"/>
          <w:sz w:val="26"/>
          <w:szCs w:val="26"/>
        </w:rPr>
        <w:t>ренда объектов электросетевого хозяйства»</w:t>
      </w:r>
    </w:p>
    <w:tbl>
      <w:tblPr>
        <w:tblW w:w="13546" w:type="dxa"/>
        <w:tblLook w:val="04A0" w:firstRow="1" w:lastRow="0" w:firstColumn="1" w:lastColumn="0" w:noHBand="0" w:noVBand="1"/>
      </w:tblPr>
      <w:tblGrid>
        <w:gridCol w:w="2405"/>
        <w:gridCol w:w="1418"/>
        <w:gridCol w:w="1072"/>
        <w:gridCol w:w="976"/>
        <w:gridCol w:w="1017"/>
        <w:gridCol w:w="1007"/>
        <w:gridCol w:w="1172"/>
        <w:gridCol w:w="6"/>
        <w:gridCol w:w="1440"/>
        <w:gridCol w:w="6"/>
        <w:gridCol w:w="1141"/>
        <w:gridCol w:w="6"/>
        <w:gridCol w:w="1874"/>
        <w:gridCol w:w="6"/>
      </w:tblGrid>
      <w:tr w:rsidR="00C079AD" w:rsidRPr="00C079AD" w14:paraId="4F292361" w14:textId="77777777" w:rsidTr="00C706DB">
        <w:trPr>
          <w:gridAfter w:val="1"/>
          <w:wAfter w:w="6" w:type="dxa"/>
          <w:trHeight w:val="20"/>
          <w:tblHeader/>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0F366A" w14:textId="200391B1"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Наименование контрагента</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768E2"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 договора</w:t>
            </w:r>
          </w:p>
        </w:tc>
        <w:tc>
          <w:tcPr>
            <w:tcW w:w="10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6F80EA"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 xml:space="preserve">Дата договора </w:t>
            </w:r>
          </w:p>
        </w:tc>
        <w:tc>
          <w:tcPr>
            <w:tcW w:w="1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1708B"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Срок действия договора</w:t>
            </w:r>
          </w:p>
        </w:tc>
        <w:tc>
          <w:tcPr>
            <w:tcW w:w="10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74EAC"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Сумма арендной платы по договору, тыс. руб.</w:t>
            </w:r>
          </w:p>
        </w:tc>
        <w:tc>
          <w:tcPr>
            <w:tcW w:w="11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215F1" w14:textId="5C673960"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 xml:space="preserve">Факт, </w:t>
            </w:r>
            <w:r w:rsidR="00C706DB">
              <w:rPr>
                <w:rFonts w:ascii="Myriad Pro" w:eastAsia="Times New Roman" w:hAnsi="Myriad Pro" w:cs="Times New Roman"/>
                <w:b/>
                <w:bCs/>
                <w:color w:val="FFFFFF" w:themeColor="background1"/>
                <w:sz w:val="16"/>
                <w:szCs w:val="16"/>
                <w:lang w:eastAsia="ru-RU"/>
              </w:rPr>
              <w:t>принятый ДТР Томской области</w:t>
            </w:r>
            <w:r w:rsidRPr="00C079AD">
              <w:rPr>
                <w:rFonts w:ascii="Myriad Pro" w:eastAsia="Times New Roman" w:hAnsi="Myriad Pro" w:cs="Times New Roman"/>
                <w:b/>
                <w:bCs/>
                <w:color w:val="FFFFFF" w:themeColor="background1"/>
                <w:sz w:val="16"/>
                <w:szCs w:val="16"/>
                <w:lang w:eastAsia="ru-RU"/>
              </w:rPr>
              <w:t xml:space="preserve"> за 2017 год, тыс. руб.</w:t>
            </w:r>
          </w:p>
        </w:tc>
        <w:tc>
          <w:tcPr>
            <w:tcW w:w="1446"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A0A954" w14:textId="5FCCAB14"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 xml:space="preserve">Сумма арендной платы на 2019 г. по расчету ПАО </w:t>
            </w:r>
            <w:r w:rsidR="00C53A46">
              <w:rPr>
                <w:rFonts w:ascii="Myriad Pro" w:eastAsia="Times New Roman" w:hAnsi="Myriad Pro" w:cs="Times New Roman"/>
                <w:b/>
                <w:bCs/>
                <w:color w:val="FFFFFF" w:themeColor="background1"/>
                <w:sz w:val="16"/>
                <w:szCs w:val="16"/>
                <w:lang w:eastAsia="ru-RU"/>
              </w:rPr>
              <w:t>«</w:t>
            </w:r>
            <w:r w:rsidRPr="00C079AD">
              <w:rPr>
                <w:rFonts w:ascii="Myriad Pro" w:eastAsia="Times New Roman" w:hAnsi="Myriad Pro" w:cs="Times New Roman"/>
                <w:b/>
                <w:bCs/>
                <w:color w:val="FFFFFF" w:themeColor="background1"/>
                <w:sz w:val="16"/>
                <w:szCs w:val="16"/>
                <w:lang w:eastAsia="ru-RU"/>
              </w:rPr>
              <w:t>ТРК</w:t>
            </w:r>
            <w:r w:rsidR="00C53A46">
              <w:rPr>
                <w:rFonts w:ascii="Myriad Pro" w:eastAsia="Times New Roman" w:hAnsi="Myriad Pro" w:cs="Times New Roman"/>
                <w:b/>
                <w:bCs/>
                <w:color w:val="FFFFFF" w:themeColor="background1"/>
                <w:sz w:val="16"/>
                <w:szCs w:val="16"/>
                <w:lang w:eastAsia="ru-RU"/>
              </w:rPr>
              <w:t xml:space="preserve">» </w:t>
            </w:r>
            <w:r w:rsidRPr="00C079AD">
              <w:rPr>
                <w:rFonts w:ascii="Myriad Pro" w:eastAsia="Times New Roman" w:hAnsi="Myriad Pro" w:cs="Times New Roman"/>
                <w:b/>
                <w:bCs/>
                <w:color w:val="FFFFFF" w:themeColor="background1"/>
                <w:sz w:val="16"/>
                <w:szCs w:val="16"/>
                <w:lang w:eastAsia="ru-RU"/>
              </w:rPr>
              <w:t>от 25.10.2018 №09/8730, тыс. руб.</w:t>
            </w:r>
          </w:p>
        </w:tc>
        <w:tc>
          <w:tcPr>
            <w:tcW w:w="114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8CA8C6"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 xml:space="preserve">Принято ДТР Томской области на 2019 год, тыс. </w:t>
            </w:r>
            <w:proofErr w:type="spellStart"/>
            <w:r w:rsidRPr="00C079AD">
              <w:rPr>
                <w:rFonts w:ascii="Myriad Pro" w:eastAsia="Times New Roman" w:hAnsi="Myriad Pro" w:cs="Times New Roman"/>
                <w:b/>
                <w:bCs/>
                <w:color w:val="FFFFFF" w:themeColor="background1"/>
                <w:sz w:val="16"/>
                <w:szCs w:val="16"/>
                <w:lang w:eastAsia="ru-RU"/>
              </w:rPr>
              <w:t>руб</w:t>
            </w:r>
            <w:proofErr w:type="spellEnd"/>
          </w:p>
        </w:tc>
        <w:tc>
          <w:tcPr>
            <w:tcW w:w="188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3382AE" w14:textId="31949A14"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Комментарий ДТР Томской области</w:t>
            </w:r>
            <w:r w:rsidR="008973BF">
              <w:rPr>
                <w:rFonts w:ascii="Myriad Pro" w:eastAsia="Times New Roman" w:hAnsi="Myriad Pro" w:cs="Times New Roman"/>
                <w:b/>
                <w:bCs/>
                <w:color w:val="FFFFFF" w:themeColor="background1"/>
                <w:sz w:val="16"/>
                <w:szCs w:val="16"/>
                <w:lang w:eastAsia="ru-RU"/>
              </w:rPr>
              <w:t xml:space="preserve"> из Экспертного заключения</w:t>
            </w:r>
          </w:p>
        </w:tc>
      </w:tr>
      <w:tr w:rsidR="00C079AD" w:rsidRPr="00C079AD" w14:paraId="7DD5DEA0" w14:textId="77777777" w:rsidTr="00C706DB">
        <w:trPr>
          <w:gridAfter w:val="1"/>
          <w:wAfter w:w="6" w:type="dxa"/>
          <w:trHeight w:val="20"/>
          <w:tblHeader/>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F15BA"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18A71"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0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8CCEB"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A323B"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с (даты)</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5D99F"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по (дата)</w:t>
            </w:r>
          </w:p>
        </w:tc>
        <w:tc>
          <w:tcPr>
            <w:tcW w:w="10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AA0F2"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1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D4B3D"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44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C4F94"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14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5DA99"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c>
          <w:tcPr>
            <w:tcW w:w="188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006E8" w14:textId="77777777" w:rsidR="00C079AD" w:rsidRPr="00C079AD" w:rsidRDefault="00C079AD" w:rsidP="00C079AD">
            <w:pPr>
              <w:spacing w:after="0" w:line="240" w:lineRule="auto"/>
              <w:rPr>
                <w:rFonts w:ascii="Myriad Pro" w:eastAsia="Times New Roman" w:hAnsi="Myriad Pro" w:cs="Times New Roman"/>
                <w:b/>
                <w:bCs/>
                <w:color w:val="FFFFFF" w:themeColor="background1"/>
                <w:sz w:val="16"/>
                <w:szCs w:val="16"/>
                <w:lang w:eastAsia="ru-RU"/>
              </w:rPr>
            </w:pPr>
          </w:p>
        </w:tc>
      </w:tr>
      <w:tr w:rsidR="00C079AD" w:rsidRPr="00C079AD" w14:paraId="35F6B2AC" w14:textId="77777777" w:rsidTr="00C706DB">
        <w:trPr>
          <w:gridAfter w:val="1"/>
          <w:wAfter w:w="6" w:type="dxa"/>
          <w:trHeight w:val="20"/>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A92FE"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5DF48"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2</w:t>
            </w:r>
          </w:p>
        </w:tc>
        <w:tc>
          <w:tcPr>
            <w:tcW w:w="10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03B229"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3</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6A30A"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4</w:t>
            </w:r>
          </w:p>
        </w:tc>
        <w:tc>
          <w:tcPr>
            <w:tcW w:w="10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398FCC"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5</w:t>
            </w:r>
          </w:p>
        </w:tc>
        <w:tc>
          <w:tcPr>
            <w:tcW w:w="1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E64CB"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6</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7D97DC"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7</w:t>
            </w:r>
          </w:p>
        </w:tc>
        <w:tc>
          <w:tcPr>
            <w:tcW w:w="14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7C424"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8</w:t>
            </w:r>
          </w:p>
        </w:tc>
        <w:tc>
          <w:tcPr>
            <w:tcW w:w="11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6C5E2A"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9</w:t>
            </w:r>
          </w:p>
        </w:tc>
        <w:tc>
          <w:tcPr>
            <w:tcW w:w="18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536DE" w14:textId="77777777" w:rsidR="00C079AD" w:rsidRPr="00C079AD" w:rsidRDefault="00C079AD" w:rsidP="00C079AD">
            <w:pPr>
              <w:spacing w:after="0" w:line="240" w:lineRule="auto"/>
              <w:jc w:val="center"/>
              <w:rPr>
                <w:rFonts w:ascii="Myriad Pro" w:eastAsia="Times New Roman" w:hAnsi="Myriad Pro" w:cs="Times New Roman"/>
                <w:b/>
                <w:bCs/>
                <w:color w:val="FFFFFF" w:themeColor="background1"/>
                <w:sz w:val="16"/>
                <w:szCs w:val="16"/>
                <w:lang w:eastAsia="ru-RU"/>
              </w:rPr>
            </w:pPr>
            <w:r w:rsidRPr="00C079AD">
              <w:rPr>
                <w:rFonts w:ascii="Myriad Pro" w:eastAsia="Times New Roman" w:hAnsi="Myriad Pro" w:cs="Times New Roman"/>
                <w:b/>
                <w:bCs/>
                <w:color w:val="FFFFFF" w:themeColor="background1"/>
                <w:sz w:val="16"/>
                <w:szCs w:val="16"/>
                <w:lang w:eastAsia="ru-RU"/>
              </w:rPr>
              <w:t>10</w:t>
            </w:r>
          </w:p>
        </w:tc>
      </w:tr>
      <w:tr w:rsidR="00C079AD" w:rsidRPr="00C079AD" w14:paraId="21C49B5A" w14:textId="77777777" w:rsidTr="00C706DB">
        <w:trPr>
          <w:trHeight w:val="20"/>
        </w:trPr>
        <w:tc>
          <w:tcPr>
            <w:tcW w:w="9073" w:type="dxa"/>
            <w:gridSpan w:val="8"/>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443B62C" w14:textId="60971CC1" w:rsidR="00C079AD" w:rsidRPr="00C079AD" w:rsidRDefault="00C079AD" w:rsidP="00C079AD">
            <w:pPr>
              <w:spacing w:after="0" w:line="240" w:lineRule="auto"/>
              <w:rPr>
                <w:rFonts w:ascii="Myriad Pro" w:eastAsia="Times New Roman" w:hAnsi="Myriad Pro" w:cs="Times New Roman"/>
                <w:b/>
                <w:bCs/>
                <w:color w:val="000000"/>
                <w:sz w:val="16"/>
                <w:szCs w:val="16"/>
                <w:lang w:eastAsia="ru-RU"/>
              </w:rPr>
            </w:pPr>
            <w:r w:rsidRPr="00C079AD">
              <w:rPr>
                <w:rFonts w:ascii="Myriad Pro" w:eastAsia="Times New Roman" w:hAnsi="Myriad Pro" w:cs="Times New Roman"/>
                <w:b/>
                <w:bCs/>
                <w:color w:val="000000"/>
                <w:sz w:val="16"/>
                <w:szCs w:val="16"/>
                <w:lang w:eastAsia="ru-RU"/>
              </w:rPr>
              <w:t>Аренда объектов электросетевого хозяйства</w:t>
            </w:r>
          </w:p>
        </w:tc>
        <w:tc>
          <w:tcPr>
            <w:tcW w:w="1446"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B05DC6" w14:textId="553D97EE" w:rsidR="00C079AD" w:rsidRPr="00C079AD" w:rsidRDefault="00C079AD" w:rsidP="00C079AD">
            <w:pPr>
              <w:spacing w:after="0" w:line="240" w:lineRule="auto"/>
              <w:jc w:val="center"/>
              <w:rPr>
                <w:rFonts w:ascii="Myriad Pro" w:eastAsia="Times New Roman" w:hAnsi="Myriad Pro" w:cs="Times New Roman"/>
                <w:b/>
                <w:bCs/>
                <w:color w:val="000000"/>
                <w:sz w:val="16"/>
                <w:szCs w:val="16"/>
                <w:lang w:eastAsia="ru-RU"/>
              </w:rPr>
            </w:pPr>
            <w:r w:rsidRPr="00C079AD">
              <w:rPr>
                <w:rFonts w:ascii="Myriad Pro" w:eastAsia="Times New Roman" w:hAnsi="Myriad Pro" w:cs="Times New Roman"/>
                <w:b/>
                <w:bCs/>
                <w:color w:val="000000"/>
                <w:sz w:val="16"/>
                <w:szCs w:val="16"/>
                <w:lang w:eastAsia="ru-RU"/>
              </w:rPr>
              <w:t>6 253,2</w:t>
            </w:r>
          </w:p>
        </w:tc>
        <w:tc>
          <w:tcPr>
            <w:tcW w:w="1147"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0A39B6" w14:textId="424E6ECB" w:rsidR="00C079AD" w:rsidRPr="00C079AD" w:rsidRDefault="00C079AD" w:rsidP="00C079AD">
            <w:pPr>
              <w:spacing w:after="0" w:line="240" w:lineRule="auto"/>
              <w:jc w:val="center"/>
              <w:rPr>
                <w:rFonts w:ascii="Myriad Pro" w:eastAsia="Times New Roman" w:hAnsi="Myriad Pro" w:cs="Times New Roman"/>
                <w:b/>
                <w:bCs/>
                <w:color w:val="000000"/>
                <w:sz w:val="16"/>
                <w:szCs w:val="16"/>
                <w:lang w:eastAsia="ru-RU"/>
              </w:rPr>
            </w:pPr>
            <w:r w:rsidRPr="00C079AD">
              <w:rPr>
                <w:rFonts w:ascii="Myriad Pro" w:eastAsia="Times New Roman" w:hAnsi="Myriad Pro" w:cs="Times New Roman"/>
                <w:b/>
                <w:bCs/>
                <w:color w:val="000000"/>
                <w:sz w:val="16"/>
                <w:szCs w:val="16"/>
                <w:lang w:eastAsia="ru-RU"/>
              </w:rPr>
              <w:t>2 181,7</w:t>
            </w:r>
          </w:p>
        </w:tc>
        <w:tc>
          <w:tcPr>
            <w:tcW w:w="1880" w:type="dxa"/>
            <w:gridSpan w:val="2"/>
            <w:tcBorders>
              <w:top w:val="single" w:sz="4" w:space="0" w:color="FFFFFF" w:themeColor="background1"/>
              <w:left w:val="nil"/>
              <w:bottom w:val="single" w:sz="4" w:space="0" w:color="auto"/>
              <w:right w:val="nil"/>
            </w:tcBorders>
            <w:shd w:val="clear" w:color="auto" w:fill="auto"/>
            <w:noWrap/>
            <w:vAlign w:val="center"/>
            <w:hideMark/>
          </w:tcPr>
          <w:p w14:paraId="3C54F194" w14:textId="77777777" w:rsidR="00C079AD" w:rsidRPr="00C079AD" w:rsidRDefault="00C079AD" w:rsidP="00C079AD">
            <w:pPr>
              <w:spacing w:after="0" w:line="240" w:lineRule="auto"/>
              <w:rPr>
                <w:rFonts w:ascii="Myriad Pro" w:eastAsia="Times New Roman" w:hAnsi="Myriad Pro" w:cs="Times New Roman"/>
                <w:b/>
                <w:bCs/>
                <w:color w:val="000000"/>
                <w:sz w:val="16"/>
                <w:szCs w:val="16"/>
                <w:lang w:eastAsia="ru-RU"/>
              </w:rPr>
            </w:pPr>
            <w:r w:rsidRPr="00C079AD">
              <w:rPr>
                <w:rFonts w:ascii="Myriad Pro" w:eastAsia="Times New Roman" w:hAnsi="Myriad Pro" w:cs="Times New Roman"/>
                <w:b/>
                <w:bCs/>
                <w:color w:val="000000"/>
                <w:sz w:val="16"/>
                <w:szCs w:val="16"/>
                <w:lang w:eastAsia="ru-RU"/>
              </w:rPr>
              <w:t> </w:t>
            </w:r>
          </w:p>
        </w:tc>
      </w:tr>
      <w:tr w:rsidR="00C079AD" w:rsidRPr="00C079AD" w14:paraId="6561F576"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0E88845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Администрация Александровского сельского поселения</w:t>
            </w:r>
          </w:p>
        </w:tc>
        <w:tc>
          <w:tcPr>
            <w:tcW w:w="1418" w:type="dxa"/>
            <w:tcBorders>
              <w:top w:val="nil"/>
              <w:left w:val="nil"/>
              <w:bottom w:val="single" w:sz="4" w:space="0" w:color="auto"/>
              <w:right w:val="single" w:sz="4" w:space="0" w:color="auto"/>
            </w:tcBorders>
            <w:shd w:val="clear" w:color="auto" w:fill="auto"/>
            <w:noWrap/>
            <w:vAlign w:val="center"/>
            <w:hideMark/>
          </w:tcPr>
          <w:p w14:paraId="2649E3B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05.70.1143.18</w:t>
            </w:r>
          </w:p>
        </w:tc>
        <w:tc>
          <w:tcPr>
            <w:tcW w:w="1072" w:type="dxa"/>
            <w:tcBorders>
              <w:top w:val="nil"/>
              <w:left w:val="nil"/>
              <w:bottom w:val="single" w:sz="4" w:space="0" w:color="auto"/>
              <w:right w:val="single" w:sz="4" w:space="0" w:color="auto"/>
            </w:tcBorders>
            <w:shd w:val="clear" w:color="auto" w:fill="auto"/>
            <w:noWrap/>
            <w:vAlign w:val="center"/>
            <w:hideMark/>
          </w:tcPr>
          <w:p w14:paraId="7BB26CE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08.05.2018</w:t>
            </w:r>
          </w:p>
        </w:tc>
        <w:tc>
          <w:tcPr>
            <w:tcW w:w="976" w:type="dxa"/>
            <w:tcBorders>
              <w:top w:val="nil"/>
              <w:left w:val="nil"/>
              <w:bottom w:val="single" w:sz="4" w:space="0" w:color="auto"/>
              <w:right w:val="single" w:sz="4" w:space="0" w:color="auto"/>
            </w:tcBorders>
            <w:shd w:val="clear" w:color="auto" w:fill="auto"/>
            <w:vAlign w:val="center"/>
            <w:hideMark/>
          </w:tcPr>
          <w:p w14:paraId="0707B57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01.07.2018</w:t>
            </w:r>
          </w:p>
        </w:tc>
        <w:tc>
          <w:tcPr>
            <w:tcW w:w="1017" w:type="dxa"/>
            <w:tcBorders>
              <w:top w:val="nil"/>
              <w:left w:val="nil"/>
              <w:bottom w:val="single" w:sz="4" w:space="0" w:color="auto"/>
              <w:right w:val="single" w:sz="4" w:space="0" w:color="auto"/>
            </w:tcBorders>
            <w:shd w:val="clear" w:color="auto" w:fill="auto"/>
            <w:vAlign w:val="center"/>
            <w:hideMark/>
          </w:tcPr>
          <w:p w14:paraId="4DC8E22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31.05.2019</w:t>
            </w:r>
          </w:p>
        </w:tc>
        <w:tc>
          <w:tcPr>
            <w:tcW w:w="1007" w:type="dxa"/>
            <w:tcBorders>
              <w:top w:val="nil"/>
              <w:left w:val="nil"/>
              <w:bottom w:val="single" w:sz="4" w:space="0" w:color="auto"/>
              <w:right w:val="single" w:sz="4" w:space="0" w:color="auto"/>
            </w:tcBorders>
            <w:shd w:val="clear" w:color="auto" w:fill="auto"/>
            <w:noWrap/>
            <w:vAlign w:val="center"/>
            <w:hideMark/>
          </w:tcPr>
          <w:p w14:paraId="2E98E92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172" w:type="dxa"/>
            <w:tcBorders>
              <w:top w:val="nil"/>
              <w:left w:val="nil"/>
              <w:bottom w:val="single" w:sz="4" w:space="0" w:color="auto"/>
              <w:right w:val="single" w:sz="4" w:space="0" w:color="auto"/>
            </w:tcBorders>
            <w:shd w:val="clear" w:color="auto" w:fill="auto"/>
            <w:noWrap/>
            <w:vAlign w:val="center"/>
            <w:hideMark/>
          </w:tcPr>
          <w:p w14:paraId="3B35681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0AE71BE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1,02</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5F26A68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68CEECDE" w14:textId="24F52264"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материалах договор отсут</w:t>
            </w:r>
            <w:r>
              <w:rPr>
                <w:rFonts w:ascii="Myriad Pro" w:eastAsia="Times New Roman" w:hAnsi="Myriad Pro" w:cs="Times New Roman"/>
                <w:color w:val="000000"/>
                <w:sz w:val="16"/>
                <w:szCs w:val="16"/>
                <w:lang w:eastAsia="ru-RU"/>
              </w:rPr>
              <w:t>ст</w:t>
            </w:r>
            <w:r w:rsidRPr="00C079AD">
              <w:rPr>
                <w:rFonts w:ascii="Myriad Pro" w:eastAsia="Times New Roman" w:hAnsi="Myriad Pro" w:cs="Times New Roman"/>
                <w:color w:val="000000"/>
                <w:sz w:val="16"/>
                <w:szCs w:val="16"/>
                <w:lang w:eastAsia="ru-RU"/>
              </w:rPr>
              <w:t>вует</w:t>
            </w:r>
          </w:p>
        </w:tc>
      </w:tr>
      <w:tr w:rsidR="00C079AD" w:rsidRPr="00C079AD" w14:paraId="350A1E6F"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A12908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xml:space="preserve">Администрация </w:t>
            </w:r>
            <w:proofErr w:type="spellStart"/>
            <w:r w:rsidRPr="00C079AD">
              <w:rPr>
                <w:rFonts w:ascii="Myriad Pro" w:eastAsia="Times New Roman" w:hAnsi="Myriad Pro" w:cs="Times New Roman"/>
                <w:color w:val="000000"/>
                <w:sz w:val="16"/>
                <w:szCs w:val="16"/>
                <w:lang w:eastAsia="ru-RU"/>
              </w:rPr>
              <w:t>Асиновского</w:t>
            </w:r>
            <w:proofErr w:type="spellEnd"/>
            <w:r w:rsidRPr="00C079AD">
              <w:rPr>
                <w:rFonts w:ascii="Myriad Pro" w:eastAsia="Times New Roman" w:hAnsi="Myriad Pro" w:cs="Times New Roman"/>
                <w:color w:val="000000"/>
                <w:sz w:val="16"/>
                <w:szCs w:val="16"/>
                <w:lang w:eastAsia="ru-RU"/>
              </w:rPr>
              <w:t xml:space="preserve"> городского поселения</w:t>
            </w:r>
          </w:p>
        </w:tc>
        <w:tc>
          <w:tcPr>
            <w:tcW w:w="1418" w:type="dxa"/>
            <w:tcBorders>
              <w:top w:val="nil"/>
              <w:left w:val="nil"/>
              <w:bottom w:val="single" w:sz="4" w:space="0" w:color="auto"/>
              <w:right w:val="single" w:sz="4" w:space="0" w:color="auto"/>
            </w:tcBorders>
            <w:shd w:val="clear" w:color="auto" w:fill="auto"/>
            <w:noWrap/>
            <w:vAlign w:val="center"/>
            <w:hideMark/>
          </w:tcPr>
          <w:p w14:paraId="353F4AA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05.70.3831.17</w:t>
            </w:r>
          </w:p>
        </w:tc>
        <w:tc>
          <w:tcPr>
            <w:tcW w:w="1072" w:type="dxa"/>
            <w:tcBorders>
              <w:top w:val="nil"/>
              <w:left w:val="nil"/>
              <w:bottom w:val="single" w:sz="4" w:space="0" w:color="auto"/>
              <w:right w:val="single" w:sz="4" w:space="0" w:color="auto"/>
            </w:tcBorders>
            <w:shd w:val="clear" w:color="auto" w:fill="auto"/>
            <w:noWrap/>
            <w:vAlign w:val="center"/>
            <w:hideMark/>
          </w:tcPr>
          <w:p w14:paraId="581FF11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07.11.2017</w:t>
            </w:r>
          </w:p>
        </w:tc>
        <w:tc>
          <w:tcPr>
            <w:tcW w:w="976" w:type="dxa"/>
            <w:tcBorders>
              <w:top w:val="nil"/>
              <w:left w:val="nil"/>
              <w:bottom w:val="single" w:sz="4" w:space="0" w:color="auto"/>
              <w:right w:val="single" w:sz="4" w:space="0" w:color="auto"/>
            </w:tcBorders>
            <w:shd w:val="clear" w:color="auto" w:fill="auto"/>
            <w:vAlign w:val="center"/>
            <w:hideMark/>
          </w:tcPr>
          <w:p w14:paraId="5C71B67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01.08.2018</w:t>
            </w:r>
          </w:p>
        </w:tc>
        <w:tc>
          <w:tcPr>
            <w:tcW w:w="1017" w:type="dxa"/>
            <w:tcBorders>
              <w:top w:val="nil"/>
              <w:left w:val="nil"/>
              <w:bottom w:val="single" w:sz="4" w:space="0" w:color="auto"/>
              <w:right w:val="single" w:sz="4" w:space="0" w:color="auto"/>
            </w:tcBorders>
            <w:shd w:val="clear" w:color="auto" w:fill="auto"/>
            <w:vAlign w:val="center"/>
            <w:hideMark/>
          </w:tcPr>
          <w:p w14:paraId="117186F1"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30.06.2019</w:t>
            </w:r>
          </w:p>
        </w:tc>
        <w:tc>
          <w:tcPr>
            <w:tcW w:w="1007" w:type="dxa"/>
            <w:tcBorders>
              <w:top w:val="nil"/>
              <w:left w:val="nil"/>
              <w:bottom w:val="single" w:sz="4" w:space="0" w:color="auto"/>
              <w:right w:val="single" w:sz="4" w:space="0" w:color="auto"/>
            </w:tcBorders>
            <w:shd w:val="clear" w:color="auto" w:fill="auto"/>
            <w:noWrap/>
            <w:vAlign w:val="center"/>
            <w:hideMark/>
          </w:tcPr>
          <w:p w14:paraId="4B52764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26,1</w:t>
            </w:r>
          </w:p>
        </w:tc>
        <w:tc>
          <w:tcPr>
            <w:tcW w:w="1172" w:type="dxa"/>
            <w:tcBorders>
              <w:top w:val="nil"/>
              <w:left w:val="nil"/>
              <w:bottom w:val="single" w:sz="4" w:space="0" w:color="auto"/>
              <w:right w:val="single" w:sz="4" w:space="0" w:color="auto"/>
            </w:tcBorders>
            <w:shd w:val="clear" w:color="auto" w:fill="auto"/>
            <w:noWrap/>
            <w:vAlign w:val="center"/>
            <w:hideMark/>
          </w:tcPr>
          <w:p w14:paraId="358FB05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646D0F2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2,37</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46EB8703"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26,1</w:t>
            </w:r>
          </w:p>
        </w:tc>
        <w:tc>
          <w:tcPr>
            <w:tcW w:w="1880" w:type="dxa"/>
            <w:gridSpan w:val="2"/>
            <w:tcBorders>
              <w:top w:val="nil"/>
              <w:left w:val="nil"/>
              <w:bottom w:val="single" w:sz="4" w:space="0" w:color="auto"/>
              <w:right w:val="single" w:sz="4" w:space="0" w:color="auto"/>
            </w:tcBorders>
            <w:shd w:val="clear" w:color="auto" w:fill="auto"/>
            <w:vAlign w:val="center"/>
            <w:hideMark/>
          </w:tcPr>
          <w:p w14:paraId="54A7663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расчете организации (письмо от 25.10 №09/8730) указана неверная сумма арендной платы по договору</w:t>
            </w:r>
          </w:p>
        </w:tc>
      </w:tr>
      <w:tr w:rsidR="00C079AD" w:rsidRPr="00C079AD" w14:paraId="4B429D4A"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03E4DD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xml:space="preserve">Администрация </w:t>
            </w:r>
            <w:proofErr w:type="spellStart"/>
            <w:r w:rsidRPr="00C079AD">
              <w:rPr>
                <w:rFonts w:ascii="Myriad Pro" w:eastAsia="Times New Roman" w:hAnsi="Myriad Pro" w:cs="Times New Roman"/>
                <w:color w:val="000000"/>
                <w:sz w:val="16"/>
                <w:szCs w:val="16"/>
                <w:lang w:eastAsia="ru-RU"/>
              </w:rPr>
              <w:t>Кожевниковского</w:t>
            </w:r>
            <w:proofErr w:type="spellEnd"/>
            <w:r w:rsidRPr="00C079AD">
              <w:rPr>
                <w:rFonts w:ascii="Myriad Pro" w:eastAsia="Times New Roman" w:hAnsi="Myriad Pro" w:cs="Times New Roman"/>
                <w:color w:val="000000"/>
                <w:sz w:val="16"/>
                <w:szCs w:val="16"/>
                <w:lang w:eastAsia="ru-RU"/>
              </w:rPr>
              <w:t xml:space="preserve"> сельского поселения</w:t>
            </w:r>
          </w:p>
        </w:tc>
        <w:tc>
          <w:tcPr>
            <w:tcW w:w="1418" w:type="dxa"/>
            <w:tcBorders>
              <w:top w:val="nil"/>
              <w:left w:val="nil"/>
              <w:bottom w:val="single" w:sz="4" w:space="0" w:color="auto"/>
              <w:right w:val="single" w:sz="4" w:space="0" w:color="auto"/>
            </w:tcBorders>
            <w:shd w:val="clear" w:color="auto" w:fill="auto"/>
            <w:noWrap/>
            <w:vAlign w:val="center"/>
            <w:hideMark/>
          </w:tcPr>
          <w:p w14:paraId="513DB9F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05.70.3817.17</w:t>
            </w:r>
          </w:p>
        </w:tc>
        <w:tc>
          <w:tcPr>
            <w:tcW w:w="1072" w:type="dxa"/>
            <w:tcBorders>
              <w:top w:val="nil"/>
              <w:left w:val="nil"/>
              <w:bottom w:val="single" w:sz="4" w:space="0" w:color="auto"/>
              <w:right w:val="single" w:sz="4" w:space="0" w:color="auto"/>
            </w:tcBorders>
            <w:shd w:val="clear" w:color="auto" w:fill="auto"/>
            <w:noWrap/>
            <w:vAlign w:val="center"/>
            <w:hideMark/>
          </w:tcPr>
          <w:p w14:paraId="4814897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03.11.2017</w:t>
            </w:r>
          </w:p>
        </w:tc>
        <w:tc>
          <w:tcPr>
            <w:tcW w:w="976" w:type="dxa"/>
            <w:tcBorders>
              <w:top w:val="nil"/>
              <w:left w:val="nil"/>
              <w:bottom w:val="single" w:sz="4" w:space="0" w:color="auto"/>
              <w:right w:val="single" w:sz="4" w:space="0" w:color="auto"/>
            </w:tcBorders>
            <w:shd w:val="clear" w:color="auto" w:fill="auto"/>
            <w:vAlign w:val="center"/>
            <w:hideMark/>
          </w:tcPr>
          <w:p w14:paraId="56EB0F7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01.03.2018</w:t>
            </w:r>
          </w:p>
        </w:tc>
        <w:tc>
          <w:tcPr>
            <w:tcW w:w="1017" w:type="dxa"/>
            <w:tcBorders>
              <w:top w:val="nil"/>
              <w:left w:val="nil"/>
              <w:bottom w:val="single" w:sz="4" w:space="0" w:color="auto"/>
              <w:right w:val="single" w:sz="4" w:space="0" w:color="auto"/>
            </w:tcBorders>
            <w:shd w:val="clear" w:color="auto" w:fill="auto"/>
            <w:vAlign w:val="center"/>
            <w:hideMark/>
          </w:tcPr>
          <w:p w14:paraId="12BD5BF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31.01.2019</w:t>
            </w:r>
          </w:p>
        </w:tc>
        <w:tc>
          <w:tcPr>
            <w:tcW w:w="1007" w:type="dxa"/>
            <w:tcBorders>
              <w:top w:val="nil"/>
              <w:left w:val="nil"/>
              <w:bottom w:val="single" w:sz="4" w:space="0" w:color="auto"/>
              <w:right w:val="single" w:sz="4" w:space="0" w:color="auto"/>
            </w:tcBorders>
            <w:shd w:val="clear" w:color="auto" w:fill="auto"/>
            <w:noWrap/>
            <w:vAlign w:val="center"/>
            <w:hideMark/>
          </w:tcPr>
          <w:p w14:paraId="057EDA3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172" w:type="dxa"/>
            <w:tcBorders>
              <w:top w:val="nil"/>
              <w:left w:val="nil"/>
              <w:bottom w:val="single" w:sz="4" w:space="0" w:color="auto"/>
              <w:right w:val="single" w:sz="4" w:space="0" w:color="auto"/>
            </w:tcBorders>
            <w:shd w:val="clear" w:color="auto" w:fill="auto"/>
            <w:noWrap/>
            <w:vAlign w:val="center"/>
            <w:hideMark/>
          </w:tcPr>
          <w:p w14:paraId="6E87547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58C122B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1,02</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045CADB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72809E37" w14:textId="280DB881"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материалах дела договор отсут</w:t>
            </w:r>
            <w:r>
              <w:rPr>
                <w:rFonts w:ascii="Myriad Pro" w:eastAsia="Times New Roman" w:hAnsi="Myriad Pro" w:cs="Times New Roman"/>
                <w:color w:val="000000"/>
                <w:sz w:val="16"/>
                <w:szCs w:val="16"/>
                <w:lang w:eastAsia="ru-RU"/>
              </w:rPr>
              <w:t>с</w:t>
            </w:r>
            <w:r w:rsidRPr="00C079AD">
              <w:rPr>
                <w:rFonts w:ascii="Myriad Pro" w:eastAsia="Times New Roman" w:hAnsi="Myriad Pro" w:cs="Times New Roman"/>
                <w:color w:val="000000"/>
                <w:sz w:val="16"/>
                <w:szCs w:val="16"/>
                <w:lang w:eastAsia="ru-RU"/>
              </w:rPr>
              <w:t>т</w:t>
            </w:r>
            <w:r>
              <w:rPr>
                <w:rFonts w:ascii="Myriad Pro" w:eastAsia="Times New Roman" w:hAnsi="Myriad Pro" w:cs="Times New Roman"/>
                <w:color w:val="000000"/>
                <w:sz w:val="16"/>
                <w:szCs w:val="16"/>
                <w:lang w:eastAsia="ru-RU"/>
              </w:rPr>
              <w:t>в</w:t>
            </w:r>
            <w:r w:rsidRPr="00C079AD">
              <w:rPr>
                <w:rFonts w:ascii="Myriad Pro" w:eastAsia="Times New Roman" w:hAnsi="Myriad Pro" w:cs="Times New Roman"/>
                <w:color w:val="000000"/>
                <w:sz w:val="16"/>
                <w:szCs w:val="16"/>
                <w:lang w:eastAsia="ru-RU"/>
              </w:rPr>
              <w:t>ует</w:t>
            </w:r>
          </w:p>
        </w:tc>
      </w:tr>
      <w:tr w:rsidR="00C079AD" w:rsidRPr="00C079AD" w14:paraId="55968B2A"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598FCB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xml:space="preserve">Администрация </w:t>
            </w:r>
            <w:proofErr w:type="spellStart"/>
            <w:r w:rsidRPr="00C079AD">
              <w:rPr>
                <w:rFonts w:ascii="Myriad Pro" w:eastAsia="Times New Roman" w:hAnsi="Myriad Pro" w:cs="Times New Roman"/>
                <w:color w:val="000000"/>
                <w:sz w:val="16"/>
                <w:szCs w:val="16"/>
                <w:lang w:eastAsia="ru-RU"/>
              </w:rPr>
              <w:t>Колпашевского</w:t>
            </w:r>
            <w:proofErr w:type="spellEnd"/>
            <w:r w:rsidRPr="00C079AD">
              <w:rPr>
                <w:rFonts w:ascii="Myriad Pro" w:eastAsia="Times New Roman" w:hAnsi="Myriad Pro" w:cs="Times New Roman"/>
                <w:color w:val="000000"/>
                <w:sz w:val="16"/>
                <w:szCs w:val="16"/>
                <w:lang w:eastAsia="ru-RU"/>
              </w:rPr>
              <w:t xml:space="preserve"> городского поселения</w:t>
            </w:r>
          </w:p>
        </w:tc>
        <w:tc>
          <w:tcPr>
            <w:tcW w:w="1418" w:type="dxa"/>
            <w:tcBorders>
              <w:top w:val="nil"/>
              <w:left w:val="nil"/>
              <w:bottom w:val="single" w:sz="4" w:space="0" w:color="auto"/>
              <w:right w:val="single" w:sz="4" w:space="0" w:color="auto"/>
            </w:tcBorders>
            <w:shd w:val="clear" w:color="auto" w:fill="auto"/>
            <w:noWrap/>
            <w:vAlign w:val="center"/>
            <w:hideMark/>
          </w:tcPr>
          <w:p w14:paraId="6923FAB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05.70.3818.17</w:t>
            </w:r>
          </w:p>
        </w:tc>
        <w:tc>
          <w:tcPr>
            <w:tcW w:w="1072" w:type="dxa"/>
            <w:tcBorders>
              <w:top w:val="nil"/>
              <w:left w:val="nil"/>
              <w:bottom w:val="single" w:sz="4" w:space="0" w:color="auto"/>
              <w:right w:val="single" w:sz="4" w:space="0" w:color="auto"/>
            </w:tcBorders>
            <w:shd w:val="clear" w:color="auto" w:fill="auto"/>
            <w:noWrap/>
            <w:vAlign w:val="center"/>
            <w:hideMark/>
          </w:tcPr>
          <w:p w14:paraId="2455BFC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27.10.2017</w:t>
            </w:r>
          </w:p>
        </w:tc>
        <w:tc>
          <w:tcPr>
            <w:tcW w:w="976" w:type="dxa"/>
            <w:tcBorders>
              <w:top w:val="nil"/>
              <w:left w:val="nil"/>
              <w:bottom w:val="single" w:sz="4" w:space="0" w:color="auto"/>
              <w:right w:val="single" w:sz="4" w:space="0" w:color="auto"/>
            </w:tcBorders>
            <w:shd w:val="clear" w:color="auto" w:fill="auto"/>
            <w:vAlign w:val="center"/>
            <w:hideMark/>
          </w:tcPr>
          <w:p w14:paraId="08AA2C5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01.11.2017</w:t>
            </w:r>
          </w:p>
        </w:tc>
        <w:tc>
          <w:tcPr>
            <w:tcW w:w="1017" w:type="dxa"/>
            <w:tcBorders>
              <w:top w:val="nil"/>
              <w:left w:val="nil"/>
              <w:bottom w:val="single" w:sz="4" w:space="0" w:color="auto"/>
              <w:right w:val="single" w:sz="4" w:space="0" w:color="auto"/>
            </w:tcBorders>
            <w:shd w:val="clear" w:color="auto" w:fill="auto"/>
            <w:vAlign w:val="center"/>
            <w:hideMark/>
          </w:tcPr>
          <w:p w14:paraId="0373447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30.09.2018</w:t>
            </w:r>
          </w:p>
        </w:tc>
        <w:tc>
          <w:tcPr>
            <w:tcW w:w="1007" w:type="dxa"/>
            <w:tcBorders>
              <w:top w:val="nil"/>
              <w:left w:val="nil"/>
              <w:bottom w:val="single" w:sz="4" w:space="0" w:color="auto"/>
              <w:right w:val="single" w:sz="4" w:space="0" w:color="auto"/>
            </w:tcBorders>
            <w:shd w:val="clear" w:color="auto" w:fill="auto"/>
            <w:noWrap/>
            <w:vAlign w:val="center"/>
            <w:hideMark/>
          </w:tcPr>
          <w:p w14:paraId="7817758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0,93</w:t>
            </w:r>
          </w:p>
        </w:tc>
        <w:tc>
          <w:tcPr>
            <w:tcW w:w="1172" w:type="dxa"/>
            <w:tcBorders>
              <w:top w:val="nil"/>
              <w:left w:val="nil"/>
              <w:bottom w:val="single" w:sz="4" w:space="0" w:color="auto"/>
              <w:right w:val="single" w:sz="4" w:space="0" w:color="auto"/>
            </w:tcBorders>
            <w:shd w:val="clear" w:color="auto" w:fill="auto"/>
            <w:noWrap/>
            <w:vAlign w:val="center"/>
            <w:hideMark/>
          </w:tcPr>
          <w:p w14:paraId="3704C17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4C7FC59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1,02</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5CCBB18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0D6778EB" w14:textId="300946DB"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соответствии с представленными инвентарными карточками основных средств остаточная стоимость на 01.01.2017 по всем арендуемым объектам = 0 рублей</w:t>
            </w:r>
          </w:p>
        </w:tc>
      </w:tr>
      <w:tr w:rsidR="00C079AD" w:rsidRPr="00C079AD" w14:paraId="56B849EE"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B65A22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Муниципальное образование "</w:t>
            </w:r>
            <w:proofErr w:type="spellStart"/>
            <w:r w:rsidRPr="00C079AD">
              <w:rPr>
                <w:rFonts w:ascii="Myriad Pro" w:eastAsia="Times New Roman" w:hAnsi="Myriad Pro" w:cs="Times New Roman"/>
                <w:color w:val="000000"/>
                <w:sz w:val="16"/>
                <w:szCs w:val="16"/>
                <w:lang w:eastAsia="ru-RU"/>
              </w:rPr>
              <w:t>Кожевниковский</w:t>
            </w:r>
            <w:proofErr w:type="spellEnd"/>
            <w:r w:rsidRPr="00C079AD">
              <w:rPr>
                <w:rFonts w:ascii="Myriad Pro" w:eastAsia="Times New Roman" w:hAnsi="Myriad Pro" w:cs="Times New Roman"/>
                <w:color w:val="000000"/>
                <w:sz w:val="16"/>
                <w:szCs w:val="16"/>
                <w:lang w:eastAsia="ru-RU"/>
              </w:rPr>
              <w:t xml:space="preserve"> район"</w:t>
            </w:r>
          </w:p>
        </w:tc>
        <w:tc>
          <w:tcPr>
            <w:tcW w:w="1418" w:type="dxa"/>
            <w:tcBorders>
              <w:top w:val="nil"/>
              <w:left w:val="nil"/>
              <w:bottom w:val="single" w:sz="4" w:space="0" w:color="auto"/>
              <w:right w:val="single" w:sz="4" w:space="0" w:color="auto"/>
            </w:tcBorders>
            <w:shd w:val="clear" w:color="auto" w:fill="auto"/>
            <w:noWrap/>
            <w:vAlign w:val="center"/>
            <w:hideMark/>
          </w:tcPr>
          <w:p w14:paraId="550A681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05.70.4152.16</w:t>
            </w:r>
          </w:p>
        </w:tc>
        <w:tc>
          <w:tcPr>
            <w:tcW w:w="1072" w:type="dxa"/>
            <w:tcBorders>
              <w:top w:val="nil"/>
              <w:left w:val="nil"/>
              <w:bottom w:val="single" w:sz="4" w:space="0" w:color="auto"/>
              <w:right w:val="single" w:sz="4" w:space="0" w:color="auto"/>
            </w:tcBorders>
            <w:shd w:val="clear" w:color="auto" w:fill="auto"/>
            <w:noWrap/>
            <w:vAlign w:val="center"/>
            <w:hideMark/>
          </w:tcPr>
          <w:p w14:paraId="0B49185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31.10.2016</w:t>
            </w:r>
          </w:p>
        </w:tc>
        <w:tc>
          <w:tcPr>
            <w:tcW w:w="976" w:type="dxa"/>
            <w:tcBorders>
              <w:top w:val="nil"/>
              <w:left w:val="nil"/>
              <w:bottom w:val="single" w:sz="4" w:space="0" w:color="auto"/>
              <w:right w:val="single" w:sz="4" w:space="0" w:color="auto"/>
            </w:tcBorders>
            <w:shd w:val="clear" w:color="auto" w:fill="auto"/>
            <w:vAlign w:val="center"/>
            <w:hideMark/>
          </w:tcPr>
          <w:p w14:paraId="0E37D2D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31.10.2016</w:t>
            </w:r>
          </w:p>
        </w:tc>
        <w:tc>
          <w:tcPr>
            <w:tcW w:w="1017" w:type="dxa"/>
            <w:tcBorders>
              <w:top w:val="nil"/>
              <w:left w:val="nil"/>
              <w:bottom w:val="single" w:sz="4" w:space="0" w:color="auto"/>
              <w:right w:val="single" w:sz="4" w:space="0" w:color="auto"/>
            </w:tcBorders>
            <w:shd w:val="clear" w:color="auto" w:fill="auto"/>
            <w:vAlign w:val="center"/>
            <w:hideMark/>
          </w:tcPr>
          <w:p w14:paraId="0E9F768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31.10.2021</w:t>
            </w:r>
          </w:p>
        </w:tc>
        <w:tc>
          <w:tcPr>
            <w:tcW w:w="1007" w:type="dxa"/>
            <w:tcBorders>
              <w:top w:val="nil"/>
              <w:left w:val="nil"/>
              <w:bottom w:val="single" w:sz="4" w:space="0" w:color="auto"/>
              <w:right w:val="single" w:sz="4" w:space="0" w:color="auto"/>
            </w:tcBorders>
            <w:shd w:val="clear" w:color="auto" w:fill="auto"/>
            <w:noWrap/>
            <w:vAlign w:val="center"/>
            <w:hideMark/>
          </w:tcPr>
          <w:p w14:paraId="16927096"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429,18</w:t>
            </w:r>
          </w:p>
        </w:tc>
        <w:tc>
          <w:tcPr>
            <w:tcW w:w="1172" w:type="dxa"/>
            <w:tcBorders>
              <w:top w:val="nil"/>
              <w:left w:val="nil"/>
              <w:bottom w:val="single" w:sz="4" w:space="0" w:color="auto"/>
              <w:right w:val="single" w:sz="4" w:space="0" w:color="auto"/>
            </w:tcBorders>
            <w:shd w:val="clear" w:color="auto" w:fill="auto"/>
            <w:noWrap/>
            <w:vAlign w:val="center"/>
            <w:hideMark/>
          </w:tcPr>
          <w:p w14:paraId="0AF5DAA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6,66</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14D2CA7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6,66</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75ADB96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6,66</w:t>
            </w:r>
          </w:p>
        </w:tc>
        <w:tc>
          <w:tcPr>
            <w:tcW w:w="1880" w:type="dxa"/>
            <w:gridSpan w:val="2"/>
            <w:tcBorders>
              <w:top w:val="nil"/>
              <w:left w:val="nil"/>
              <w:bottom w:val="single" w:sz="4" w:space="0" w:color="auto"/>
              <w:right w:val="single" w:sz="4" w:space="0" w:color="auto"/>
            </w:tcBorders>
            <w:shd w:val="clear" w:color="auto" w:fill="auto"/>
            <w:vAlign w:val="center"/>
            <w:hideMark/>
          </w:tcPr>
          <w:p w14:paraId="24AE8886"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C079AD" w:rsidRPr="00C079AD" w14:paraId="7E954BF0"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6F913B6"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Муниципальное образование "Первомайское сельское поселение"</w:t>
            </w:r>
          </w:p>
        </w:tc>
        <w:tc>
          <w:tcPr>
            <w:tcW w:w="1418" w:type="dxa"/>
            <w:tcBorders>
              <w:top w:val="nil"/>
              <w:left w:val="nil"/>
              <w:bottom w:val="single" w:sz="4" w:space="0" w:color="auto"/>
              <w:right w:val="single" w:sz="4" w:space="0" w:color="auto"/>
            </w:tcBorders>
            <w:shd w:val="clear" w:color="auto" w:fill="auto"/>
            <w:noWrap/>
            <w:vAlign w:val="center"/>
            <w:hideMark/>
          </w:tcPr>
          <w:p w14:paraId="4C762EA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05.70.3833.17</w:t>
            </w:r>
          </w:p>
        </w:tc>
        <w:tc>
          <w:tcPr>
            <w:tcW w:w="1072" w:type="dxa"/>
            <w:tcBorders>
              <w:top w:val="nil"/>
              <w:left w:val="nil"/>
              <w:bottom w:val="single" w:sz="4" w:space="0" w:color="auto"/>
              <w:right w:val="single" w:sz="4" w:space="0" w:color="auto"/>
            </w:tcBorders>
            <w:shd w:val="clear" w:color="auto" w:fill="auto"/>
            <w:noWrap/>
            <w:vAlign w:val="center"/>
            <w:hideMark/>
          </w:tcPr>
          <w:p w14:paraId="6CE9323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07.11.2017</w:t>
            </w:r>
          </w:p>
        </w:tc>
        <w:tc>
          <w:tcPr>
            <w:tcW w:w="976" w:type="dxa"/>
            <w:tcBorders>
              <w:top w:val="nil"/>
              <w:left w:val="nil"/>
              <w:bottom w:val="single" w:sz="4" w:space="0" w:color="auto"/>
              <w:right w:val="single" w:sz="4" w:space="0" w:color="auto"/>
            </w:tcBorders>
            <w:shd w:val="clear" w:color="auto" w:fill="auto"/>
            <w:vAlign w:val="center"/>
            <w:hideMark/>
          </w:tcPr>
          <w:p w14:paraId="4937FE2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01.12.2018</w:t>
            </w:r>
          </w:p>
        </w:tc>
        <w:tc>
          <w:tcPr>
            <w:tcW w:w="1017" w:type="dxa"/>
            <w:tcBorders>
              <w:top w:val="nil"/>
              <w:left w:val="nil"/>
              <w:bottom w:val="single" w:sz="4" w:space="0" w:color="auto"/>
              <w:right w:val="single" w:sz="4" w:space="0" w:color="auto"/>
            </w:tcBorders>
            <w:shd w:val="clear" w:color="auto" w:fill="auto"/>
            <w:vAlign w:val="center"/>
            <w:hideMark/>
          </w:tcPr>
          <w:p w14:paraId="041E3BB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31.10.2019</w:t>
            </w:r>
          </w:p>
        </w:tc>
        <w:tc>
          <w:tcPr>
            <w:tcW w:w="1007" w:type="dxa"/>
            <w:tcBorders>
              <w:top w:val="nil"/>
              <w:left w:val="nil"/>
              <w:bottom w:val="single" w:sz="4" w:space="0" w:color="auto"/>
              <w:right w:val="single" w:sz="4" w:space="0" w:color="auto"/>
            </w:tcBorders>
            <w:shd w:val="clear" w:color="auto" w:fill="auto"/>
            <w:noWrap/>
            <w:vAlign w:val="center"/>
            <w:hideMark/>
          </w:tcPr>
          <w:p w14:paraId="16E6C17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72</w:t>
            </w:r>
          </w:p>
        </w:tc>
        <w:tc>
          <w:tcPr>
            <w:tcW w:w="1172" w:type="dxa"/>
            <w:tcBorders>
              <w:top w:val="nil"/>
              <w:left w:val="nil"/>
              <w:bottom w:val="single" w:sz="4" w:space="0" w:color="auto"/>
              <w:right w:val="single" w:sz="4" w:space="0" w:color="auto"/>
            </w:tcBorders>
            <w:shd w:val="clear" w:color="auto" w:fill="auto"/>
            <w:noWrap/>
            <w:vAlign w:val="center"/>
            <w:hideMark/>
          </w:tcPr>
          <w:p w14:paraId="2D99AD9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7BA5DAF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72,00</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24CD1BE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6BB44A5A" w14:textId="1571D5FE"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соответс</w:t>
            </w:r>
            <w:r w:rsidR="00D92765">
              <w:rPr>
                <w:rFonts w:ascii="Myriad Pro" w:eastAsia="Times New Roman" w:hAnsi="Myriad Pro" w:cs="Times New Roman"/>
                <w:color w:val="000000"/>
                <w:sz w:val="16"/>
                <w:szCs w:val="16"/>
                <w:lang w:eastAsia="ru-RU"/>
              </w:rPr>
              <w:t>т</w:t>
            </w:r>
            <w:r w:rsidRPr="00C079AD">
              <w:rPr>
                <w:rFonts w:ascii="Myriad Pro" w:eastAsia="Times New Roman" w:hAnsi="Myriad Pro" w:cs="Times New Roman"/>
                <w:color w:val="000000"/>
                <w:sz w:val="16"/>
                <w:szCs w:val="16"/>
                <w:lang w:eastAsia="ru-RU"/>
              </w:rPr>
              <w:t xml:space="preserve">вии с представленными инвентарными карточками основных средств остаточная стоимость на 01.01.2017 по всем </w:t>
            </w:r>
            <w:r w:rsidRPr="00C079AD">
              <w:rPr>
                <w:rFonts w:ascii="Myriad Pro" w:eastAsia="Times New Roman" w:hAnsi="Myriad Pro" w:cs="Times New Roman"/>
                <w:color w:val="000000"/>
                <w:sz w:val="16"/>
                <w:szCs w:val="16"/>
                <w:lang w:eastAsia="ru-RU"/>
              </w:rPr>
              <w:lastRenderedPageBreak/>
              <w:t>арендуемым объектам = 0 рублей</w:t>
            </w:r>
          </w:p>
        </w:tc>
      </w:tr>
      <w:tr w:rsidR="00C079AD" w:rsidRPr="00C079AD" w14:paraId="5CFCBE37"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08F301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lastRenderedPageBreak/>
              <w:t xml:space="preserve">ООО "Стрежевой </w:t>
            </w:r>
            <w:proofErr w:type="spellStart"/>
            <w:r w:rsidRPr="00C079AD">
              <w:rPr>
                <w:rFonts w:ascii="Myriad Pro" w:eastAsia="Times New Roman" w:hAnsi="Myriad Pro" w:cs="Times New Roman"/>
                <w:color w:val="000000"/>
                <w:sz w:val="16"/>
                <w:szCs w:val="16"/>
                <w:lang w:eastAsia="ru-RU"/>
              </w:rPr>
              <w:t>теплоэнергоснабжение</w:t>
            </w:r>
            <w:proofErr w:type="spellEnd"/>
            <w:r w:rsidRPr="00C079AD">
              <w:rPr>
                <w:rFonts w:ascii="Myriad Pro" w:eastAsia="Times New Roman" w:hAnsi="Myriad Pro" w:cs="Times New Roman"/>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noWrap/>
            <w:vAlign w:val="center"/>
            <w:hideMark/>
          </w:tcPr>
          <w:p w14:paraId="5034F6F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05.70.4121.17</w:t>
            </w:r>
          </w:p>
        </w:tc>
        <w:tc>
          <w:tcPr>
            <w:tcW w:w="1072" w:type="dxa"/>
            <w:tcBorders>
              <w:top w:val="nil"/>
              <w:left w:val="nil"/>
              <w:bottom w:val="single" w:sz="4" w:space="0" w:color="auto"/>
              <w:right w:val="single" w:sz="4" w:space="0" w:color="auto"/>
            </w:tcBorders>
            <w:shd w:val="clear" w:color="auto" w:fill="auto"/>
            <w:noWrap/>
            <w:vAlign w:val="center"/>
            <w:hideMark/>
          </w:tcPr>
          <w:p w14:paraId="1AF2367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28.11.2017</w:t>
            </w:r>
          </w:p>
        </w:tc>
        <w:tc>
          <w:tcPr>
            <w:tcW w:w="976" w:type="dxa"/>
            <w:tcBorders>
              <w:top w:val="nil"/>
              <w:left w:val="nil"/>
              <w:bottom w:val="single" w:sz="4" w:space="0" w:color="auto"/>
              <w:right w:val="single" w:sz="4" w:space="0" w:color="auto"/>
            </w:tcBorders>
            <w:shd w:val="clear" w:color="auto" w:fill="auto"/>
            <w:vAlign w:val="center"/>
            <w:hideMark/>
          </w:tcPr>
          <w:p w14:paraId="591F846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06.03.2018</w:t>
            </w:r>
          </w:p>
        </w:tc>
        <w:tc>
          <w:tcPr>
            <w:tcW w:w="1017" w:type="dxa"/>
            <w:tcBorders>
              <w:top w:val="nil"/>
              <w:left w:val="nil"/>
              <w:bottom w:val="single" w:sz="4" w:space="0" w:color="auto"/>
              <w:right w:val="single" w:sz="4" w:space="0" w:color="auto"/>
            </w:tcBorders>
            <w:shd w:val="clear" w:color="auto" w:fill="auto"/>
            <w:vAlign w:val="center"/>
            <w:hideMark/>
          </w:tcPr>
          <w:p w14:paraId="2927978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05.02.2019 (неопр. Срок)</w:t>
            </w:r>
          </w:p>
        </w:tc>
        <w:tc>
          <w:tcPr>
            <w:tcW w:w="1007" w:type="dxa"/>
            <w:tcBorders>
              <w:top w:val="nil"/>
              <w:left w:val="nil"/>
              <w:bottom w:val="single" w:sz="4" w:space="0" w:color="auto"/>
              <w:right w:val="single" w:sz="4" w:space="0" w:color="auto"/>
            </w:tcBorders>
            <w:shd w:val="clear" w:color="auto" w:fill="auto"/>
            <w:noWrap/>
            <w:vAlign w:val="center"/>
            <w:hideMark/>
          </w:tcPr>
          <w:p w14:paraId="6EEDA2C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3960,75</w:t>
            </w:r>
          </w:p>
        </w:tc>
        <w:tc>
          <w:tcPr>
            <w:tcW w:w="1172" w:type="dxa"/>
            <w:tcBorders>
              <w:top w:val="nil"/>
              <w:left w:val="nil"/>
              <w:bottom w:val="single" w:sz="4" w:space="0" w:color="auto"/>
              <w:right w:val="single" w:sz="4" w:space="0" w:color="auto"/>
            </w:tcBorders>
            <w:shd w:val="clear" w:color="auto" w:fill="auto"/>
            <w:noWrap/>
            <w:vAlign w:val="center"/>
            <w:hideMark/>
          </w:tcPr>
          <w:p w14:paraId="2D8BCDF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6768825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3961,92</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2F5E5EF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526DE526"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Инвентарные карточки основных средств на арендуемое имущество не представлены</w:t>
            </w:r>
          </w:p>
        </w:tc>
      </w:tr>
      <w:tr w:rsidR="00C079AD" w:rsidRPr="00C079AD" w14:paraId="382E9EC9"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71A34E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ООО "</w:t>
            </w:r>
            <w:proofErr w:type="spellStart"/>
            <w:r w:rsidRPr="00C079AD">
              <w:rPr>
                <w:rFonts w:ascii="Myriad Pro" w:eastAsia="Times New Roman" w:hAnsi="Myriad Pro" w:cs="Times New Roman"/>
                <w:color w:val="000000"/>
                <w:sz w:val="16"/>
                <w:szCs w:val="16"/>
                <w:lang w:eastAsia="ru-RU"/>
              </w:rPr>
              <w:t>Томскнефтехим</w:t>
            </w:r>
            <w:proofErr w:type="spellEnd"/>
            <w:r w:rsidRPr="00C079AD">
              <w:rPr>
                <w:rFonts w:ascii="Myriad Pro" w:eastAsia="Times New Roman" w:hAnsi="Myriad Pro" w:cs="Times New Roman"/>
                <w:color w:val="000000"/>
                <w:sz w:val="16"/>
                <w:szCs w:val="16"/>
                <w:lang w:eastAsia="ru-RU"/>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736C2B2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xml:space="preserve">44-1204-13/04.70.4464.13 </w:t>
            </w:r>
          </w:p>
        </w:tc>
        <w:tc>
          <w:tcPr>
            <w:tcW w:w="1072" w:type="dxa"/>
            <w:tcBorders>
              <w:top w:val="nil"/>
              <w:left w:val="nil"/>
              <w:bottom w:val="single" w:sz="4" w:space="0" w:color="auto"/>
              <w:right w:val="single" w:sz="4" w:space="0" w:color="auto"/>
            </w:tcBorders>
            <w:shd w:val="clear" w:color="auto" w:fill="auto"/>
            <w:noWrap/>
            <w:vAlign w:val="center"/>
            <w:hideMark/>
          </w:tcPr>
          <w:p w14:paraId="17BF671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20.11.2013г.</w:t>
            </w:r>
          </w:p>
        </w:tc>
        <w:tc>
          <w:tcPr>
            <w:tcW w:w="976" w:type="dxa"/>
            <w:tcBorders>
              <w:top w:val="nil"/>
              <w:left w:val="nil"/>
              <w:bottom w:val="single" w:sz="4" w:space="0" w:color="auto"/>
              <w:right w:val="single" w:sz="4" w:space="0" w:color="auto"/>
            </w:tcBorders>
            <w:shd w:val="clear" w:color="auto" w:fill="auto"/>
            <w:vAlign w:val="center"/>
            <w:hideMark/>
          </w:tcPr>
          <w:p w14:paraId="24E25F3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01.01.2013</w:t>
            </w:r>
          </w:p>
        </w:tc>
        <w:tc>
          <w:tcPr>
            <w:tcW w:w="1017" w:type="dxa"/>
            <w:tcBorders>
              <w:top w:val="nil"/>
              <w:left w:val="nil"/>
              <w:bottom w:val="single" w:sz="4" w:space="0" w:color="auto"/>
              <w:right w:val="single" w:sz="4" w:space="0" w:color="auto"/>
            </w:tcBorders>
            <w:shd w:val="clear" w:color="auto" w:fill="auto"/>
            <w:vAlign w:val="center"/>
            <w:hideMark/>
          </w:tcPr>
          <w:p w14:paraId="1B6C22A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бессрочно</w:t>
            </w:r>
          </w:p>
        </w:tc>
        <w:tc>
          <w:tcPr>
            <w:tcW w:w="1007" w:type="dxa"/>
            <w:tcBorders>
              <w:top w:val="nil"/>
              <w:left w:val="nil"/>
              <w:bottom w:val="single" w:sz="4" w:space="0" w:color="auto"/>
              <w:right w:val="single" w:sz="4" w:space="0" w:color="auto"/>
            </w:tcBorders>
            <w:shd w:val="clear" w:color="auto" w:fill="auto"/>
            <w:noWrap/>
            <w:vAlign w:val="center"/>
            <w:hideMark/>
          </w:tcPr>
          <w:p w14:paraId="1E7AB17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172" w:type="dxa"/>
            <w:tcBorders>
              <w:top w:val="nil"/>
              <w:left w:val="nil"/>
              <w:bottom w:val="single" w:sz="4" w:space="0" w:color="auto"/>
              <w:right w:val="single" w:sz="4" w:space="0" w:color="auto"/>
            </w:tcBorders>
            <w:shd w:val="clear" w:color="auto" w:fill="auto"/>
            <w:noWrap/>
            <w:vAlign w:val="center"/>
            <w:hideMark/>
          </w:tcPr>
          <w:p w14:paraId="63F8118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3EC55151"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32CD722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0EA056C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Инвентарные карточки основных средств на арендуемое имущество не представлены</w:t>
            </w:r>
          </w:p>
        </w:tc>
      </w:tr>
      <w:tr w:rsidR="00C079AD" w:rsidRPr="00C079AD" w14:paraId="10640862" w14:textId="77777777" w:rsidTr="00C706DB">
        <w:trPr>
          <w:gridAfter w:val="1"/>
          <w:wAfter w:w="6" w:type="dxa"/>
          <w:trHeight w:val="2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6F8E543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Департамент управления муниципальной собственностью администрации Города Томска</w:t>
            </w:r>
          </w:p>
        </w:tc>
        <w:tc>
          <w:tcPr>
            <w:tcW w:w="1418" w:type="dxa"/>
            <w:tcBorders>
              <w:top w:val="nil"/>
              <w:left w:val="nil"/>
              <w:bottom w:val="single" w:sz="4" w:space="0" w:color="auto"/>
              <w:right w:val="single" w:sz="4" w:space="0" w:color="auto"/>
            </w:tcBorders>
            <w:shd w:val="clear" w:color="auto" w:fill="auto"/>
            <w:noWrap/>
            <w:vAlign w:val="center"/>
            <w:hideMark/>
          </w:tcPr>
          <w:p w14:paraId="4241C1F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05.70.2190.17</w:t>
            </w:r>
          </w:p>
        </w:tc>
        <w:tc>
          <w:tcPr>
            <w:tcW w:w="1072" w:type="dxa"/>
            <w:tcBorders>
              <w:top w:val="nil"/>
              <w:left w:val="nil"/>
              <w:bottom w:val="single" w:sz="4" w:space="0" w:color="auto"/>
              <w:right w:val="single" w:sz="4" w:space="0" w:color="auto"/>
            </w:tcBorders>
            <w:shd w:val="clear" w:color="auto" w:fill="auto"/>
            <w:noWrap/>
            <w:vAlign w:val="center"/>
            <w:hideMark/>
          </w:tcPr>
          <w:p w14:paraId="6FBAB72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01.08.2017</w:t>
            </w:r>
          </w:p>
        </w:tc>
        <w:tc>
          <w:tcPr>
            <w:tcW w:w="976" w:type="dxa"/>
            <w:tcBorders>
              <w:top w:val="nil"/>
              <w:left w:val="nil"/>
              <w:bottom w:val="single" w:sz="4" w:space="0" w:color="auto"/>
              <w:right w:val="single" w:sz="4" w:space="0" w:color="auto"/>
            </w:tcBorders>
            <w:shd w:val="clear" w:color="auto" w:fill="auto"/>
            <w:vAlign w:val="center"/>
            <w:hideMark/>
          </w:tcPr>
          <w:p w14:paraId="6910791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01.08.2017</w:t>
            </w:r>
          </w:p>
        </w:tc>
        <w:tc>
          <w:tcPr>
            <w:tcW w:w="1017" w:type="dxa"/>
            <w:tcBorders>
              <w:top w:val="nil"/>
              <w:left w:val="nil"/>
              <w:bottom w:val="single" w:sz="4" w:space="0" w:color="auto"/>
              <w:right w:val="single" w:sz="4" w:space="0" w:color="auto"/>
            </w:tcBorders>
            <w:shd w:val="clear" w:color="auto" w:fill="auto"/>
            <w:vAlign w:val="center"/>
            <w:hideMark/>
          </w:tcPr>
          <w:p w14:paraId="3802CE0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неопр. срок</w:t>
            </w:r>
          </w:p>
        </w:tc>
        <w:tc>
          <w:tcPr>
            <w:tcW w:w="1007" w:type="dxa"/>
            <w:tcBorders>
              <w:top w:val="nil"/>
              <w:left w:val="nil"/>
              <w:bottom w:val="single" w:sz="4" w:space="0" w:color="auto"/>
              <w:right w:val="single" w:sz="4" w:space="0" w:color="auto"/>
            </w:tcBorders>
            <w:shd w:val="clear" w:color="auto" w:fill="auto"/>
            <w:noWrap/>
            <w:vAlign w:val="center"/>
            <w:hideMark/>
          </w:tcPr>
          <w:p w14:paraId="5EA7F9B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18,34</w:t>
            </w:r>
          </w:p>
        </w:tc>
        <w:tc>
          <w:tcPr>
            <w:tcW w:w="1172" w:type="dxa"/>
            <w:tcBorders>
              <w:top w:val="nil"/>
              <w:left w:val="nil"/>
              <w:bottom w:val="single" w:sz="4" w:space="0" w:color="auto"/>
              <w:right w:val="single" w:sz="4" w:space="0" w:color="auto"/>
            </w:tcBorders>
            <w:shd w:val="clear" w:color="auto" w:fill="auto"/>
            <w:noWrap/>
            <w:vAlign w:val="center"/>
            <w:hideMark/>
          </w:tcPr>
          <w:p w14:paraId="6D234993"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7,64</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7DCA8EC6"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18,34</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5ED4443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18,34</w:t>
            </w:r>
          </w:p>
        </w:tc>
        <w:tc>
          <w:tcPr>
            <w:tcW w:w="1880" w:type="dxa"/>
            <w:gridSpan w:val="2"/>
            <w:tcBorders>
              <w:top w:val="nil"/>
              <w:left w:val="nil"/>
              <w:bottom w:val="single" w:sz="4" w:space="0" w:color="auto"/>
              <w:right w:val="single" w:sz="4" w:space="0" w:color="auto"/>
            </w:tcBorders>
            <w:shd w:val="clear" w:color="auto" w:fill="auto"/>
            <w:vAlign w:val="center"/>
            <w:hideMark/>
          </w:tcPr>
          <w:p w14:paraId="104A607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561041" w:rsidRPr="00C079AD" w14:paraId="7C4DBB9B" w14:textId="77777777" w:rsidTr="00C706DB">
        <w:trPr>
          <w:gridAfter w:val="1"/>
          <w:wAfter w:w="6" w:type="dxa"/>
          <w:trHeight w:val="20"/>
        </w:trPr>
        <w:tc>
          <w:tcPr>
            <w:tcW w:w="2405" w:type="dxa"/>
            <w:vMerge/>
            <w:tcBorders>
              <w:top w:val="nil"/>
              <w:left w:val="single" w:sz="4" w:space="0" w:color="auto"/>
              <w:bottom w:val="single" w:sz="4" w:space="0" w:color="auto"/>
              <w:right w:val="single" w:sz="4" w:space="0" w:color="auto"/>
            </w:tcBorders>
            <w:vAlign w:val="center"/>
            <w:hideMark/>
          </w:tcPr>
          <w:p w14:paraId="68A245D5" w14:textId="77777777" w:rsidR="00561041" w:rsidRPr="00C079AD" w:rsidRDefault="00561041" w:rsidP="00561041">
            <w:pPr>
              <w:spacing w:after="0" w:line="240" w:lineRule="auto"/>
              <w:rPr>
                <w:rFonts w:ascii="Myriad Pro" w:eastAsia="Times New Roman" w:hAnsi="Myriad Pro" w:cs="Times New Roman"/>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345DD8FE" w14:textId="5F78586C"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561041">
              <w:rPr>
                <w:rFonts w:ascii="Myriad Pro" w:eastAsia="Times New Roman" w:hAnsi="Myriad Pro" w:cs="Times New Roman"/>
                <w:color w:val="000000"/>
                <w:sz w:val="16"/>
                <w:szCs w:val="16"/>
                <w:lang w:eastAsia="ru-RU"/>
              </w:rPr>
              <w:t xml:space="preserve">05.70.3271.18 </w:t>
            </w:r>
          </w:p>
        </w:tc>
        <w:tc>
          <w:tcPr>
            <w:tcW w:w="1072" w:type="dxa"/>
            <w:tcBorders>
              <w:top w:val="nil"/>
              <w:left w:val="nil"/>
              <w:bottom w:val="single" w:sz="4" w:space="0" w:color="auto"/>
              <w:right w:val="single" w:sz="4" w:space="0" w:color="auto"/>
            </w:tcBorders>
            <w:shd w:val="clear" w:color="auto" w:fill="auto"/>
            <w:noWrap/>
            <w:vAlign w:val="center"/>
            <w:hideMark/>
          </w:tcPr>
          <w:p w14:paraId="0F5A4F3C" w14:textId="3D1608AA"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561041">
              <w:rPr>
                <w:rFonts w:ascii="Myriad Pro" w:eastAsia="Times New Roman" w:hAnsi="Myriad Pro" w:cs="Times New Roman"/>
                <w:color w:val="000000"/>
                <w:sz w:val="16"/>
                <w:szCs w:val="16"/>
                <w:lang w:eastAsia="ru-RU"/>
              </w:rPr>
              <w:t>08.09.2017</w:t>
            </w:r>
          </w:p>
        </w:tc>
        <w:tc>
          <w:tcPr>
            <w:tcW w:w="976" w:type="dxa"/>
            <w:tcBorders>
              <w:top w:val="nil"/>
              <w:left w:val="nil"/>
              <w:bottom w:val="single" w:sz="4" w:space="0" w:color="auto"/>
              <w:right w:val="single" w:sz="4" w:space="0" w:color="auto"/>
            </w:tcBorders>
            <w:shd w:val="clear" w:color="auto" w:fill="auto"/>
            <w:vAlign w:val="center"/>
            <w:hideMark/>
          </w:tcPr>
          <w:p w14:paraId="169E64CD" w14:textId="5C64F96E"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561041">
              <w:rPr>
                <w:rFonts w:ascii="Myriad Pro" w:eastAsia="Times New Roman" w:hAnsi="Myriad Pro" w:cs="Times New Roman"/>
                <w:color w:val="000000"/>
                <w:sz w:val="16"/>
                <w:szCs w:val="16"/>
                <w:lang w:eastAsia="ru-RU"/>
              </w:rPr>
              <w:t>01.10.2017</w:t>
            </w:r>
          </w:p>
        </w:tc>
        <w:tc>
          <w:tcPr>
            <w:tcW w:w="1017" w:type="dxa"/>
            <w:tcBorders>
              <w:top w:val="nil"/>
              <w:left w:val="nil"/>
              <w:bottom w:val="single" w:sz="4" w:space="0" w:color="auto"/>
              <w:right w:val="single" w:sz="4" w:space="0" w:color="auto"/>
            </w:tcBorders>
            <w:shd w:val="clear" w:color="auto" w:fill="auto"/>
            <w:vAlign w:val="center"/>
            <w:hideMark/>
          </w:tcPr>
          <w:p w14:paraId="558DC232" w14:textId="318A5E3C"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561041">
              <w:rPr>
                <w:rFonts w:ascii="Myriad Pro" w:eastAsia="Times New Roman" w:hAnsi="Myriad Pro" w:cs="Times New Roman"/>
                <w:color w:val="000000"/>
                <w:sz w:val="16"/>
                <w:szCs w:val="16"/>
                <w:lang w:eastAsia="ru-RU"/>
              </w:rPr>
              <w:t>31.12.2020</w:t>
            </w:r>
          </w:p>
        </w:tc>
        <w:tc>
          <w:tcPr>
            <w:tcW w:w="1007" w:type="dxa"/>
            <w:tcBorders>
              <w:top w:val="nil"/>
              <w:left w:val="nil"/>
              <w:bottom w:val="single" w:sz="4" w:space="0" w:color="auto"/>
              <w:right w:val="single" w:sz="4" w:space="0" w:color="auto"/>
            </w:tcBorders>
            <w:shd w:val="clear" w:color="auto" w:fill="auto"/>
            <w:noWrap/>
            <w:vAlign w:val="center"/>
            <w:hideMark/>
          </w:tcPr>
          <w:p w14:paraId="3A5FDB12" w14:textId="77777777"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172" w:type="dxa"/>
            <w:tcBorders>
              <w:top w:val="nil"/>
              <w:left w:val="nil"/>
              <w:bottom w:val="single" w:sz="4" w:space="0" w:color="auto"/>
              <w:right w:val="single" w:sz="4" w:space="0" w:color="auto"/>
            </w:tcBorders>
            <w:shd w:val="clear" w:color="auto" w:fill="auto"/>
            <w:noWrap/>
            <w:vAlign w:val="center"/>
            <w:hideMark/>
          </w:tcPr>
          <w:p w14:paraId="0A641264" w14:textId="77777777"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3C22396E" w14:textId="77777777"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47,05</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08020628" w14:textId="77777777"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w:t>
            </w:r>
          </w:p>
        </w:tc>
        <w:tc>
          <w:tcPr>
            <w:tcW w:w="1880" w:type="dxa"/>
            <w:gridSpan w:val="2"/>
            <w:tcBorders>
              <w:top w:val="nil"/>
              <w:left w:val="nil"/>
              <w:bottom w:val="single" w:sz="4" w:space="0" w:color="auto"/>
              <w:right w:val="single" w:sz="4" w:space="0" w:color="auto"/>
            </w:tcBorders>
            <w:shd w:val="clear" w:color="auto" w:fill="auto"/>
            <w:vAlign w:val="center"/>
            <w:hideMark/>
          </w:tcPr>
          <w:p w14:paraId="50B2F429" w14:textId="77777777" w:rsidR="00561041" w:rsidRPr="00C079AD" w:rsidRDefault="00561041" w:rsidP="00561041">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В материалах отсутствуют договор и инвентарные карточки основных средств на арендуемое имущество</w:t>
            </w:r>
          </w:p>
        </w:tc>
      </w:tr>
      <w:tr w:rsidR="00C079AD" w:rsidRPr="00C079AD" w14:paraId="2BFC5237" w14:textId="77777777" w:rsidTr="00C706DB">
        <w:trPr>
          <w:gridAfter w:val="1"/>
          <w:wAfter w:w="6" w:type="dxa"/>
          <w:trHeight w:val="2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4D232D0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ООО «</w:t>
            </w:r>
            <w:proofErr w:type="spellStart"/>
            <w:r w:rsidRPr="00C079AD">
              <w:rPr>
                <w:rFonts w:ascii="Myriad Pro" w:eastAsia="Times New Roman" w:hAnsi="Myriad Pro" w:cs="Times New Roman"/>
                <w:color w:val="000000"/>
                <w:sz w:val="16"/>
                <w:szCs w:val="16"/>
                <w:lang w:eastAsia="ru-RU"/>
              </w:rPr>
              <w:t>Горсети</w:t>
            </w:r>
            <w:proofErr w:type="spellEnd"/>
            <w:r w:rsidRPr="00C079AD">
              <w:rPr>
                <w:rFonts w:ascii="Myriad Pro" w:eastAsia="Times New Roman" w:hAnsi="Myriad Pro" w:cs="Times New Roman"/>
                <w:color w:val="000000"/>
                <w:sz w:val="16"/>
                <w:szCs w:val="16"/>
                <w:lang w:eastAsia="ru-RU"/>
              </w:rPr>
              <w:t>»</w:t>
            </w:r>
          </w:p>
        </w:tc>
        <w:tc>
          <w:tcPr>
            <w:tcW w:w="1418" w:type="dxa"/>
            <w:tcBorders>
              <w:top w:val="nil"/>
              <w:left w:val="nil"/>
              <w:bottom w:val="single" w:sz="4" w:space="0" w:color="auto"/>
              <w:right w:val="single" w:sz="4" w:space="0" w:color="auto"/>
            </w:tcBorders>
            <w:shd w:val="clear" w:color="auto" w:fill="auto"/>
            <w:noWrap/>
            <w:vAlign w:val="center"/>
            <w:hideMark/>
          </w:tcPr>
          <w:p w14:paraId="5983725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xml:space="preserve">05.70.2027.18 </w:t>
            </w:r>
          </w:p>
        </w:tc>
        <w:tc>
          <w:tcPr>
            <w:tcW w:w="1072" w:type="dxa"/>
            <w:tcBorders>
              <w:top w:val="nil"/>
              <w:left w:val="nil"/>
              <w:bottom w:val="single" w:sz="4" w:space="0" w:color="auto"/>
              <w:right w:val="single" w:sz="4" w:space="0" w:color="auto"/>
            </w:tcBorders>
            <w:shd w:val="clear" w:color="auto" w:fill="auto"/>
            <w:noWrap/>
            <w:vAlign w:val="center"/>
            <w:hideMark/>
          </w:tcPr>
          <w:p w14:paraId="22C60C5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01.07.2018</w:t>
            </w:r>
          </w:p>
        </w:tc>
        <w:tc>
          <w:tcPr>
            <w:tcW w:w="976" w:type="dxa"/>
            <w:tcBorders>
              <w:top w:val="nil"/>
              <w:left w:val="nil"/>
              <w:bottom w:val="single" w:sz="4" w:space="0" w:color="auto"/>
              <w:right w:val="single" w:sz="4" w:space="0" w:color="auto"/>
            </w:tcBorders>
            <w:shd w:val="clear" w:color="auto" w:fill="auto"/>
            <w:vAlign w:val="center"/>
            <w:hideMark/>
          </w:tcPr>
          <w:p w14:paraId="22D3F07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01.07.2018</w:t>
            </w:r>
          </w:p>
        </w:tc>
        <w:tc>
          <w:tcPr>
            <w:tcW w:w="1017" w:type="dxa"/>
            <w:tcBorders>
              <w:top w:val="nil"/>
              <w:left w:val="nil"/>
              <w:bottom w:val="single" w:sz="4" w:space="0" w:color="auto"/>
              <w:right w:val="single" w:sz="4" w:space="0" w:color="auto"/>
            </w:tcBorders>
            <w:shd w:val="clear" w:color="auto" w:fill="auto"/>
            <w:vAlign w:val="center"/>
            <w:hideMark/>
          </w:tcPr>
          <w:p w14:paraId="37BD126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01.06.2019</w:t>
            </w:r>
          </w:p>
        </w:tc>
        <w:tc>
          <w:tcPr>
            <w:tcW w:w="1007" w:type="dxa"/>
            <w:tcBorders>
              <w:top w:val="nil"/>
              <w:left w:val="nil"/>
              <w:bottom w:val="single" w:sz="4" w:space="0" w:color="auto"/>
              <w:right w:val="single" w:sz="4" w:space="0" w:color="auto"/>
            </w:tcBorders>
            <w:shd w:val="clear" w:color="auto" w:fill="auto"/>
            <w:noWrap/>
            <w:vAlign w:val="center"/>
            <w:hideMark/>
          </w:tcPr>
          <w:p w14:paraId="6B778E9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172" w:type="dxa"/>
            <w:tcBorders>
              <w:top w:val="nil"/>
              <w:left w:val="nil"/>
              <w:bottom w:val="single" w:sz="4" w:space="0" w:color="auto"/>
              <w:right w:val="single" w:sz="4" w:space="0" w:color="auto"/>
            </w:tcBorders>
            <w:shd w:val="clear" w:color="auto" w:fill="auto"/>
            <w:noWrap/>
            <w:vAlign w:val="center"/>
            <w:hideMark/>
          </w:tcPr>
          <w:p w14:paraId="64A7531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022C420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76ECB1E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880" w:type="dxa"/>
            <w:gridSpan w:val="2"/>
            <w:tcBorders>
              <w:top w:val="nil"/>
              <w:left w:val="nil"/>
              <w:bottom w:val="single" w:sz="4" w:space="0" w:color="auto"/>
              <w:right w:val="single" w:sz="4" w:space="0" w:color="auto"/>
            </w:tcBorders>
            <w:shd w:val="clear" w:color="auto" w:fill="auto"/>
            <w:vAlign w:val="center"/>
            <w:hideMark/>
          </w:tcPr>
          <w:p w14:paraId="71718B5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C079AD" w:rsidRPr="00C079AD" w14:paraId="59D69F19" w14:textId="77777777" w:rsidTr="00C706DB">
        <w:trPr>
          <w:gridAfter w:val="1"/>
          <w:wAfter w:w="6" w:type="dxa"/>
          <w:trHeight w:val="20"/>
        </w:trPr>
        <w:tc>
          <w:tcPr>
            <w:tcW w:w="2405" w:type="dxa"/>
            <w:vMerge/>
            <w:tcBorders>
              <w:top w:val="nil"/>
              <w:left w:val="single" w:sz="4" w:space="0" w:color="auto"/>
              <w:bottom w:val="single" w:sz="4" w:space="0" w:color="auto"/>
              <w:right w:val="single" w:sz="4" w:space="0" w:color="auto"/>
            </w:tcBorders>
            <w:vAlign w:val="center"/>
            <w:hideMark/>
          </w:tcPr>
          <w:p w14:paraId="09EAE352" w14:textId="77777777" w:rsidR="00C079AD" w:rsidRPr="00C079AD" w:rsidRDefault="00C079AD" w:rsidP="00C079AD">
            <w:pPr>
              <w:spacing w:after="0" w:line="240" w:lineRule="auto"/>
              <w:rPr>
                <w:rFonts w:ascii="Myriad Pro" w:eastAsia="Times New Roman" w:hAnsi="Myriad Pro" w:cs="Times New Roman"/>
                <w:color w:val="000000"/>
                <w:sz w:val="16"/>
                <w:szCs w:val="16"/>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131F8461"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05.70.2028.18</w:t>
            </w:r>
          </w:p>
        </w:tc>
        <w:tc>
          <w:tcPr>
            <w:tcW w:w="1072" w:type="dxa"/>
            <w:tcBorders>
              <w:top w:val="nil"/>
              <w:left w:val="nil"/>
              <w:bottom w:val="single" w:sz="4" w:space="0" w:color="auto"/>
              <w:right w:val="single" w:sz="4" w:space="0" w:color="auto"/>
            </w:tcBorders>
            <w:shd w:val="clear" w:color="auto" w:fill="auto"/>
            <w:noWrap/>
            <w:vAlign w:val="center"/>
            <w:hideMark/>
          </w:tcPr>
          <w:p w14:paraId="3B262A9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01.07.2018</w:t>
            </w:r>
          </w:p>
        </w:tc>
        <w:tc>
          <w:tcPr>
            <w:tcW w:w="976" w:type="dxa"/>
            <w:tcBorders>
              <w:top w:val="nil"/>
              <w:left w:val="nil"/>
              <w:bottom w:val="single" w:sz="4" w:space="0" w:color="auto"/>
              <w:right w:val="single" w:sz="4" w:space="0" w:color="auto"/>
            </w:tcBorders>
            <w:shd w:val="clear" w:color="auto" w:fill="auto"/>
            <w:vAlign w:val="center"/>
            <w:hideMark/>
          </w:tcPr>
          <w:p w14:paraId="423BF8C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01.07.2018</w:t>
            </w:r>
          </w:p>
        </w:tc>
        <w:tc>
          <w:tcPr>
            <w:tcW w:w="1017" w:type="dxa"/>
            <w:tcBorders>
              <w:top w:val="nil"/>
              <w:left w:val="nil"/>
              <w:bottom w:val="single" w:sz="4" w:space="0" w:color="auto"/>
              <w:right w:val="single" w:sz="4" w:space="0" w:color="auto"/>
            </w:tcBorders>
            <w:shd w:val="clear" w:color="auto" w:fill="auto"/>
            <w:vAlign w:val="center"/>
            <w:hideMark/>
          </w:tcPr>
          <w:p w14:paraId="11C2FC8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01.06.2019</w:t>
            </w:r>
          </w:p>
        </w:tc>
        <w:tc>
          <w:tcPr>
            <w:tcW w:w="1007" w:type="dxa"/>
            <w:tcBorders>
              <w:top w:val="nil"/>
              <w:left w:val="nil"/>
              <w:bottom w:val="single" w:sz="4" w:space="0" w:color="auto"/>
              <w:right w:val="single" w:sz="4" w:space="0" w:color="auto"/>
            </w:tcBorders>
            <w:shd w:val="clear" w:color="auto" w:fill="auto"/>
            <w:noWrap/>
            <w:vAlign w:val="center"/>
            <w:hideMark/>
          </w:tcPr>
          <w:p w14:paraId="005E768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10,17</w:t>
            </w:r>
          </w:p>
        </w:tc>
        <w:tc>
          <w:tcPr>
            <w:tcW w:w="1172" w:type="dxa"/>
            <w:tcBorders>
              <w:top w:val="nil"/>
              <w:left w:val="nil"/>
              <w:bottom w:val="single" w:sz="4" w:space="0" w:color="auto"/>
              <w:right w:val="single" w:sz="4" w:space="0" w:color="auto"/>
            </w:tcBorders>
            <w:shd w:val="clear" w:color="auto" w:fill="auto"/>
            <w:noWrap/>
            <w:vAlign w:val="center"/>
            <w:hideMark/>
          </w:tcPr>
          <w:p w14:paraId="42F6B8D8"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0E1E041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0,44</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308FFBD7"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0,43</w:t>
            </w:r>
          </w:p>
        </w:tc>
        <w:tc>
          <w:tcPr>
            <w:tcW w:w="1880" w:type="dxa"/>
            <w:gridSpan w:val="2"/>
            <w:tcBorders>
              <w:top w:val="nil"/>
              <w:left w:val="nil"/>
              <w:bottom w:val="single" w:sz="4" w:space="0" w:color="auto"/>
              <w:right w:val="single" w:sz="4" w:space="0" w:color="auto"/>
            </w:tcBorders>
            <w:shd w:val="clear" w:color="auto" w:fill="auto"/>
            <w:vAlign w:val="center"/>
            <w:hideMark/>
          </w:tcPr>
          <w:p w14:paraId="1EBD28E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C079AD" w:rsidRPr="00C079AD" w14:paraId="2CF2CD1E"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19A26DF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АО "Особая экономическая зона технико-внедренческого типа "Томск"</w:t>
            </w:r>
          </w:p>
        </w:tc>
        <w:tc>
          <w:tcPr>
            <w:tcW w:w="1418" w:type="dxa"/>
            <w:tcBorders>
              <w:top w:val="nil"/>
              <w:left w:val="nil"/>
              <w:bottom w:val="single" w:sz="4" w:space="0" w:color="auto"/>
              <w:right w:val="single" w:sz="4" w:space="0" w:color="auto"/>
            </w:tcBorders>
            <w:shd w:val="clear" w:color="auto" w:fill="auto"/>
            <w:noWrap/>
            <w:vAlign w:val="center"/>
            <w:hideMark/>
          </w:tcPr>
          <w:p w14:paraId="0761FF3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05.70.3366.17</w:t>
            </w:r>
          </w:p>
        </w:tc>
        <w:tc>
          <w:tcPr>
            <w:tcW w:w="1072" w:type="dxa"/>
            <w:tcBorders>
              <w:top w:val="nil"/>
              <w:left w:val="nil"/>
              <w:bottom w:val="single" w:sz="4" w:space="0" w:color="auto"/>
              <w:right w:val="single" w:sz="4" w:space="0" w:color="auto"/>
            </w:tcBorders>
            <w:shd w:val="clear" w:color="auto" w:fill="auto"/>
            <w:noWrap/>
            <w:vAlign w:val="center"/>
            <w:hideMark/>
          </w:tcPr>
          <w:p w14:paraId="5589A4D2"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12.10.2017</w:t>
            </w:r>
          </w:p>
        </w:tc>
        <w:tc>
          <w:tcPr>
            <w:tcW w:w="976" w:type="dxa"/>
            <w:tcBorders>
              <w:top w:val="nil"/>
              <w:left w:val="nil"/>
              <w:bottom w:val="single" w:sz="4" w:space="0" w:color="auto"/>
              <w:right w:val="single" w:sz="4" w:space="0" w:color="auto"/>
            </w:tcBorders>
            <w:shd w:val="clear" w:color="auto" w:fill="auto"/>
            <w:vAlign w:val="center"/>
            <w:hideMark/>
          </w:tcPr>
          <w:p w14:paraId="1C84E81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12.10.2017</w:t>
            </w:r>
          </w:p>
        </w:tc>
        <w:tc>
          <w:tcPr>
            <w:tcW w:w="1017" w:type="dxa"/>
            <w:tcBorders>
              <w:top w:val="nil"/>
              <w:left w:val="nil"/>
              <w:bottom w:val="single" w:sz="4" w:space="0" w:color="auto"/>
              <w:right w:val="single" w:sz="4" w:space="0" w:color="auto"/>
            </w:tcBorders>
            <w:shd w:val="clear" w:color="auto" w:fill="auto"/>
            <w:vAlign w:val="center"/>
            <w:hideMark/>
          </w:tcPr>
          <w:p w14:paraId="31C80E4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11.10.2020</w:t>
            </w:r>
          </w:p>
        </w:tc>
        <w:tc>
          <w:tcPr>
            <w:tcW w:w="1007" w:type="dxa"/>
            <w:tcBorders>
              <w:top w:val="nil"/>
              <w:left w:val="nil"/>
              <w:bottom w:val="single" w:sz="4" w:space="0" w:color="auto"/>
              <w:right w:val="single" w:sz="4" w:space="0" w:color="auto"/>
            </w:tcBorders>
            <w:shd w:val="clear" w:color="auto" w:fill="auto"/>
            <w:noWrap/>
            <w:vAlign w:val="center"/>
            <w:hideMark/>
          </w:tcPr>
          <w:p w14:paraId="62D95AF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1986,97</w:t>
            </w:r>
          </w:p>
        </w:tc>
        <w:tc>
          <w:tcPr>
            <w:tcW w:w="1172" w:type="dxa"/>
            <w:tcBorders>
              <w:top w:val="nil"/>
              <w:left w:val="nil"/>
              <w:bottom w:val="single" w:sz="4" w:space="0" w:color="auto"/>
              <w:right w:val="single" w:sz="4" w:space="0" w:color="auto"/>
            </w:tcBorders>
            <w:shd w:val="clear" w:color="auto" w:fill="auto"/>
            <w:noWrap/>
            <w:vAlign w:val="center"/>
            <w:hideMark/>
          </w:tcPr>
          <w:p w14:paraId="4782A78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331,16</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7A61563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1986,97</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0336092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1986,97</w:t>
            </w:r>
          </w:p>
        </w:tc>
        <w:tc>
          <w:tcPr>
            <w:tcW w:w="1880" w:type="dxa"/>
            <w:gridSpan w:val="2"/>
            <w:tcBorders>
              <w:top w:val="nil"/>
              <w:left w:val="nil"/>
              <w:bottom w:val="single" w:sz="4" w:space="0" w:color="auto"/>
              <w:right w:val="single" w:sz="4" w:space="0" w:color="auto"/>
            </w:tcBorders>
            <w:shd w:val="clear" w:color="auto" w:fill="auto"/>
            <w:vAlign w:val="center"/>
            <w:hideMark/>
          </w:tcPr>
          <w:p w14:paraId="4B08D57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C079AD" w:rsidRPr="00C079AD" w14:paraId="74E78343"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9B3C4EC"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ТНЦ СО РАН</w:t>
            </w:r>
          </w:p>
        </w:tc>
        <w:tc>
          <w:tcPr>
            <w:tcW w:w="1418" w:type="dxa"/>
            <w:tcBorders>
              <w:top w:val="nil"/>
              <w:left w:val="nil"/>
              <w:bottom w:val="single" w:sz="4" w:space="0" w:color="auto"/>
              <w:right w:val="single" w:sz="4" w:space="0" w:color="auto"/>
            </w:tcBorders>
            <w:shd w:val="clear" w:color="auto" w:fill="auto"/>
            <w:noWrap/>
            <w:vAlign w:val="center"/>
            <w:hideMark/>
          </w:tcPr>
          <w:p w14:paraId="00968773"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05.70.1235.17</w:t>
            </w:r>
          </w:p>
        </w:tc>
        <w:tc>
          <w:tcPr>
            <w:tcW w:w="1072" w:type="dxa"/>
            <w:tcBorders>
              <w:top w:val="nil"/>
              <w:left w:val="nil"/>
              <w:bottom w:val="single" w:sz="4" w:space="0" w:color="auto"/>
              <w:right w:val="single" w:sz="4" w:space="0" w:color="auto"/>
            </w:tcBorders>
            <w:shd w:val="clear" w:color="auto" w:fill="auto"/>
            <w:noWrap/>
            <w:vAlign w:val="center"/>
            <w:hideMark/>
          </w:tcPr>
          <w:p w14:paraId="29D7080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20.05.2017</w:t>
            </w:r>
          </w:p>
        </w:tc>
        <w:tc>
          <w:tcPr>
            <w:tcW w:w="976" w:type="dxa"/>
            <w:tcBorders>
              <w:top w:val="nil"/>
              <w:left w:val="nil"/>
              <w:bottom w:val="single" w:sz="4" w:space="0" w:color="auto"/>
              <w:right w:val="single" w:sz="4" w:space="0" w:color="auto"/>
            </w:tcBorders>
            <w:shd w:val="clear" w:color="auto" w:fill="auto"/>
            <w:vAlign w:val="center"/>
            <w:hideMark/>
          </w:tcPr>
          <w:p w14:paraId="395C497E"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01.06.2017</w:t>
            </w:r>
          </w:p>
        </w:tc>
        <w:tc>
          <w:tcPr>
            <w:tcW w:w="1017" w:type="dxa"/>
            <w:tcBorders>
              <w:top w:val="nil"/>
              <w:left w:val="nil"/>
              <w:bottom w:val="single" w:sz="4" w:space="0" w:color="auto"/>
              <w:right w:val="single" w:sz="4" w:space="0" w:color="auto"/>
            </w:tcBorders>
            <w:shd w:val="clear" w:color="auto" w:fill="auto"/>
            <w:vAlign w:val="center"/>
            <w:hideMark/>
          </w:tcPr>
          <w:p w14:paraId="247C2E4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01.06.2020</w:t>
            </w:r>
          </w:p>
        </w:tc>
        <w:tc>
          <w:tcPr>
            <w:tcW w:w="1007" w:type="dxa"/>
            <w:tcBorders>
              <w:top w:val="nil"/>
              <w:left w:val="nil"/>
              <w:bottom w:val="single" w:sz="4" w:space="0" w:color="auto"/>
              <w:right w:val="single" w:sz="4" w:space="0" w:color="auto"/>
            </w:tcBorders>
            <w:shd w:val="clear" w:color="auto" w:fill="auto"/>
            <w:noWrap/>
            <w:vAlign w:val="center"/>
            <w:hideMark/>
          </w:tcPr>
          <w:p w14:paraId="4B08C85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931,32</w:t>
            </w:r>
          </w:p>
        </w:tc>
        <w:tc>
          <w:tcPr>
            <w:tcW w:w="1172" w:type="dxa"/>
            <w:tcBorders>
              <w:top w:val="nil"/>
              <w:left w:val="nil"/>
              <w:bottom w:val="single" w:sz="4" w:space="0" w:color="auto"/>
              <w:right w:val="single" w:sz="4" w:space="0" w:color="auto"/>
            </w:tcBorders>
            <w:shd w:val="clear" w:color="auto" w:fill="auto"/>
            <w:noWrap/>
            <w:vAlign w:val="center"/>
            <w:hideMark/>
          </w:tcPr>
          <w:p w14:paraId="2AFB7ED0"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79,05</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0D3CC20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133,06</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6EECB041"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133,06</w:t>
            </w:r>
          </w:p>
        </w:tc>
        <w:tc>
          <w:tcPr>
            <w:tcW w:w="1880" w:type="dxa"/>
            <w:gridSpan w:val="2"/>
            <w:tcBorders>
              <w:top w:val="nil"/>
              <w:left w:val="nil"/>
              <w:bottom w:val="single" w:sz="4" w:space="0" w:color="auto"/>
              <w:right w:val="single" w:sz="4" w:space="0" w:color="auto"/>
            </w:tcBorders>
            <w:shd w:val="clear" w:color="auto" w:fill="auto"/>
            <w:vAlign w:val="center"/>
            <w:hideMark/>
          </w:tcPr>
          <w:p w14:paraId="0932976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r w:rsidR="00C079AD" w:rsidRPr="00C079AD" w14:paraId="75BEFBCD" w14:textId="77777777" w:rsidTr="00C706DB">
        <w:trPr>
          <w:gridAfter w:val="1"/>
          <w:wAfter w:w="6" w:type="dxa"/>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0A3A5A9"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ООО "Сибирское молоко"</w:t>
            </w:r>
          </w:p>
        </w:tc>
        <w:tc>
          <w:tcPr>
            <w:tcW w:w="1418" w:type="dxa"/>
            <w:tcBorders>
              <w:top w:val="nil"/>
              <w:left w:val="nil"/>
              <w:bottom w:val="single" w:sz="4" w:space="0" w:color="auto"/>
              <w:right w:val="single" w:sz="4" w:space="0" w:color="auto"/>
            </w:tcBorders>
            <w:shd w:val="clear" w:color="auto" w:fill="auto"/>
            <w:noWrap/>
            <w:vAlign w:val="center"/>
            <w:hideMark/>
          </w:tcPr>
          <w:p w14:paraId="51173C34"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05.70.1352.18</w:t>
            </w:r>
          </w:p>
        </w:tc>
        <w:tc>
          <w:tcPr>
            <w:tcW w:w="1072" w:type="dxa"/>
            <w:tcBorders>
              <w:top w:val="nil"/>
              <w:left w:val="nil"/>
              <w:bottom w:val="single" w:sz="4" w:space="0" w:color="auto"/>
              <w:right w:val="single" w:sz="4" w:space="0" w:color="auto"/>
            </w:tcBorders>
            <w:shd w:val="clear" w:color="auto" w:fill="auto"/>
            <w:noWrap/>
            <w:vAlign w:val="center"/>
            <w:hideMark/>
          </w:tcPr>
          <w:p w14:paraId="036D81D1"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24.05.2018</w:t>
            </w:r>
          </w:p>
        </w:tc>
        <w:tc>
          <w:tcPr>
            <w:tcW w:w="976" w:type="dxa"/>
            <w:tcBorders>
              <w:top w:val="nil"/>
              <w:left w:val="nil"/>
              <w:bottom w:val="single" w:sz="4" w:space="0" w:color="auto"/>
              <w:right w:val="single" w:sz="4" w:space="0" w:color="auto"/>
            </w:tcBorders>
            <w:shd w:val="clear" w:color="auto" w:fill="auto"/>
            <w:vAlign w:val="center"/>
            <w:hideMark/>
          </w:tcPr>
          <w:p w14:paraId="1B19EA1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24.05.2018</w:t>
            </w:r>
          </w:p>
        </w:tc>
        <w:tc>
          <w:tcPr>
            <w:tcW w:w="1017" w:type="dxa"/>
            <w:tcBorders>
              <w:top w:val="nil"/>
              <w:left w:val="nil"/>
              <w:bottom w:val="single" w:sz="4" w:space="0" w:color="auto"/>
              <w:right w:val="single" w:sz="4" w:space="0" w:color="auto"/>
            </w:tcBorders>
            <w:shd w:val="clear" w:color="auto" w:fill="auto"/>
            <w:vAlign w:val="center"/>
            <w:hideMark/>
          </w:tcPr>
          <w:p w14:paraId="4C376DC5"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00.01.1900</w:t>
            </w:r>
          </w:p>
        </w:tc>
        <w:tc>
          <w:tcPr>
            <w:tcW w:w="1007" w:type="dxa"/>
            <w:tcBorders>
              <w:top w:val="nil"/>
              <w:left w:val="nil"/>
              <w:bottom w:val="single" w:sz="4" w:space="0" w:color="auto"/>
              <w:right w:val="single" w:sz="4" w:space="0" w:color="auto"/>
            </w:tcBorders>
            <w:shd w:val="clear" w:color="auto" w:fill="auto"/>
            <w:noWrap/>
            <w:vAlign w:val="center"/>
            <w:hideMark/>
          </w:tcPr>
          <w:p w14:paraId="057AF57D"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c>
          <w:tcPr>
            <w:tcW w:w="1172" w:type="dxa"/>
            <w:tcBorders>
              <w:top w:val="nil"/>
              <w:left w:val="nil"/>
              <w:bottom w:val="single" w:sz="4" w:space="0" w:color="auto"/>
              <w:right w:val="single" w:sz="4" w:space="0" w:color="auto"/>
            </w:tcBorders>
            <w:shd w:val="clear" w:color="auto" w:fill="auto"/>
            <w:noWrap/>
            <w:vAlign w:val="center"/>
            <w:hideMark/>
          </w:tcPr>
          <w:p w14:paraId="5928647F"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c>
          <w:tcPr>
            <w:tcW w:w="1446" w:type="dxa"/>
            <w:gridSpan w:val="2"/>
            <w:tcBorders>
              <w:top w:val="nil"/>
              <w:left w:val="nil"/>
              <w:bottom w:val="single" w:sz="4" w:space="0" w:color="auto"/>
              <w:right w:val="single" w:sz="4" w:space="0" w:color="auto"/>
            </w:tcBorders>
            <w:shd w:val="clear" w:color="auto" w:fill="auto"/>
            <w:noWrap/>
            <w:vAlign w:val="center"/>
            <w:hideMark/>
          </w:tcPr>
          <w:p w14:paraId="7DA43CC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1,02</w:t>
            </w:r>
          </w:p>
        </w:tc>
        <w:tc>
          <w:tcPr>
            <w:tcW w:w="1147" w:type="dxa"/>
            <w:gridSpan w:val="2"/>
            <w:tcBorders>
              <w:top w:val="nil"/>
              <w:left w:val="nil"/>
              <w:bottom w:val="single" w:sz="4" w:space="0" w:color="auto"/>
              <w:right w:val="single" w:sz="4" w:space="0" w:color="auto"/>
            </w:tcBorders>
            <w:shd w:val="clear" w:color="auto" w:fill="auto"/>
            <w:noWrap/>
            <w:vAlign w:val="center"/>
            <w:hideMark/>
          </w:tcPr>
          <w:p w14:paraId="20BD1DBA"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0,00</w:t>
            </w:r>
          </w:p>
        </w:tc>
        <w:tc>
          <w:tcPr>
            <w:tcW w:w="1880" w:type="dxa"/>
            <w:gridSpan w:val="2"/>
            <w:tcBorders>
              <w:top w:val="nil"/>
              <w:left w:val="nil"/>
              <w:bottom w:val="single" w:sz="4" w:space="0" w:color="auto"/>
              <w:right w:val="single" w:sz="4" w:space="0" w:color="auto"/>
            </w:tcBorders>
            <w:shd w:val="clear" w:color="auto" w:fill="auto"/>
            <w:vAlign w:val="center"/>
            <w:hideMark/>
          </w:tcPr>
          <w:p w14:paraId="122A244B" w14:textId="77777777" w:rsidR="00C079AD" w:rsidRPr="00C079AD" w:rsidRDefault="00C079AD" w:rsidP="00C079AD">
            <w:pPr>
              <w:spacing w:after="0" w:line="240" w:lineRule="auto"/>
              <w:jc w:val="center"/>
              <w:rPr>
                <w:rFonts w:ascii="Myriad Pro" w:eastAsia="Times New Roman" w:hAnsi="Myriad Pro" w:cs="Times New Roman"/>
                <w:color w:val="000000"/>
                <w:sz w:val="16"/>
                <w:szCs w:val="16"/>
                <w:lang w:eastAsia="ru-RU"/>
              </w:rPr>
            </w:pPr>
            <w:r w:rsidRPr="00C079AD">
              <w:rPr>
                <w:rFonts w:ascii="Myriad Pro" w:eastAsia="Times New Roman" w:hAnsi="Myriad Pro" w:cs="Times New Roman"/>
                <w:color w:val="000000"/>
                <w:sz w:val="16"/>
                <w:szCs w:val="16"/>
                <w:lang w:eastAsia="ru-RU"/>
              </w:rPr>
              <w:t> </w:t>
            </w:r>
          </w:p>
        </w:tc>
      </w:tr>
    </w:tbl>
    <w:p w14:paraId="5A6B5AF0" w14:textId="77777777" w:rsidR="00C079AD" w:rsidRDefault="00C079AD" w:rsidP="00C079AD">
      <w:pPr>
        <w:spacing w:before="200" w:after="0" w:line="360" w:lineRule="auto"/>
        <w:jc w:val="both"/>
        <w:rPr>
          <w:rFonts w:ascii="Myriad Pro" w:hAnsi="Myriad Pro"/>
          <w:color w:val="0D0D0D" w:themeColor="text1" w:themeTint="F2"/>
          <w:sz w:val="26"/>
          <w:szCs w:val="26"/>
        </w:rPr>
        <w:sectPr w:rsidR="00C079AD" w:rsidSect="00C359E1">
          <w:pgSz w:w="16834" w:h="11909" w:orient="landscape"/>
          <w:pgMar w:top="1701" w:right="851" w:bottom="1134" w:left="1701" w:header="1247" w:footer="709" w:gutter="0"/>
          <w:cols w:space="720"/>
          <w:noEndnote/>
          <w:docGrid w:linePitch="360"/>
        </w:sectPr>
      </w:pPr>
    </w:p>
    <w:p w14:paraId="0B2AD2AA" w14:textId="0DD2D372" w:rsidR="00CD6D72" w:rsidRDefault="00CD6D72" w:rsidP="009B534B">
      <w:pPr>
        <w:tabs>
          <w:tab w:val="left" w:pos="1564"/>
        </w:tabs>
        <w:spacing w:before="100" w:after="100" w:line="360" w:lineRule="auto"/>
        <w:ind w:firstLine="567"/>
        <w:rPr>
          <w:rFonts w:ascii="Myriad Pro" w:eastAsia="Calibri" w:hAnsi="Myriad Pro" w:cs="Times New Roman"/>
          <w:b/>
          <w:color w:val="000000" w:themeColor="text1"/>
          <w:sz w:val="26"/>
          <w:szCs w:val="26"/>
        </w:rPr>
      </w:pPr>
      <w:bookmarkStart w:id="93" w:name="_Hlk37932110"/>
      <w:r w:rsidRPr="001F763E">
        <w:rPr>
          <w:rFonts w:ascii="Myriad Pro" w:eastAsia="Calibri" w:hAnsi="Myriad Pro" w:cs="Times New Roman"/>
          <w:b/>
          <w:color w:val="000000" w:themeColor="text1"/>
          <w:sz w:val="26"/>
          <w:szCs w:val="26"/>
        </w:rPr>
        <w:lastRenderedPageBreak/>
        <w:t>ПОЗИЦИЯ ИСПОЛНИТЕЛЯ</w:t>
      </w:r>
    </w:p>
    <w:p w14:paraId="1F24E296" w14:textId="6544C515" w:rsidR="004E6CFF" w:rsidRPr="004E6CFF" w:rsidRDefault="004E6CFF" w:rsidP="009B534B">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Исходя из выполненного анализа представленных материалов по величине расходов по статье «плата за аренду имущества и лизинг» </w:t>
      </w:r>
      <w:r w:rsidR="00553038" w:rsidRPr="004E6CFF">
        <w:rPr>
          <w:rFonts w:ascii="Myriad Pro" w:hAnsi="Myriad Pro"/>
          <w:color w:val="0D0D0D" w:themeColor="text1" w:themeTint="F2"/>
          <w:sz w:val="26"/>
          <w:szCs w:val="26"/>
        </w:rPr>
        <w:t xml:space="preserve">Исполнителем </w:t>
      </w:r>
      <w:r w:rsidRPr="004E6CFF">
        <w:rPr>
          <w:rFonts w:ascii="Myriad Pro" w:hAnsi="Myriad Pro"/>
          <w:color w:val="0D0D0D" w:themeColor="text1" w:themeTint="F2"/>
          <w:sz w:val="26"/>
          <w:szCs w:val="26"/>
        </w:rPr>
        <w:t>вы</w:t>
      </w:r>
      <w:r w:rsidR="00272AF3">
        <w:rPr>
          <w:rFonts w:ascii="Myriad Pro" w:hAnsi="Myriad Pro"/>
          <w:color w:val="0D0D0D" w:themeColor="text1" w:themeTint="F2"/>
          <w:sz w:val="26"/>
          <w:szCs w:val="26"/>
        </w:rPr>
        <w:t>явлены</w:t>
      </w:r>
      <w:r w:rsidRPr="004E6CFF">
        <w:rPr>
          <w:rFonts w:ascii="Myriad Pro" w:hAnsi="Myriad Pro"/>
          <w:color w:val="0D0D0D" w:themeColor="text1" w:themeTint="F2"/>
          <w:sz w:val="26"/>
          <w:szCs w:val="26"/>
        </w:rPr>
        <w:t xml:space="preserve"> следующие</w:t>
      </w:r>
      <w:r w:rsidR="00553038" w:rsidRPr="004E6CFF">
        <w:rPr>
          <w:rFonts w:ascii="Myriad Pro" w:hAnsi="Myriad Pro"/>
          <w:color w:val="0D0D0D" w:themeColor="text1" w:themeTint="F2"/>
          <w:sz w:val="26"/>
          <w:szCs w:val="26"/>
        </w:rPr>
        <w:t xml:space="preserve"> несоответствия</w:t>
      </w:r>
      <w:r w:rsidRPr="004E6CFF">
        <w:rPr>
          <w:rFonts w:ascii="Myriad Pro" w:hAnsi="Myriad Pro"/>
          <w:color w:val="0D0D0D" w:themeColor="text1" w:themeTint="F2"/>
          <w:sz w:val="26"/>
          <w:szCs w:val="26"/>
        </w:rPr>
        <w:t>:</w:t>
      </w:r>
    </w:p>
    <w:p w14:paraId="5E191AB6" w14:textId="02F7A66C" w:rsidR="004E6CFF" w:rsidRPr="004E6CFF" w:rsidRDefault="004E6CFF" w:rsidP="00683699">
      <w:pPr>
        <w:pStyle w:val="a"/>
      </w:pPr>
      <w:r w:rsidRPr="004E6CFF">
        <w:t xml:space="preserve">По статье «арендная плата зданий и помещений». В экспертном заключении ДТР Томской области, в таблице демонстрирующей расчет принятого значения по подстатье </w:t>
      </w:r>
      <w:r w:rsidR="00CF664E">
        <w:t xml:space="preserve">фактический </w:t>
      </w:r>
      <w:r w:rsidR="00CF664E" w:rsidRPr="00CF664E">
        <w:t xml:space="preserve">принимаемый </w:t>
      </w:r>
      <w:r w:rsidR="001E0671">
        <w:t>ДТР Томской области</w:t>
      </w:r>
      <w:r w:rsidR="00CF664E" w:rsidRPr="00CF664E">
        <w:t xml:space="preserve"> за 2017 год</w:t>
      </w:r>
      <w:r w:rsidR="00CF664E">
        <w:t xml:space="preserve"> </w:t>
      </w:r>
      <w:r w:rsidRPr="004E6CFF">
        <w:t xml:space="preserve">размер расходов </w:t>
      </w:r>
      <w:r w:rsidR="00CF664E" w:rsidRPr="004E6CFF">
        <w:t>(94,43 тыс. руб.</w:t>
      </w:r>
      <w:r w:rsidR="00CF664E">
        <w:t>, стр. 57 Экспертного заключения</w:t>
      </w:r>
      <w:r w:rsidR="00CF664E" w:rsidRPr="004E6CFF">
        <w:t>)</w:t>
      </w:r>
      <w:r w:rsidR="00CF664E">
        <w:t xml:space="preserve"> </w:t>
      </w:r>
      <w:r w:rsidRPr="004E6CFF">
        <w:t>не соответствует сводной таблице по статьям платы за аренду имущества и лизинг (сумма фактической аренды зданий и помещений = 109,8 тыс. руб</w:t>
      </w:r>
      <w:r w:rsidR="00CF664E">
        <w:t>., стр. 60 Экспертного заключения</w:t>
      </w:r>
      <w:r w:rsidRPr="004E6CFF">
        <w:t>).</w:t>
      </w:r>
    </w:p>
    <w:p w14:paraId="7B10ABEF" w14:textId="77777777" w:rsidR="00C84839" w:rsidRPr="00DA7F5B" w:rsidRDefault="00C84839" w:rsidP="00C84839">
      <w:pPr>
        <w:pStyle w:val="a"/>
      </w:pPr>
      <w:r w:rsidRPr="00DA7F5B">
        <w:t>В экспертном заключении ДТР Томской области</w:t>
      </w:r>
      <w:r w:rsidRPr="00DA7F5B">
        <w:rPr>
          <w:rFonts w:eastAsia="Times New Roman"/>
        </w:rPr>
        <w:t xml:space="preserve"> по статье «аренда объектов электросетевого хозяйства» по ряду договоров:</w:t>
      </w:r>
    </w:p>
    <w:p w14:paraId="49A0EE01" w14:textId="3EAA6729" w:rsidR="00C84839" w:rsidRPr="00DA7F5B" w:rsidRDefault="00C84839" w:rsidP="00F35681">
      <w:pPr>
        <w:pStyle w:val="a"/>
        <w:numPr>
          <w:ilvl w:val="0"/>
          <w:numId w:val="35"/>
        </w:numPr>
      </w:pPr>
      <w:r w:rsidRPr="00DA7F5B">
        <w:rPr>
          <w:bCs w:val="0"/>
        </w:rPr>
        <w:t xml:space="preserve"> </w:t>
      </w:r>
      <w:r w:rsidRPr="00DA7F5B">
        <w:rPr>
          <w:rFonts w:eastAsia="Times New Roman"/>
        </w:rPr>
        <w:t>с</w:t>
      </w:r>
      <w:r w:rsidRPr="00DA7F5B">
        <w:t xml:space="preserve"> Администрацией </w:t>
      </w:r>
      <w:proofErr w:type="spellStart"/>
      <w:r w:rsidRPr="00DA7F5B">
        <w:t>Кожевниковского</w:t>
      </w:r>
      <w:proofErr w:type="spellEnd"/>
      <w:r w:rsidRPr="00DA7F5B">
        <w:t xml:space="preserve"> сельского поселения (№ 05.70.3817.17 от 03.11.2017)</w:t>
      </w:r>
      <w:r w:rsidRPr="00DA7F5B">
        <w:rPr>
          <w:rFonts w:eastAsia="Times New Roman"/>
        </w:rPr>
        <w:t xml:space="preserve"> отмечено отсутствие информации по договору, однако в материалах заявки договор был представлен</w:t>
      </w:r>
      <w:r w:rsidR="00754FFF">
        <w:rPr>
          <w:rFonts w:eastAsia="Times New Roman"/>
        </w:rPr>
        <w:t>;</w:t>
      </w:r>
    </w:p>
    <w:p w14:paraId="3DD771B5" w14:textId="1F6ACE05" w:rsidR="00C84839" w:rsidRPr="00754FFF" w:rsidRDefault="00C84839" w:rsidP="00F35681">
      <w:pPr>
        <w:pStyle w:val="a"/>
        <w:numPr>
          <w:ilvl w:val="0"/>
          <w:numId w:val="35"/>
        </w:numPr>
      </w:pPr>
      <w:r w:rsidRPr="00DA7F5B">
        <w:t xml:space="preserve">с Администрацией Александровского сельского поселения (№05.70.1143.18); с Муниципальным образованием «Первомайское сельское поселение» (№ 05.70.3833.17); ООО «Стрежевой </w:t>
      </w:r>
      <w:proofErr w:type="spellStart"/>
      <w:r w:rsidRPr="00DA7F5B">
        <w:t>теплоэнергоснабжение</w:t>
      </w:r>
      <w:proofErr w:type="spellEnd"/>
      <w:r w:rsidRPr="00DA7F5B">
        <w:t>» (№ 05.70.4121.17); ООО «</w:t>
      </w:r>
      <w:proofErr w:type="spellStart"/>
      <w:r w:rsidRPr="00DA7F5B">
        <w:t>Томскнефтехим</w:t>
      </w:r>
      <w:proofErr w:type="spellEnd"/>
      <w:r w:rsidRPr="00DA7F5B">
        <w:t>» (44-1204-13/04.70.4464.13); с Департаментом управления муниципальной собственностью администрации Города Томска (№ 05.70.3271.18); ООО «Сибирское молоко» (№ 05.70.1352.18) )</w:t>
      </w:r>
      <w:r w:rsidRPr="00DA7F5B">
        <w:rPr>
          <w:rFonts w:eastAsia="Times New Roman"/>
        </w:rPr>
        <w:t xml:space="preserve"> отмечено отсутствие инвентарных карточек, однако инвентарные карточки были представлены до 01.11.2018, письмо ПАО «ТРК» от 27.09.2018 № 12/7804.</w:t>
      </w:r>
    </w:p>
    <w:p w14:paraId="285CED1F" w14:textId="4D13EAC8" w:rsidR="00754FFF" w:rsidRPr="00DA7F5B" w:rsidRDefault="00754FFF" w:rsidP="00BB5301">
      <w:pPr>
        <w:pStyle w:val="a"/>
        <w:spacing w:after="100"/>
        <w:ind w:left="714" w:hanging="357"/>
      </w:pPr>
      <w:r w:rsidRPr="00DA7F5B">
        <w:t>В экспертном заключении ДТР Томской области</w:t>
      </w:r>
      <w:r w:rsidRPr="00DA7F5B">
        <w:rPr>
          <w:rFonts w:eastAsia="Times New Roman"/>
        </w:rPr>
        <w:t xml:space="preserve"> по статье «аренд</w:t>
      </w:r>
      <w:r>
        <w:rPr>
          <w:rFonts w:eastAsia="Times New Roman"/>
        </w:rPr>
        <w:t>ная</w:t>
      </w:r>
      <w:r w:rsidRPr="00DA7F5B">
        <w:rPr>
          <w:rFonts w:eastAsia="Times New Roman"/>
        </w:rPr>
        <w:t xml:space="preserve"> </w:t>
      </w:r>
      <w:r w:rsidRPr="00754FFF">
        <w:rPr>
          <w:rFonts w:eastAsia="Times New Roman"/>
        </w:rPr>
        <w:t>плата зданий и помещений</w:t>
      </w:r>
      <w:r w:rsidRPr="00DA7F5B">
        <w:rPr>
          <w:rFonts w:eastAsia="Times New Roman"/>
        </w:rPr>
        <w:t>» по договор</w:t>
      </w:r>
      <w:r>
        <w:rPr>
          <w:rFonts w:eastAsia="Times New Roman"/>
        </w:rPr>
        <w:t>у «</w:t>
      </w:r>
      <w:r w:rsidRPr="00754FFF">
        <w:rPr>
          <w:rFonts w:eastAsia="Times New Roman"/>
        </w:rPr>
        <w:t>ПОУ "АШ Томского района РО ДОСААФ России" Томской области</w:t>
      </w:r>
      <w:r>
        <w:rPr>
          <w:rFonts w:eastAsia="Times New Roman"/>
        </w:rPr>
        <w:t>» отмечено, что расчет арендной платы выполнен «п</w:t>
      </w:r>
      <w:r w:rsidRPr="00754FFF">
        <w:rPr>
          <w:rFonts w:eastAsia="Times New Roman"/>
        </w:rPr>
        <w:t>ропорционально площади арендуемого имущества</w:t>
      </w:r>
      <w:r>
        <w:rPr>
          <w:rFonts w:eastAsia="Times New Roman"/>
        </w:rPr>
        <w:t xml:space="preserve">», при этом ПАО «ТРК» </w:t>
      </w:r>
      <w:r>
        <w:rPr>
          <w:rFonts w:eastAsia="Times New Roman"/>
        </w:rPr>
        <w:lastRenderedPageBreak/>
        <w:t>представлен комплект документов обосновывающих расчет расходов по статье по данному договору.</w:t>
      </w:r>
    </w:p>
    <w:p w14:paraId="6815280A" w14:textId="168771C6" w:rsidR="008973BF" w:rsidRPr="00284459" w:rsidRDefault="008973BF" w:rsidP="00284459">
      <w:pPr>
        <w:spacing w:after="0" w:line="360" w:lineRule="auto"/>
        <w:ind w:firstLine="567"/>
        <w:jc w:val="both"/>
        <w:rPr>
          <w:rFonts w:ascii="Myriad Pro" w:hAnsi="Myriad Pro"/>
          <w:color w:val="0D0D0D" w:themeColor="text1" w:themeTint="F2"/>
          <w:sz w:val="26"/>
          <w:szCs w:val="26"/>
        </w:rPr>
      </w:pPr>
      <w:r>
        <w:rPr>
          <w:rFonts w:ascii="Myriad Pro" w:eastAsia="Times New Roman" w:hAnsi="Myriad Pro"/>
          <w:bCs/>
          <w:color w:val="0D0D0D" w:themeColor="text1" w:themeTint="F2"/>
          <w:sz w:val="26"/>
          <w:szCs w:val="26"/>
          <w:lang w:eastAsia="ru-RU"/>
        </w:rPr>
        <w:t xml:space="preserve">Согласно Экспертному заключению ДТР Томской области </w:t>
      </w:r>
      <w:r>
        <w:rPr>
          <w:rFonts w:ascii="Myriad Pro" w:hAnsi="Myriad Pro"/>
          <w:color w:val="0D0D0D" w:themeColor="text1" w:themeTint="F2"/>
          <w:sz w:val="26"/>
          <w:szCs w:val="26"/>
        </w:rPr>
        <w:t>основной</w:t>
      </w:r>
      <w:r w:rsidRPr="00881606">
        <w:rPr>
          <w:rFonts w:ascii="Myriad Pro" w:eastAsia="Times New Roman" w:hAnsi="Myriad Pro"/>
          <w:bCs/>
          <w:color w:val="0D0D0D" w:themeColor="text1" w:themeTint="F2"/>
          <w:sz w:val="26"/>
          <w:szCs w:val="26"/>
          <w:lang w:eastAsia="ru-RU"/>
        </w:rPr>
        <w:t xml:space="preserve"> </w:t>
      </w:r>
      <w:r w:rsidRPr="00284459">
        <w:rPr>
          <w:rFonts w:ascii="Myriad Pro" w:hAnsi="Myriad Pro"/>
          <w:color w:val="0D0D0D" w:themeColor="text1" w:themeTint="F2"/>
          <w:sz w:val="26"/>
          <w:szCs w:val="26"/>
        </w:rPr>
        <w:t>п</w:t>
      </w:r>
      <w:r>
        <w:rPr>
          <w:rFonts w:ascii="Myriad Pro" w:hAnsi="Myriad Pro"/>
          <w:color w:val="0D0D0D" w:themeColor="text1" w:themeTint="F2"/>
          <w:sz w:val="26"/>
          <w:szCs w:val="26"/>
        </w:rPr>
        <w:t xml:space="preserve">ричиной существенного </w:t>
      </w:r>
      <w:r w:rsidRPr="00284459">
        <w:rPr>
          <w:rFonts w:ascii="Myriad Pro" w:hAnsi="Myriad Pro"/>
          <w:color w:val="0D0D0D" w:themeColor="text1" w:themeTint="F2"/>
          <w:sz w:val="26"/>
          <w:szCs w:val="26"/>
        </w:rPr>
        <w:t xml:space="preserve">отклонения принятой ДТР Томской области </w:t>
      </w:r>
      <w:r w:rsidRPr="0034500F">
        <w:rPr>
          <w:rFonts w:ascii="Myriad Pro" w:hAnsi="Myriad Pro"/>
          <w:color w:val="0D0D0D" w:themeColor="text1" w:themeTint="F2"/>
          <w:sz w:val="26"/>
          <w:szCs w:val="26"/>
        </w:rPr>
        <w:t>величин</w:t>
      </w:r>
      <w:r>
        <w:rPr>
          <w:rFonts w:ascii="Myriad Pro" w:hAnsi="Myriad Pro"/>
          <w:color w:val="0D0D0D" w:themeColor="text1" w:themeTint="F2"/>
          <w:sz w:val="26"/>
          <w:szCs w:val="26"/>
        </w:rPr>
        <w:t xml:space="preserve">ы </w:t>
      </w:r>
      <w:r w:rsidRPr="00FE3326">
        <w:rPr>
          <w:rFonts w:ascii="Myriad Pro" w:hAnsi="Myriad Pro"/>
          <w:color w:val="0D0D0D" w:themeColor="text1" w:themeTint="F2"/>
          <w:sz w:val="26"/>
          <w:szCs w:val="26"/>
        </w:rPr>
        <w:t>расходов</w:t>
      </w:r>
      <w:r>
        <w:rPr>
          <w:rFonts w:ascii="Myriad Pro" w:hAnsi="Myriad Pro"/>
          <w:color w:val="0D0D0D" w:themeColor="text1" w:themeTint="F2"/>
          <w:sz w:val="26"/>
          <w:szCs w:val="26"/>
        </w:rPr>
        <w:t xml:space="preserve"> по статье «арендная плата» на 2019 год от заявленного уровня является</w:t>
      </w:r>
      <w:r w:rsidR="00284459" w:rsidRPr="00284459">
        <w:rPr>
          <w:rFonts w:ascii="Myriad Pro" w:hAnsi="Myriad Pro"/>
          <w:color w:val="0D0D0D" w:themeColor="text1" w:themeTint="F2"/>
          <w:sz w:val="26"/>
          <w:szCs w:val="26"/>
        </w:rPr>
        <w:t xml:space="preserve"> р</w:t>
      </w:r>
      <w:r w:rsidRPr="00284459">
        <w:rPr>
          <w:rFonts w:ascii="Myriad Pro" w:hAnsi="Myriad Pro"/>
          <w:color w:val="0D0D0D" w:themeColor="text1" w:themeTint="F2"/>
          <w:sz w:val="26"/>
          <w:szCs w:val="26"/>
        </w:rPr>
        <w:t>асчет</w:t>
      </w:r>
      <w:r w:rsidR="00284459">
        <w:rPr>
          <w:rFonts w:ascii="Myriad Pro" w:hAnsi="Myriad Pro"/>
          <w:color w:val="0D0D0D" w:themeColor="text1" w:themeTint="F2"/>
          <w:sz w:val="26"/>
          <w:szCs w:val="26"/>
        </w:rPr>
        <w:t xml:space="preserve"> ДТР Томской области</w:t>
      </w:r>
      <w:r w:rsidRPr="00284459">
        <w:rPr>
          <w:rFonts w:ascii="Myriad Pro" w:hAnsi="Myriad Pro"/>
          <w:color w:val="0D0D0D" w:themeColor="text1" w:themeTint="F2"/>
          <w:sz w:val="26"/>
          <w:szCs w:val="26"/>
        </w:rPr>
        <w:t xml:space="preserve"> расходов по статье «аренда зданий и помещений» с учетом рыночной договорной стоимости аренды, с учетом того, что второе предложение подпункта 5 пункта 28 данного документа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 Гражданского кодекса РФ, статьям 6, 23 Федерального закона от 26.03.2003 N 35-ФЗ и недействующим решением ВАС РФ от 02.08.2013 N ВАС-6446/13.</w:t>
      </w:r>
    </w:p>
    <w:p w14:paraId="13B6A56B" w14:textId="5E4F844B" w:rsidR="00720E63" w:rsidRDefault="00553038" w:rsidP="00BB5301">
      <w:pPr>
        <w:pStyle w:val="a4"/>
        <w:tabs>
          <w:tab w:val="left" w:pos="1134"/>
        </w:tabs>
        <w:spacing w:after="0" w:line="360" w:lineRule="auto"/>
        <w:ind w:left="0" w:firstLine="567"/>
        <w:contextualSpacing w:val="0"/>
        <w:jc w:val="both"/>
        <w:rPr>
          <w:rFonts w:ascii="Myriad Pro" w:hAnsi="Myriad Pro"/>
          <w:sz w:val="26"/>
          <w:szCs w:val="26"/>
        </w:rPr>
      </w:pPr>
      <w:r w:rsidRPr="00553038">
        <w:rPr>
          <w:rFonts w:ascii="Myriad Pro" w:hAnsi="Myriad Pro"/>
          <w:sz w:val="26"/>
          <w:szCs w:val="26"/>
        </w:rPr>
        <w:t>В целях проверки обоснованности принятого ДТР Томской области и заявленного ПАО «ТРК» уровня</w:t>
      </w:r>
      <w:r w:rsidRPr="00553038">
        <w:rPr>
          <w:rFonts w:ascii="Myriad Pro" w:hAnsi="Myriad Pro"/>
          <w:color w:val="0D0D0D" w:themeColor="text1" w:themeTint="F2"/>
          <w:sz w:val="26"/>
          <w:szCs w:val="26"/>
        </w:rPr>
        <w:t xml:space="preserve"> </w:t>
      </w:r>
      <w:bookmarkStart w:id="94" w:name="_Hlk37928015"/>
      <w:r>
        <w:rPr>
          <w:rFonts w:ascii="Myriad Pro" w:hAnsi="Myriad Pro"/>
          <w:color w:val="0D0D0D" w:themeColor="text1" w:themeTint="F2"/>
          <w:sz w:val="26"/>
          <w:szCs w:val="26"/>
        </w:rPr>
        <w:t>расходов по статье «арендная плата»</w:t>
      </w:r>
      <w:r>
        <w:rPr>
          <w:rFonts w:ascii="Myriad Pro" w:hAnsi="Myriad Pro"/>
          <w:sz w:val="26"/>
          <w:szCs w:val="26"/>
        </w:rPr>
        <w:t xml:space="preserve"> </w:t>
      </w:r>
      <w:bookmarkEnd w:id="94"/>
      <w:r w:rsidRPr="00553038">
        <w:rPr>
          <w:rFonts w:ascii="Myriad Pro" w:hAnsi="Myriad Pro"/>
          <w:sz w:val="26"/>
          <w:szCs w:val="26"/>
        </w:rPr>
        <w:t xml:space="preserve">на 2019 г. Исполнителем выполнен альтернативный </w:t>
      </w:r>
      <w:r w:rsidR="00BB5301">
        <w:rPr>
          <w:rFonts w:ascii="Myriad Pro" w:hAnsi="Myriad Pro"/>
          <w:sz w:val="26"/>
          <w:szCs w:val="26"/>
        </w:rPr>
        <w:t>анализ</w:t>
      </w:r>
      <w:r>
        <w:rPr>
          <w:rFonts w:ascii="Myriad Pro" w:hAnsi="Myriad Pro"/>
          <w:sz w:val="26"/>
          <w:szCs w:val="26"/>
        </w:rPr>
        <w:t xml:space="preserve"> представленны</w:t>
      </w:r>
      <w:r w:rsidR="00BB5301">
        <w:rPr>
          <w:rFonts w:ascii="Myriad Pro" w:hAnsi="Myriad Pro"/>
          <w:sz w:val="26"/>
          <w:szCs w:val="26"/>
        </w:rPr>
        <w:t>х</w:t>
      </w:r>
      <w:r>
        <w:rPr>
          <w:rFonts w:ascii="Myriad Pro" w:hAnsi="Myriad Pro"/>
          <w:sz w:val="26"/>
          <w:szCs w:val="26"/>
        </w:rPr>
        <w:t xml:space="preserve"> ПАО «ТРК» обосновывающи</w:t>
      </w:r>
      <w:r w:rsidR="00BB5301">
        <w:rPr>
          <w:rFonts w:ascii="Myriad Pro" w:hAnsi="Myriad Pro"/>
          <w:sz w:val="26"/>
          <w:szCs w:val="26"/>
        </w:rPr>
        <w:t>х</w:t>
      </w:r>
      <w:r>
        <w:rPr>
          <w:rFonts w:ascii="Myriad Pro" w:hAnsi="Myriad Pro"/>
          <w:sz w:val="26"/>
          <w:szCs w:val="26"/>
        </w:rPr>
        <w:t xml:space="preserve"> документ</w:t>
      </w:r>
      <w:r w:rsidR="00BB5301">
        <w:rPr>
          <w:rFonts w:ascii="Myriad Pro" w:hAnsi="Myriad Pro"/>
          <w:sz w:val="26"/>
          <w:szCs w:val="26"/>
        </w:rPr>
        <w:t>ов</w:t>
      </w:r>
      <w:r w:rsidRPr="00553038">
        <w:rPr>
          <w:rFonts w:ascii="Myriad Pro" w:hAnsi="Myriad Pro"/>
          <w:sz w:val="26"/>
          <w:szCs w:val="26"/>
        </w:rPr>
        <w:t>.</w:t>
      </w:r>
      <w:r w:rsidR="00720E63" w:rsidRPr="00720E63">
        <w:rPr>
          <w:rFonts w:ascii="Myriad Pro" w:hAnsi="Myriad Pro"/>
          <w:sz w:val="26"/>
          <w:szCs w:val="26"/>
        </w:rPr>
        <w:t xml:space="preserve"> </w:t>
      </w:r>
    </w:p>
    <w:p w14:paraId="729FC2EE" w14:textId="3911BD89" w:rsidR="008973BF" w:rsidRDefault="00720E63" w:rsidP="008973BF">
      <w:pPr>
        <w:spacing w:after="0" w:line="360" w:lineRule="auto"/>
        <w:ind w:firstLine="567"/>
        <w:jc w:val="both"/>
        <w:rPr>
          <w:rFonts w:ascii="Myriad Pro" w:hAnsi="Myriad Pro"/>
          <w:color w:val="0D0D0D" w:themeColor="text1" w:themeTint="F2"/>
          <w:sz w:val="26"/>
          <w:szCs w:val="26"/>
        </w:rPr>
      </w:pPr>
      <w:r w:rsidRPr="000561AB">
        <w:rPr>
          <w:rFonts w:ascii="Myriad Pro" w:hAnsi="Myriad Pro"/>
          <w:sz w:val="26"/>
          <w:szCs w:val="26"/>
        </w:rPr>
        <w:t xml:space="preserve">Для оценки экономически обоснованной величины расходов по статье «Арендная плата» необходим анализ всех действующих договоров аренды на соответствие </w:t>
      </w:r>
      <w:r w:rsidRPr="000561AB">
        <w:rPr>
          <w:rFonts w:ascii="Myriad Pro" w:eastAsia="Times New Roman" w:hAnsi="Myriad Pro"/>
          <w:bCs/>
          <w:sz w:val="26"/>
          <w:szCs w:val="26"/>
        </w:rPr>
        <w:t>требованиям п. 28(5) Основ ценообразования №1178</w:t>
      </w:r>
      <w:r w:rsidR="003209CB">
        <w:rPr>
          <w:rFonts w:ascii="Myriad Pro" w:eastAsia="Times New Roman" w:hAnsi="Myriad Pro"/>
          <w:bCs/>
          <w:sz w:val="26"/>
          <w:szCs w:val="26"/>
        </w:rPr>
        <w:t>.</w:t>
      </w:r>
      <w:r w:rsidR="008973BF" w:rsidRPr="008973BF">
        <w:rPr>
          <w:rFonts w:ascii="Myriad Pro" w:hAnsi="Myriad Pro"/>
          <w:color w:val="0D0D0D" w:themeColor="text1" w:themeTint="F2"/>
          <w:sz w:val="26"/>
          <w:szCs w:val="26"/>
        </w:rPr>
        <w:t xml:space="preserve"> </w:t>
      </w:r>
      <w:r w:rsidR="008973BF">
        <w:rPr>
          <w:rFonts w:ascii="Myriad Pro" w:hAnsi="Myriad Pro"/>
          <w:color w:val="0D0D0D" w:themeColor="text1" w:themeTint="F2"/>
          <w:sz w:val="26"/>
          <w:szCs w:val="26"/>
        </w:rPr>
        <w:t xml:space="preserve">Согласно </w:t>
      </w:r>
      <w:proofErr w:type="spellStart"/>
      <w:r w:rsidR="008973BF" w:rsidRPr="002F6922">
        <w:rPr>
          <w:rFonts w:ascii="Myriad Pro" w:hAnsi="Myriad Pro"/>
          <w:color w:val="0D0D0D" w:themeColor="text1" w:themeTint="F2"/>
          <w:sz w:val="26"/>
          <w:szCs w:val="26"/>
        </w:rPr>
        <w:t>пп</w:t>
      </w:r>
      <w:proofErr w:type="spellEnd"/>
      <w:r w:rsidR="008973BF" w:rsidRPr="002F6922">
        <w:rPr>
          <w:rFonts w:ascii="Myriad Pro" w:hAnsi="Myriad Pro"/>
          <w:color w:val="0D0D0D" w:themeColor="text1" w:themeTint="F2"/>
          <w:sz w:val="26"/>
          <w:szCs w:val="26"/>
        </w:rPr>
        <w:t xml:space="preserve">. 5 п. 28 Основ ценообразования № 1178, решению Высшего Арбитражного Суда Российской Федерации от 02.08.2013 </w:t>
      </w:r>
      <w:r w:rsidR="008973BF">
        <w:rPr>
          <w:rFonts w:ascii="Myriad Pro" w:hAnsi="Myriad Pro"/>
          <w:color w:val="0D0D0D" w:themeColor="text1" w:themeTint="F2"/>
          <w:sz w:val="26"/>
          <w:szCs w:val="26"/>
        </w:rPr>
        <w:t>№</w:t>
      </w:r>
      <w:r w:rsidR="008973BF" w:rsidRPr="002F6922">
        <w:rPr>
          <w:rFonts w:ascii="Myriad Pro" w:hAnsi="Myriad Pro"/>
          <w:color w:val="0D0D0D" w:themeColor="text1" w:themeTint="F2"/>
          <w:sz w:val="26"/>
          <w:szCs w:val="26"/>
        </w:rPr>
        <w:t xml:space="preserve"> ВАС-6446/13, а также </w:t>
      </w:r>
      <w:r w:rsidR="008973BF">
        <w:rPr>
          <w:rFonts w:ascii="Myriad Pro" w:hAnsi="Myriad Pro"/>
          <w:color w:val="0D0D0D" w:themeColor="text1" w:themeTint="F2"/>
          <w:sz w:val="26"/>
          <w:szCs w:val="26"/>
        </w:rPr>
        <w:t xml:space="preserve">письму ФАС России от 14.10.15 № АГ/56265/15 «О даче разъяснений» </w:t>
      </w:r>
      <w:r w:rsidR="008973BF" w:rsidRPr="002F6922">
        <w:rPr>
          <w:rFonts w:ascii="Myriad Pro" w:hAnsi="Myriad Pro"/>
          <w:color w:val="0D0D0D" w:themeColor="text1" w:themeTint="F2"/>
          <w:sz w:val="26"/>
          <w:szCs w:val="26"/>
        </w:rPr>
        <w:t>в состав прочих расходов, которые учитываются при определении необходимой валовой выручки, включаются плата за владение и (или) пользование имуществом, при этом расходы на аренду имущества следует определять исходя из величины амортизации, налогов на имущество и землю и других установленных законодательством Российской Федерации обязательных платежей, связанных с использованием арендованного имущества.</w:t>
      </w:r>
    </w:p>
    <w:p w14:paraId="6B90362B" w14:textId="41E6C303" w:rsidR="00720E63" w:rsidRPr="000561AB" w:rsidRDefault="00C0175D" w:rsidP="00BB5301">
      <w:pPr>
        <w:pStyle w:val="a4"/>
        <w:tabs>
          <w:tab w:val="left" w:pos="1134"/>
        </w:tabs>
        <w:spacing w:after="120" w:line="360" w:lineRule="auto"/>
        <w:ind w:left="0" w:firstLine="567"/>
        <w:jc w:val="both"/>
        <w:rPr>
          <w:rFonts w:ascii="Myriad Pro" w:eastAsia="Times New Roman" w:hAnsi="Myriad Pro"/>
          <w:bCs/>
          <w:sz w:val="26"/>
          <w:szCs w:val="26"/>
        </w:rPr>
      </w:pPr>
      <w:r>
        <w:rPr>
          <w:rFonts w:ascii="Myriad Pro" w:eastAsia="Times New Roman" w:hAnsi="Myriad Pro"/>
          <w:bCs/>
          <w:sz w:val="26"/>
          <w:szCs w:val="26"/>
        </w:rPr>
        <w:lastRenderedPageBreak/>
        <w:t xml:space="preserve">На будущие периоды регулирования Исполнитель отмечает, что согласно Постановлению Правительства </w:t>
      </w:r>
      <w:r w:rsidRPr="003E5AE6">
        <w:rPr>
          <w:rFonts w:ascii="Myriad Pro" w:eastAsia="Times New Roman" w:hAnsi="Myriad Pro"/>
          <w:bCs/>
          <w:sz w:val="26"/>
          <w:szCs w:val="26"/>
        </w:rPr>
        <w:t>от 27.12.2019 № 1892</w:t>
      </w:r>
      <w:r w:rsidRPr="00C0175D">
        <w:t xml:space="preserve"> </w:t>
      </w:r>
      <w:r>
        <w:rPr>
          <w:rFonts w:ascii="Myriad Pro" w:eastAsia="Times New Roman" w:hAnsi="Myriad Pro"/>
          <w:bCs/>
          <w:sz w:val="26"/>
          <w:szCs w:val="26"/>
        </w:rPr>
        <w:t>«</w:t>
      </w:r>
      <w:r w:rsidRPr="00C0175D">
        <w:rPr>
          <w:rFonts w:ascii="Myriad Pro" w:eastAsia="Times New Roman" w:hAnsi="Myriad Pro"/>
          <w:bCs/>
          <w:sz w:val="26"/>
          <w:szCs w:val="26"/>
        </w:rPr>
        <w:t>О внесении изменений в некоторые акты Правительства Российской Федерации по вопросам государственного регулирования цен (тарифов)</w:t>
      </w:r>
      <w:r>
        <w:rPr>
          <w:rFonts w:ascii="Myriad Pro" w:eastAsia="Times New Roman" w:hAnsi="Myriad Pro"/>
          <w:bCs/>
          <w:sz w:val="26"/>
          <w:szCs w:val="26"/>
        </w:rPr>
        <w:t>» внесены изменения в п. 28 (5) Основ ценообразования № 1178, а именно «р</w:t>
      </w:r>
      <w:r w:rsidRPr="00C0175D">
        <w:rPr>
          <w:rFonts w:ascii="Myriad Pro" w:eastAsia="Times New Roman" w:hAnsi="Myriad Pro"/>
          <w:bCs/>
          <w:sz w:val="26"/>
          <w:szCs w:val="26"/>
        </w:rPr>
        <w:t>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Pr>
          <w:rFonts w:ascii="Myriad Pro" w:eastAsia="Times New Roman" w:hAnsi="Myriad Pro"/>
          <w:bCs/>
          <w:sz w:val="26"/>
          <w:szCs w:val="26"/>
        </w:rPr>
        <w:t xml:space="preserve">». </w:t>
      </w:r>
      <w:r w:rsidR="002117E6">
        <w:rPr>
          <w:rFonts w:ascii="Myriad Pro" w:eastAsia="Times New Roman" w:hAnsi="Myriad Pro"/>
          <w:bCs/>
          <w:sz w:val="26"/>
          <w:szCs w:val="26"/>
        </w:rPr>
        <w:t xml:space="preserve">Таким образом, положения </w:t>
      </w:r>
      <w:r w:rsidR="002117E6" w:rsidRPr="000561AB">
        <w:rPr>
          <w:rFonts w:ascii="Myriad Pro" w:eastAsia="Times New Roman" w:hAnsi="Myriad Pro"/>
          <w:bCs/>
          <w:sz w:val="26"/>
          <w:szCs w:val="26"/>
        </w:rPr>
        <w:t>п. 28(5) Основ ценообразования №1178</w:t>
      </w:r>
      <w:r w:rsidR="002117E6">
        <w:rPr>
          <w:rFonts w:ascii="Myriad Pro" w:eastAsia="Times New Roman" w:hAnsi="Myriad Pro"/>
          <w:bCs/>
          <w:sz w:val="26"/>
          <w:szCs w:val="26"/>
        </w:rPr>
        <w:t xml:space="preserve"> в части соответствия расходов </w:t>
      </w:r>
      <w:r w:rsidR="002117E6" w:rsidRPr="003E5AE6">
        <w:rPr>
          <w:rFonts w:ascii="Myriad Pro" w:eastAsia="Times New Roman" w:hAnsi="Myriad Pro"/>
          <w:bCs/>
          <w:sz w:val="26"/>
          <w:szCs w:val="26"/>
        </w:rPr>
        <w:t>на аренду величин</w:t>
      </w:r>
      <w:r w:rsidR="002117E6">
        <w:rPr>
          <w:rFonts w:ascii="Myriad Pro" w:eastAsia="Times New Roman" w:hAnsi="Myriad Pro"/>
          <w:bCs/>
          <w:sz w:val="26"/>
          <w:szCs w:val="26"/>
        </w:rPr>
        <w:t>е</w:t>
      </w:r>
      <w:r w:rsidR="002117E6" w:rsidRPr="003E5AE6">
        <w:rPr>
          <w:rFonts w:ascii="Myriad Pro" w:eastAsia="Times New Roman" w:hAnsi="Myriad Pro"/>
          <w:bCs/>
          <w:sz w:val="26"/>
          <w:szCs w:val="26"/>
        </w:rPr>
        <w:t xml:space="preserve"> амортизации</w:t>
      </w:r>
      <w:r w:rsidR="002117E6">
        <w:rPr>
          <w:rFonts w:ascii="Myriad Pro" w:eastAsia="Times New Roman" w:hAnsi="Myriad Pro"/>
          <w:bCs/>
          <w:sz w:val="26"/>
          <w:szCs w:val="26"/>
        </w:rPr>
        <w:t xml:space="preserve"> и </w:t>
      </w:r>
      <w:r w:rsidR="002117E6" w:rsidRPr="003E5AE6">
        <w:rPr>
          <w:rFonts w:ascii="Myriad Pro" w:eastAsia="Times New Roman" w:hAnsi="Myriad Pro"/>
          <w:bCs/>
          <w:sz w:val="26"/>
          <w:szCs w:val="26"/>
        </w:rPr>
        <w:t>налога</w:t>
      </w:r>
      <w:r w:rsidR="002117E6">
        <w:rPr>
          <w:rFonts w:ascii="Myriad Pro" w:eastAsia="Times New Roman" w:hAnsi="Myriad Pro"/>
          <w:bCs/>
          <w:sz w:val="26"/>
          <w:szCs w:val="26"/>
        </w:rPr>
        <w:t xml:space="preserve"> на имущество сохранены только в части </w:t>
      </w:r>
      <w:r w:rsidR="002117E6" w:rsidRPr="00C0175D">
        <w:rPr>
          <w:rFonts w:ascii="Myriad Pro" w:eastAsia="Times New Roman" w:hAnsi="Myriad Pro"/>
          <w:bCs/>
          <w:sz w:val="26"/>
          <w:szCs w:val="26"/>
        </w:rPr>
        <w:t>расход</w:t>
      </w:r>
      <w:r w:rsidR="002117E6">
        <w:rPr>
          <w:rFonts w:ascii="Myriad Pro" w:eastAsia="Times New Roman" w:hAnsi="Myriad Pro"/>
          <w:bCs/>
          <w:sz w:val="26"/>
          <w:szCs w:val="26"/>
        </w:rPr>
        <w:t>ов</w:t>
      </w:r>
      <w:r w:rsidR="002117E6" w:rsidRPr="00C0175D">
        <w:rPr>
          <w:rFonts w:ascii="Myriad Pro" w:eastAsia="Times New Roman" w:hAnsi="Myriad Pro"/>
          <w:bCs/>
          <w:sz w:val="26"/>
          <w:szCs w:val="26"/>
        </w:rPr>
        <w:t xml:space="preserve"> на аренду объектов электроэнергетики</w:t>
      </w:r>
      <w:r w:rsidR="00C96474">
        <w:rPr>
          <w:rFonts w:ascii="Myriad Pro" w:eastAsia="Times New Roman" w:hAnsi="Myriad Pro"/>
          <w:bCs/>
          <w:sz w:val="26"/>
          <w:szCs w:val="26"/>
        </w:rPr>
        <w:t xml:space="preserve"> и</w:t>
      </w:r>
      <w:r w:rsidR="002117E6" w:rsidRPr="00C0175D">
        <w:rPr>
          <w:rFonts w:ascii="Myriad Pro" w:eastAsia="Times New Roman" w:hAnsi="Myriad Pro"/>
          <w:bCs/>
          <w:sz w:val="26"/>
          <w:szCs w:val="26"/>
        </w:rPr>
        <w:t xml:space="preserve"> иных объектов производственного назначения</w:t>
      </w:r>
      <w:r w:rsidR="002117E6">
        <w:rPr>
          <w:rFonts w:ascii="Myriad Pro" w:eastAsia="Times New Roman" w:hAnsi="Myriad Pro"/>
          <w:bCs/>
          <w:sz w:val="26"/>
          <w:szCs w:val="26"/>
        </w:rPr>
        <w:t>.</w:t>
      </w:r>
    </w:p>
    <w:p w14:paraId="5876DC60" w14:textId="04A08C6C" w:rsidR="00553038" w:rsidRPr="004E6CFF" w:rsidRDefault="00553038" w:rsidP="00BB5301">
      <w:pPr>
        <w:spacing w:before="100" w:after="120" w:line="360" w:lineRule="auto"/>
        <w:ind w:firstLine="567"/>
        <w:jc w:val="both"/>
        <w:rPr>
          <w:rFonts w:ascii="Myriad Pro" w:hAnsi="Myriad Pro"/>
          <w:b/>
          <w:bCs/>
          <w:i/>
          <w:iCs/>
          <w:color w:val="0D0D0D" w:themeColor="text1" w:themeTint="F2"/>
          <w:sz w:val="26"/>
          <w:szCs w:val="26"/>
        </w:rPr>
      </w:pPr>
      <w:r w:rsidRPr="004E6CFF">
        <w:rPr>
          <w:rFonts w:ascii="Myriad Pro" w:hAnsi="Myriad Pro"/>
          <w:b/>
          <w:bCs/>
          <w:i/>
          <w:iCs/>
          <w:color w:val="0D0D0D" w:themeColor="text1" w:themeTint="F2"/>
          <w:sz w:val="26"/>
          <w:szCs w:val="26"/>
        </w:rPr>
        <w:t>По статье «</w:t>
      </w:r>
      <w:bookmarkStart w:id="95" w:name="_Hlk37928083"/>
      <w:r w:rsidRPr="004E6CFF">
        <w:rPr>
          <w:rFonts w:ascii="Myriad Pro" w:hAnsi="Myriad Pro"/>
          <w:b/>
          <w:bCs/>
          <w:i/>
          <w:iCs/>
          <w:color w:val="0D0D0D" w:themeColor="text1" w:themeTint="F2"/>
          <w:sz w:val="26"/>
          <w:szCs w:val="26"/>
        </w:rPr>
        <w:t>арендная плата за землю</w:t>
      </w:r>
      <w:bookmarkEnd w:id="95"/>
      <w:r w:rsidRPr="004E6CFF">
        <w:rPr>
          <w:rFonts w:ascii="Myriad Pro" w:hAnsi="Myriad Pro"/>
          <w:b/>
          <w:bCs/>
          <w:i/>
          <w:iCs/>
          <w:color w:val="0D0D0D" w:themeColor="text1" w:themeTint="F2"/>
          <w:sz w:val="26"/>
          <w:szCs w:val="26"/>
        </w:rPr>
        <w:t>»</w:t>
      </w:r>
    </w:p>
    <w:p w14:paraId="69AAB004" w14:textId="109FDB70" w:rsidR="003209CB" w:rsidRDefault="003209CB" w:rsidP="009B534B">
      <w:pPr>
        <w:pStyle w:val="ConsPlusNormal"/>
        <w:spacing w:line="360" w:lineRule="auto"/>
        <w:ind w:firstLine="567"/>
        <w:jc w:val="both"/>
        <w:rPr>
          <w:color w:val="0D0D0D" w:themeColor="text1" w:themeTint="F2"/>
        </w:rPr>
      </w:pPr>
      <w:r>
        <w:rPr>
          <w:color w:val="0D0D0D" w:themeColor="text1" w:themeTint="F2"/>
        </w:rPr>
        <w:t xml:space="preserve">ПАО «ТРК» расходы по статье заявлены по </w:t>
      </w:r>
      <w:r w:rsidR="009E2BBF">
        <w:rPr>
          <w:color w:val="0D0D0D" w:themeColor="text1" w:themeTint="F2"/>
        </w:rPr>
        <w:t xml:space="preserve">действующим </w:t>
      </w:r>
      <w:r>
        <w:rPr>
          <w:color w:val="0D0D0D" w:themeColor="text1" w:themeTint="F2"/>
        </w:rPr>
        <w:t>договорам аренды земли</w:t>
      </w:r>
      <w:r w:rsidR="009E2BBF">
        <w:rPr>
          <w:color w:val="0D0D0D" w:themeColor="text1" w:themeTint="F2"/>
        </w:rPr>
        <w:t xml:space="preserve"> и платы за землю по новым земельным участкам.</w:t>
      </w:r>
    </w:p>
    <w:p w14:paraId="41D25657" w14:textId="46F31E0D" w:rsidR="003209CB" w:rsidRDefault="003209CB" w:rsidP="009B534B">
      <w:pPr>
        <w:pStyle w:val="ConsPlusNormal"/>
        <w:spacing w:line="360" w:lineRule="auto"/>
        <w:ind w:firstLine="567"/>
        <w:jc w:val="both"/>
        <w:rPr>
          <w:color w:val="0D0D0D" w:themeColor="text1" w:themeTint="F2"/>
        </w:rPr>
      </w:pPr>
      <w:r>
        <w:rPr>
          <w:rFonts w:eastAsia="Times New Roman"/>
          <w:bCs/>
        </w:rPr>
        <w:t xml:space="preserve">Согласно </w:t>
      </w:r>
      <w:r w:rsidRPr="000561AB">
        <w:rPr>
          <w:rFonts w:eastAsia="Times New Roman"/>
          <w:bCs/>
        </w:rPr>
        <w:t>п. 28(5) Основ ценообразования №1178 размер расходов на аренду не может превышать величины амортизации</w:t>
      </w:r>
      <w:r>
        <w:rPr>
          <w:rFonts w:eastAsia="Times New Roman"/>
          <w:bCs/>
        </w:rPr>
        <w:t>,</w:t>
      </w:r>
      <w:r w:rsidRPr="000561AB">
        <w:rPr>
          <w:rFonts w:eastAsia="Times New Roman"/>
          <w:bCs/>
        </w:rPr>
        <w:t xml:space="preserve"> налога и других обязательных платежей.</w:t>
      </w:r>
    </w:p>
    <w:p w14:paraId="476E1C4F" w14:textId="3A96A550" w:rsidR="003209CB" w:rsidRDefault="00720E63" w:rsidP="009B534B">
      <w:pPr>
        <w:pStyle w:val="ConsPlusNormal"/>
        <w:spacing w:line="360" w:lineRule="auto"/>
        <w:ind w:firstLine="567"/>
        <w:jc w:val="both"/>
        <w:rPr>
          <w:color w:val="0D0D0D" w:themeColor="text1" w:themeTint="F2"/>
        </w:rPr>
      </w:pPr>
      <w:r>
        <w:rPr>
          <w:color w:val="0D0D0D" w:themeColor="text1" w:themeTint="F2"/>
        </w:rPr>
        <w:t xml:space="preserve">Исполнитель отмечает, что </w:t>
      </w:r>
      <w:r w:rsidR="003E5AE6">
        <w:rPr>
          <w:color w:val="0D0D0D" w:themeColor="text1" w:themeTint="F2"/>
        </w:rPr>
        <w:t xml:space="preserve">в составе заявки отсутствует </w:t>
      </w:r>
      <w:r>
        <w:rPr>
          <w:color w:val="0D0D0D" w:themeColor="text1" w:themeTint="F2"/>
        </w:rPr>
        <w:t xml:space="preserve">информация </w:t>
      </w:r>
      <w:r w:rsidR="003209CB">
        <w:rPr>
          <w:color w:val="0D0D0D" w:themeColor="text1" w:themeTint="F2"/>
        </w:rPr>
        <w:t>по расчету налога на землю</w:t>
      </w:r>
      <w:r w:rsidR="00344DF7">
        <w:rPr>
          <w:color w:val="0D0D0D" w:themeColor="text1" w:themeTint="F2"/>
        </w:rPr>
        <w:t>,</w:t>
      </w:r>
      <w:r w:rsidR="003209CB">
        <w:rPr>
          <w:color w:val="0D0D0D" w:themeColor="text1" w:themeTint="F2"/>
        </w:rPr>
        <w:t xml:space="preserve"> учитываемого в </w:t>
      </w:r>
      <w:r w:rsidR="003209CB" w:rsidRPr="00720E63">
        <w:rPr>
          <w:rFonts w:eastAsia="Calibri"/>
          <w:bCs/>
          <w:color w:val="0D0D0D" w:themeColor="text1" w:themeTint="F2"/>
        </w:rPr>
        <w:t>арендн</w:t>
      </w:r>
      <w:r w:rsidR="003209CB">
        <w:rPr>
          <w:rFonts w:eastAsia="Calibri"/>
          <w:bCs/>
          <w:color w:val="0D0D0D" w:themeColor="text1" w:themeTint="F2"/>
        </w:rPr>
        <w:t>ой</w:t>
      </w:r>
      <w:r w:rsidR="003209CB" w:rsidRPr="00720E63">
        <w:rPr>
          <w:rFonts w:eastAsia="Calibri"/>
          <w:bCs/>
          <w:color w:val="0D0D0D" w:themeColor="text1" w:themeTint="F2"/>
        </w:rPr>
        <w:t xml:space="preserve"> плат</w:t>
      </w:r>
      <w:r w:rsidR="003209CB">
        <w:rPr>
          <w:rFonts w:eastAsia="Calibri"/>
          <w:bCs/>
          <w:color w:val="0D0D0D" w:themeColor="text1" w:themeTint="F2"/>
        </w:rPr>
        <w:t>е</w:t>
      </w:r>
      <w:r w:rsidR="003209CB" w:rsidRPr="00720E63">
        <w:rPr>
          <w:rFonts w:eastAsia="Calibri"/>
          <w:bCs/>
          <w:color w:val="0D0D0D" w:themeColor="text1" w:themeTint="F2"/>
        </w:rPr>
        <w:t xml:space="preserve"> за землю</w:t>
      </w:r>
      <w:r w:rsidR="003209CB">
        <w:rPr>
          <w:rFonts w:eastAsia="Calibri"/>
          <w:bCs/>
          <w:color w:val="0D0D0D" w:themeColor="text1" w:themeTint="F2"/>
        </w:rPr>
        <w:t>, с указанием всех составляющих расчета (ставок налога, кадастровой стоимости, площади арендованного участка).  При этом</w:t>
      </w:r>
      <w:r w:rsidR="00344DF7">
        <w:rPr>
          <w:rFonts w:eastAsia="Calibri"/>
          <w:bCs/>
          <w:color w:val="0D0D0D" w:themeColor="text1" w:themeTint="F2"/>
        </w:rPr>
        <w:t>,</w:t>
      </w:r>
      <w:r w:rsidR="003209CB">
        <w:rPr>
          <w:rFonts w:eastAsia="Calibri"/>
          <w:bCs/>
          <w:color w:val="0D0D0D" w:themeColor="text1" w:themeTint="F2"/>
        </w:rPr>
        <w:t xml:space="preserve"> анализ основных (</w:t>
      </w:r>
      <w:r w:rsidR="00344DF7">
        <w:rPr>
          <w:rFonts w:eastAsia="Calibri"/>
          <w:bCs/>
          <w:color w:val="0D0D0D" w:themeColor="text1" w:themeTint="F2"/>
        </w:rPr>
        <w:t>60% от заявленных расходов по статье) договоров</w:t>
      </w:r>
      <w:r w:rsidR="003209CB">
        <w:rPr>
          <w:rFonts w:eastAsia="Calibri"/>
          <w:bCs/>
          <w:color w:val="0D0D0D" w:themeColor="text1" w:themeTint="F2"/>
        </w:rPr>
        <w:t xml:space="preserve"> аренды на землю</w:t>
      </w:r>
      <w:r w:rsidR="00344DF7">
        <w:rPr>
          <w:rFonts w:eastAsia="Calibri"/>
          <w:bCs/>
          <w:color w:val="0D0D0D" w:themeColor="text1" w:themeTint="F2"/>
        </w:rPr>
        <w:t xml:space="preserve"> ПАО</w:t>
      </w:r>
      <w:r w:rsidR="003E5AE6">
        <w:rPr>
          <w:rFonts w:eastAsia="Calibri"/>
          <w:bCs/>
          <w:color w:val="0D0D0D" w:themeColor="text1" w:themeTint="F2"/>
        </w:rPr>
        <w:t> </w:t>
      </w:r>
      <w:r w:rsidR="00344DF7">
        <w:rPr>
          <w:rFonts w:eastAsia="Calibri"/>
          <w:bCs/>
          <w:color w:val="0D0D0D" w:themeColor="text1" w:themeTint="F2"/>
        </w:rPr>
        <w:t xml:space="preserve">«ТРК», показал, что </w:t>
      </w:r>
      <w:bookmarkStart w:id="96" w:name="_Hlk43977204"/>
      <w:r w:rsidR="00344DF7">
        <w:rPr>
          <w:rFonts w:eastAsia="Calibri"/>
          <w:bCs/>
          <w:color w:val="0D0D0D" w:themeColor="text1" w:themeTint="F2"/>
        </w:rPr>
        <w:t>по всем договорам расходы на уплату налога не определены условиями договоро</w:t>
      </w:r>
      <w:r w:rsidR="00B11421">
        <w:rPr>
          <w:rFonts w:eastAsia="Calibri"/>
          <w:bCs/>
          <w:color w:val="0D0D0D" w:themeColor="text1" w:themeTint="F2"/>
        </w:rPr>
        <w:t>в</w:t>
      </w:r>
      <w:r w:rsidR="00344DF7">
        <w:rPr>
          <w:rFonts w:eastAsia="Calibri"/>
          <w:bCs/>
          <w:color w:val="0D0D0D" w:themeColor="text1" w:themeTint="F2"/>
        </w:rPr>
        <w:t xml:space="preserve">, за исключением договора с </w:t>
      </w:r>
      <w:r w:rsidR="00344DF7" w:rsidRPr="00344DF7">
        <w:rPr>
          <w:rFonts w:eastAsia="Calibri"/>
          <w:bCs/>
          <w:color w:val="0D0D0D" w:themeColor="text1" w:themeTint="F2"/>
        </w:rPr>
        <w:t>Администраци</w:t>
      </w:r>
      <w:r w:rsidR="00344DF7">
        <w:rPr>
          <w:rFonts w:eastAsia="Calibri"/>
          <w:bCs/>
          <w:color w:val="0D0D0D" w:themeColor="text1" w:themeTint="F2"/>
        </w:rPr>
        <w:t>ей</w:t>
      </w:r>
      <w:r w:rsidR="00344DF7" w:rsidRPr="00344DF7">
        <w:rPr>
          <w:rFonts w:eastAsia="Calibri"/>
          <w:bCs/>
          <w:color w:val="0D0D0D" w:themeColor="text1" w:themeTint="F2"/>
        </w:rPr>
        <w:t xml:space="preserve"> Александровского района</w:t>
      </w:r>
      <w:r w:rsidR="00344DF7">
        <w:rPr>
          <w:rFonts w:eastAsia="Calibri"/>
          <w:bCs/>
          <w:color w:val="0D0D0D" w:themeColor="text1" w:themeTint="F2"/>
        </w:rPr>
        <w:t xml:space="preserve"> от</w:t>
      </w:r>
      <w:r w:rsidR="00344DF7" w:rsidRPr="00344DF7">
        <w:t xml:space="preserve"> </w:t>
      </w:r>
      <w:r w:rsidR="00344DF7" w:rsidRPr="00344DF7">
        <w:rPr>
          <w:rFonts w:eastAsia="Calibri"/>
          <w:bCs/>
          <w:color w:val="0D0D0D" w:themeColor="text1" w:themeTint="F2"/>
        </w:rPr>
        <w:t>03.11.2003</w:t>
      </w:r>
      <w:r w:rsidR="00344DF7">
        <w:rPr>
          <w:rFonts w:eastAsia="Calibri"/>
          <w:bCs/>
          <w:color w:val="0D0D0D" w:themeColor="text1" w:themeTint="F2"/>
        </w:rPr>
        <w:t xml:space="preserve"> № </w:t>
      </w:r>
      <w:r w:rsidR="00344DF7" w:rsidRPr="00344DF7">
        <w:rPr>
          <w:rFonts w:eastAsia="Calibri"/>
          <w:bCs/>
          <w:color w:val="0D0D0D" w:themeColor="text1" w:themeTint="F2"/>
        </w:rPr>
        <w:t>04.70.96.03</w:t>
      </w:r>
      <w:r w:rsidR="00344DF7">
        <w:rPr>
          <w:rFonts w:eastAsia="Calibri"/>
          <w:bCs/>
          <w:color w:val="0D0D0D" w:themeColor="text1" w:themeTint="F2"/>
        </w:rPr>
        <w:t xml:space="preserve"> – </w:t>
      </w:r>
      <w:r w:rsidR="00344DF7" w:rsidRPr="00344DF7">
        <w:rPr>
          <w:rFonts w:eastAsia="Calibri"/>
          <w:bCs/>
          <w:color w:val="0D0D0D" w:themeColor="text1" w:themeTint="F2"/>
        </w:rPr>
        <w:t>аренд</w:t>
      </w:r>
      <w:r w:rsidR="00344DF7">
        <w:rPr>
          <w:rFonts w:eastAsia="Calibri"/>
          <w:bCs/>
          <w:color w:val="0D0D0D" w:themeColor="text1" w:themeTint="F2"/>
        </w:rPr>
        <w:t>ная плата установлена</w:t>
      </w:r>
      <w:r w:rsidR="00344DF7" w:rsidRPr="00344DF7">
        <w:rPr>
          <w:rFonts w:eastAsia="Calibri"/>
          <w:bCs/>
          <w:color w:val="0D0D0D" w:themeColor="text1" w:themeTint="F2"/>
        </w:rPr>
        <w:t xml:space="preserve"> на уровне ставки налога на землю</w:t>
      </w:r>
      <w:bookmarkEnd w:id="96"/>
      <w:r w:rsidR="00344DF7">
        <w:rPr>
          <w:rFonts w:eastAsia="Calibri"/>
          <w:bCs/>
          <w:color w:val="0D0D0D" w:themeColor="text1" w:themeTint="F2"/>
        </w:rPr>
        <w:t>.</w:t>
      </w:r>
    </w:p>
    <w:p w14:paraId="626F7E07" w14:textId="55CBF9B4" w:rsidR="003E5AE6" w:rsidRPr="0023043B" w:rsidRDefault="003E5AE6" w:rsidP="003E5AE6">
      <w:pPr>
        <w:spacing w:after="0" w:line="360" w:lineRule="auto"/>
        <w:ind w:firstLine="567"/>
        <w:jc w:val="both"/>
        <w:rPr>
          <w:rFonts w:ascii="Myriad Pro" w:hAnsi="Myriad Pro"/>
          <w:color w:val="0D0D0D" w:themeColor="text1" w:themeTint="F2"/>
          <w:sz w:val="26"/>
          <w:szCs w:val="26"/>
        </w:rPr>
      </w:pPr>
      <w:r w:rsidRPr="0023043B">
        <w:rPr>
          <w:rFonts w:ascii="Myriad Pro" w:hAnsi="Myriad Pro"/>
          <w:color w:val="0D0D0D" w:themeColor="text1" w:themeTint="F2"/>
          <w:sz w:val="26"/>
          <w:szCs w:val="26"/>
        </w:rPr>
        <w:lastRenderedPageBreak/>
        <w:t>При этом, Исполнитель отмечает, что 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r>
        <w:rPr>
          <w:rFonts w:ascii="Myriad Pro" w:hAnsi="Myriad Pro"/>
          <w:color w:val="0D0D0D" w:themeColor="text1" w:themeTint="F2"/>
          <w:sz w:val="26"/>
          <w:szCs w:val="26"/>
        </w:rPr>
        <w:t>».</w:t>
      </w:r>
    </w:p>
    <w:p w14:paraId="70410104" w14:textId="77777777" w:rsidR="003E5AE6" w:rsidRPr="003E026D" w:rsidRDefault="003E5AE6" w:rsidP="003E5AE6">
      <w:pPr>
        <w:pStyle w:val="pcenter"/>
        <w:shd w:val="clear" w:color="auto" w:fill="FFFFFF"/>
        <w:spacing w:before="0" w:beforeAutospacing="0" w:after="0" w:afterAutospacing="0" w:line="360" w:lineRule="auto"/>
        <w:ind w:firstLine="709"/>
        <w:jc w:val="both"/>
        <w:rPr>
          <w:rFonts w:ascii="Myriad Pro" w:eastAsiaTheme="minorHAnsi" w:hAnsi="Myriad Pro" w:cstheme="minorBidi"/>
          <w:color w:val="0D0D0D" w:themeColor="text1" w:themeTint="F2"/>
          <w:sz w:val="26"/>
          <w:szCs w:val="26"/>
          <w:lang w:eastAsia="en-US"/>
        </w:rPr>
      </w:pPr>
      <w:r w:rsidRPr="00DA7F5B">
        <w:rPr>
          <w:rFonts w:ascii="Myriad Pro" w:eastAsiaTheme="minorHAnsi" w:hAnsi="Myriad Pro" w:cstheme="minorBidi"/>
          <w:color w:val="0D0D0D" w:themeColor="text1" w:themeTint="F2"/>
          <w:sz w:val="26"/>
          <w:szCs w:val="26"/>
          <w:lang w:eastAsia="en-US"/>
        </w:rPr>
        <w:t>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организацией.</w:t>
      </w:r>
    </w:p>
    <w:p w14:paraId="220B4D44" w14:textId="14A5BE10" w:rsidR="00727D55" w:rsidRPr="00727D55" w:rsidRDefault="00727D55" w:rsidP="009B534B">
      <w:pPr>
        <w:spacing w:after="0" w:line="360" w:lineRule="auto"/>
        <w:ind w:firstLine="567"/>
        <w:jc w:val="both"/>
        <w:rPr>
          <w:rFonts w:ascii="Myriad Pro" w:eastAsia="Calibri" w:hAnsi="Myriad Pro" w:cs="Myriad Pro"/>
          <w:bCs/>
          <w:color w:val="0D0D0D" w:themeColor="text1" w:themeTint="F2"/>
          <w:sz w:val="26"/>
          <w:szCs w:val="26"/>
        </w:rPr>
      </w:pPr>
      <w:bookmarkStart w:id="97" w:name="_Hlk38623109"/>
      <w:r w:rsidRPr="00727D55">
        <w:rPr>
          <w:rFonts w:ascii="Myriad Pro" w:eastAsia="Calibri" w:hAnsi="Myriad Pro" w:cs="Myriad Pro"/>
          <w:bCs/>
          <w:color w:val="0D0D0D" w:themeColor="text1" w:themeTint="F2"/>
          <w:sz w:val="26"/>
          <w:szCs w:val="26"/>
        </w:rPr>
        <w:t xml:space="preserve">Исполнитель отмечает, что </w:t>
      </w:r>
      <w:r w:rsidR="00344DF7">
        <w:rPr>
          <w:rFonts w:ascii="Myriad Pro" w:eastAsia="Calibri" w:hAnsi="Myriad Pro" w:cs="Myriad Pro"/>
          <w:bCs/>
          <w:color w:val="0D0D0D" w:themeColor="text1" w:themeTint="F2"/>
          <w:sz w:val="26"/>
          <w:szCs w:val="26"/>
        </w:rPr>
        <w:t xml:space="preserve">динамика </w:t>
      </w:r>
      <w:r w:rsidRPr="00727D55">
        <w:rPr>
          <w:rFonts w:ascii="Myriad Pro" w:eastAsia="Calibri" w:hAnsi="Myriad Pro" w:cs="Myriad Pro"/>
          <w:bCs/>
          <w:color w:val="0D0D0D" w:themeColor="text1" w:themeTint="F2"/>
          <w:sz w:val="26"/>
          <w:szCs w:val="26"/>
        </w:rPr>
        <w:t xml:space="preserve">фактических </w:t>
      </w:r>
      <w:r w:rsidR="00344DF7">
        <w:rPr>
          <w:rFonts w:ascii="Myriad Pro" w:eastAsia="Calibri" w:hAnsi="Myriad Pro" w:cs="Myriad Pro"/>
          <w:bCs/>
          <w:color w:val="0D0D0D" w:themeColor="text1" w:themeTint="F2"/>
          <w:sz w:val="26"/>
          <w:szCs w:val="26"/>
        </w:rPr>
        <w:t>расходов</w:t>
      </w:r>
      <w:r w:rsidRPr="00727D55">
        <w:rPr>
          <w:rFonts w:ascii="Myriad Pro" w:eastAsia="Calibri" w:hAnsi="Myriad Pro" w:cs="Myriad Pro"/>
          <w:bCs/>
          <w:color w:val="0D0D0D" w:themeColor="text1" w:themeTint="F2"/>
          <w:sz w:val="26"/>
          <w:szCs w:val="26"/>
        </w:rPr>
        <w:t xml:space="preserve"> по статье «арендная плата за землю» </w:t>
      </w:r>
      <w:r>
        <w:rPr>
          <w:rFonts w:ascii="Myriad Pro" w:eastAsia="Calibri" w:hAnsi="Myriad Pro" w:cs="Myriad Pro"/>
          <w:bCs/>
          <w:color w:val="0D0D0D" w:themeColor="text1" w:themeTint="F2"/>
          <w:sz w:val="26"/>
          <w:szCs w:val="26"/>
        </w:rPr>
        <w:t>не подтверждает ежегодный рост расходов по статье:</w:t>
      </w:r>
    </w:p>
    <w:tbl>
      <w:tblPr>
        <w:tblW w:w="9317" w:type="dxa"/>
        <w:tblLook w:val="04A0" w:firstRow="1" w:lastRow="0" w:firstColumn="1" w:lastColumn="0" w:noHBand="0" w:noVBand="1"/>
      </w:tblPr>
      <w:tblGrid>
        <w:gridCol w:w="4817"/>
        <w:gridCol w:w="1447"/>
        <w:gridCol w:w="1445"/>
        <w:gridCol w:w="1608"/>
      </w:tblGrid>
      <w:tr w:rsidR="00727D55" w:rsidRPr="00BB5301" w14:paraId="7512EA33" w14:textId="77777777" w:rsidTr="00BB5301">
        <w:trPr>
          <w:trHeight w:val="373"/>
        </w:trPr>
        <w:tc>
          <w:tcPr>
            <w:tcW w:w="4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E2ECFA" w14:textId="77777777" w:rsidR="00727D55" w:rsidRPr="00BB5301" w:rsidRDefault="00727D55"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Наименование</w:t>
            </w:r>
          </w:p>
        </w:tc>
        <w:tc>
          <w:tcPr>
            <w:tcW w:w="1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AA211D" w14:textId="77777777" w:rsidR="00727D55" w:rsidRPr="00BB5301" w:rsidRDefault="00727D55"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2015 (факт)</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C53DC2" w14:textId="77777777" w:rsidR="00727D55" w:rsidRPr="00BB5301" w:rsidRDefault="00727D55"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2016 (факт)</w:t>
            </w: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DF2ECB" w14:textId="77777777" w:rsidR="00727D55" w:rsidRPr="00BB5301" w:rsidRDefault="00727D55"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2017 (факт)</w:t>
            </w:r>
          </w:p>
        </w:tc>
      </w:tr>
      <w:tr w:rsidR="00AC4B84" w:rsidRPr="00BB5301" w14:paraId="7CEFDDA0" w14:textId="77777777" w:rsidTr="00AC4B84">
        <w:trPr>
          <w:trHeight w:val="273"/>
        </w:trPr>
        <w:tc>
          <w:tcPr>
            <w:tcW w:w="4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0151DBD6" w14:textId="191633F8" w:rsidR="00AC4B84" w:rsidRPr="00BB5301" w:rsidRDefault="00AC4B84"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1</w:t>
            </w:r>
          </w:p>
        </w:tc>
        <w:tc>
          <w:tcPr>
            <w:tcW w:w="1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3C6B6048" w14:textId="03D479DA" w:rsidR="00AC4B84" w:rsidRPr="00BB5301" w:rsidRDefault="00AC4B84"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2</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7E598531" w14:textId="3CE43C0A" w:rsidR="00AC4B84" w:rsidRPr="00BB5301" w:rsidRDefault="00AC4B84"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3</w:t>
            </w: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4B57A8B4" w14:textId="1AE014B1" w:rsidR="00AC4B84" w:rsidRPr="00BB5301" w:rsidRDefault="00AC4B84" w:rsidP="00AC4B84">
            <w:pPr>
              <w:spacing w:after="0" w:line="240" w:lineRule="auto"/>
              <w:jc w:val="center"/>
              <w:rPr>
                <w:rFonts w:ascii="Myriad Pro" w:eastAsia="Times New Roman" w:hAnsi="Myriad Pro" w:cs="Arial"/>
                <w:b/>
                <w:bCs/>
                <w:color w:val="FFFFFF"/>
                <w:sz w:val="20"/>
                <w:szCs w:val="20"/>
                <w:lang w:eastAsia="ru-RU"/>
              </w:rPr>
            </w:pPr>
            <w:r w:rsidRPr="00BB5301">
              <w:rPr>
                <w:rFonts w:ascii="Myriad Pro" w:eastAsia="Times New Roman" w:hAnsi="Myriad Pro" w:cs="Arial"/>
                <w:b/>
                <w:bCs/>
                <w:color w:val="FFFFFF"/>
                <w:sz w:val="20"/>
                <w:szCs w:val="20"/>
                <w:lang w:eastAsia="ru-RU"/>
              </w:rPr>
              <w:t>4</w:t>
            </w:r>
          </w:p>
        </w:tc>
      </w:tr>
      <w:tr w:rsidR="00727D55" w:rsidRPr="00BB5301" w14:paraId="1EDA4EBF" w14:textId="77777777" w:rsidTr="00BB5301">
        <w:trPr>
          <w:trHeight w:val="269"/>
        </w:trPr>
        <w:tc>
          <w:tcPr>
            <w:tcW w:w="4817"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1AF992A" w14:textId="77777777" w:rsidR="00727D55" w:rsidRPr="00BB5301" w:rsidRDefault="00727D55" w:rsidP="00727D55">
            <w:pPr>
              <w:spacing w:after="0" w:line="240" w:lineRule="auto"/>
              <w:ind w:firstLineChars="100" w:firstLine="200"/>
              <w:rPr>
                <w:rFonts w:ascii="Myriad Pro" w:eastAsia="Times New Roman" w:hAnsi="Myriad Pro" w:cs="Times New Roman"/>
                <w:color w:val="0D0D0D"/>
                <w:sz w:val="20"/>
                <w:szCs w:val="20"/>
                <w:lang w:eastAsia="ru-RU"/>
              </w:rPr>
            </w:pPr>
            <w:r w:rsidRPr="00BB5301">
              <w:rPr>
                <w:rFonts w:ascii="Myriad Pro" w:eastAsia="Times New Roman" w:hAnsi="Myriad Pro" w:cs="Times New Roman"/>
                <w:color w:val="0D0D0D"/>
                <w:sz w:val="20"/>
                <w:szCs w:val="20"/>
                <w:lang w:eastAsia="ru-RU"/>
              </w:rPr>
              <w:t>Арендная плата за землю, тыс. руб.</w:t>
            </w:r>
          </w:p>
        </w:tc>
        <w:tc>
          <w:tcPr>
            <w:tcW w:w="144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93DD29"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2 046</w:t>
            </w:r>
          </w:p>
        </w:tc>
        <w:tc>
          <w:tcPr>
            <w:tcW w:w="144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98664E"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2 146</w:t>
            </w:r>
          </w:p>
        </w:tc>
        <w:tc>
          <w:tcPr>
            <w:tcW w:w="160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999448"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2 064</w:t>
            </w:r>
          </w:p>
        </w:tc>
      </w:tr>
      <w:tr w:rsidR="00727D55" w:rsidRPr="00BB5301" w14:paraId="74C04EC9" w14:textId="77777777" w:rsidTr="00727D55">
        <w:trPr>
          <w:trHeight w:val="319"/>
        </w:trPr>
        <w:tc>
          <w:tcPr>
            <w:tcW w:w="4817" w:type="dxa"/>
            <w:tcBorders>
              <w:top w:val="nil"/>
              <w:left w:val="single" w:sz="4" w:space="0" w:color="auto"/>
              <w:bottom w:val="single" w:sz="4" w:space="0" w:color="auto"/>
              <w:right w:val="single" w:sz="4" w:space="0" w:color="auto"/>
            </w:tcBorders>
            <w:shd w:val="clear" w:color="000000" w:fill="FFFFFF"/>
            <w:vAlign w:val="center"/>
            <w:hideMark/>
          </w:tcPr>
          <w:p w14:paraId="380BBEE5" w14:textId="77777777" w:rsidR="00727D55" w:rsidRPr="00BB5301" w:rsidRDefault="00727D55" w:rsidP="00727D55">
            <w:pPr>
              <w:spacing w:after="0" w:line="240" w:lineRule="auto"/>
              <w:ind w:firstLineChars="100" w:firstLine="200"/>
              <w:rPr>
                <w:rFonts w:ascii="Myriad Pro" w:eastAsia="Times New Roman" w:hAnsi="Myriad Pro" w:cs="Times New Roman"/>
                <w:color w:val="0D0D0D"/>
                <w:sz w:val="20"/>
                <w:szCs w:val="20"/>
                <w:lang w:eastAsia="ru-RU"/>
              </w:rPr>
            </w:pPr>
            <w:r w:rsidRPr="00BB5301">
              <w:rPr>
                <w:rFonts w:ascii="Myriad Pro" w:eastAsia="Times New Roman" w:hAnsi="Myriad Pro" w:cs="Times New Roman"/>
                <w:color w:val="0D0D0D"/>
                <w:sz w:val="20"/>
                <w:szCs w:val="20"/>
                <w:lang w:eastAsia="ru-RU"/>
              </w:rPr>
              <w:t>темп роста, %</w:t>
            </w:r>
          </w:p>
        </w:tc>
        <w:tc>
          <w:tcPr>
            <w:tcW w:w="1447" w:type="dxa"/>
            <w:tcBorders>
              <w:top w:val="nil"/>
              <w:left w:val="nil"/>
              <w:bottom w:val="single" w:sz="4" w:space="0" w:color="auto"/>
              <w:right w:val="single" w:sz="4" w:space="0" w:color="auto"/>
            </w:tcBorders>
            <w:shd w:val="clear" w:color="auto" w:fill="auto"/>
            <w:vAlign w:val="center"/>
            <w:hideMark/>
          </w:tcPr>
          <w:p w14:paraId="35A71D70"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 </w:t>
            </w:r>
          </w:p>
        </w:tc>
        <w:tc>
          <w:tcPr>
            <w:tcW w:w="1445" w:type="dxa"/>
            <w:tcBorders>
              <w:top w:val="nil"/>
              <w:left w:val="nil"/>
              <w:bottom w:val="single" w:sz="4" w:space="0" w:color="auto"/>
              <w:right w:val="single" w:sz="4" w:space="0" w:color="auto"/>
            </w:tcBorders>
            <w:shd w:val="clear" w:color="auto" w:fill="auto"/>
            <w:vAlign w:val="center"/>
            <w:hideMark/>
          </w:tcPr>
          <w:p w14:paraId="6721235B"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105%</w:t>
            </w:r>
          </w:p>
        </w:tc>
        <w:tc>
          <w:tcPr>
            <w:tcW w:w="1608" w:type="dxa"/>
            <w:tcBorders>
              <w:top w:val="nil"/>
              <w:left w:val="nil"/>
              <w:bottom w:val="single" w:sz="4" w:space="0" w:color="auto"/>
              <w:right w:val="single" w:sz="4" w:space="0" w:color="auto"/>
            </w:tcBorders>
            <w:shd w:val="clear" w:color="auto" w:fill="auto"/>
            <w:vAlign w:val="center"/>
            <w:hideMark/>
          </w:tcPr>
          <w:p w14:paraId="7D5659CF" w14:textId="77777777" w:rsidR="00727D55" w:rsidRPr="00BB5301" w:rsidRDefault="00727D55" w:rsidP="00727D55">
            <w:pPr>
              <w:spacing w:after="0" w:line="240" w:lineRule="auto"/>
              <w:jc w:val="right"/>
              <w:rPr>
                <w:rFonts w:ascii="Myriad Pro" w:eastAsia="Times New Roman" w:hAnsi="Myriad Pro" w:cs="Arial"/>
                <w:color w:val="0D0D0D"/>
                <w:sz w:val="20"/>
                <w:szCs w:val="20"/>
                <w:lang w:eastAsia="ru-RU"/>
              </w:rPr>
            </w:pPr>
            <w:r w:rsidRPr="00BB5301">
              <w:rPr>
                <w:rFonts w:ascii="Myriad Pro" w:eastAsia="Times New Roman" w:hAnsi="Myriad Pro" w:cs="Arial"/>
                <w:color w:val="0D0D0D"/>
                <w:sz w:val="20"/>
                <w:szCs w:val="20"/>
                <w:lang w:eastAsia="ru-RU"/>
              </w:rPr>
              <w:t>96%</w:t>
            </w:r>
          </w:p>
        </w:tc>
      </w:tr>
    </w:tbl>
    <w:p w14:paraId="096EE393" w14:textId="565349E8" w:rsidR="008973BF" w:rsidRPr="0025338D" w:rsidRDefault="00720E63" w:rsidP="00BB5301">
      <w:pPr>
        <w:spacing w:before="200" w:after="120" w:line="360" w:lineRule="auto"/>
        <w:ind w:firstLine="567"/>
        <w:jc w:val="both"/>
        <w:rPr>
          <w:rFonts w:ascii="Myriad Pro" w:hAnsi="Myriad Pro"/>
          <w:color w:val="0D0D0D" w:themeColor="text1" w:themeTint="F2"/>
          <w:sz w:val="26"/>
          <w:szCs w:val="26"/>
        </w:rPr>
      </w:pPr>
      <w:r w:rsidRPr="00727D55">
        <w:rPr>
          <w:rFonts w:ascii="Myriad Pro" w:hAnsi="Myriad Pro"/>
          <w:color w:val="0D0D0D" w:themeColor="text1" w:themeTint="F2"/>
          <w:sz w:val="26"/>
          <w:szCs w:val="26"/>
        </w:rPr>
        <w:t xml:space="preserve">С учетом вышеизложенного, </w:t>
      </w:r>
      <w:r w:rsidR="002F5C1D" w:rsidRPr="00727D55">
        <w:rPr>
          <w:rFonts w:ascii="Myriad Pro" w:hAnsi="Myriad Pro"/>
          <w:color w:val="0D0D0D" w:themeColor="text1" w:themeTint="F2"/>
          <w:sz w:val="26"/>
          <w:szCs w:val="26"/>
        </w:rPr>
        <w:t>Исполнителем определены расходы по статье «арендная плата за землю» ПАО «ТРК» в размере 2 </w:t>
      </w:r>
      <w:r w:rsidR="00727D55">
        <w:rPr>
          <w:rFonts w:ascii="Myriad Pro" w:hAnsi="Myriad Pro"/>
          <w:color w:val="0D0D0D" w:themeColor="text1" w:themeTint="F2"/>
          <w:sz w:val="26"/>
          <w:szCs w:val="26"/>
        </w:rPr>
        <w:t>064</w:t>
      </w:r>
      <w:r w:rsidR="002F5C1D" w:rsidRPr="00727D55">
        <w:rPr>
          <w:rFonts w:ascii="Myriad Pro" w:hAnsi="Myriad Pro"/>
          <w:color w:val="0D0D0D" w:themeColor="text1" w:themeTint="F2"/>
          <w:sz w:val="26"/>
          <w:szCs w:val="26"/>
        </w:rPr>
        <w:t xml:space="preserve"> тыс. руб. исходя из фактического уровня расходов</w:t>
      </w:r>
      <w:r w:rsidR="00FD618A">
        <w:rPr>
          <w:rFonts w:ascii="Myriad Pro" w:hAnsi="Myriad Pro"/>
          <w:color w:val="0D0D0D" w:themeColor="text1" w:themeTint="F2"/>
          <w:sz w:val="26"/>
          <w:szCs w:val="26"/>
        </w:rPr>
        <w:t xml:space="preserve"> за базовый период (2017 год)</w:t>
      </w:r>
      <w:r w:rsidR="002F5C1D" w:rsidRPr="00727D55">
        <w:rPr>
          <w:rFonts w:ascii="Myriad Pro" w:hAnsi="Myriad Pro"/>
          <w:color w:val="0D0D0D" w:themeColor="text1" w:themeTint="F2"/>
          <w:sz w:val="26"/>
          <w:szCs w:val="26"/>
        </w:rPr>
        <w:t xml:space="preserve"> по статье по данным бухгалтерского учета по виду деятельности «передача электрической энергии»</w:t>
      </w:r>
      <w:r w:rsidR="008973BF">
        <w:rPr>
          <w:rFonts w:ascii="Myriad Pro" w:hAnsi="Myriad Pro"/>
          <w:color w:val="0D0D0D" w:themeColor="text1" w:themeTint="F2"/>
          <w:sz w:val="26"/>
          <w:szCs w:val="26"/>
        </w:rPr>
        <w:t xml:space="preserve">, что </w:t>
      </w:r>
      <w:r w:rsidR="008973BF" w:rsidRPr="0025338D">
        <w:rPr>
          <w:rFonts w:ascii="Myriad Pro" w:hAnsi="Myriad Pro"/>
          <w:color w:val="0D0D0D" w:themeColor="text1" w:themeTint="F2"/>
          <w:sz w:val="26"/>
          <w:szCs w:val="26"/>
        </w:rPr>
        <w:t>ниже</w:t>
      </w:r>
      <w:r w:rsidR="008973BF">
        <w:rPr>
          <w:rFonts w:ascii="Myriad Pro" w:hAnsi="Myriad Pro"/>
          <w:color w:val="0D0D0D" w:themeColor="text1" w:themeTint="F2"/>
          <w:sz w:val="26"/>
          <w:szCs w:val="26"/>
        </w:rPr>
        <w:t xml:space="preserve"> принятого</w:t>
      </w:r>
      <w:r w:rsidR="008973BF" w:rsidRPr="0025338D">
        <w:rPr>
          <w:rFonts w:ascii="Myriad Pro" w:hAnsi="Myriad Pro"/>
          <w:color w:val="0D0D0D" w:themeColor="text1" w:themeTint="F2"/>
          <w:sz w:val="26"/>
          <w:szCs w:val="26"/>
        </w:rPr>
        <w:t xml:space="preserve"> ДТР Томской области</w:t>
      </w:r>
      <w:r w:rsidR="008973BF">
        <w:rPr>
          <w:rFonts w:ascii="Myriad Pro" w:hAnsi="Myriad Pro"/>
          <w:color w:val="0D0D0D" w:themeColor="text1" w:themeTint="F2"/>
          <w:sz w:val="26"/>
          <w:szCs w:val="26"/>
        </w:rPr>
        <w:t xml:space="preserve"> уровня</w:t>
      </w:r>
      <w:r w:rsidR="008973BF" w:rsidRPr="0025338D">
        <w:rPr>
          <w:rFonts w:ascii="Myriad Pro" w:hAnsi="Myriad Pro"/>
          <w:color w:val="0D0D0D" w:themeColor="text1" w:themeTint="F2"/>
          <w:sz w:val="26"/>
          <w:szCs w:val="26"/>
        </w:rPr>
        <w:t>.</w:t>
      </w:r>
    </w:p>
    <w:p w14:paraId="77C9304B" w14:textId="79E929B2" w:rsidR="003D7EE1" w:rsidRPr="004E6CFF" w:rsidRDefault="003D7EE1" w:rsidP="00BB5301">
      <w:pPr>
        <w:spacing w:before="100" w:after="120" w:line="360" w:lineRule="auto"/>
        <w:ind w:firstLine="567"/>
        <w:jc w:val="both"/>
        <w:rPr>
          <w:rFonts w:ascii="Myriad Pro" w:hAnsi="Myriad Pro"/>
          <w:b/>
          <w:bCs/>
          <w:i/>
          <w:iCs/>
          <w:color w:val="0D0D0D" w:themeColor="text1" w:themeTint="F2"/>
          <w:sz w:val="26"/>
          <w:szCs w:val="26"/>
        </w:rPr>
      </w:pPr>
      <w:bookmarkStart w:id="98" w:name="_Hlk37929710"/>
      <w:bookmarkEnd w:id="97"/>
      <w:r w:rsidRPr="004E6CFF">
        <w:rPr>
          <w:rFonts w:ascii="Myriad Pro" w:hAnsi="Myriad Pro"/>
          <w:b/>
          <w:bCs/>
          <w:i/>
          <w:iCs/>
          <w:color w:val="0D0D0D" w:themeColor="text1" w:themeTint="F2"/>
          <w:sz w:val="26"/>
          <w:szCs w:val="26"/>
        </w:rPr>
        <w:t>По статье «арендная плата зданий и помещений»</w:t>
      </w:r>
    </w:p>
    <w:bookmarkEnd w:id="98"/>
    <w:p w14:paraId="4D6071CB" w14:textId="1DC11D92" w:rsidR="000212B2" w:rsidRDefault="00C84839" w:rsidP="009B534B">
      <w:pPr>
        <w:spacing w:after="0" w:line="360" w:lineRule="auto"/>
        <w:ind w:firstLine="567"/>
        <w:jc w:val="both"/>
        <w:rPr>
          <w:rFonts w:ascii="Myriad Pro" w:hAnsi="Myriad Pro"/>
          <w:color w:val="0D0D0D" w:themeColor="text1" w:themeTint="F2"/>
          <w:sz w:val="26"/>
          <w:szCs w:val="26"/>
        </w:rPr>
      </w:pPr>
      <w:r w:rsidRPr="00E60885">
        <w:rPr>
          <w:rFonts w:ascii="Myriad Pro" w:hAnsi="Myriad Pro"/>
          <w:color w:val="0D0D0D" w:themeColor="text1" w:themeTint="F2"/>
          <w:sz w:val="26"/>
          <w:szCs w:val="26"/>
        </w:rPr>
        <w:t xml:space="preserve">На основании выполненной </w:t>
      </w:r>
      <w:proofErr w:type="spellStart"/>
      <w:r w:rsidRPr="00E60885">
        <w:rPr>
          <w:rFonts w:ascii="Myriad Pro" w:hAnsi="Myriad Pro"/>
          <w:color w:val="0D0D0D" w:themeColor="text1" w:themeTint="F2"/>
          <w:sz w:val="26"/>
          <w:szCs w:val="26"/>
        </w:rPr>
        <w:t>пообъектной</w:t>
      </w:r>
      <w:proofErr w:type="spellEnd"/>
      <w:r w:rsidRPr="00E60885">
        <w:rPr>
          <w:rFonts w:ascii="Myriad Pro" w:hAnsi="Myriad Pro"/>
          <w:color w:val="0D0D0D" w:themeColor="text1" w:themeTint="F2"/>
          <w:sz w:val="26"/>
          <w:szCs w:val="26"/>
        </w:rPr>
        <w:t xml:space="preserve"> проверки достоверности заявленного ПАО «ТРК» размера </w:t>
      </w:r>
      <w:r w:rsidRPr="001C37AE">
        <w:rPr>
          <w:rFonts w:ascii="Myriad Pro" w:hAnsi="Myriad Pro"/>
          <w:color w:val="0D0D0D" w:themeColor="text1" w:themeTint="F2"/>
          <w:sz w:val="26"/>
          <w:szCs w:val="26"/>
        </w:rPr>
        <w:t>арендн</w:t>
      </w:r>
      <w:r>
        <w:rPr>
          <w:rFonts w:ascii="Myriad Pro" w:hAnsi="Myriad Pro"/>
          <w:color w:val="0D0D0D" w:themeColor="text1" w:themeTint="F2"/>
          <w:sz w:val="26"/>
          <w:szCs w:val="26"/>
        </w:rPr>
        <w:t>ой</w:t>
      </w:r>
      <w:r w:rsidRPr="001C37AE">
        <w:rPr>
          <w:rFonts w:ascii="Myriad Pro" w:hAnsi="Myriad Pro"/>
          <w:color w:val="0D0D0D" w:themeColor="text1" w:themeTint="F2"/>
          <w:sz w:val="26"/>
          <w:szCs w:val="26"/>
        </w:rPr>
        <w:t xml:space="preserve"> плат</w:t>
      </w:r>
      <w:r>
        <w:rPr>
          <w:rFonts w:ascii="Myriad Pro" w:hAnsi="Myriad Pro"/>
          <w:color w:val="0D0D0D" w:themeColor="text1" w:themeTint="F2"/>
          <w:sz w:val="26"/>
          <w:szCs w:val="26"/>
        </w:rPr>
        <w:t>ы</w:t>
      </w:r>
      <w:r w:rsidRPr="001C37AE">
        <w:rPr>
          <w:rFonts w:ascii="Myriad Pro" w:hAnsi="Myriad Pro"/>
          <w:color w:val="0D0D0D" w:themeColor="text1" w:themeTint="F2"/>
          <w:sz w:val="26"/>
          <w:szCs w:val="26"/>
        </w:rPr>
        <w:t xml:space="preserve"> зданий и помещений</w:t>
      </w:r>
      <w:r>
        <w:rPr>
          <w:rFonts w:ascii="Myriad Pro" w:hAnsi="Myriad Pro"/>
          <w:color w:val="0D0D0D" w:themeColor="text1" w:themeTint="F2"/>
          <w:sz w:val="26"/>
          <w:szCs w:val="26"/>
        </w:rPr>
        <w:t xml:space="preserve"> на 2019 г. положениям </w:t>
      </w:r>
      <w:proofErr w:type="spellStart"/>
      <w:r>
        <w:rPr>
          <w:rFonts w:ascii="Myriad Pro" w:hAnsi="Myriad Pro"/>
          <w:bCs/>
          <w:color w:val="0D0D0D" w:themeColor="text1" w:themeTint="F2"/>
          <w:sz w:val="26"/>
          <w:szCs w:val="26"/>
        </w:rPr>
        <w:t>пп</w:t>
      </w:r>
      <w:proofErr w:type="spellEnd"/>
      <w:r>
        <w:rPr>
          <w:rFonts w:ascii="Myriad Pro" w:hAnsi="Myriad Pro"/>
          <w:bCs/>
          <w:color w:val="0D0D0D" w:themeColor="text1" w:themeTint="F2"/>
          <w:sz w:val="26"/>
          <w:szCs w:val="26"/>
        </w:rPr>
        <w:t>. 5 п. 28 Ос</w:t>
      </w:r>
      <w:r w:rsidRPr="008973BF">
        <w:rPr>
          <w:rFonts w:ascii="Myriad Pro" w:hAnsi="Myriad Pro"/>
          <w:bCs/>
          <w:color w:val="0D0D0D" w:themeColor="text1" w:themeTint="F2"/>
          <w:sz w:val="26"/>
          <w:szCs w:val="26"/>
        </w:rPr>
        <w:t>нов ценообразования № 1178 и наличия документов</w:t>
      </w:r>
      <w:r w:rsidRPr="000212B2">
        <w:rPr>
          <w:rFonts w:ascii="Myriad Pro" w:hAnsi="Myriad Pro"/>
          <w:bCs/>
          <w:color w:val="0D0D0D" w:themeColor="text1" w:themeTint="F2"/>
          <w:sz w:val="26"/>
          <w:szCs w:val="26"/>
        </w:rPr>
        <w:t xml:space="preserve">, </w:t>
      </w:r>
      <w:r w:rsidR="008973BF" w:rsidRPr="003E0266">
        <w:rPr>
          <w:rFonts w:ascii="Myriad Pro" w:hAnsi="Myriad Pro"/>
          <w:bCs/>
          <w:color w:val="0D0D0D" w:themeColor="text1" w:themeTint="F2"/>
          <w:sz w:val="26"/>
          <w:szCs w:val="26"/>
        </w:rPr>
        <w:t>подтверждающих обоснованность заявленных расходов</w:t>
      </w:r>
      <w:r w:rsidR="008973BF" w:rsidRPr="004F6B7F">
        <w:rPr>
          <w:rFonts w:ascii="Myriad Pro" w:hAnsi="Myriad Pro"/>
          <w:bCs/>
          <w:color w:val="0D0D0D" w:themeColor="text1" w:themeTint="F2"/>
          <w:sz w:val="26"/>
          <w:szCs w:val="26"/>
        </w:rPr>
        <w:t xml:space="preserve">, </w:t>
      </w:r>
      <w:r w:rsidR="008973BF" w:rsidRPr="004F6B7F">
        <w:rPr>
          <w:rFonts w:ascii="Myriad Pro" w:hAnsi="Myriad Pro"/>
          <w:color w:val="0D0D0D" w:themeColor="text1" w:themeTint="F2"/>
          <w:sz w:val="26"/>
          <w:szCs w:val="26"/>
        </w:rPr>
        <w:t xml:space="preserve">Исполнитель </w:t>
      </w:r>
      <w:r w:rsidR="000212B2">
        <w:rPr>
          <w:rFonts w:ascii="Myriad Pro" w:hAnsi="Myriad Pro"/>
          <w:color w:val="0D0D0D" w:themeColor="text1" w:themeTint="F2"/>
          <w:sz w:val="26"/>
          <w:szCs w:val="26"/>
        </w:rPr>
        <w:t>отмечает, что</w:t>
      </w:r>
      <w:r w:rsidR="008973BF" w:rsidRPr="00C3508B">
        <w:rPr>
          <w:rFonts w:ascii="Myriad Pro" w:hAnsi="Myriad Pro"/>
          <w:color w:val="0D0D0D" w:themeColor="text1" w:themeTint="F2"/>
          <w:sz w:val="26"/>
          <w:szCs w:val="26"/>
        </w:rPr>
        <w:t xml:space="preserve"> по ряду договоров информация в представленных материалах (инвентарных карточка, договорах) не соответствует заявленному уровню. </w:t>
      </w:r>
    </w:p>
    <w:p w14:paraId="2CC6CB15" w14:textId="77777777" w:rsidR="000212B2" w:rsidRPr="0023043B" w:rsidRDefault="000212B2" w:rsidP="000212B2">
      <w:pPr>
        <w:spacing w:after="0" w:line="360" w:lineRule="auto"/>
        <w:ind w:firstLine="567"/>
        <w:jc w:val="both"/>
        <w:rPr>
          <w:rFonts w:ascii="Myriad Pro" w:hAnsi="Myriad Pro"/>
          <w:color w:val="0D0D0D" w:themeColor="text1" w:themeTint="F2"/>
          <w:sz w:val="26"/>
          <w:szCs w:val="26"/>
        </w:rPr>
      </w:pPr>
      <w:bookmarkStart w:id="99" w:name="_Hlk43937149"/>
      <w:r w:rsidRPr="0023043B">
        <w:rPr>
          <w:rFonts w:ascii="Myriad Pro" w:hAnsi="Myriad Pro"/>
          <w:color w:val="0D0D0D" w:themeColor="text1" w:themeTint="F2"/>
          <w:sz w:val="26"/>
          <w:szCs w:val="26"/>
        </w:rPr>
        <w:lastRenderedPageBreak/>
        <w:t>При этом, Исполнитель отмечает, что 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r>
        <w:rPr>
          <w:rFonts w:ascii="Myriad Pro" w:hAnsi="Myriad Pro"/>
          <w:color w:val="0D0D0D" w:themeColor="text1" w:themeTint="F2"/>
          <w:sz w:val="26"/>
          <w:szCs w:val="26"/>
        </w:rPr>
        <w:t>».</w:t>
      </w:r>
    </w:p>
    <w:p w14:paraId="6169B94C" w14:textId="1C1853DB" w:rsidR="000212B2" w:rsidRPr="003E026D" w:rsidRDefault="000212B2" w:rsidP="000212B2">
      <w:pPr>
        <w:pStyle w:val="pcenter"/>
        <w:shd w:val="clear" w:color="auto" w:fill="FFFFFF"/>
        <w:spacing w:before="0" w:beforeAutospacing="0" w:after="0" w:afterAutospacing="0" w:line="360" w:lineRule="auto"/>
        <w:ind w:firstLine="709"/>
        <w:jc w:val="both"/>
        <w:rPr>
          <w:rFonts w:ascii="Myriad Pro" w:eastAsiaTheme="minorHAnsi" w:hAnsi="Myriad Pro" w:cstheme="minorBidi"/>
          <w:color w:val="0D0D0D" w:themeColor="text1" w:themeTint="F2"/>
          <w:sz w:val="26"/>
          <w:szCs w:val="26"/>
          <w:lang w:eastAsia="en-US"/>
        </w:rPr>
      </w:pPr>
      <w:r w:rsidRPr="00680873">
        <w:rPr>
          <w:rFonts w:ascii="Myriad Pro" w:eastAsiaTheme="minorHAnsi" w:hAnsi="Myriad Pro" w:cstheme="minorBidi"/>
          <w:color w:val="0D0D0D" w:themeColor="text1" w:themeTint="F2"/>
          <w:sz w:val="26"/>
          <w:szCs w:val="26"/>
          <w:lang w:eastAsia="en-US"/>
        </w:rPr>
        <w:t>Однако, 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организацией.</w:t>
      </w:r>
      <w:r>
        <w:rPr>
          <w:rFonts w:ascii="Myriad Pro" w:eastAsiaTheme="minorHAnsi" w:hAnsi="Myriad Pro" w:cstheme="minorBidi"/>
          <w:color w:val="0D0D0D" w:themeColor="text1" w:themeTint="F2"/>
          <w:sz w:val="26"/>
          <w:szCs w:val="26"/>
          <w:lang w:eastAsia="en-US"/>
        </w:rPr>
        <w:t xml:space="preserve"> В случае отсутствия обосновывающих материалов, </w:t>
      </w:r>
      <w:r>
        <w:rPr>
          <w:rFonts w:ascii="Myriad Pro" w:hAnsi="Myriad Pro"/>
          <w:color w:val="0D0D0D" w:themeColor="text1" w:themeTint="F2"/>
          <w:sz w:val="26"/>
          <w:szCs w:val="26"/>
        </w:rPr>
        <w:t>согласно практике регулирования, несоответствие заявленной и представленной информации может являться основанием для регулирующего органа для исключения не подтвержденных расходов в полном объеме.</w:t>
      </w:r>
    </w:p>
    <w:bookmarkEnd w:id="99"/>
    <w:p w14:paraId="74919519" w14:textId="567BAA38" w:rsidR="00E60885" w:rsidRDefault="00556296" w:rsidP="009B534B">
      <w:pPr>
        <w:spacing w:after="0" w:line="360" w:lineRule="auto"/>
        <w:ind w:firstLine="567"/>
        <w:jc w:val="both"/>
        <w:rPr>
          <w:rFonts w:ascii="Myriad Pro" w:hAnsi="Myriad Pro"/>
          <w:bCs/>
          <w:color w:val="0D0D0D" w:themeColor="text1" w:themeTint="F2"/>
          <w:sz w:val="26"/>
          <w:szCs w:val="26"/>
        </w:rPr>
      </w:pPr>
      <w:r>
        <w:rPr>
          <w:rFonts w:ascii="Myriad Pro" w:hAnsi="Myriad Pro"/>
          <w:color w:val="0D0D0D" w:themeColor="text1" w:themeTint="F2"/>
          <w:sz w:val="26"/>
          <w:szCs w:val="26"/>
        </w:rPr>
        <w:t xml:space="preserve">С учетом вышеизложенного, </w:t>
      </w:r>
      <w:r w:rsidR="00E60885">
        <w:rPr>
          <w:rFonts w:ascii="Myriad Pro" w:hAnsi="Myriad Pro"/>
          <w:color w:val="0D0D0D" w:themeColor="text1" w:themeTint="F2"/>
          <w:sz w:val="26"/>
          <w:szCs w:val="26"/>
        </w:rPr>
        <w:t xml:space="preserve">Исполнителем определен размер расходов связанных с </w:t>
      </w:r>
      <w:r w:rsidRPr="001C37AE">
        <w:rPr>
          <w:rFonts w:ascii="Myriad Pro" w:hAnsi="Myriad Pro"/>
          <w:color w:val="0D0D0D" w:themeColor="text1" w:themeTint="F2"/>
          <w:sz w:val="26"/>
          <w:szCs w:val="26"/>
        </w:rPr>
        <w:t>арендн</w:t>
      </w:r>
      <w:r>
        <w:rPr>
          <w:rFonts w:ascii="Myriad Pro" w:hAnsi="Myriad Pro"/>
          <w:color w:val="0D0D0D" w:themeColor="text1" w:themeTint="F2"/>
          <w:sz w:val="26"/>
          <w:szCs w:val="26"/>
        </w:rPr>
        <w:t>ой</w:t>
      </w:r>
      <w:r w:rsidRPr="001C37AE">
        <w:rPr>
          <w:rFonts w:ascii="Myriad Pro" w:hAnsi="Myriad Pro"/>
          <w:color w:val="0D0D0D" w:themeColor="text1" w:themeTint="F2"/>
          <w:sz w:val="26"/>
          <w:szCs w:val="26"/>
        </w:rPr>
        <w:t xml:space="preserve"> плат</w:t>
      </w:r>
      <w:r>
        <w:rPr>
          <w:rFonts w:ascii="Myriad Pro" w:hAnsi="Myriad Pro"/>
          <w:color w:val="0D0D0D" w:themeColor="text1" w:themeTint="F2"/>
          <w:sz w:val="26"/>
          <w:szCs w:val="26"/>
        </w:rPr>
        <w:t>ой</w:t>
      </w:r>
      <w:r w:rsidRPr="001C37AE">
        <w:rPr>
          <w:rFonts w:ascii="Myriad Pro" w:hAnsi="Myriad Pro"/>
          <w:color w:val="0D0D0D" w:themeColor="text1" w:themeTint="F2"/>
          <w:sz w:val="26"/>
          <w:szCs w:val="26"/>
        </w:rPr>
        <w:t xml:space="preserve"> зданий и помещений</w:t>
      </w:r>
      <w:r>
        <w:rPr>
          <w:rFonts w:ascii="Myriad Pro" w:hAnsi="Myriad Pro"/>
          <w:color w:val="0D0D0D" w:themeColor="text1" w:themeTint="F2"/>
          <w:sz w:val="26"/>
          <w:szCs w:val="26"/>
        </w:rPr>
        <w:t xml:space="preserve"> </w:t>
      </w:r>
      <w:r w:rsidR="00E60885">
        <w:rPr>
          <w:rFonts w:ascii="Myriad Pro" w:hAnsi="Myriad Pro"/>
          <w:color w:val="0D0D0D" w:themeColor="text1" w:themeTint="F2"/>
          <w:sz w:val="26"/>
          <w:szCs w:val="26"/>
        </w:rPr>
        <w:t>в размере 13</w:t>
      </w:r>
      <w:r w:rsidR="00754FFF">
        <w:rPr>
          <w:rFonts w:ascii="Myriad Pro" w:hAnsi="Myriad Pro"/>
          <w:color w:val="0D0D0D" w:themeColor="text1" w:themeTint="F2"/>
          <w:sz w:val="26"/>
          <w:szCs w:val="26"/>
        </w:rPr>
        <w:t>3</w:t>
      </w:r>
      <w:r>
        <w:rPr>
          <w:rFonts w:ascii="Myriad Pro" w:hAnsi="Myriad Pro"/>
          <w:color w:val="0D0D0D" w:themeColor="text1" w:themeTint="F2"/>
          <w:sz w:val="26"/>
          <w:szCs w:val="26"/>
        </w:rPr>
        <w:t> </w:t>
      </w:r>
      <w:r w:rsidR="00E60885">
        <w:rPr>
          <w:rFonts w:ascii="Myriad Pro" w:hAnsi="Myriad Pro"/>
          <w:color w:val="0D0D0D" w:themeColor="text1" w:themeTint="F2"/>
          <w:sz w:val="26"/>
          <w:szCs w:val="26"/>
        </w:rPr>
        <w:t xml:space="preserve">тыс. руб., что </w:t>
      </w:r>
      <w:r w:rsidR="00754FFF" w:rsidRPr="003E0266">
        <w:rPr>
          <w:rFonts w:ascii="Myriad Pro" w:hAnsi="Myriad Pro"/>
          <w:color w:val="0D0D0D" w:themeColor="text1" w:themeTint="F2"/>
          <w:sz w:val="26"/>
          <w:szCs w:val="26"/>
        </w:rPr>
        <w:t xml:space="preserve">на </w:t>
      </w:r>
      <w:r w:rsidR="00754FFF">
        <w:rPr>
          <w:rFonts w:ascii="Myriad Pro" w:hAnsi="Myriad Pro"/>
          <w:color w:val="0D0D0D" w:themeColor="text1" w:themeTint="F2"/>
          <w:sz w:val="26"/>
          <w:szCs w:val="26"/>
        </w:rPr>
        <w:t xml:space="preserve">1 </w:t>
      </w:r>
      <w:r w:rsidR="00754FFF" w:rsidRPr="004F6B7F">
        <w:rPr>
          <w:rFonts w:ascii="Myriad Pro" w:hAnsi="Myriad Pro"/>
          <w:color w:val="0D0D0D" w:themeColor="text1" w:themeTint="F2"/>
          <w:sz w:val="26"/>
          <w:szCs w:val="26"/>
        </w:rPr>
        <w:t>тыс. руб. выше принятой ДТР Томской области</w:t>
      </w:r>
      <w:r w:rsidR="00E60885">
        <w:rPr>
          <w:rFonts w:ascii="Myriad Pro" w:hAnsi="Myriad Pro"/>
          <w:color w:val="0D0D0D" w:themeColor="text1" w:themeTint="F2"/>
          <w:sz w:val="26"/>
          <w:szCs w:val="26"/>
        </w:rPr>
        <w:t xml:space="preserve">.  </w:t>
      </w:r>
    </w:p>
    <w:p w14:paraId="77770E75" w14:textId="0E167923" w:rsidR="004E6CFF" w:rsidRPr="004E6CFF" w:rsidRDefault="004E6CFF" w:rsidP="009B534B">
      <w:pPr>
        <w:spacing w:before="100" w:after="100" w:line="360" w:lineRule="auto"/>
        <w:ind w:firstLine="567"/>
        <w:jc w:val="both"/>
        <w:rPr>
          <w:rFonts w:ascii="Myriad Pro" w:hAnsi="Myriad Pro"/>
          <w:b/>
          <w:bCs/>
          <w:i/>
          <w:iCs/>
          <w:color w:val="0D0D0D" w:themeColor="text1" w:themeTint="F2"/>
          <w:sz w:val="26"/>
          <w:szCs w:val="26"/>
        </w:rPr>
      </w:pPr>
      <w:r>
        <w:rPr>
          <w:rFonts w:ascii="Myriad Pro" w:hAnsi="Myriad Pro"/>
          <w:b/>
          <w:bCs/>
          <w:i/>
          <w:iCs/>
          <w:color w:val="0D0D0D" w:themeColor="text1" w:themeTint="F2"/>
          <w:sz w:val="26"/>
          <w:szCs w:val="26"/>
        </w:rPr>
        <w:t>П</w:t>
      </w:r>
      <w:r w:rsidRPr="004E6CFF">
        <w:rPr>
          <w:rFonts w:ascii="Myriad Pro" w:hAnsi="Myriad Pro"/>
          <w:b/>
          <w:bCs/>
          <w:i/>
          <w:iCs/>
          <w:color w:val="0D0D0D" w:themeColor="text1" w:themeTint="F2"/>
          <w:sz w:val="26"/>
          <w:szCs w:val="26"/>
        </w:rPr>
        <w:t>о статье «аренда объектов электросетевого хозяйства»</w:t>
      </w:r>
    </w:p>
    <w:p w14:paraId="70898F0F" w14:textId="337C9465" w:rsidR="00120452" w:rsidRDefault="00556296" w:rsidP="008973BF">
      <w:pPr>
        <w:spacing w:after="0" w:line="360" w:lineRule="auto"/>
        <w:ind w:firstLine="567"/>
        <w:jc w:val="both"/>
        <w:rPr>
          <w:rFonts w:ascii="Myriad Pro" w:eastAsia="Calibri" w:hAnsi="Myriad Pro" w:cs="Times New Roman"/>
          <w:color w:val="0D0D0D" w:themeColor="text1" w:themeTint="F2"/>
          <w:sz w:val="26"/>
          <w:szCs w:val="26"/>
        </w:rPr>
      </w:pPr>
      <w:r w:rsidRPr="00E60885">
        <w:rPr>
          <w:rFonts w:ascii="Myriad Pro" w:hAnsi="Myriad Pro"/>
          <w:color w:val="0D0D0D" w:themeColor="text1" w:themeTint="F2"/>
          <w:sz w:val="26"/>
          <w:szCs w:val="26"/>
        </w:rPr>
        <w:t xml:space="preserve">На основании выполненной </w:t>
      </w:r>
      <w:proofErr w:type="spellStart"/>
      <w:r w:rsidRPr="00E60885">
        <w:rPr>
          <w:rFonts w:ascii="Myriad Pro" w:hAnsi="Myriad Pro"/>
          <w:color w:val="0D0D0D" w:themeColor="text1" w:themeTint="F2"/>
          <w:sz w:val="26"/>
          <w:szCs w:val="26"/>
        </w:rPr>
        <w:t>пообъектной</w:t>
      </w:r>
      <w:proofErr w:type="spellEnd"/>
      <w:r w:rsidRPr="00E60885">
        <w:rPr>
          <w:rFonts w:ascii="Myriad Pro" w:hAnsi="Myriad Pro"/>
          <w:color w:val="0D0D0D" w:themeColor="text1" w:themeTint="F2"/>
          <w:sz w:val="26"/>
          <w:szCs w:val="26"/>
        </w:rPr>
        <w:t xml:space="preserve"> проверки достоверности заявленного ПАО «ТРК» размера арендной платы </w:t>
      </w:r>
      <w:r>
        <w:rPr>
          <w:rFonts w:ascii="Myriad Pro" w:hAnsi="Myriad Pro"/>
          <w:color w:val="0D0D0D" w:themeColor="text1" w:themeTint="F2"/>
          <w:sz w:val="26"/>
          <w:szCs w:val="26"/>
        </w:rPr>
        <w:t xml:space="preserve">объектов электросетевого хозяйства на 2019 г. положениям </w:t>
      </w:r>
      <w:proofErr w:type="spellStart"/>
      <w:r>
        <w:rPr>
          <w:rFonts w:ascii="Myriad Pro" w:hAnsi="Myriad Pro"/>
          <w:bCs/>
          <w:color w:val="0D0D0D" w:themeColor="text1" w:themeTint="F2"/>
          <w:sz w:val="26"/>
          <w:szCs w:val="26"/>
        </w:rPr>
        <w:t>пп</w:t>
      </w:r>
      <w:proofErr w:type="spellEnd"/>
      <w:r>
        <w:rPr>
          <w:rFonts w:ascii="Myriad Pro" w:hAnsi="Myriad Pro"/>
          <w:bCs/>
          <w:color w:val="0D0D0D" w:themeColor="text1" w:themeTint="F2"/>
          <w:sz w:val="26"/>
          <w:szCs w:val="26"/>
        </w:rPr>
        <w:t xml:space="preserve">. 5 п. 28 Основ ценообразования </w:t>
      </w:r>
      <w:r w:rsidR="000039BB">
        <w:rPr>
          <w:rFonts w:ascii="Myriad Pro" w:hAnsi="Myriad Pro"/>
          <w:bCs/>
          <w:color w:val="0D0D0D" w:themeColor="text1" w:themeTint="F2"/>
          <w:sz w:val="26"/>
          <w:szCs w:val="26"/>
        </w:rPr>
        <w:t xml:space="preserve">№ 1178 </w:t>
      </w:r>
      <w:r>
        <w:rPr>
          <w:rFonts w:ascii="Myriad Pro" w:hAnsi="Myriad Pro"/>
          <w:bCs/>
          <w:color w:val="0D0D0D" w:themeColor="text1" w:themeTint="F2"/>
          <w:sz w:val="26"/>
          <w:szCs w:val="26"/>
        </w:rPr>
        <w:t>и наличи</w:t>
      </w:r>
      <w:r w:rsidR="000039BB">
        <w:rPr>
          <w:rFonts w:ascii="Myriad Pro" w:hAnsi="Myriad Pro"/>
          <w:bCs/>
          <w:color w:val="0D0D0D" w:themeColor="text1" w:themeTint="F2"/>
          <w:sz w:val="26"/>
          <w:szCs w:val="26"/>
        </w:rPr>
        <w:t>я</w:t>
      </w:r>
      <w:r>
        <w:rPr>
          <w:rFonts w:ascii="Myriad Pro" w:hAnsi="Myriad Pro"/>
          <w:bCs/>
          <w:color w:val="0D0D0D" w:themeColor="text1" w:themeTint="F2"/>
          <w:sz w:val="26"/>
          <w:szCs w:val="26"/>
        </w:rPr>
        <w:t xml:space="preserve"> документов</w:t>
      </w:r>
      <w:r w:rsidR="000039BB">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подтверждающих обоснованность заявленных расходов</w:t>
      </w:r>
      <w:r w:rsidR="0066001F">
        <w:rPr>
          <w:rFonts w:ascii="Myriad Pro" w:hAnsi="Myriad Pro"/>
          <w:bCs/>
          <w:color w:val="0D0D0D" w:themeColor="text1" w:themeTint="F2"/>
          <w:sz w:val="26"/>
          <w:szCs w:val="26"/>
        </w:rPr>
        <w:t xml:space="preserve">, </w:t>
      </w:r>
      <w:r w:rsidR="00C84839">
        <w:rPr>
          <w:rFonts w:ascii="Myriad Pro" w:hAnsi="Myriad Pro"/>
          <w:color w:val="0D0D0D" w:themeColor="text1" w:themeTint="F2"/>
          <w:sz w:val="26"/>
          <w:szCs w:val="26"/>
        </w:rPr>
        <w:t xml:space="preserve">Исполнитель подтверждает документальную обоснованность </w:t>
      </w:r>
      <w:r w:rsidR="008973BF" w:rsidRPr="0025338D">
        <w:rPr>
          <w:rFonts w:ascii="Myriad Pro" w:hAnsi="Myriad Pro"/>
          <w:color w:val="0D0D0D" w:themeColor="text1" w:themeTint="F2"/>
          <w:sz w:val="26"/>
          <w:szCs w:val="26"/>
        </w:rPr>
        <w:t xml:space="preserve">заявки, а именно: в обоснование представлены все договоры и инвентарные карточки, однако представленная ПАО «ТРК» информация по договорам </w:t>
      </w:r>
      <w:r w:rsidR="00680873">
        <w:rPr>
          <w:rFonts w:ascii="Myriad Pro" w:hAnsi="Myriad Pro"/>
          <w:color w:val="0D0D0D" w:themeColor="text1" w:themeTint="F2"/>
          <w:sz w:val="26"/>
          <w:szCs w:val="26"/>
        </w:rPr>
        <w:t>в течении 2018 г.</w:t>
      </w:r>
      <w:r w:rsidR="008973BF" w:rsidRPr="0025338D">
        <w:rPr>
          <w:rFonts w:ascii="Myriad Pro" w:hAnsi="Myriad Pro"/>
          <w:color w:val="0D0D0D" w:themeColor="text1" w:themeTint="F2"/>
          <w:sz w:val="26"/>
          <w:szCs w:val="26"/>
        </w:rPr>
        <w:t xml:space="preserve"> не была учтена ДТР Томской области в полном объеме. Таким образом, Исполнитель подтверждает обоснованность представленного ПАО «ТРК» уровня расходов по </w:t>
      </w:r>
      <w:r w:rsidR="008973BF" w:rsidRPr="0025338D">
        <w:rPr>
          <w:rFonts w:ascii="Myriad Pro" w:hAnsi="Myriad Pro"/>
          <w:color w:val="0D0D0D" w:themeColor="text1" w:themeTint="F2"/>
          <w:sz w:val="26"/>
          <w:szCs w:val="26"/>
        </w:rPr>
        <w:lastRenderedPageBreak/>
        <w:t xml:space="preserve">статье в соответствии с письмом от </w:t>
      </w:r>
      <w:r w:rsidR="008973BF" w:rsidRPr="0025338D">
        <w:rPr>
          <w:rFonts w:ascii="Myriad Pro" w:eastAsia="Calibri" w:hAnsi="Myriad Pro" w:cs="Times New Roman"/>
          <w:color w:val="0D0D0D" w:themeColor="text1" w:themeTint="F2"/>
          <w:sz w:val="26"/>
          <w:szCs w:val="26"/>
        </w:rPr>
        <w:t xml:space="preserve">25.10.2018 №09/8730 с учетом положений </w:t>
      </w:r>
      <w:proofErr w:type="spellStart"/>
      <w:r w:rsidR="008973BF" w:rsidRPr="0025338D">
        <w:rPr>
          <w:rFonts w:ascii="Myriad Pro" w:eastAsia="Calibri" w:hAnsi="Myriad Pro" w:cs="Times New Roman"/>
          <w:color w:val="0D0D0D" w:themeColor="text1" w:themeTint="F2"/>
          <w:sz w:val="26"/>
          <w:szCs w:val="26"/>
        </w:rPr>
        <w:t>пп</w:t>
      </w:r>
      <w:proofErr w:type="spellEnd"/>
      <w:r w:rsidR="008973BF" w:rsidRPr="0025338D">
        <w:rPr>
          <w:rFonts w:ascii="Myriad Pro" w:eastAsia="Calibri" w:hAnsi="Myriad Pro" w:cs="Times New Roman"/>
          <w:color w:val="0D0D0D" w:themeColor="text1" w:themeTint="F2"/>
          <w:sz w:val="26"/>
          <w:szCs w:val="26"/>
        </w:rPr>
        <w:t>. 5 п. 28 Основ ценообразования № 1178 и письма ФСТ России от 29.11.2013 № СН-12435/13 в размере 6 253 тыс. рублей.</w:t>
      </w:r>
    </w:p>
    <w:p w14:paraId="6506DFE9" w14:textId="5D5E33E1" w:rsidR="008973BF" w:rsidRDefault="008973BF" w:rsidP="008973BF">
      <w:pPr>
        <w:spacing w:after="0" w:line="360" w:lineRule="auto"/>
        <w:ind w:firstLine="567"/>
        <w:jc w:val="both"/>
        <w:rPr>
          <w:rFonts w:ascii="Myriad Pro" w:hAnsi="Myriad Pro"/>
          <w:color w:val="0D0D0D" w:themeColor="text1" w:themeTint="F2"/>
          <w:sz w:val="26"/>
          <w:szCs w:val="26"/>
        </w:rPr>
      </w:pPr>
      <w:r w:rsidRPr="00A8768F">
        <w:rPr>
          <w:rFonts w:ascii="Myriad Pro" w:hAnsi="Myriad Pro"/>
          <w:color w:val="0D0D0D" w:themeColor="text1" w:themeTint="F2"/>
          <w:sz w:val="26"/>
          <w:szCs w:val="26"/>
        </w:rPr>
        <w:t xml:space="preserve">С учетом вышеизложенного, Исполнителем определен суммарный размер расходов по статье «плата за аренду имущества и лизинг» в размере </w:t>
      </w:r>
      <w:r w:rsidRPr="0025338D">
        <w:rPr>
          <w:rFonts w:ascii="Myriad Pro" w:hAnsi="Myriad Pro"/>
          <w:color w:val="0D0D0D" w:themeColor="text1" w:themeTint="F2"/>
          <w:sz w:val="26"/>
          <w:szCs w:val="26"/>
        </w:rPr>
        <w:t>8</w:t>
      </w:r>
      <w:r w:rsidR="00871F20">
        <w:rPr>
          <w:rFonts w:ascii="Myriad Pro" w:hAnsi="Myriad Pro"/>
          <w:color w:val="0D0D0D" w:themeColor="text1" w:themeTint="F2"/>
          <w:sz w:val="26"/>
          <w:szCs w:val="26"/>
        </w:rPr>
        <w:t> </w:t>
      </w:r>
      <w:r w:rsidR="00656D5F">
        <w:rPr>
          <w:rFonts w:ascii="Myriad Pro" w:hAnsi="Myriad Pro"/>
          <w:color w:val="0D0D0D" w:themeColor="text1" w:themeTint="F2"/>
          <w:sz w:val="26"/>
          <w:szCs w:val="26"/>
        </w:rPr>
        <w:t>450</w:t>
      </w:r>
      <w:r w:rsidR="00656D5F" w:rsidRPr="003E0266">
        <w:rPr>
          <w:rFonts w:ascii="Myriad Pro" w:hAnsi="Myriad Pro"/>
          <w:color w:val="0D0D0D" w:themeColor="text1" w:themeTint="F2"/>
          <w:sz w:val="26"/>
          <w:szCs w:val="26"/>
        </w:rPr>
        <w:t xml:space="preserve"> </w:t>
      </w:r>
      <w:r w:rsidRPr="003E0266">
        <w:rPr>
          <w:rFonts w:ascii="Myriad Pro" w:hAnsi="Myriad Pro"/>
          <w:color w:val="0D0D0D" w:themeColor="text1" w:themeTint="F2"/>
          <w:sz w:val="26"/>
          <w:szCs w:val="26"/>
        </w:rPr>
        <w:t xml:space="preserve">тыс. руб., что на </w:t>
      </w:r>
      <w:r w:rsidR="00871F20">
        <w:rPr>
          <w:rFonts w:ascii="Myriad Pro" w:hAnsi="Myriad Pro"/>
          <w:color w:val="0D0D0D" w:themeColor="text1" w:themeTint="F2"/>
          <w:sz w:val="26"/>
          <w:szCs w:val="26"/>
        </w:rPr>
        <w:t xml:space="preserve">3 </w:t>
      </w:r>
      <w:r w:rsidR="00656D5F">
        <w:rPr>
          <w:rFonts w:ascii="Myriad Pro" w:hAnsi="Myriad Pro"/>
          <w:color w:val="0D0D0D" w:themeColor="text1" w:themeTint="F2"/>
          <w:sz w:val="26"/>
          <w:szCs w:val="26"/>
        </w:rPr>
        <w:t>950</w:t>
      </w:r>
      <w:r w:rsidR="00656D5F" w:rsidRPr="004F6B7F">
        <w:rPr>
          <w:rFonts w:ascii="Myriad Pro" w:hAnsi="Myriad Pro"/>
          <w:color w:val="0D0D0D" w:themeColor="text1" w:themeTint="F2"/>
          <w:sz w:val="26"/>
          <w:szCs w:val="26"/>
        </w:rPr>
        <w:t xml:space="preserve"> </w:t>
      </w:r>
      <w:r w:rsidRPr="004F6B7F">
        <w:rPr>
          <w:rFonts w:ascii="Myriad Pro" w:hAnsi="Myriad Pro"/>
          <w:color w:val="0D0D0D" w:themeColor="text1" w:themeTint="F2"/>
          <w:sz w:val="26"/>
          <w:szCs w:val="26"/>
        </w:rPr>
        <w:t>тыс. руб. выше принятой ДТР Томской области.</w:t>
      </w:r>
    </w:p>
    <w:tbl>
      <w:tblPr>
        <w:tblW w:w="9320" w:type="dxa"/>
        <w:tblLook w:val="04A0" w:firstRow="1" w:lastRow="0" w:firstColumn="1" w:lastColumn="0" w:noHBand="0" w:noVBand="1"/>
      </w:tblPr>
      <w:tblGrid>
        <w:gridCol w:w="2972"/>
        <w:gridCol w:w="992"/>
        <w:gridCol w:w="1276"/>
        <w:gridCol w:w="841"/>
        <w:gridCol w:w="1212"/>
        <w:gridCol w:w="1002"/>
        <w:gridCol w:w="1025"/>
      </w:tblGrid>
      <w:tr w:rsidR="00120452" w:rsidRPr="00BB5301" w14:paraId="1F9E3D9C" w14:textId="77777777" w:rsidTr="00BB5301">
        <w:trPr>
          <w:trHeight w:val="450"/>
          <w:tblHeader/>
        </w:trPr>
        <w:tc>
          <w:tcPr>
            <w:tcW w:w="29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421CD8"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Показатели</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987F9"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Факт за 2017,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23ED0" w14:textId="7FEE4833" w:rsidR="00120452" w:rsidRPr="00BB5301" w:rsidRDefault="0040211F"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Перерасчет ПАО «ТРК» по запросу ДТР ТО (25.10.2018)</w:t>
            </w:r>
            <w:r w:rsidR="00B30E53" w:rsidRPr="00BB5301">
              <w:rPr>
                <w:rFonts w:ascii="Myriad Pro" w:eastAsia="Times New Roman" w:hAnsi="Myriad Pro" w:cs="Arial"/>
                <w:b/>
                <w:bCs/>
                <w:color w:val="FFFFFF"/>
                <w:sz w:val="16"/>
                <w:szCs w:val="16"/>
                <w:lang w:eastAsia="ru-RU"/>
              </w:rPr>
              <w:t>, тыс. руб.</w:t>
            </w:r>
          </w:p>
        </w:tc>
        <w:tc>
          <w:tcPr>
            <w:tcW w:w="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085DB" w14:textId="788F4724" w:rsidR="00120452" w:rsidRPr="00BB5301" w:rsidRDefault="0066001F"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ТБР 2019</w:t>
            </w:r>
            <w:r w:rsidR="00B30E53" w:rsidRPr="00BB5301">
              <w:rPr>
                <w:rFonts w:ascii="Myriad Pro" w:eastAsia="Times New Roman" w:hAnsi="Myriad Pro" w:cs="Arial"/>
                <w:b/>
                <w:bCs/>
                <w:color w:val="FFFFFF"/>
                <w:sz w:val="16"/>
                <w:szCs w:val="16"/>
                <w:lang w:eastAsia="ru-RU"/>
              </w:rPr>
              <w:t>, тыс. руб.</w:t>
            </w:r>
          </w:p>
        </w:tc>
        <w:tc>
          <w:tcPr>
            <w:tcW w:w="12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C09A9" w14:textId="18743726"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Расчет Исполнител</w:t>
            </w:r>
            <w:r w:rsidR="0066001F" w:rsidRPr="00BB5301">
              <w:rPr>
                <w:rFonts w:ascii="Myriad Pro" w:eastAsia="Times New Roman" w:hAnsi="Myriad Pro" w:cs="Arial"/>
                <w:b/>
                <w:bCs/>
                <w:color w:val="FFFFFF"/>
                <w:sz w:val="16"/>
                <w:szCs w:val="16"/>
                <w:lang w:eastAsia="ru-RU"/>
              </w:rPr>
              <w:t xml:space="preserve">я, тыс. руб. </w:t>
            </w:r>
            <w:r w:rsidRPr="00BB5301">
              <w:rPr>
                <w:rFonts w:ascii="Myriad Pro" w:eastAsia="Times New Roman" w:hAnsi="Myriad Pro" w:cs="Arial"/>
                <w:b/>
                <w:bCs/>
                <w:color w:val="FFFFFF"/>
                <w:sz w:val="16"/>
                <w:szCs w:val="16"/>
                <w:lang w:eastAsia="ru-RU"/>
              </w:rPr>
              <w:t xml:space="preserve">                            </w:t>
            </w:r>
          </w:p>
        </w:tc>
        <w:tc>
          <w:tcPr>
            <w:tcW w:w="202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B6FD7" w14:textId="295F4929" w:rsidR="00120452" w:rsidRPr="00BB5301" w:rsidRDefault="0066001F"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Отклонение расчета Исполнителя от ТБР 2019</w:t>
            </w:r>
          </w:p>
        </w:tc>
      </w:tr>
      <w:tr w:rsidR="00FB2B46" w:rsidRPr="00BB5301" w14:paraId="10823CBA" w14:textId="77777777" w:rsidTr="00BB5301">
        <w:trPr>
          <w:trHeight w:val="450"/>
          <w:tblHead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E4D7C"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F5048"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7C9DF"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8699E"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12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8CB1D"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202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4BC8D"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r>
      <w:tr w:rsidR="00120452" w:rsidRPr="00BB5301" w14:paraId="0D69F8C7" w14:textId="77777777" w:rsidTr="00BB5301">
        <w:trPr>
          <w:trHeight w:val="239"/>
          <w:tblHead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05454"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01386"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9E301"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689B5"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12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DD7C6" w14:textId="77777777" w:rsidR="00120452" w:rsidRPr="00BB5301" w:rsidRDefault="00120452" w:rsidP="00BB5301">
            <w:pPr>
              <w:spacing w:after="0" w:line="240" w:lineRule="auto"/>
              <w:rPr>
                <w:rFonts w:ascii="Myriad Pro" w:eastAsia="Times New Roman" w:hAnsi="Myriad Pro" w:cs="Arial"/>
                <w:b/>
                <w:bCs/>
                <w:color w:val="FFFFFF"/>
                <w:sz w:val="16"/>
                <w:szCs w:val="16"/>
                <w:lang w:eastAsia="ru-RU"/>
              </w:rPr>
            </w:pP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B736F"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тыс. руб.</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8657A" w14:textId="47867F16"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 xml:space="preserve">% </w:t>
            </w:r>
          </w:p>
        </w:tc>
      </w:tr>
      <w:tr w:rsidR="00120452" w:rsidRPr="00BB5301" w14:paraId="0787BE7C" w14:textId="77777777" w:rsidTr="00BB5301">
        <w:trPr>
          <w:trHeight w:val="273"/>
          <w:tblHeader/>
        </w:trPr>
        <w:tc>
          <w:tcPr>
            <w:tcW w:w="297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5799CB8"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1</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57E220D"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2</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ED1315"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3</w:t>
            </w:r>
          </w:p>
        </w:tc>
        <w:tc>
          <w:tcPr>
            <w:tcW w:w="8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C01D59B"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4</w:t>
            </w:r>
          </w:p>
        </w:tc>
        <w:tc>
          <w:tcPr>
            <w:tcW w:w="12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6C985D"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5</w:t>
            </w:r>
          </w:p>
        </w:tc>
        <w:tc>
          <w:tcPr>
            <w:tcW w:w="100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1E07C4"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6</w:t>
            </w:r>
          </w:p>
        </w:tc>
        <w:tc>
          <w:tcPr>
            <w:tcW w:w="102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1CDE44" w14:textId="77777777" w:rsidR="00120452" w:rsidRPr="00BB5301" w:rsidRDefault="00120452" w:rsidP="00BB5301">
            <w:pPr>
              <w:spacing w:after="0" w:line="240" w:lineRule="auto"/>
              <w:jc w:val="center"/>
              <w:rPr>
                <w:rFonts w:ascii="Myriad Pro" w:eastAsia="Times New Roman" w:hAnsi="Myriad Pro" w:cs="Arial"/>
                <w:b/>
                <w:bCs/>
                <w:color w:val="FFFFFF"/>
                <w:sz w:val="16"/>
                <w:szCs w:val="16"/>
                <w:lang w:eastAsia="ru-RU"/>
              </w:rPr>
            </w:pPr>
            <w:r w:rsidRPr="00BB5301">
              <w:rPr>
                <w:rFonts w:ascii="Myriad Pro" w:eastAsia="Times New Roman" w:hAnsi="Myriad Pro" w:cs="Arial"/>
                <w:b/>
                <w:bCs/>
                <w:color w:val="FFFFFF"/>
                <w:sz w:val="16"/>
                <w:szCs w:val="16"/>
                <w:lang w:eastAsia="ru-RU"/>
              </w:rPr>
              <w:t>7</w:t>
            </w:r>
          </w:p>
        </w:tc>
      </w:tr>
      <w:tr w:rsidR="00754FFF" w:rsidRPr="00BB5301" w14:paraId="61D88E87" w14:textId="77777777" w:rsidTr="00BB5301">
        <w:trPr>
          <w:trHeight w:val="328"/>
        </w:trPr>
        <w:tc>
          <w:tcPr>
            <w:tcW w:w="29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A33E2F" w14:textId="72F9EC0D" w:rsidR="00754FFF" w:rsidRPr="00BB5301" w:rsidRDefault="00754FFF" w:rsidP="00BB5301">
            <w:pPr>
              <w:spacing w:after="0" w:line="240" w:lineRule="auto"/>
              <w:rPr>
                <w:rFonts w:ascii="Myriad Pro" w:eastAsia="Times New Roman" w:hAnsi="Myriad Pro" w:cs="Arial"/>
                <w:b/>
                <w:bCs/>
                <w:color w:val="0D0D0D"/>
                <w:sz w:val="16"/>
                <w:szCs w:val="16"/>
                <w:lang w:eastAsia="ru-RU"/>
              </w:rPr>
            </w:pPr>
            <w:r w:rsidRPr="00BB5301">
              <w:rPr>
                <w:rFonts w:ascii="Myriad Pro" w:eastAsia="Times New Roman" w:hAnsi="Myriad Pro" w:cs="Arial"/>
                <w:b/>
                <w:bCs/>
                <w:color w:val="0D0D0D"/>
                <w:sz w:val="16"/>
                <w:szCs w:val="16"/>
                <w:lang w:eastAsia="ru-RU"/>
              </w:rPr>
              <w:t>Плата за аренду имущества, всего</w:t>
            </w:r>
            <w:r w:rsidR="00BB5301">
              <w:rPr>
                <w:rFonts w:ascii="Myriad Pro" w:eastAsia="Times New Roman" w:hAnsi="Myriad Pro" w:cs="Arial"/>
                <w:b/>
                <w:bCs/>
                <w:color w:val="0D0D0D"/>
                <w:sz w:val="16"/>
                <w:szCs w:val="16"/>
                <w:lang w:eastAsia="ru-RU"/>
              </w:rPr>
              <w:t>:</w:t>
            </w:r>
          </w:p>
        </w:tc>
        <w:tc>
          <w:tcPr>
            <w:tcW w:w="992" w:type="dxa"/>
            <w:tcBorders>
              <w:top w:val="single" w:sz="4" w:space="0" w:color="auto"/>
              <w:left w:val="nil"/>
              <w:bottom w:val="single" w:sz="4" w:space="0" w:color="auto"/>
              <w:right w:val="single" w:sz="4" w:space="0" w:color="auto"/>
            </w:tcBorders>
            <w:noWrap/>
            <w:vAlign w:val="bottom"/>
            <w:hideMark/>
          </w:tcPr>
          <w:p w14:paraId="7A95988B" w14:textId="380373A7" w:rsidR="00754FFF" w:rsidRPr="00BB5301" w:rsidRDefault="00754FFF" w:rsidP="00BB5301">
            <w:pPr>
              <w:spacing w:after="0" w:line="240" w:lineRule="auto"/>
              <w:jc w:val="center"/>
              <w:rPr>
                <w:rFonts w:ascii="Myriad Pro" w:eastAsia="Times New Roman" w:hAnsi="Myriad Pro" w:cs="Times New Roman"/>
                <w:b/>
                <w:bCs/>
                <w:color w:val="0D0D0D"/>
                <w:sz w:val="16"/>
                <w:szCs w:val="16"/>
                <w:lang w:eastAsia="ru-RU"/>
              </w:rPr>
            </w:pPr>
            <w:r w:rsidRPr="00BB5301">
              <w:rPr>
                <w:rFonts w:ascii="Myriad Pro" w:hAnsi="Myriad Pro"/>
                <w:b/>
                <w:bCs/>
                <w:color w:val="0D0D0D"/>
                <w:sz w:val="16"/>
                <w:szCs w:val="16"/>
              </w:rPr>
              <w:t>2 614</w:t>
            </w:r>
          </w:p>
        </w:tc>
        <w:tc>
          <w:tcPr>
            <w:tcW w:w="1276" w:type="dxa"/>
            <w:tcBorders>
              <w:top w:val="single" w:sz="4" w:space="0" w:color="auto"/>
              <w:left w:val="nil"/>
              <w:bottom w:val="single" w:sz="4" w:space="0" w:color="auto"/>
              <w:right w:val="single" w:sz="4" w:space="0" w:color="auto"/>
            </w:tcBorders>
            <w:noWrap/>
            <w:vAlign w:val="bottom"/>
            <w:hideMark/>
          </w:tcPr>
          <w:p w14:paraId="5809F5EB" w14:textId="696EA707" w:rsidR="00754FFF" w:rsidRPr="00BB5301" w:rsidRDefault="00754FFF" w:rsidP="00BB5301">
            <w:pPr>
              <w:spacing w:after="0" w:line="240" w:lineRule="auto"/>
              <w:jc w:val="center"/>
              <w:rPr>
                <w:rFonts w:ascii="Myriad Pro" w:eastAsia="Times New Roman" w:hAnsi="Myriad Pro" w:cs="Times New Roman"/>
                <w:b/>
                <w:bCs/>
                <w:color w:val="0D0D0D"/>
                <w:sz w:val="16"/>
                <w:szCs w:val="16"/>
                <w:lang w:eastAsia="ru-RU"/>
              </w:rPr>
            </w:pPr>
            <w:r w:rsidRPr="00BB5301">
              <w:rPr>
                <w:rFonts w:ascii="Myriad Pro" w:hAnsi="Myriad Pro"/>
                <w:b/>
                <w:bCs/>
                <w:color w:val="0D0D0D"/>
                <w:sz w:val="16"/>
                <w:szCs w:val="16"/>
              </w:rPr>
              <w:t>9 098</w:t>
            </w:r>
          </w:p>
        </w:tc>
        <w:tc>
          <w:tcPr>
            <w:tcW w:w="841" w:type="dxa"/>
            <w:tcBorders>
              <w:top w:val="single" w:sz="4" w:space="0" w:color="auto"/>
              <w:left w:val="nil"/>
              <w:bottom w:val="single" w:sz="4" w:space="0" w:color="auto"/>
              <w:right w:val="single" w:sz="4" w:space="0" w:color="auto"/>
            </w:tcBorders>
            <w:noWrap/>
            <w:vAlign w:val="bottom"/>
            <w:hideMark/>
          </w:tcPr>
          <w:p w14:paraId="112C2818" w14:textId="14AE494A" w:rsidR="00754FFF" w:rsidRPr="00BB5301" w:rsidRDefault="00754FFF" w:rsidP="00BB5301">
            <w:pPr>
              <w:spacing w:after="0" w:line="240" w:lineRule="auto"/>
              <w:jc w:val="center"/>
              <w:rPr>
                <w:rFonts w:ascii="Myriad Pro" w:eastAsia="Times New Roman" w:hAnsi="Myriad Pro" w:cs="Times New Roman"/>
                <w:b/>
                <w:bCs/>
                <w:color w:val="0D0D0D"/>
                <w:sz w:val="16"/>
                <w:szCs w:val="16"/>
                <w:lang w:eastAsia="ru-RU"/>
              </w:rPr>
            </w:pPr>
            <w:r w:rsidRPr="00BB5301">
              <w:rPr>
                <w:rFonts w:ascii="Myriad Pro" w:hAnsi="Myriad Pro"/>
                <w:b/>
                <w:bCs/>
                <w:color w:val="0D0D0D"/>
                <w:sz w:val="16"/>
                <w:szCs w:val="16"/>
              </w:rPr>
              <w:t>4 500</w:t>
            </w:r>
          </w:p>
        </w:tc>
        <w:tc>
          <w:tcPr>
            <w:tcW w:w="1212" w:type="dxa"/>
            <w:tcBorders>
              <w:top w:val="single" w:sz="4" w:space="0" w:color="auto"/>
              <w:left w:val="nil"/>
              <w:bottom w:val="single" w:sz="4" w:space="0" w:color="auto"/>
              <w:right w:val="single" w:sz="4" w:space="0" w:color="auto"/>
            </w:tcBorders>
            <w:noWrap/>
            <w:vAlign w:val="bottom"/>
            <w:hideMark/>
          </w:tcPr>
          <w:p w14:paraId="660ACD86" w14:textId="5BFE3C81" w:rsidR="00754FFF" w:rsidRPr="00BB5301" w:rsidRDefault="00754FFF" w:rsidP="00BB5301">
            <w:pPr>
              <w:spacing w:after="0" w:line="240" w:lineRule="auto"/>
              <w:jc w:val="center"/>
              <w:rPr>
                <w:rFonts w:ascii="Myriad Pro" w:eastAsia="Times New Roman" w:hAnsi="Myriad Pro" w:cs="Times New Roman"/>
                <w:b/>
                <w:bCs/>
                <w:color w:val="0D0D0D"/>
                <w:sz w:val="16"/>
                <w:szCs w:val="16"/>
                <w:lang w:eastAsia="ru-RU"/>
              </w:rPr>
            </w:pPr>
            <w:r w:rsidRPr="00BB5301">
              <w:rPr>
                <w:rFonts w:ascii="Myriad Pro" w:hAnsi="Myriad Pro"/>
                <w:b/>
                <w:bCs/>
                <w:color w:val="0D0D0D"/>
                <w:sz w:val="16"/>
                <w:szCs w:val="16"/>
              </w:rPr>
              <w:t>8 450</w:t>
            </w:r>
          </w:p>
        </w:tc>
        <w:tc>
          <w:tcPr>
            <w:tcW w:w="1002" w:type="dxa"/>
            <w:tcBorders>
              <w:top w:val="single" w:sz="4" w:space="0" w:color="auto"/>
              <w:left w:val="nil"/>
              <w:bottom w:val="single" w:sz="4" w:space="0" w:color="auto"/>
              <w:right w:val="single" w:sz="4" w:space="0" w:color="auto"/>
            </w:tcBorders>
            <w:noWrap/>
            <w:vAlign w:val="bottom"/>
            <w:hideMark/>
          </w:tcPr>
          <w:p w14:paraId="477B7F59" w14:textId="6FC903B6"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3 950</w:t>
            </w:r>
          </w:p>
        </w:tc>
        <w:tc>
          <w:tcPr>
            <w:tcW w:w="1025" w:type="dxa"/>
            <w:tcBorders>
              <w:top w:val="single" w:sz="4" w:space="0" w:color="auto"/>
              <w:left w:val="nil"/>
              <w:bottom w:val="single" w:sz="4" w:space="0" w:color="auto"/>
              <w:right w:val="single" w:sz="4" w:space="0" w:color="auto"/>
            </w:tcBorders>
            <w:noWrap/>
            <w:vAlign w:val="bottom"/>
            <w:hideMark/>
          </w:tcPr>
          <w:p w14:paraId="67D141DC" w14:textId="170EB7B6"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88%</w:t>
            </w:r>
          </w:p>
        </w:tc>
      </w:tr>
      <w:tr w:rsidR="00754FFF" w:rsidRPr="00BB5301" w14:paraId="0D448F58" w14:textId="77777777" w:rsidTr="00BB5301">
        <w:trPr>
          <w:trHeight w:val="273"/>
        </w:trPr>
        <w:tc>
          <w:tcPr>
            <w:tcW w:w="29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E0C9AD" w14:textId="77777777" w:rsidR="00754FFF" w:rsidRPr="00BB5301" w:rsidRDefault="00754FFF" w:rsidP="00BB5301">
            <w:pPr>
              <w:spacing w:after="0" w:line="240" w:lineRule="auto"/>
              <w:ind w:firstLineChars="100" w:firstLine="160"/>
              <w:rPr>
                <w:rFonts w:ascii="Myriad Pro" w:eastAsia="Times New Roman" w:hAnsi="Myriad Pro" w:cs="Arial"/>
                <w:color w:val="0D0D0D"/>
                <w:sz w:val="16"/>
                <w:szCs w:val="16"/>
                <w:lang w:eastAsia="ru-RU"/>
              </w:rPr>
            </w:pPr>
            <w:r w:rsidRPr="00BB5301">
              <w:rPr>
                <w:rFonts w:ascii="Myriad Pro" w:eastAsia="Times New Roman" w:hAnsi="Myriad Pro" w:cs="Arial"/>
                <w:color w:val="0D0D0D"/>
                <w:sz w:val="16"/>
                <w:szCs w:val="16"/>
                <w:lang w:eastAsia="ru-RU"/>
              </w:rPr>
              <w:t>Арендная плата за землю</w:t>
            </w:r>
          </w:p>
        </w:tc>
        <w:tc>
          <w:tcPr>
            <w:tcW w:w="992" w:type="dxa"/>
            <w:tcBorders>
              <w:top w:val="single" w:sz="4" w:space="0" w:color="auto"/>
              <w:left w:val="nil"/>
              <w:bottom w:val="single" w:sz="4" w:space="0" w:color="auto"/>
              <w:right w:val="single" w:sz="4" w:space="0" w:color="auto"/>
            </w:tcBorders>
            <w:noWrap/>
            <w:vAlign w:val="bottom"/>
            <w:hideMark/>
          </w:tcPr>
          <w:p w14:paraId="09A5DCA0" w14:textId="5BC728EE"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2 064</w:t>
            </w:r>
          </w:p>
        </w:tc>
        <w:tc>
          <w:tcPr>
            <w:tcW w:w="1276" w:type="dxa"/>
            <w:tcBorders>
              <w:top w:val="single" w:sz="4" w:space="0" w:color="auto"/>
              <w:left w:val="nil"/>
              <w:bottom w:val="single" w:sz="4" w:space="0" w:color="auto"/>
              <w:right w:val="single" w:sz="4" w:space="0" w:color="auto"/>
            </w:tcBorders>
            <w:noWrap/>
            <w:vAlign w:val="bottom"/>
            <w:hideMark/>
          </w:tcPr>
          <w:p w14:paraId="3B0D9362" w14:textId="23F0E133"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2 387</w:t>
            </w:r>
          </w:p>
        </w:tc>
        <w:tc>
          <w:tcPr>
            <w:tcW w:w="841" w:type="dxa"/>
            <w:tcBorders>
              <w:top w:val="single" w:sz="4" w:space="0" w:color="auto"/>
              <w:left w:val="nil"/>
              <w:bottom w:val="single" w:sz="4" w:space="0" w:color="auto"/>
              <w:right w:val="single" w:sz="4" w:space="0" w:color="auto"/>
            </w:tcBorders>
            <w:noWrap/>
            <w:vAlign w:val="bottom"/>
            <w:hideMark/>
          </w:tcPr>
          <w:p w14:paraId="12DBE55B" w14:textId="68229D78"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2 186</w:t>
            </w:r>
          </w:p>
        </w:tc>
        <w:tc>
          <w:tcPr>
            <w:tcW w:w="1212" w:type="dxa"/>
            <w:tcBorders>
              <w:top w:val="single" w:sz="4" w:space="0" w:color="auto"/>
              <w:left w:val="nil"/>
              <w:bottom w:val="single" w:sz="4" w:space="0" w:color="auto"/>
              <w:right w:val="single" w:sz="4" w:space="0" w:color="auto"/>
            </w:tcBorders>
            <w:noWrap/>
            <w:vAlign w:val="bottom"/>
            <w:hideMark/>
          </w:tcPr>
          <w:p w14:paraId="18FA83DE" w14:textId="0154E857"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2 064</w:t>
            </w:r>
          </w:p>
        </w:tc>
        <w:tc>
          <w:tcPr>
            <w:tcW w:w="1002" w:type="dxa"/>
            <w:tcBorders>
              <w:top w:val="single" w:sz="4" w:space="0" w:color="auto"/>
              <w:left w:val="nil"/>
              <w:bottom w:val="single" w:sz="4" w:space="0" w:color="auto"/>
              <w:right w:val="single" w:sz="4" w:space="0" w:color="auto"/>
            </w:tcBorders>
            <w:noWrap/>
            <w:vAlign w:val="bottom"/>
            <w:hideMark/>
          </w:tcPr>
          <w:p w14:paraId="5DA18AC7" w14:textId="0A11DF3A"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  122</w:t>
            </w:r>
          </w:p>
        </w:tc>
        <w:tc>
          <w:tcPr>
            <w:tcW w:w="1025" w:type="dxa"/>
            <w:tcBorders>
              <w:top w:val="single" w:sz="4" w:space="0" w:color="auto"/>
              <w:left w:val="nil"/>
              <w:bottom w:val="single" w:sz="4" w:space="0" w:color="auto"/>
              <w:right w:val="single" w:sz="4" w:space="0" w:color="auto"/>
            </w:tcBorders>
            <w:noWrap/>
            <w:vAlign w:val="bottom"/>
            <w:hideMark/>
          </w:tcPr>
          <w:p w14:paraId="1955D7CD" w14:textId="4211FDF9"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-6%</w:t>
            </w:r>
          </w:p>
        </w:tc>
      </w:tr>
      <w:tr w:rsidR="00754FFF" w:rsidRPr="00BB5301" w14:paraId="1820349C" w14:textId="77777777" w:rsidTr="00BB5301">
        <w:trPr>
          <w:trHeight w:val="273"/>
        </w:trPr>
        <w:tc>
          <w:tcPr>
            <w:tcW w:w="29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3BDB78" w14:textId="77777777" w:rsidR="00754FFF" w:rsidRPr="00BB5301" w:rsidRDefault="00754FFF" w:rsidP="00BB5301">
            <w:pPr>
              <w:spacing w:after="0" w:line="240" w:lineRule="auto"/>
              <w:ind w:firstLineChars="100" w:firstLine="160"/>
              <w:rPr>
                <w:rFonts w:ascii="Myriad Pro" w:eastAsia="Times New Roman" w:hAnsi="Myriad Pro" w:cs="Arial"/>
                <w:color w:val="0D0D0D"/>
                <w:sz w:val="16"/>
                <w:szCs w:val="16"/>
                <w:lang w:eastAsia="ru-RU"/>
              </w:rPr>
            </w:pPr>
            <w:r w:rsidRPr="00BB5301">
              <w:rPr>
                <w:rFonts w:ascii="Myriad Pro" w:eastAsia="Times New Roman" w:hAnsi="Myriad Pro" w:cs="Arial"/>
                <w:color w:val="0D0D0D"/>
                <w:sz w:val="16"/>
                <w:szCs w:val="16"/>
                <w:lang w:eastAsia="ru-RU"/>
              </w:rPr>
              <w:t>Арендная плата зданий и помещений</w:t>
            </w:r>
          </w:p>
        </w:tc>
        <w:tc>
          <w:tcPr>
            <w:tcW w:w="992" w:type="dxa"/>
            <w:tcBorders>
              <w:top w:val="single" w:sz="4" w:space="0" w:color="auto"/>
              <w:left w:val="nil"/>
              <w:bottom w:val="single" w:sz="4" w:space="0" w:color="auto"/>
              <w:right w:val="single" w:sz="4" w:space="0" w:color="auto"/>
            </w:tcBorders>
            <w:noWrap/>
            <w:vAlign w:val="bottom"/>
            <w:hideMark/>
          </w:tcPr>
          <w:p w14:paraId="055F3C6D" w14:textId="745AA983"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110</w:t>
            </w:r>
          </w:p>
        </w:tc>
        <w:tc>
          <w:tcPr>
            <w:tcW w:w="1276" w:type="dxa"/>
            <w:tcBorders>
              <w:top w:val="single" w:sz="4" w:space="0" w:color="auto"/>
              <w:left w:val="nil"/>
              <w:bottom w:val="single" w:sz="4" w:space="0" w:color="auto"/>
              <w:right w:val="single" w:sz="4" w:space="0" w:color="auto"/>
            </w:tcBorders>
            <w:noWrap/>
            <w:vAlign w:val="bottom"/>
            <w:hideMark/>
          </w:tcPr>
          <w:p w14:paraId="319DCD0F" w14:textId="2D8DAAA7"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458</w:t>
            </w:r>
          </w:p>
        </w:tc>
        <w:tc>
          <w:tcPr>
            <w:tcW w:w="841" w:type="dxa"/>
            <w:tcBorders>
              <w:top w:val="single" w:sz="4" w:space="0" w:color="auto"/>
              <w:left w:val="nil"/>
              <w:bottom w:val="single" w:sz="4" w:space="0" w:color="auto"/>
              <w:right w:val="single" w:sz="4" w:space="0" w:color="auto"/>
            </w:tcBorders>
            <w:noWrap/>
            <w:vAlign w:val="bottom"/>
            <w:hideMark/>
          </w:tcPr>
          <w:p w14:paraId="0DD0796A" w14:textId="46275AAF"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132</w:t>
            </w:r>
          </w:p>
        </w:tc>
        <w:tc>
          <w:tcPr>
            <w:tcW w:w="1212" w:type="dxa"/>
            <w:tcBorders>
              <w:top w:val="single" w:sz="4" w:space="0" w:color="auto"/>
              <w:left w:val="nil"/>
              <w:bottom w:val="single" w:sz="4" w:space="0" w:color="auto"/>
              <w:right w:val="single" w:sz="4" w:space="0" w:color="auto"/>
            </w:tcBorders>
            <w:noWrap/>
            <w:vAlign w:val="bottom"/>
            <w:hideMark/>
          </w:tcPr>
          <w:p w14:paraId="11CE9D7E" w14:textId="0FE8091F"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133</w:t>
            </w:r>
          </w:p>
        </w:tc>
        <w:tc>
          <w:tcPr>
            <w:tcW w:w="1002" w:type="dxa"/>
            <w:tcBorders>
              <w:top w:val="single" w:sz="4" w:space="0" w:color="auto"/>
              <w:left w:val="nil"/>
              <w:bottom w:val="single" w:sz="4" w:space="0" w:color="auto"/>
              <w:right w:val="single" w:sz="4" w:space="0" w:color="auto"/>
            </w:tcBorders>
            <w:noWrap/>
            <w:vAlign w:val="bottom"/>
            <w:hideMark/>
          </w:tcPr>
          <w:p w14:paraId="3E7CB747" w14:textId="0482C28C"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w:t>
            </w:r>
          </w:p>
        </w:tc>
        <w:tc>
          <w:tcPr>
            <w:tcW w:w="1025" w:type="dxa"/>
            <w:tcBorders>
              <w:top w:val="single" w:sz="4" w:space="0" w:color="auto"/>
              <w:left w:val="nil"/>
              <w:bottom w:val="single" w:sz="4" w:space="0" w:color="auto"/>
              <w:right w:val="single" w:sz="4" w:space="0" w:color="auto"/>
            </w:tcBorders>
            <w:noWrap/>
            <w:vAlign w:val="bottom"/>
            <w:hideMark/>
          </w:tcPr>
          <w:p w14:paraId="518FE3BA" w14:textId="155EB791"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w:t>
            </w:r>
          </w:p>
        </w:tc>
      </w:tr>
      <w:tr w:rsidR="00754FFF" w:rsidRPr="00BB5301" w14:paraId="2641636B" w14:textId="77777777" w:rsidTr="00BB5301">
        <w:trPr>
          <w:trHeight w:val="356"/>
        </w:trPr>
        <w:tc>
          <w:tcPr>
            <w:tcW w:w="29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8EF693" w14:textId="77777777" w:rsidR="00754FFF" w:rsidRPr="00BB5301" w:rsidRDefault="00754FFF" w:rsidP="00BB5301">
            <w:pPr>
              <w:spacing w:after="0" w:line="240" w:lineRule="auto"/>
              <w:ind w:firstLineChars="100" w:firstLine="160"/>
              <w:rPr>
                <w:rFonts w:ascii="Myriad Pro" w:eastAsia="Times New Roman" w:hAnsi="Myriad Pro" w:cs="Arial"/>
                <w:color w:val="0D0D0D"/>
                <w:sz w:val="16"/>
                <w:szCs w:val="16"/>
                <w:lang w:eastAsia="ru-RU"/>
              </w:rPr>
            </w:pPr>
            <w:r w:rsidRPr="00BB5301">
              <w:rPr>
                <w:rFonts w:ascii="Myriad Pro" w:eastAsia="Times New Roman" w:hAnsi="Myriad Pro" w:cs="Arial"/>
                <w:color w:val="0D0D0D"/>
                <w:sz w:val="16"/>
                <w:szCs w:val="16"/>
                <w:lang w:eastAsia="ru-RU"/>
              </w:rPr>
              <w:t>Расходы, связанные с арендой объектов электросетевого хозяйства</w:t>
            </w:r>
          </w:p>
        </w:tc>
        <w:tc>
          <w:tcPr>
            <w:tcW w:w="992" w:type="dxa"/>
            <w:tcBorders>
              <w:top w:val="single" w:sz="4" w:space="0" w:color="auto"/>
              <w:left w:val="nil"/>
              <w:bottom w:val="single" w:sz="4" w:space="0" w:color="auto"/>
              <w:right w:val="single" w:sz="4" w:space="0" w:color="auto"/>
            </w:tcBorders>
            <w:noWrap/>
            <w:vAlign w:val="bottom"/>
            <w:hideMark/>
          </w:tcPr>
          <w:p w14:paraId="55963E31" w14:textId="45C9970A"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440</w:t>
            </w:r>
          </w:p>
        </w:tc>
        <w:tc>
          <w:tcPr>
            <w:tcW w:w="1276" w:type="dxa"/>
            <w:tcBorders>
              <w:top w:val="single" w:sz="4" w:space="0" w:color="auto"/>
              <w:left w:val="nil"/>
              <w:bottom w:val="single" w:sz="4" w:space="0" w:color="auto"/>
              <w:right w:val="single" w:sz="4" w:space="0" w:color="auto"/>
            </w:tcBorders>
            <w:noWrap/>
            <w:vAlign w:val="bottom"/>
            <w:hideMark/>
          </w:tcPr>
          <w:p w14:paraId="7FDCC101" w14:textId="5781EC52"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6 253</w:t>
            </w:r>
          </w:p>
        </w:tc>
        <w:tc>
          <w:tcPr>
            <w:tcW w:w="841" w:type="dxa"/>
            <w:tcBorders>
              <w:top w:val="single" w:sz="4" w:space="0" w:color="auto"/>
              <w:left w:val="nil"/>
              <w:bottom w:val="single" w:sz="4" w:space="0" w:color="auto"/>
              <w:right w:val="single" w:sz="4" w:space="0" w:color="auto"/>
            </w:tcBorders>
            <w:noWrap/>
            <w:vAlign w:val="bottom"/>
            <w:hideMark/>
          </w:tcPr>
          <w:p w14:paraId="52E53015" w14:textId="63B9A985"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2 182</w:t>
            </w:r>
          </w:p>
        </w:tc>
        <w:tc>
          <w:tcPr>
            <w:tcW w:w="1212" w:type="dxa"/>
            <w:tcBorders>
              <w:top w:val="single" w:sz="4" w:space="0" w:color="auto"/>
              <w:left w:val="nil"/>
              <w:bottom w:val="single" w:sz="4" w:space="0" w:color="auto"/>
              <w:right w:val="single" w:sz="4" w:space="0" w:color="auto"/>
            </w:tcBorders>
            <w:noWrap/>
            <w:vAlign w:val="bottom"/>
            <w:hideMark/>
          </w:tcPr>
          <w:p w14:paraId="3D72850C" w14:textId="4B0D93FE"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6 253</w:t>
            </w:r>
          </w:p>
        </w:tc>
        <w:tc>
          <w:tcPr>
            <w:tcW w:w="1002" w:type="dxa"/>
            <w:tcBorders>
              <w:top w:val="single" w:sz="4" w:space="0" w:color="auto"/>
              <w:left w:val="nil"/>
              <w:bottom w:val="single" w:sz="4" w:space="0" w:color="auto"/>
              <w:right w:val="single" w:sz="4" w:space="0" w:color="auto"/>
            </w:tcBorders>
            <w:noWrap/>
            <w:vAlign w:val="bottom"/>
            <w:hideMark/>
          </w:tcPr>
          <w:p w14:paraId="6D66FB04" w14:textId="2D9DBEA3"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4 071</w:t>
            </w:r>
          </w:p>
        </w:tc>
        <w:tc>
          <w:tcPr>
            <w:tcW w:w="1025" w:type="dxa"/>
            <w:tcBorders>
              <w:top w:val="single" w:sz="4" w:space="0" w:color="auto"/>
              <w:left w:val="nil"/>
              <w:bottom w:val="single" w:sz="4" w:space="0" w:color="auto"/>
              <w:right w:val="single" w:sz="4" w:space="0" w:color="auto"/>
            </w:tcBorders>
            <w:noWrap/>
            <w:vAlign w:val="bottom"/>
            <w:hideMark/>
          </w:tcPr>
          <w:p w14:paraId="22B8CA9B" w14:textId="64E7879B" w:rsidR="00754FFF" w:rsidRPr="00BB5301" w:rsidRDefault="00754FFF" w:rsidP="00BB5301">
            <w:pPr>
              <w:spacing w:after="0" w:line="240" w:lineRule="auto"/>
              <w:jc w:val="center"/>
              <w:rPr>
                <w:rFonts w:ascii="Myriad Pro" w:eastAsia="Times New Roman" w:hAnsi="Myriad Pro" w:cs="Times New Roman"/>
                <w:color w:val="0D0D0D"/>
                <w:sz w:val="16"/>
                <w:szCs w:val="16"/>
                <w:lang w:eastAsia="ru-RU"/>
              </w:rPr>
            </w:pPr>
            <w:r w:rsidRPr="00BB5301">
              <w:rPr>
                <w:rFonts w:ascii="Myriad Pro" w:hAnsi="Myriad Pro"/>
                <w:color w:val="0D0D0D"/>
                <w:sz w:val="16"/>
                <w:szCs w:val="16"/>
              </w:rPr>
              <w:t>187%</w:t>
            </w:r>
          </w:p>
        </w:tc>
      </w:tr>
      <w:tr w:rsidR="00656D5F" w:rsidRPr="00BB5301" w14:paraId="79B5BA76" w14:textId="77777777" w:rsidTr="00656D5F">
        <w:trPr>
          <w:trHeight w:val="356"/>
        </w:trPr>
        <w:tc>
          <w:tcPr>
            <w:tcW w:w="2972" w:type="dxa"/>
            <w:tcBorders>
              <w:top w:val="single" w:sz="4" w:space="0" w:color="auto"/>
              <w:left w:val="single" w:sz="4" w:space="0" w:color="auto"/>
              <w:bottom w:val="single" w:sz="4" w:space="0" w:color="auto"/>
              <w:right w:val="single" w:sz="4" w:space="0" w:color="auto"/>
            </w:tcBorders>
            <w:shd w:val="clear" w:color="auto" w:fill="FFFFFF"/>
            <w:vAlign w:val="center"/>
          </w:tcPr>
          <w:p w14:paraId="302E08F5" w14:textId="3AEF71A2" w:rsidR="00656D5F" w:rsidRPr="00BB5301" w:rsidRDefault="00656D5F" w:rsidP="00BB5301">
            <w:pPr>
              <w:spacing w:after="0" w:line="240" w:lineRule="auto"/>
              <w:ind w:firstLineChars="100" w:firstLine="160"/>
              <w:rPr>
                <w:rFonts w:ascii="Myriad Pro" w:eastAsia="Times New Roman" w:hAnsi="Myriad Pro" w:cs="Arial"/>
                <w:color w:val="0D0D0D"/>
                <w:sz w:val="16"/>
                <w:szCs w:val="16"/>
                <w:lang w:eastAsia="ru-RU"/>
              </w:rPr>
            </w:pPr>
            <w:proofErr w:type="spellStart"/>
            <w:r>
              <w:rPr>
                <w:rFonts w:ascii="Myriad Pro" w:eastAsia="Times New Roman" w:hAnsi="Myriad Pro" w:cs="Arial"/>
                <w:color w:val="0D0D0D"/>
                <w:sz w:val="16"/>
                <w:szCs w:val="16"/>
                <w:lang w:eastAsia="ru-RU"/>
              </w:rPr>
              <w:t>Справочно</w:t>
            </w:r>
            <w:proofErr w:type="spellEnd"/>
            <w:r>
              <w:rPr>
                <w:rFonts w:ascii="Myriad Pro" w:eastAsia="Times New Roman" w:hAnsi="Myriad Pro" w:cs="Arial"/>
                <w:color w:val="0D0D0D"/>
                <w:sz w:val="16"/>
                <w:szCs w:val="16"/>
                <w:lang w:eastAsia="ru-RU"/>
              </w:rPr>
              <w:t xml:space="preserve">: суммарные </w:t>
            </w:r>
            <w:r w:rsidRPr="00656D5F">
              <w:rPr>
                <w:rFonts w:ascii="Myriad Pro" w:eastAsia="Times New Roman" w:hAnsi="Myriad Pro" w:cs="Arial"/>
                <w:color w:val="0D0D0D"/>
                <w:sz w:val="16"/>
                <w:szCs w:val="16"/>
                <w:lang w:eastAsia="ru-RU"/>
              </w:rPr>
              <w:t>расходы по подстатьям «арендная плата зданий и помещений» и «аренда объектов электросетевого хозяйства»</w:t>
            </w:r>
          </w:p>
        </w:tc>
        <w:tc>
          <w:tcPr>
            <w:tcW w:w="992" w:type="dxa"/>
            <w:tcBorders>
              <w:top w:val="single" w:sz="4" w:space="0" w:color="auto"/>
              <w:left w:val="nil"/>
              <w:bottom w:val="single" w:sz="4" w:space="0" w:color="auto"/>
              <w:right w:val="single" w:sz="4" w:space="0" w:color="auto"/>
            </w:tcBorders>
            <w:noWrap/>
            <w:vAlign w:val="center"/>
          </w:tcPr>
          <w:p w14:paraId="711A6BCE" w14:textId="2E866C84" w:rsidR="00656D5F" w:rsidRPr="00BB5301" w:rsidRDefault="00656D5F" w:rsidP="00656D5F">
            <w:pPr>
              <w:spacing w:after="0" w:line="240" w:lineRule="auto"/>
              <w:jc w:val="center"/>
              <w:rPr>
                <w:rFonts w:ascii="Myriad Pro" w:hAnsi="Myriad Pro"/>
                <w:color w:val="0D0D0D"/>
                <w:sz w:val="16"/>
                <w:szCs w:val="16"/>
              </w:rPr>
            </w:pPr>
            <w:r>
              <w:rPr>
                <w:rFonts w:ascii="Myriad Pro" w:hAnsi="Myriad Pro"/>
                <w:color w:val="0D0D0D"/>
                <w:sz w:val="16"/>
                <w:szCs w:val="16"/>
              </w:rPr>
              <w:t>550</w:t>
            </w:r>
          </w:p>
        </w:tc>
        <w:tc>
          <w:tcPr>
            <w:tcW w:w="1276" w:type="dxa"/>
            <w:tcBorders>
              <w:top w:val="single" w:sz="4" w:space="0" w:color="auto"/>
              <w:left w:val="nil"/>
              <w:bottom w:val="single" w:sz="4" w:space="0" w:color="auto"/>
              <w:right w:val="single" w:sz="4" w:space="0" w:color="auto"/>
            </w:tcBorders>
            <w:noWrap/>
            <w:vAlign w:val="center"/>
          </w:tcPr>
          <w:p w14:paraId="1DA69EA5" w14:textId="00384A84" w:rsidR="00656D5F" w:rsidRPr="00BB5301" w:rsidRDefault="00656D5F" w:rsidP="00656D5F">
            <w:pPr>
              <w:spacing w:after="0" w:line="240" w:lineRule="auto"/>
              <w:jc w:val="center"/>
              <w:rPr>
                <w:rFonts w:ascii="Myriad Pro" w:hAnsi="Myriad Pro"/>
                <w:color w:val="0D0D0D"/>
                <w:sz w:val="16"/>
                <w:szCs w:val="16"/>
              </w:rPr>
            </w:pPr>
            <w:r>
              <w:rPr>
                <w:rFonts w:ascii="Myriad Pro" w:hAnsi="Myriad Pro"/>
                <w:color w:val="0D0D0D"/>
                <w:sz w:val="16"/>
                <w:szCs w:val="16"/>
              </w:rPr>
              <w:t>6 711</w:t>
            </w:r>
          </w:p>
        </w:tc>
        <w:tc>
          <w:tcPr>
            <w:tcW w:w="841" w:type="dxa"/>
            <w:tcBorders>
              <w:top w:val="single" w:sz="4" w:space="0" w:color="auto"/>
              <w:left w:val="nil"/>
              <w:bottom w:val="single" w:sz="4" w:space="0" w:color="auto"/>
              <w:right w:val="single" w:sz="4" w:space="0" w:color="auto"/>
            </w:tcBorders>
            <w:noWrap/>
            <w:vAlign w:val="center"/>
          </w:tcPr>
          <w:p w14:paraId="1C20ED7F" w14:textId="2EC83872" w:rsidR="00656D5F" w:rsidRPr="00BB5301" w:rsidRDefault="00656D5F" w:rsidP="00656D5F">
            <w:pPr>
              <w:spacing w:after="0" w:line="240" w:lineRule="auto"/>
              <w:jc w:val="center"/>
              <w:rPr>
                <w:rFonts w:ascii="Myriad Pro" w:hAnsi="Myriad Pro"/>
                <w:color w:val="0D0D0D"/>
                <w:sz w:val="16"/>
                <w:szCs w:val="16"/>
              </w:rPr>
            </w:pPr>
            <w:r>
              <w:rPr>
                <w:rFonts w:ascii="Myriad Pro" w:hAnsi="Myriad Pro"/>
                <w:color w:val="0D0D0D"/>
                <w:sz w:val="16"/>
                <w:szCs w:val="16"/>
              </w:rPr>
              <w:t>2 314</w:t>
            </w:r>
          </w:p>
        </w:tc>
        <w:tc>
          <w:tcPr>
            <w:tcW w:w="1212" w:type="dxa"/>
            <w:tcBorders>
              <w:top w:val="single" w:sz="4" w:space="0" w:color="auto"/>
              <w:left w:val="nil"/>
              <w:bottom w:val="single" w:sz="4" w:space="0" w:color="auto"/>
              <w:right w:val="single" w:sz="4" w:space="0" w:color="auto"/>
            </w:tcBorders>
            <w:noWrap/>
            <w:vAlign w:val="center"/>
          </w:tcPr>
          <w:p w14:paraId="3643D48A" w14:textId="456F88D8" w:rsidR="00656D5F" w:rsidRPr="00BB5301" w:rsidRDefault="00656D5F" w:rsidP="006D3FDC">
            <w:pPr>
              <w:spacing w:after="0" w:line="240" w:lineRule="auto"/>
              <w:jc w:val="center"/>
              <w:rPr>
                <w:rFonts w:ascii="Myriad Pro" w:hAnsi="Myriad Pro"/>
                <w:color w:val="0D0D0D"/>
                <w:sz w:val="16"/>
                <w:szCs w:val="16"/>
              </w:rPr>
            </w:pPr>
            <w:r>
              <w:rPr>
                <w:rFonts w:ascii="Myriad Pro" w:hAnsi="Myriad Pro"/>
                <w:color w:val="0D0D0D"/>
                <w:sz w:val="16"/>
                <w:szCs w:val="16"/>
              </w:rPr>
              <w:t>6 386</w:t>
            </w:r>
          </w:p>
        </w:tc>
        <w:tc>
          <w:tcPr>
            <w:tcW w:w="1002" w:type="dxa"/>
            <w:tcBorders>
              <w:top w:val="single" w:sz="4" w:space="0" w:color="auto"/>
              <w:left w:val="nil"/>
              <w:bottom w:val="single" w:sz="4" w:space="0" w:color="auto"/>
              <w:right w:val="single" w:sz="4" w:space="0" w:color="auto"/>
            </w:tcBorders>
            <w:noWrap/>
            <w:vAlign w:val="center"/>
          </w:tcPr>
          <w:p w14:paraId="633D7CD6" w14:textId="12C1552E" w:rsidR="00656D5F" w:rsidRPr="00BB5301" w:rsidRDefault="00656D5F">
            <w:pPr>
              <w:spacing w:after="0" w:line="240" w:lineRule="auto"/>
              <w:jc w:val="center"/>
              <w:rPr>
                <w:rFonts w:ascii="Myriad Pro" w:hAnsi="Myriad Pro"/>
                <w:color w:val="0D0D0D"/>
                <w:sz w:val="16"/>
                <w:szCs w:val="16"/>
              </w:rPr>
            </w:pPr>
            <w:r>
              <w:rPr>
                <w:rFonts w:ascii="Myriad Pro" w:hAnsi="Myriad Pro"/>
                <w:color w:val="0D0D0D"/>
                <w:sz w:val="16"/>
                <w:szCs w:val="16"/>
              </w:rPr>
              <w:t>4 072</w:t>
            </w:r>
          </w:p>
        </w:tc>
        <w:tc>
          <w:tcPr>
            <w:tcW w:w="1025" w:type="dxa"/>
            <w:tcBorders>
              <w:top w:val="single" w:sz="4" w:space="0" w:color="auto"/>
              <w:left w:val="nil"/>
              <w:bottom w:val="single" w:sz="4" w:space="0" w:color="auto"/>
              <w:right w:val="single" w:sz="4" w:space="0" w:color="auto"/>
            </w:tcBorders>
            <w:noWrap/>
            <w:vAlign w:val="center"/>
          </w:tcPr>
          <w:p w14:paraId="48EAFB41" w14:textId="1E4EAB10" w:rsidR="00656D5F" w:rsidRPr="00BB5301" w:rsidRDefault="00656D5F">
            <w:pPr>
              <w:spacing w:after="0" w:line="240" w:lineRule="auto"/>
              <w:jc w:val="center"/>
              <w:rPr>
                <w:rFonts w:ascii="Myriad Pro" w:hAnsi="Myriad Pro"/>
                <w:color w:val="0D0D0D"/>
                <w:sz w:val="16"/>
                <w:szCs w:val="16"/>
              </w:rPr>
            </w:pPr>
            <w:r>
              <w:rPr>
                <w:rFonts w:ascii="Myriad Pro" w:hAnsi="Myriad Pro"/>
                <w:color w:val="0D0D0D"/>
                <w:sz w:val="16"/>
                <w:szCs w:val="16"/>
              </w:rPr>
              <w:t>176%</w:t>
            </w:r>
          </w:p>
        </w:tc>
      </w:tr>
    </w:tbl>
    <w:p w14:paraId="4F6E1C89" w14:textId="102832CB" w:rsidR="00FC7074" w:rsidRDefault="00DB6DB8" w:rsidP="00BB5301">
      <w:pPr>
        <w:pStyle w:val="a4"/>
        <w:tabs>
          <w:tab w:val="left" w:pos="1134"/>
        </w:tabs>
        <w:spacing w:before="200" w:after="0" w:line="360" w:lineRule="auto"/>
        <w:ind w:left="0" w:firstLine="567"/>
        <w:contextualSpacing w:val="0"/>
        <w:jc w:val="both"/>
        <w:rPr>
          <w:rFonts w:ascii="Myriad Pro" w:hAnsi="Myriad Pro"/>
          <w:sz w:val="26"/>
          <w:szCs w:val="26"/>
        </w:rPr>
      </w:pPr>
      <w:bookmarkStart w:id="100" w:name="_Hlk37933497"/>
      <w:r w:rsidRPr="000561AB">
        <w:rPr>
          <w:rFonts w:ascii="Myriad Pro" w:hAnsi="Myriad Pro"/>
          <w:sz w:val="26"/>
          <w:szCs w:val="26"/>
        </w:rPr>
        <w:t xml:space="preserve">Исполнитель отмечает, что в соответствии с изменениями, внесенными </w:t>
      </w:r>
      <w:r w:rsidR="00D92765">
        <w:rPr>
          <w:rFonts w:ascii="Myriad Pro" w:hAnsi="Myriad Pro"/>
          <w:sz w:val="26"/>
          <w:szCs w:val="26"/>
        </w:rPr>
        <w:br/>
      </w:r>
      <w:r w:rsidRPr="000561AB">
        <w:rPr>
          <w:rFonts w:ascii="Myriad Pro" w:hAnsi="Myriad Pro"/>
          <w:sz w:val="26"/>
          <w:szCs w:val="26"/>
        </w:rPr>
        <w:t xml:space="preserve">в п. 28(5) Основ ценообразования №1178 постановлением Правительства РФ от 27.12.2019 </w:t>
      </w:r>
      <w:r w:rsidR="000036DA">
        <w:rPr>
          <w:rFonts w:ascii="Myriad Pro" w:hAnsi="Myriad Pro"/>
          <w:sz w:val="26"/>
          <w:szCs w:val="26"/>
        </w:rPr>
        <w:t>№</w:t>
      </w:r>
      <w:r w:rsidRPr="000561AB">
        <w:rPr>
          <w:rFonts w:ascii="Myriad Pro" w:hAnsi="Myriad Pro"/>
          <w:sz w:val="26"/>
          <w:szCs w:val="26"/>
        </w:rPr>
        <w:t xml:space="preserve"> 1892 «О внесении изменений в некоторые акты </w:t>
      </w:r>
      <w:r w:rsidRPr="00DB6DB8">
        <w:rPr>
          <w:rFonts w:ascii="Myriad Pro" w:hAnsi="Myriad Pro"/>
          <w:sz w:val="26"/>
          <w:szCs w:val="26"/>
        </w:rPr>
        <w:t>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3735C32A" w14:textId="7016ACB9" w:rsidR="00FC7074" w:rsidRDefault="00FC7074" w:rsidP="00FC7074">
      <w:pPr>
        <w:pStyle w:val="a4"/>
        <w:tabs>
          <w:tab w:val="left" w:pos="1134"/>
        </w:tabs>
        <w:spacing w:before="400" w:line="360" w:lineRule="auto"/>
        <w:ind w:left="0" w:firstLine="567"/>
        <w:jc w:val="both"/>
        <w:rPr>
          <w:rFonts w:ascii="Myriad Pro" w:hAnsi="Myriad Pro"/>
          <w:sz w:val="26"/>
          <w:szCs w:val="26"/>
        </w:rPr>
      </w:pPr>
      <w:r w:rsidRPr="00202F2A">
        <w:rPr>
          <w:rFonts w:ascii="Myriad Pro" w:hAnsi="Myriad Pro"/>
          <w:sz w:val="26"/>
          <w:szCs w:val="26"/>
        </w:rPr>
        <w:t>Согласно ст.</w:t>
      </w:r>
      <w:r w:rsidR="00E852D1">
        <w:rPr>
          <w:rFonts w:ascii="Myriad Pro" w:hAnsi="Myriad Pro"/>
          <w:sz w:val="26"/>
          <w:szCs w:val="26"/>
        </w:rPr>
        <w:t xml:space="preserve"> </w:t>
      </w:r>
      <w:r w:rsidRPr="00202F2A">
        <w:rPr>
          <w:rFonts w:ascii="Myriad Pro" w:hAnsi="Myriad Pro"/>
          <w:sz w:val="26"/>
          <w:szCs w:val="26"/>
        </w:rPr>
        <w:t>39.7 Земельного кодекса РФ размер арендной платы за земельный участок, находящийся в государственной или муниципальной собственности, устанавливается:</w:t>
      </w:r>
    </w:p>
    <w:p w14:paraId="766C2A72" w14:textId="2516A054" w:rsidR="00FC7074" w:rsidRPr="00202F2A" w:rsidRDefault="00FC7074" w:rsidP="00202F2A">
      <w:pPr>
        <w:pStyle w:val="a"/>
      </w:pPr>
      <w:r w:rsidRPr="00202F2A">
        <w:lastRenderedPageBreak/>
        <w:t>Правительством Российской Федерации в отношении земельных участков, находящихся в федеральной собственности;</w:t>
      </w:r>
    </w:p>
    <w:p w14:paraId="2EA53EBE" w14:textId="354C122E" w:rsidR="00FC7074" w:rsidRPr="00202F2A" w:rsidRDefault="00FC7074" w:rsidP="00202F2A">
      <w:pPr>
        <w:pStyle w:val="a"/>
      </w:pPr>
      <w:r>
        <w:t>О</w:t>
      </w:r>
      <w:r w:rsidRPr="00202F2A">
        <w:t>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1464C516" w14:textId="587C9F26" w:rsidR="00FC7074" w:rsidRPr="00202F2A" w:rsidRDefault="00E852D1" w:rsidP="00E852D1">
      <w:pPr>
        <w:pStyle w:val="a"/>
      </w:pPr>
      <w:r>
        <w:t>О</w:t>
      </w:r>
      <w:r w:rsidR="00FC7074" w:rsidRPr="00E852D1">
        <w:t xml:space="preserve">рганом </w:t>
      </w:r>
      <w:r w:rsidR="00FC7074" w:rsidRPr="00202F2A">
        <w:t xml:space="preserve">местного самоуправления в отношении земельных участков, находящихся в муниципальной собственности. </w:t>
      </w:r>
    </w:p>
    <w:p w14:paraId="23DB3444" w14:textId="33A5E918" w:rsidR="00727D55" w:rsidRPr="00556296" w:rsidRDefault="00727D55" w:rsidP="00BB5301">
      <w:pPr>
        <w:pStyle w:val="a4"/>
        <w:spacing w:before="100" w:after="0" w:line="360" w:lineRule="auto"/>
        <w:ind w:left="0" w:firstLine="567"/>
        <w:contextualSpacing w:val="0"/>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w:t>
      </w:r>
      <w:r w:rsidR="001D6DF7">
        <w:rPr>
          <w:rFonts w:ascii="Myriad Pro" w:hAnsi="Myriad Pro"/>
          <w:color w:val="0D0D0D" w:themeColor="text1" w:themeTint="F2"/>
          <w:sz w:val="26"/>
          <w:szCs w:val="26"/>
        </w:rPr>
        <w:t>отмечает</w:t>
      </w:r>
      <w:r>
        <w:rPr>
          <w:rFonts w:ascii="Myriad Pro" w:hAnsi="Myriad Pro"/>
          <w:color w:val="0D0D0D" w:themeColor="text1" w:themeTint="F2"/>
          <w:sz w:val="26"/>
          <w:szCs w:val="26"/>
        </w:rPr>
        <w:t>, что</w:t>
      </w:r>
      <w:r w:rsidRPr="007B2354">
        <w:rPr>
          <w:rFonts w:ascii="Myriad Pro" w:hAnsi="Myriad Pro"/>
          <w:color w:val="0D0D0D" w:themeColor="text1" w:themeTint="F2"/>
          <w:sz w:val="26"/>
          <w:szCs w:val="26"/>
        </w:rPr>
        <w:t xml:space="preserve"> </w:t>
      </w:r>
      <w:bookmarkStart w:id="101" w:name="_Hlk38379333"/>
      <w:r w:rsidRPr="007B2354">
        <w:rPr>
          <w:rFonts w:ascii="Myriad Pro" w:hAnsi="Myriad Pro"/>
          <w:color w:val="0D0D0D" w:themeColor="text1" w:themeTint="F2"/>
          <w:sz w:val="26"/>
          <w:szCs w:val="26"/>
        </w:rPr>
        <w:t xml:space="preserve">принятая ДТР Томской области величина расходов </w:t>
      </w:r>
      <w:r w:rsidRPr="00556296">
        <w:rPr>
          <w:rFonts w:ascii="Myriad Pro" w:hAnsi="Myriad Pro"/>
          <w:color w:val="0D0D0D" w:themeColor="text1" w:themeTint="F2"/>
          <w:sz w:val="26"/>
          <w:szCs w:val="26"/>
        </w:rPr>
        <w:t>по статье «арендная плата за землю» ПАО «ТРК»:</w:t>
      </w:r>
    </w:p>
    <w:bookmarkEnd w:id="101"/>
    <w:p w14:paraId="4B2EE751" w14:textId="7EEC189A" w:rsidR="0093247F" w:rsidRPr="00325C0B" w:rsidRDefault="00727D55" w:rsidP="009306DE">
      <w:pPr>
        <w:pStyle w:val="a"/>
        <w:rPr>
          <w:i/>
          <w:iCs/>
        </w:rPr>
      </w:pPr>
      <w:r>
        <w:t xml:space="preserve">Фактическая величина расходов по статье определена ДТР Томской области по данным налогового учета (2 035 тыс. руб.), что на 29 тыс. руб. ниже величины расходов по данным бухгалтерского учета (2 064 тыс. руб.). </w:t>
      </w:r>
    </w:p>
    <w:p w14:paraId="2B70DAFD" w14:textId="0B6CDA77" w:rsidR="00727D55" w:rsidRDefault="00727D55" w:rsidP="002D34B3">
      <w:pPr>
        <w:pStyle w:val="a"/>
      </w:pPr>
      <w:r w:rsidRPr="001C37AE">
        <w:t xml:space="preserve"> </w:t>
      </w:r>
      <w:r>
        <w:t>Учтенная ДТР Томской области ежегодная индексация расходов относительно фактического уровня за 2017 г. по статье не подтверждается динамикой расходов за 2015-2017 гг</w:t>
      </w:r>
      <w:r w:rsidR="00417ED9">
        <w:t>.</w:t>
      </w:r>
      <w:r w:rsidRPr="001C37AE">
        <w:t xml:space="preserve"> </w:t>
      </w:r>
      <w:r>
        <w:t>По мнению Исполнителя</w:t>
      </w:r>
      <w:r w:rsidR="009B534B">
        <w:t>,</w:t>
      </w:r>
      <w:r>
        <w:t xml:space="preserve"> применение индексации может быть обоснованно в случае ее подтверждения на основании </w:t>
      </w:r>
      <w:bookmarkStart w:id="102" w:name="_Hlk36311030"/>
      <w:r>
        <w:t>статистической информации за 3-и предшествующих периода (2015-2017гг.), подтверждающую рост расходов по арендной плате за землю в разрезе каждого или по наиболее (не менее 90%) крупным договорам</w:t>
      </w:r>
      <w:bookmarkEnd w:id="102"/>
      <w:r>
        <w:t>.</w:t>
      </w:r>
    </w:p>
    <w:p w14:paraId="32A7F95C" w14:textId="28D4F516" w:rsidR="005B0052" w:rsidRDefault="005B0052" w:rsidP="008973BF">
      <w:pPr>
        <w:pStyle w:val="a"/>
      </w:pPr>
      <w:r>
        <w:t>П</w:t>
      </w:r>
      <w:r w:rsidRPr="003E0266">
        <w:t>о статье «</w:t>
      </w:r>
      <w:r>
        <w:t>а</w:t>
      </w:r>
      <w:r w:rsidRPr="005B0052">
        <w:t>рендная плата зданий и помещений</w:t>
      </w:r>
      <w:r w:rsidRPr="003E0266">
        <w:t>»</w:t>
      </w:r>
      <w:r w:rsidRPr="005B0052">
        <w:t xml:space="preserve"> </w:t>
      </w:r>
      <w:r w:rsidRPr="003E0266">
        <w:t>ДТР Томской области не учтена в полном объе</w:t>
      </w:r>
      <w:r w:rsidRPr="004F6B7F">
        <w:t>ме представленная ПАО «ТРК» обосновывающая заявленный уровень информация</w:t>
      </w:r>
      <w:r>
        <w:t xml:space="preserve"> </w:t>
      </w:r>
      <w:r w:rsidRPr="00DA7F5B">
        <w:rPr>
          <w:rFonts w:eastAsia="Times New Roman"/>
        </w:rPr>
        <w:t>по договор</w:t>
      </w:r>
      <w:r>
        <w:rPr>
          <w:rFonts w:eastAsia="Times New Roman"/>
        </w:rPr>
        <w:t>у «</w:t>
      </w:r>
      <w:r w:rsidRPr="00754FFF">
        <w:rPr>
          <w:rFonts w:eastAsia="Times New Roman"/>
        </w:rPr>
        <w:t>ПОУ "АШ Томского района РО ДОСААФ России" Томской области</w:t>
      </w:r>
      <w:r>
        <w:rPr>
          <w:rFonts w:eastAsia="Times New Roman"/>
        </w:rPr>
        <w:t>».</w:t>
      </w:r>
    </w:p>
    <w:p w14:paraId="29086E8A" w14:textId="0CE119D0" w:rsidR="008973BF" w:rsidRDefault="008973BF" w:rsidP="008973BF">
      <w:pPr>
        <w:pStyle w:val="a"/>
      </w:pPr>
      <w:r w:rsidRPr="003E0266">
        <w:t>По статье «аренда имущества» ДТР Томской области не учтена в полном объе</w:t>
      </w:r>
      <w:r w:rsidRPr="004F6B7F">
        <w:t>ме представленная ПАО «ТРК» обосновывающая заявленный уровень информация (инвентарные карточки), в том числе по самому крупному договору аренду (74% в суммарной арендной плате по статье по виду деятельности по факту бухгалтерского учета за 2017 г.) ООО «С</w:t>
      </w:r>
      <w:r w:rsidRPr="00A8768F">
        <w:t>трежевой теплоснабжение».</w:t>
      </w:r>
    </w:p>
    <w:p w14:paraId="7BD3D779" w14:textId="5B297F90" w:rsidR="00E351A1" w:rsidRPr="00E351A1" w:rsidRDefault="00E351A1" w:rsidP="00BB5301">
      <w:pPr>
        <w:spacing w:before="100" w:after="0" w:line="360" w:lineRule="auto"/>
        <w:ind w:firstLine="567"/>
        <w:jc w:val="both"/>
        <w:rPr>
          <w:rFonts w:ascii="Myriad Pro" w:hAnsi="Myriad Pro"/>
          <w:sz w:val="26"/>
          <w:szCs w:val="26"/>
        </w:rPr>
      </w:pPr>
      <w:bookmarkStart w:id="103" w:name="_Hlk38362676"/>
      <w:bookmarkEnd w:id="93"/>
      <w:bookmarkEnd w:id="100"/>
      <w:r>
        <w:rPr>
          <w:rFonts w:ascii="Myriad Pro" w:hAnsi="Myriad Pro"/>
          <w:sz w:val="26"/>
          <w:szCs w:val="26"/>
        </w:rPr>
        <w:lastRenderedPageBreak/>
        <w:t xml:space="preserve">В виду того, что ДТР Томской области расходы </w:t>
      </w:r>
      <w:r w:rsidRPr="008C6EB9">
        <w:rPr>
          <w:rFonts w:ascii="Myriad Pro" w:hAnsi="Myriad Pro"/>
          <w:sz w:val="26"/>
          <w:szCs w:val="26"/>
        </w:rPr>
        <w:t>по</w:t>
      </w:r>
      <w:r>
        <w:rPr>
          <w:rFonts w:ascii="Myriad Pro" w:hAnsi="Myriad Pro"/>
          <w:sz w:val="26"/>
          <w:szCs w:val="26"/>
        </w:rPr>
        <w:t xml:space="preserve"> под</w:t>
      </w:r>
      <w:r w:rsidRPr="008C6EB9">
        <w:rPr>
          <w:rFonts w:ascii="Myriad Pro" w:hAnsi="Myriad Pro"/>
          <w:sz w:val="26"/>
          <w:szCs w:val="26"/>
        </w:rPr>
        <w:t>стать</w:t>
      </w:r>
      <w:r>
        <w:rPr>
          <w:rFonts w:ascii="Myriad Pro" w:hAnsi="Myriad Pro"/>
          <w:sz w:val="26"/>
          <w:szCs w:val="26"/>
        </w:rPr>
        <w:t>ям</w:t>
      </w:r>
      <w:r w:rsidRPr="008C6EB9">
        <w:rPr>
          <w:rFonts w:ascii="Myriad Pro" w:hAnsi="Myriad Pro"/>
          <w:sz w:val="26"/>
          <w:szCs w:val="26"/>
        </w:rPr>
        <w:t xml:space="preserve"> «</w:t>
      </w:r>
      <w:r>
        <w:rPr>
          <w:rFonts w:ascii="Myriad Pro" w:hAnsi="Myriad Pro"/>
          <w:sz w:val="26"/>
          <w:szCs w:val="26"/>
        </w:rPr>
        <w:t>а</w:t>
      </w:r>
      <w:r w:rsidRPr="00E351A1">
        <w:rPr>
          <w:rFonts w:ascii="Myriad Pro" w:hAnsi="Myriad Pro"/>
          <w:sz w:val="26"/>
          <w:szCs w:val="26"/>
        </w:rPr>
        <w:t>рендная плата зданий и помещений</w:t>
      </w:r>
      <w:r w:rsidRPr="008C6EB9">
        <w:rPr>
          <w:rFonts w:ascii="Myriad Pro" w:hAnsi="Myriad Pro"/>
          <w:sz w:val="26"/>
          <w:szCs w:val="26"/>
        </w:rPr>
        <w:t>»</w:t>
      </w:r>
      <w:r>
        <w:rPr>
          <w:rFonts w:ascii="Myriad Pro" w:hAnsi="Myriad Pro"/>
          <w:sz w:val="26"/>
          <w:szCs w:val="26"/>
        </w:rPr>
        <w:t xml:space="preserve"> и «а</w:t>
      </w:r>
      <w:r w:rsidRPr="00E351A1">
        <w:rPr>
          <w:rFonts w:ascii="Myriad Pro" w:hAnsi="Myriad Pro"/>
          <w:sz w:val="26"/>
          <w:szCs w:val="26"/>
        </w:rPr>
        <w:t>ренд</w:t>
      </w:r>
      <w:r>
        <w:rPr>
          <w:rFonts w:ascii="Myriad Pro" w:hAnsi="Myriad Pro"/>
          <w:sz w:val="26"/>
          <w:szCs w:val="26"/>
        </w:rPr>
        <w:t xml:space="preserve">а </w:t>
      </w:r>
      <w:r w:rsidRPr="00E351A1">
        <w:rPr>
          <w:rFonts w:ascii="Myriad Pro" w:hAnsi="Myriad Pro"/>
          <w:sz w:val="26"/>
          <w:szCs w:val="26"/>
        </w:rPr>
        <w:t>объектов электросетевого хозяйства</w:t>
      </w:r>
      <w:r>
        <w:rPr>
          <w:rFonts w:ascii="Myriad Pro" w:hAnsi="Myriad Pro"/>
          <w:sz w:val="26"/>
          <w:szCs w:val="26"/>
        </w:rPr>
        <w:t>»</w:t>
      </w:r>
      <w:r w:rsidRPr="008C6EB9">
        <w:rPr>
          <w:rFonts w:ascii="Myriad Pro" w:hAnsi="Myriad Pro"/>
          <w:sz w:val="26"/>
          <w:szCs w:val="26"/>
        </w:rPr>
        <w:t xml:space="preserve"> </w:t>
      </w:r>
      <w:r>
        <w:rPr>
          <w:rFonts w:ascii="Myriad Pro" w:hAnsi="Myriad Pro"/>
          <w:sz w:val="26"/>
          <w:szCs w:val="26"/>
        </w:rPr>
        <w:t>рассчитаны без учета полного комплекта документов представленных ПАО «ТРК»</w:t>
      </w:r>
      <w:r w:rsidRPr="008C6EB9">
        <w:rPr>
          <w:rFonts w:ascii="Myriad Pro" w:hAnsi="Myriad Pro"/>
          <w:sz w:val="26"/>
          <w:szCs w:val="26"/>
        </w:rPr>
        <w:t>,</w:t>
      </w:r>
      <w:r>
        <w:rPr>
          <w:rFonts w:ascii="Myriad Pro" w:hAnsi="Myriad Pro"/>
          <w:sz w:val="26"/>
          <w:szCs w:val="26"/>
        </w:rPr>
        <w:t xml:space="preserve"> </w:t>
      </w:r>
      <w:r>
        <w:rPr>
          <w:rFonts w:ascii="Myriad Pro" w:hAnsi="Myriad Pro"/>
          <w:color w:val="0D0D0D" w:themeColor="text1" w:themeTint="F2"/>
          <w:sz w:val="26"/>
          <w:szCs w:val="26"/>
        </w:rPr>
        <w:t>Исполнитель считает, что ДТР Томской области были необоснованно исключены при расчете</w:t>
      </w:r>
      <w:r w:rsidRPr="0002760B">
        <w:rPr>
          <w:rFonts w:ascii="Myriad Pro" w:hAnsi="Myriad Pro"/>
          <w:color w:val="0D0D0D" w:themeColor="text1" w:themeTint="F2"/>
          <w:sz w:val="26"/>
          <w:szCs w:val="26"/>
        </w:rPr>
        <w:t xml:space="preserve"> расходов по </w:t>
      </w:r>
      <w:r>
        <w:rPr>
          <w:rFonts w:ascii="Myriad Pro" w:hAnsi="Myriad Pro"/>
          <w:color w:val="0D0D0D" w:themeColor="text1" w:themeTint="F2"/>
          <w:sz w:val="26"/>
          <w:szCs w:val="26"/>
        </w:rPr>
        <w:t xml:space="preserve">подстатьям расходы в размере 4 072 тыс. руб. </w:t>
      </w:r>
      <w:r w:rsidR="006D3FDC">
        <w:rPr>
          <w:rFonts w:ascii="Myriad Pro" w:hAnsi="Myriad Pro"/>
          <w:color w:val="0D0D0D" w:themeColor="text1" w:themeTint="F2"/>
          <w:sz w:val="26"/>
          <w:szCs w:val="26"/>
        </w:rPr>
        <w:t xml:space="preserve">рассчитаны </w:t>
      </w:r>
      <w:r>
        <w:rPr>
          <w:rFonts w:ascii="Myriad Pro" w:hAnsi="Myriad Pro"/>
          <w:color w:val="0D0D0D" w:themeColor="text1" w:themeTint="F2"/>
          <w:sz w:val="26"/>
          <w:szCs w:val="26"/>
        </w:rPr>
        <w:t>исходя из определенной Исполнителем экономически обоснованной величины расходов суммарно по подстатьям (6 386</w:t>
      </w:r>
      <w:r w:rsidRPr="0002760B">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тыс. руб.) и принятой ДТР Томской области (2 314 тыс. руб.)</w:t>
      </w:r>
      <w:r w:rsidRPr="0002760B">
        <w:rPr>
          <w:rFonts w:ascii="Myriad Pro" w:hAnsi="Myriad Pro"/>
          <w:color w:val="0D0D0D" w:themeColor="text1" w:themeTint="F2"/>
          <w:sz w:val="26"/>
          <w:szCs w:val="26"/>
        </w:rPr>
        <w:t>.</w:t>
      </w:r>
    </w:p>
    <w:p w14:paraId="15244DC5" w14:textId="05E4B66B" w:rsidR="000C2931" w:rsidRDefault="000C2931" w:rsidP="000C2931">
      <w:pPr>
        <w:spacing w:after="0" w:line="360" w:lineRule="auto"/>
        <w:ind w:firstLine="567"/>
        <w:jc w:val="both"/>
        <w:rPr>
          <w:rFonts w:ascii="Myriad Pro" w:eastAsia="Times New Roman" w:hAnsi="Myriad Pro" w:cs="Times New Roman"/>
          <w:color w:val="0D0D0D" w:themeColor="text1" w:themeTint="F2"/>
          <w:sz w:val="26"/>
          <w:szCs w:val="26"/>
          <w:lang w:eastAsia="ru-RU"/>
        </w:rPr>
      </w:pPr>
      <w:r>
        <w:rPr>
          <w:rFonts w:ascii="Myriad Pro" w:eastAsia="Times New Roman" w:hAnsi="Myriad Pro" w:cs="Times New Roman"/>
          <w:color w:val="0D0D0D" w:themeColor="text1" w:themeTint="F2"/>
          <w:sz w:val="26"/>
          <w:szCs w:val="26"/>
          <w:lang w:eastAsia="ru-RU"/>
        </w:rPr>
        <w:t xml:space="preserve">Исполнитель рекомендует ПАО «ТРК» по статье «плата за аренду имущества и лизинг» на будущие периоды включать в </w:t>
      </w:r>
      <w:r w:rsidR="00441E87">
        <w:rPr>
          <w:rFonts w:ascii="Myriad Pro" w:eastAsia="Times New Roman" w:hAnsi="Myriad Pro" w:cs="Times New Roman"/>
          <w:color w:val="0D0D0D" w:themeColor="text1" w:themeTint="F2"/>
          <w:sz w:val="26"/>
          <w:szCs w:val="26"/>
          <w:lang w:eastAsia="ru-RU"/>
        </w:rPr>
        <w:t>состав</w:t>
      </w:r>
      <w:r>
        <w:rPr>
          <w:rFonts w:ascii="Myriad Pro" w:eastAsia="Times New Roman" w:hAnsi="Myriad Pro" w:cs="Times New Roman"/>
          <w:color w:val="0D0D0D" w:themeColor="text1" w:themeTint="F2"/>
          <w:sz w:val="26"/>
          <w:szCs w:val="26"/>
          <w:lang w:eastAsia="ru-RU"/>
        </w:rPr>
        <w:t xml:space="preserve"> обосновывающих материалов:</w:t>
      </w:r>
    </w:p>
    <w:bookmarkEnd w:id="103"/>
    <w:p w14:paraId="1B63B8DE" w14:textId="46E68B7F" w:rsidR="00120452" w:rsidRPr="00EA23B7" w:rsidRDefault="00EA23B7" w:rsidP="009B534B">
      <w:pPr>
        <w:keepNext/>
        <w:spacing w:before="100" w:after="100" w:line="360" w:lineRule="auto"/>
        <w:ind w:firstLine="567"/>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По статье «</w:t>
      </w:r>
      <w:r w:rsidR="00120452" w:rsidRPr="00EA23B7">
        <w:rPr>
          <w:rFonts w:ascii="Myriad Pro" w:hAnsi="Myriad Pro"/>
          <w:i/>
          <w:iCs/>
          <w:color w:val="0D0D0D" w:themeColor="text1" w:themeTint="F2"/>
          <w:sz w:val="26"/>
          <w:szCs w:val="26"/>
        </w:rPr>
        <w:t>арендная плата за землю</w:t>
      </w:r>
      <w:r>
        <w:rPr>
          <w:rFonts w:ascii="Myriad Pro" w:hAnsi="Myriad Pro"/>
          <w:i/>
          <w:iCs/>
          <w:color w:val="0D0D0D" w:themeColor="text1" w:themeTint="F2"/>
          <w:sz w:val="26"/>
          <w:szCs w:val="26"/>
        </w:rPr>
        <w:t>»</w:t>
      </w:r>
      <w:r w:rsidR="00120452" w:rsidRPr="00EA23B7">
        <w:rPr>
          <w:rFonts w:ascii="Myriad Pro" w:hAnsi="Myriad Pro"/>
          <w:i/>
          <w:iCs/>
          <w:color w:val="0D0D0D" w:themeColor="text1" w:themeTint="F2"/>
          <w:sz w:val="26"/>
          <w:szCs w:val="26"/>
        </w:rPr>
        <w:t>:</w:t>
      </w:r>
    </w:p>
    <w:p w14:paraId="5DD22D7F" w14:textId="77777777" w:rsidR="00120452" w:rsidRDefault="00120452" w:rsidP="009306DE">
      <w:pPr>
        <w:pStyle w:val="a"/>
      </w:pPr>
      <w:r>
        <w:t xml:space="preserve">Пояснительная записка к расчету затрат аренды земли и имущества на 2019 год. </w:t>
      </w:r>
    </w:p>
    <w:p w14:paraId="6F1BD37F" w14:textId="58715404" w:rsidR="0046203B" w:rsidRPr="004C1DE1" w:rsidRDefault="00120452" w:rsidP="00202F2A">
      <w:pPr>
        <w:pStyle w:val="a"/>
        <w:ind w:left="1281" w:hanging="357"/>
      </w:pPr>
      <w:r>
        <w:t>Расчет расходов по статье с указанием взимаемой платы, кадастровой стоимости объекта и расчета налога на землю за базовый (фактический) год, предшествующий периоду регулирования, на период регулирования.</w:t>
      </w:r>
      <w:r w:rsidR="0046203B">
        <w:t xml:space="preserve"> С учетом положений </w:t>
      </w:r>
      <w:r w:rsidR="0046203B" w:rsidRPr="00E60A04">
        <w:t>действующего законодательства</w:t>
      </w:r>
      <w:r w:rsidR="0046203B">
        <w:t>, а именно, что</w:t>
      </w:r>
      <w:r w:rsidR="0046203B" w:rsidRPr="00E60A04">
        <w:t xml:space="preserve"> арендная плата устанавливается как процент от кадастровой стоимости (до 2% от кадастровой стоимости)</w:t>
      </w:r>
      <w:r w:rsidR="0046203B" w:rsidRPr="001F5CC2">
        <w:t xml:space="preserve"> либо путем установления ставки, применяемой к площади (протяженност</w:t>
      </w:r>
      <w:r w:rsidR="0046203B" w:rsidRPr="000036DA">
        <w:t xml:space="preserve">и) линейного/стационарного объекта электроэнергетики. </w:t>
      </w:r>
    </w:p>
    <w:p w14:paraId="1BC9DF35" w14:textId="762E794B" w:rsidR="00120452" w:rsidRDefault="00120452" w:rsidP="00202F2A">
      <w:pPr>
        <w:pStyle w:val="a"/>
        <w:ind w:left="1281" w:hanging="357"/>
      </w:pPr>
      <w:r>
        <w:t>Документы (договора) подтверждающие обоснованность расчетов по статье (договор</w:t>
      </w:r>
      <w:r w:rsidR="00B11421">
        <w:t>ы</w:t>
      </w:r>
      <w:r>
        <w:t xml:space="preserve"> аренды земли, информация о кадастровой стоимости по объектам) за базовый (фактический) год, предшествующий периоду регулирования, на период регулирования.</w:t>
      </w:r>
    </w:p>
    <w:p w14:paraId="79734D8A" w14:textId="77777777" w:rsidR="00202F2A" w:rsidRDefault="0046203B" w:rsidP="00202F2A">
      <w:pPr>
        <w:pStyle w:val="a"/>
        <w:ind w:left="1281" w:hanging="357"/>
      </w:pPr>
      <w:r>
        <w:t>Налоговые декларации по налогу на землю за 2017 год по филиалам электрических сетей.</w:t>
      </w:r>
    </w:p>
    <w:p w14:paraId="0F34584F" w14:textId="0FBA4EF2" w:rsidR="0046203B" w:rsidRDefault="00120452" w:rsidP="00BB5301">
      <w:pPr>
        <w:pStyle w:val="a"/>
        <w:spacing w:after="120"/>
        <w:ind w:left="1281" w:hanging="357"/>
      </w:pPr>
      <w:r>
        <w:t xml:space="preserve">Ретроспективный (за последние три </w:t>
      </w:r>
      <w:r w:rsidR="000039BB">
        <w:t>прошедших периода</w:t>
      </w:r>
      <w:r>
        <w:t>) анализ расходов по статье.</w:t>
      </w:r>
      <w:r w:rsidR="0046203B">
        <w:t xml:space="preserve"> </w:t>
      </w:r>
      <w:r w:rsidR="0046203B" w:rsidRPr="00202F2A">
        <w:t xml:space="preserve">В связи с большим количеством действующих </w:t>
      </w:r>
      <w:r w:rsidR="0046203B" w:rsidRPr="00202F2A">
        <w:lastRenderedPageBreak/>
        <w:t>договоров аренды земельных участков с объективно несущественной суммой аренды в год (до 1000 руб.) ретроспективный анализ по каждому договору нецелесообразен. Для подтверждения ежегодного роста затрат по статье наглядно покажут наиболее крупные договоры</w:t>
      </w:r>
      <w:r w:rsidR="0046203B">
        <w:t xml:space="preserve"> (не менее 90%)</w:t>
      </w:r>
      <w:r w:rsidR="0046203B" w:rsidRPr="00202F2A">
        <w:t>, либо анализ по контрагентам, а не по каждому договору (в связи с применением одним контрагентом одинаковой ставки по всем договорам аренды земли).</w:t>
      </w:r>
    </w:p>
    <w:p w14:paraId="15A88473" w14:textId="58F0989D" w:rsidR="00120452" w:rsidRPr="00EA23B7" w:rsidRDefault="00EA23B7" w:rsidP="00BB5301">
      <w:pPr>
        <w:keepNext/>
        <w:spacing w:before="100" w:after="120" w:line="360" w:lineRule="auto"/>
        <w:ind w:firstLine="567"/>
        <w:jc w:val="both"/>
        <w:rPr>
          <w:rFonts w:ascii="Myriad Pro" w:hAnsi="Myriad Pro"/>
          <w:i/>
          <w:iCs/>
          <w:color w:val="0D0D0D" w:themeColor="text1" w:themeTint="F2"/>
          <w:sz w:val="26"/>
          <w:szCs w:val="26"/>
        </w:rPr>
      </w:pPr>
      <w:r w:rsidRPr="00EA23B7">
        <w:rPr>
          <w:rFonts w:ascii="Myriad Pro" w:hAnsi="Myriad Pro"/>
          <w:i/>
          <w:iCs/>
          <w:color w:val="0D0D0D" w:themeColor="text1" w:themeTint="F2"/>
          <w:sz w:val="26"/>
          <w:szCs w:val="26"/>
        </w:rPr>
        <w:t>По статье «</w:t>
      </w:r>
      <w:r w:rsidR="00120452" w:rsidRPr="00EA23B7">
        <w:rPr>
          <w:rFonts w:ascii="Myriad Pro" w:hAnsi="Myriad Pro"/>
          <w:i/>
          <w:iCs/>
          <w:color w:val="0D0D0D" w:themeColor="text1" w:themeTint="F2"/>
          <w:sz w:val="26"/>
          <w:szCs w:val="26"/>
        </w:rPr>
        <w:t>аренда объектов электросетевого хозяйства</w:t>
      </w:r>
      <w:r w:rsidRPr="00EA23B7">
        <w:rPr>
          <w:rFonts w:ascii="Myriad Pro" w:hAnsi="Myriad Pro"/>
          <w:i/>
          <w:iCs/>
          <w:color w:val="0D0D0D" w:themeColor="text1" w:themeTint="F2"/>
          <w:sz w:val="26"/>
          <w:szCs w:val="26"/>
        </w:rPr>
        <w:t>»</w:t>
      </w:r>
      <w:r w:rsidR="00120452" w:rsidRPr="00EA23B7">
        <w:rPr>
          <w:rFonts w:ascii="Myriad Pro" w:hAnsi="Myriad Pro"/>
          <w:i/>
          <w:iCs/>
          <w:color w:val="0D0D0D" w:themeColor="text1" w:themeTint="F2"/>
          <w:sz w:val="26"/>
          <w:szCs w:val="26"/>
        </w:rPr>
        <w:t>:</w:t>
      </w:r>
    </w:p>
    <w:p w14:paraId="2EBC7E76" w14:textId="77777777" w:rsidR="00120452" w:rsidRDefault="00120452" w:rsidP="009306DE">
      <w:pPr>
        <w:pStyle w:val="a"/>
      </w:pPr>
      <w:bookmarkStart w:id="104" w:name="_Hlk36997649"/>
      <w:r>
        <w:t>Пояснительная записка.</w:t>
      </w:r>
    </w:p>
    <w:p w14:paraId="104C342F" w14:textId="77777777" w:rsidR="00120452" w:rsidRDefault="00120452" w:rsidP="009306DE">
      <w:pPr>
        <w:pStyle w:val="a"/>
      </w:pPr>
      <w:r>
        <w:t>Оборотно-сальдовая ведомость по счету.</w:t>
      </w:r>
    </w:p>
    <w:p w14:paraId="567AB535" w14:textId="77777777" w:rsidR="00120452" w:rsidRDefault="00120452" w:rsidP="009306DE">
      <w:pPr>
        <w:pStyle w:val="a"/>
      </w:pPr>
      <w:r>
        <w:t>Смета расходов по видам деятельности.</w:t>
      </w:r>
    </w:p>
    <w:p w14:paraId="3C868CB1" w14:textId="77777777" w:rsidR="00120452" w:rsidRDefault="00120452" w:rsidP="009306DE">
      <w:pPr>
        <w:pStyle w:val="a"/>
      </w:pPr>
      <w:r>
        <w:t>Расшифровка расходов на аренду имущества за базовый (фактический) год.</w:t>
      </w:r>
    </w:p>
    <w:p w14:paraId="10D0455C" w14:textId="4353AAF2" w:rsidR="00120452" w:rsidRDefault="00120452" w:rsidP="009306DE">
      <w:pPr>
        <w:pStyle w:val="a"/>
      </w:pPr>
      <w:r>
        <w:t xml:space="preserve">Расчет расходов связанных с арендной платой объектов электросетевого хозяйства в соответствии с </w:t>
      </w:r>
      <w:proofErr w:type="spellStart"/>
      <w:r>
        <w:t>пп</w:t>
      </w:r>
      <w:proofErr w:type="spellEnd"/>
      <w:r>
        <w:t>. 5 п. 28 Основ ценообразования</w:t>
      </w:r>
      <w:r w:rsidR="005F1CB6">
        <w:t xml:space="preserve"> № 1178</w:t>
      </w:r>
      <w:r w:rsidR="005F1CB6" w:rsidRPr="000410E1">
        <w:t xml:space="preserve"> </w:t>
      </w:r>
      <w:r>
        <w:t>на плановый период регулирования.</w:t>
      </w:r>
    </w:p>
    <w:p w14:paraId="210192D8" w14:textId="77777777" w:rsidR="00120452" w:rsidRDefault="00120452" w:rsidP="009306DE">
      <w:pPr>
        <w:pStyle w:val="a"/>
        <w:rPr>
          <w:rFonts w:eastAsia="Times New Roman"/>
        </w:rPr>
      </w:pPr>
      <w:r>
        <w:rPr>
          <w:rFonts w:eastAsia="Times New Roman"/>
        </w:rPr>
        <w:t xml:space="preserve">Обосновывающие документы к расчету </w:t>
      </w:r>
      <w:r>
        <w:t>расходов связанных с арендной платой объектов электросетевого хозяйства (актуальные на базовый год и/или период регулирования): договора, инвентарный карточки учета активов, другие документы необходимые для подтверждения расчета (в т.ч. подтверждающую факт начисления амортизации, остаточную стоимость по договору, налог на имущество).</w:t>
      </w:r>
      <w:bookmarkEnd w:id="104"/>
    </w:p>
    <w:p w14:paraId="4AF40E87" w14:textId="77777777" w:rsidR="000039BB" w:rsidRDefault="000039BB" w:rsidP="00C200B3">
      <w:pPr>
        <w:pStyle w:val="3"/>
        <w:tabs>
          <w:tab w:val="left" w:pos="567"/>
        </w:tabs>
        <w:spacing w:before="200" w:after="200" w:line="360" w:lineRule="auto"/>
        <w:ind w:left="567"/>
        <w:jc w:val="both"/>
        <w:rPr>
          <w:rFonts w:ascii="Myriad Pro" w:hAnsi="Myriad Pro"/>
          <w:b/>
          <w:color w:val="4F6228" w:themeColor="accent3" w:themeShade="80"/>
          <w:sz w:val="28"/>
          <w:szCs w:val="28"/>
        </w:rPr>
      </w:pPr>
      <w:bookmarkStart w:id="105" w:name="_Toc33288935"/>
      <w:bookmarkStart w:id="106" w:name="_Toc34989341"/>
      <w:r>
        <w:rPr>
          <w:rFonts w:ascii="Myriad Pro" w:hAnsi="Myriad Pro"/>
          <w:b/>
          <w:color w:val="4F6228" w:themeColor="accent3" w:themeShade="80"/>
          <w:sz w:val="28"/>
          <w:szCs w:val="28"/>
        </w:rPr>
        <w:br w:type="page"/>
      </w:r>
    </w:p>
    <w:p w14:paraId="4C705CC1" w14:textId="48359724" w:rsidR="009E17EA" w:rsidRDefault="009E17EA" w:rsidP="00D129A0">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107" w:name="_Toc65767290"/>
      <w:r w:rsidRPr="008C068E">
        <w:rPr>
          <w:rFonts w:ascii="Myriad Pro" w:hAnsi="Myriad Pro"/>
          <w:b/>
          <w:color w:val="4F6228" w:themeColor="accent3" w:themeShade="80"/>
          <w:sz w:val="28"/>
          <w:szCs w:val="28"/>
        </w:rPr>
        <w:lastRenderedPageBreak/>
        <w:t>Налоги</w:t>
      </w:r>
      <w:bookmarkEnd w:id="105"/>
      <w:bookmarkEnd w:id="106"/>
      <w:bookmarkEnd w:id="107"/>
    </w:p>
    <w:p w14:paraId="0DA34763" w14:textId="77777777" w:rsidR="009E17EA" w:rsidRPr="009E17EA" w:rsidRDefault="009E17EA" w:rsidP="009B534B">
      <w:pPr>
        <w:spacing w:after="0" w:line="360" w:lineRule="auto"/>
        <w:ind w:firstLine="567"/>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4BF64A53" w14:textId="77777777" w:rsidR="009E17EA" w:rsidRPr="009E17EA" w:rsidRDefault="009E17EA" w:rsidP="009B534B">
      <w:pPr>
        <w:autoSpaceDE w:val="0"/>
        <w:autoSpaceDN w:val="0"/>
        <w:adjustRightInd w:val="0"/>
        <w:spacing w:after="0" w:line="360" w:lineRule="auto"/>
        <w:ind w:firstLine="567"/>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428E362F" w14:textId="45538993" w:rsidR="009E17EA" w:rsidRPr="009E17EA" w:rsidRDefault="009E17EA" w:rsidP="00F35681">
      <w:pPr>
        <w:pStyle w:val="a4"/>
        <w:numPr>
          <w:ilvl w:val="0"/>
          <w:numId w:val="15"/>
        </w:numPr>
        <w:tabs>
          <w:tab w:val="left" w:pos="1134"/>
        </w:tabs>
        <w:spacing w:after="0" w:line="360" w:lineRule="auto"/>
        <w:ind w:left="1134"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Плата за землю.</w:t>
      </w:r>
    </w:p>
    <w:p w14:paraId="64C16F5B" w14:textId="77777777" w:rsidR="009E17EA" w:rsidRPr="009E17EA" w:rsidRDefault="009E17EA" w:rsidP="009B534B">
      <w:pPr>
        <w:autoSpaceDE w:val="0"/>
        <w:autoSpaceDN w:val="0"/>
        <w:adjustRightInd w:val="0"/>
        <w:spacing w:after="0" w:line="360" w:lineRule="auto"/>
        <w:ind w:firstLine="567"/>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6BD9DE6E" w14:textId="741D3EA0" w:rsidR="009E17EA" w:rsidRPr="009E17EA" w:rsidRDefault="009E17EA" w:rsidP="00F35681">
      <w:pPr>
        <w:pStyle w:val="a4"/>
        <w:numPr>
          <w:ilvl w:val="0"/>
          <w:numId w:val="15"/>
        </w:numPr>
        <w:tabs>
          <w:tab w:val="left" w:pos="1134"/>
        </w:tabs>
        <w:spacing w:after="0" w:line="360" w:lineRule="auto"/>
        <w:ind w:left="1134"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Налог на имущество.</w:t>
      </w:r>
    </w:p>
    <w:p w14:paraId="6EE0C52D" w14:textId="3FF93A92" w:rsidR="0039694C" w:rsidRDefault="009E17EA" w:rsidP="009B534B">
      <w:pPr>
        <w:spacing w:after="0" w:line="360" w:lineRule="auto"/>
        <w:ind w:firstLine="567"/>
        <w:jc w:val="both"/>
        <w:rPr>
          <w:rFonts w:ascii="Myriad Pro" w:hAnsi="Myriad Pro"/>
          <w:sz w:val="26"/>
          <w:szCs w:val="26"/>
        </w:rPr>
      </w:pPr>
      <w:r w:rsidRPr="009E17EA">
        <w:rPr>
          <w:rFonts w:ascii="Myriad Pro" w:eastAsia="Calibri" w:hAnsi="Myriad Pro" w:cs="Times New Roman"/>
          <w:color w:val="0D0D0D" w:themeColor="text1" w:themeTint="F2"/>
          <w:sz w:val="26"/>
          <w:szCs w:val="26"/>
        </w:rPr>
        <w:t xml:space="preserve">Определяется </w:t>
      </w:r>
      <w:bookmarkStart w:id="108" w:name="_Hlk44973145"/>
      <w:r w:rsidRPr="009E17EA">
        <w:rPr>
          <w:rFonts w:ascii="Myriad Pro" w:eastAsia="Calibri" w:hAnsi="Myriad Pro" w:cs="Times New Roman"/>
          <w:color w:val="0D0D0D" w:themeColor="text1" w:themeTint="F2"/>
          <w:sz w:val="26"/>
          <w:szCs w:val="26"/>
        </w:rPr>
        <w:t>в соответствии с Главой 30 Налогового Кодекса РФ. Налог на имущество рассчитывается на основании действующих ставок и среднегодовой стоимости имущества</w:t>
      </w:r>
      <w:bookmarkEnd w:id="108"/>
      <w:r w:rsidRPr="009E17EA">
        <w:rPr>
          <w:rFonts w:ascii="Myriad Pro" w:eastAsia="Calibri" w:hAnsi="Myriad Pro" w:cs="Times New Roman"/>
          <w:color w:val="0D0D0D" w:themeColor="text1" w:themeTint="F2"/>
          <w:sz w:val="26"/>
          <w:szCs w:val="26"/>
        </w:rPr>
        <w:t xml:space="preserve">. </w:t>
      </w:r>
    </w:p>
    <w:p w14:paraId="20372324" w14:textId="3B6D65A2" w:rsidR="009E17EA" w:rsidRPr="009E17EA" w:rsidRDefault="009E17EA" w:rsidP="009B534B">
      <w:pPr>
        <w:spacing w:after="0" w:line="360" w:lineRule="auto"/>
        <w:ind w:firstLine="567"/>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9E17EA">
        <w:rPr>
          <w:rFonts w:ascii="Myriad Pro" w:eastAsia="Calibri" w:hAnsi="Myriad Pro" w:cs="Times New Roman"/>
          <w:color w:val="0D0D0D" w:themeColor="text1" w:themeTint="F2"/>
          <w:sz w:val="26"/>
          <w:szCs w:val="26"/>
        </w:rPr>
        <w:t>энергопередачи</w:t>
      </w:r>
      <w:proofErr w:type="spellEnd"/>
      <w:r w:rsidRPr="009E17EA">
        <w:rPr>
          <w:rFonts w:ascii="Myriad Pro" w:eastAsia="Calibri" w:hAnsi="Myriad Pro" w:cs="Times New Roman"/>
          <w:color w:val="0D0D0D" w:themeColor="text1" w:themeTint="F2"/>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7E4BD53F" w14:textId="77777777" w:rsidR="009E17EA" w:rsidRPr="009E17EA" w:rsidRDefault="009E17EA" w:rsidP="009B534B">
      <w:pPr>
        <w:spacing w:after="0" w:line="360" w:lineRule="auto"/>
        <w:ind w:firstLine="567"/>
        <w:contextualSpacing/>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lastRenderedPageBreak/>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3E40C26E" w14:textId="56048C51" w:rsidR="009E17EA" w:rsidRPr="009E17EA" w:rsidRDefault="009E17EA" w:rsidP="009B534B">
      <w:pPr>
        <w:spacing w:after="0" w:line="360" w:lineRule="auto"/>
        <w:ind w:firstLine="567"/>
        <w:contextualSpacing/>
        <w:jc w:val="both"/>
        <w:rPr>
          <w:rFonts w:ascii="Myriad Pro" w:hAnsi="Myriad Pro"/>
          <w:color w:val="0D0D0D" w:themeColor="text1" w:themeTint="F2"/>
          <w:sz w:val="26"/>
          <w:szCs w:val="26"/>
        </w:rPr>
      </w:pPr>
      <w:r w:rsidRPr="009E17EA">
        <w:rPr>
          <w:rFonts w:ascii="Myriad Pro" w:eastAsia="Calibri" w:hAnsi="Myriad Pro" w:cs="Times New Roman"/>
          <w:color w:val="0D0D0D" w:themeColor="text1" w:themeTint="F2"/>
          <w:sz w:val="26"/>
          <w:szCs w:val="26"/>
        </w:rPr>
        <w:t xml:space="preserve">С 2019 года нормами действующего законодательства льгота не предусмотрена и </w:t>
      </w:r>
      <w:r w:rsidR="00C51A4A">
        <w:rPr>
          <w:rFonts w:ascii="Myriad Pro" w:eastAsia="Calibri" w:hAnsi="Myriad Pro" w:cs="Times New Roman"/>
          <w:color w:val="0D0D0D" w:themeColor="text1" w:themeTint="F2"/>
          <w:sz w:val="26"/>
          <w:szCs w:val="26"/>
        </w:rPr>
        <w:t xml:space="preserve">ставка налога </w:t>
      </w:r>
      <w:r w:rsidRPr="009E17EA">
        <w:rPr>
          <w:rFonts w:ascii="Myriad Pro" w:eastAsia="Calibri" w:hAnsi="Myriad Pro" w:cs="Times New Roman"/>
          <w:color w:val="0D0D0D" w:themeColor="text1" w:themeTint="F2"/>
          <w:sz w:val="26"/>
          <w:szCs w:val="26"/>
        </w:rPr>
        <w:t>составит 2,2%.</w:t>
      </w:r>
      <w:r w:rsidRPr="009E17EA">
        <w:rPr>
          <w:rFonts w:ascii="Myriad Pro" w:hAnsi="Myriad Pro"/>
          <w:color w:val="0D0D0D" w:themeColor="text1" w:themeTint="F2"/>
          <w:sz w:val="26"/>
          <w:szCs w:val="26"/>
        </w:rPr>
        <w:t xml:space="preserve"> </w:t>
      </w:r>
    </w:p>
    <w:p w14:paraId="556FC935" w14:textId="77777777" w:rsidR="009E17EA" w:rsidRPr="009E17EA" w:rsidRDefault="009E17EA" w:rsidP="009B534B">
      <w:pPr>
        <w:spacing w:after="0" w:line="360" w:lineRule="auto"/>
        <w:ind w:firstLine="567"/>
        <w:contextualSpacing/>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 xml:space="preserve">С </w:t>
      </w:r>
      <w:bookmarkStart w:id="109" w:name="_Hlk44973279"/>
      <w:r w:rsidRPr="009E17EA">
        <w:rPr>
          <w:rFonts w:ascii="Myriad Pro" w:hAnsi="Myriad Pro"/>
          <w:color w:val="0D0D0D" w:themeColor="text1" w:themeTint="F2"/>
          <w:sz w:val="26"/>
          <w:szCs w:val="26"/>
        </w:rPr>
        <w:t xml:space="preserve">01.01.2019 </w:t>
      </w:r>
      <w:bookmarkEnd w:id="109"/>
      <w:r w:rsidRPr="009E17EA">
        <w:rPr>
          <w:rFonts w:ascii="Myriad Pro" w:hAnsi="Myriad Pro"/>
          <w:color w:val="0D0D0D" w:themeColor="text1" w:themeTint="F2"/>
          <w:sz w:val="26"/>
          <w:szCs w:val="26"/>
        </w:rPr>
        <w:t>Налоговым кодексом РФ в части определения налога на имущество: «</w:t>
      </w:r>
      <w:bookmarkStart w:id="110" w:name="_Hlk44973285"/>
      <w:r w:rsidRPr="009E17EA">
        <w:rPr>
          <w:rFonts w:ascii="Myriad Pro" w:hAnsi="Myriad Pro"/>
          <w:color w:val="0D0D0D" w:themeColor="text1" w:themeTint="F2"/>
          <w:sz w:val="26"/>
          <w:szCs w:val="26"/>
        </w:rPr>
        <w:t>объектами налогообложения для российских организаций признается недвижимое имущество</w:t>
      </w:r>
      <w:bookmarkEnd w:id="110"/>
      <w:r w:rsidRPr="009E17EA">
        <w:rPr>
          <w:rFonts w:ascii="Myriad Pro" w:hAnsi="Myriad Pro"/>
          <w:color w:val="0D0D0D" w:themeColor="text1" w:themeTint="F2"/>
          <w:sz w:val="26"/>
          <w:szCs w:val="26"/>
        </w:rPr>
        <w:t xml:space="preserve">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3C86C887" w14:textId="77777777" w:rsidR="009E17EA" w:rsidRPr="009E17EA" w:rsidRDefault="009E17EA" w:rsidP="00F35681">
      <w:pPr>
        <w:pStyle w:val="a4"/>
        <w:numPr>
          <w:ilvl w:val="0"/>
          <w:numId w:val="15"/>
        </w:numPr>
        <w:tabs>
          <w:tab w:val="left" w:pos="1134"/>
        </w:tabs>
        <w:spacing w:after="0" w:line="360" w:lineRule="auto"/>
        <w:ind w:left="1134"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Прочие налоги и сборы:</w:t>
      </w:r>
    </w:p>
    <w:p w14:paraId="19C7A775" w14:textId="34DE4388" w:rsidR="009E17EA" w:rsidRPr="009E17EA" w:rsidRDefault="009E17EA" w:rsidP="00F35681">
      <w:pPr>
        <w:pStyle w:val="a4"/>
        <w:numPr>
          <w:ilvl w:val="1"/>
          <w:numId w:val="15"/>
        </w:numPr>
        <w:spacing w:after="0" w:line="360" w:lineRule="auto"/>
        <w:ind w:left="1701"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 xml:space="preserve">Транспортный налог </w:t>
      </w:r>
    </w:p>
    <w:p w14:paraId="1B6FE0C3" w14:textId="77777777" w:rsidR="009E17EA" w:rsidRPr="009E17EA" w:rsidRDefault="009E17EA" w:rsidP="009B534B">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2E0E6797" w14:textId="4DD18668" w:rsidR="009E17EA" w:rsidRPr="009E17EA" w:rsidRDefault="009E17EA" w:rsidP="00F35681">
      <w:pPr>
        <w:pStyle w:val="a4"/>
        <w:numPr>
          <w:ilvl w:val="1"/>
          <w:numId w:val="15"/>
        </w:numPr>
        <w:spacing w:after="0" w:line="360" w:lineRule="auto"/>
        <w:ind w:left="1701"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Экологические платежи</w:t>
      </w:r>
    </w:p>
    <w:p w14:paraId="79A8E205" w14:textId="0A968419" w:rsidR="009E17EA" w:rsidRPr="009E17EA" w:rsidRDefault="009E17EA" w:rsidP="001879B8">
      <w:pPr>
        <w:spacing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 xml:space="preserve">В соответствии со статьей 16 Федерального закона «Об охране окружающей среды» № 7-ФЗ от 10.01.2002 г. «негативное воздействие на окружающую среду является платным». К видам негативного воздействия в ПАО «ТРК»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w:t>
      </w:r>
      <w:r w:rsidR="00FA4088" w:rsidRPr="00FA4088">
        <w:rPr>
          <w:rFonts w:ascii="Myriad Pro" w:hAnsi="Myriad Pro"/>
          <w:color w:val="0D0D0D" w:themeColor="text1" w:themeTint="F2"/>
          <w:sz w:val="26"/>
          <w:szCs w:val="26"/>
        </w:rPr>
        <w:t xml:space="preserve">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на 2016-2018 года </w:t>
      </w:r>
      <w:r w:rsidR="00FA4088" w:rsidRPr="00FA4088">
        <w:rPr>
          <w:rFonts w:ascii="Myriad Pro" w:hAnsi="Myriad Pro"/>
          <w:color w:val="0D0D0D" w:themeColor="text1" w:themeTint="F2"/>
          <w:sz w:val="26"/>
          <w:szCs w:val="26"/>
        </w:rPr>
        <w:lastRenderedPageBreak/>
        <w:t xml:space="preserve">установлены Постановлением Правительства Российской Федерации от 13.09.2016 № 913 «О ставках платы за негативное воздействие на окружающую среду и дополнительных коэффициентах». На 2019 год применяются ставки платы за негативное воздействие на окружающую среду, утвержденные Постановлением Правительства № 913, установленные на 2018, с использованием коэффициента 1,04 (Постановление Правительства РФ от 29 июня 2018 г. </w:t>
      </w:r>
      <w:r w:rsidR="000036DA">
        <w:rPr>
          <w:rFonts w:ascii="Myriad Pro" w:hAnsi="Myriad Pro"/>
          <w:color w:val="0D0D0D" w:themeColor="text1" w:themeTint="F2"/>
          <w:sz w:val="26"/>
          <w:szCs w:val="26"/>
        </w:rPr>
        <w:t>№</w:t>
      </w:r>
      <w:r w:rsidR="00FA4088" w:rsidRPr="00FA4088">
        <w:rPr>
          <w:rFonts w:ascii="Myriad Pro" w:hAnsi="Myriad Pro"/>
          <w:color w:val="0D0D0D" w:themeColor="text1" w:themeTint="F2"/>
          <w:sz w:val="26"/>
          <w:szCs w:val="26"/>
        </w:rPr>
        <w:t xml:space="preserve"> 758 </w:t>
      </w:r>
      <w:r w:rsidR="00FA4088">
        <w:rPr>
          <w:rFonts w:ascii="Myriad Pro" w:hAnsi="Myriad Pro"/>
          <w:color w:val="0D0D0D" w:themeColor="text1" w:themeTint="F2"/>
          <w:sz w:val="26"/>
          <w:szCs w:val="26"/>
        </w:rPr>
        <w:t>«</w:t>
      </w:r>
      <w:r w:rsidR="00FA4088" w:rsidRPr="00FA4088">
        <w:rPr>
          <w:rFonts w:ascii="Myriad Pro" w:hAnsi="Myriad Pro"/>
          <w:color w:val="0D0D0D" w:themeColor="text1" w:themeTint="F2"/>
          <w:sz w:val="26"/>
          <w:szCs w:val="26"/>
        </w:rPr>
        <w:t>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w:t>
      </w:r>
      <w:r w:rsidR="00FA4088">
        <w:rPr>
          <w:rFonts w:ascii="Myriad Pro" w:hAnsi="Myriad Pro"/>
          <w:color w:val="0D0D0D" w:themeColor="text1" w:themeTint="F2"/>
          <w:sz w:val="26"/>
          <w:szCs w:val="26"/>
        </w:rPr>
        <w:t>»</w:t>
      </w:r>
      <w:r w:rsidR="00FA4088" w:rsidRPr="00FA4088">
        <w:rPr>
          <w:rFonts w:ascii="Myriad Pro" w:hAnsi="Myriad Pro"/>
          <w:color w:val="0D0D0D" w:themeColor="text1" w:themeTint="F2"/>
          <w:sz w:val="26"/>
          <w:szCs w:val="26"/>
        </w:rPr>
        <w:t>). Порядок и сроки внесения платы за негативное воздействие на окружающую среду определены ст. 16.4 Федерального закона «Об охране окружающей среды»</w:t>
      </w:r>
      <w:r w:rsidR="00FA4088">
        <w:rPr>
          <w:rFonts w:ascii="Myriad Pro" w:hAnsi="Myriad Pro"/>
          <w:color w:val="0D0D0D" w:themeColor="text1" w:themeTint="F2"/>
          <w:sz w:val="26"/>
          <w:szCs w:val="26"/>
        </w:rPr>
        <w:t>.</w:t>
      </w:r>
    </w:p>
    <w:p w14:paraId="5EF3D5AC" w14:textId="7A1E20FD" w:rsidR="009E17EA" w:rsidRPr="009E17EA" w:rsidRDefault="009E17EA" w:rsidP="00F35681">
      <w:pPr>
        <w:pStyle w:val="a4"/>
        <w:keepNext/>
        <w:numPr>
          <w:ilvl w:val="1"/>
          <w:numId w:val="15"/>
        </w:numPr>
        <w:spacing w:after="0" w:line="360" w:lineRule="auto"/>
        <w:ind w:left="1701" w:hanging="567"/>
        <w:jc w:val="both"/>
        <w:rPr>
          <w:rFonts w:ascii="Myriad Pro" w:hAnsi="Myriad Pro"/>
          <w:b/>
          <w:bCs/>
          <w:color w:val="0D0D0D" w:themeColor="text1" w:themeTint="F2"/>
          <w:sz w:val="26"/>
          <w:szCs w:val="26"/>
        </w:rPr>
      </w:pPr>
      <w:r w:rsidRPr="009E17EA">
        <w:rPr>
          <w:rFonts w:ascii="Myriad Pro" w:hAnsi="Myriad Pro"/>
          <w:b/>
          <w:bCs/>
          <w:color w:val="0D0D0D" w:themeColor="text1" w:themeTint="F2"/>
          <w:sz w:val="26"/>
          <w:szCs w:val="26"/>
        </w:rPr>
        <w:t>Водный налог</w:t>
      </w:r>
    </w:p>
    <w:p w14:paraId="4B590B10" w14:textId="7D1BA763" w:rsidR="009E17EA" w:rsidRPr="009E17EA" w:rsidRDefault="009E17EA" w:rsidP="001879B8">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В ведении ПАО «ТРК» находится 18 скважин. Вода из скважин добывается в целях хозяйственно-питьевого водоснабжения и технологического обеспечения водой производственных объектов организации, в связи с отсутствием централизованного водоснабжения на территориально удаленных объектах ПАО</w:t>
      </w:r>
      <w:r w:rsidR="009549BC">
        <w:rPr>
          <w:rFonts w:ascii="Myriad Pro" w:hAnsi="Myriad Pro"/>
          <w:color w:val="0D0D0D" w:themeColor="text1" w:themeTint="F2"/>
          <w:sz w:val="26"/>
          <w:szCs w:val="26"/>
        </w:rPr>
        <w:t> </w:t>
      </w:r>
      <w:r w:rsidRPr="009E17EA">
        <w:rPr>
          <w:rFonts w:ascii="Myriad Pro" w:hAnsi="Myriad Pro"/>
          <w:color w:val="0D0D0D" w:themeColor="text1" w:themeTint="F2"/>
          <w:sz w:val="26"/>
          <w:szCs w:val="26"/>
        </w:rPr>
        <w:t xml:space="preserve">«ТРК». Таким образом, </w:t>
      </w:r>
      <w:r w:rsidR="00267461" w:rsidRPr="00945ABD">
        <w:rPr>
          <w:rFonts w:ascii="Myriad Pro" w:hAnsi="Myriad Pro" w:cs="Times New Roman"/>
          <w:color w:val="0D0D0D" w:themeColor="text1" w:themeTint="F2"/>
          <w:sz w:val="26"/>
          <w:szCs w:val="26"/>
        </w:rPr>
        <w:t>ПАО «ТРК»</w:t>
      </w:r>
      <w:r w:rsidRPr="009E17EA">
        <w:rPr>
          <w:rFonts w:ascii="Myriad Pro" w:hAnsi="Myriad Pro"/>
          <w:color w:val="0D0D0D" w:themeColor="text1" w:themeTint="F2"/>
          <w:sz w:val="26"/>
          <w:szCs w:val="26"/>
        </w:rPr>
        <w:t xml:space="preserve"> ежеквартально производится уплата водного налога. </w:t>
      </w:r>
    </w:p>
    <w:p w14:paraId="320A4E03" w14:textId="77777777" w:rsidR="009E17EA" w:rsidRPr="009E17EA" w:rsidRDefault="009E17EA" w:rsidP="001879B8">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 xml:space="preserve">Величина водного налога является расчетной и определяется в соответствии с Главой 25.2 Статья 333.8 Налогового Кодекса РФ. </w:t>
      </w:r>
    </w:p>
    <w:p w14:paraId="001CD496" w14:textId="77777777" w:rsidR="009E17EA" w:rsidRPr="001F763E" w:rsidRDefault="009E17EA" w:rsidP="001879B8">
      <w:pPr>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6D14266D" w14:textId="77777777" w:rsidR="009E17EA" w:rsidRPr="009E17EA" w:rsidRDefault="009E17EA" w:rsidP="001879B8">
      <w:pPr>
        <w:spacing w:after="0" w:line="360" w:lineRule="auto"/>
        <w:ind w:firstLine="567"/>
        <w:contextualSpacing/>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В составе предложения по корректировке НВВ на 2019 год ПАО «ТРК» (письмо 26.04.2018 № 12/3366) заявлены расходы по статье «налоги» в сумме 88 520,9 тыс. рублей, из них расходы:</w:t>
      </w:r>
    </w:p>
    <w:p w14:paraId="39131CAF" w14:textId="00D5833B" w:rsidR="009E17EA" w:rsidRPr="009E17EA" w:rsidRDefault="009E17EA" w:rsidP="00F35681">
      <w:pPr>
        <w:pStyle w:val="a4"/>
        <w:numPr>
          <w:ilvl w:val="0"/>
          <w:numId w:val="16"/>
        </w:numPr>
        <w:spacing w:before="100" w:after="100" w:line="360" w:lineRule="auto"/>
        <w:ind w:left="1134" w:hanging="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Н</w:t>
      </w:r>
      <w:r w:rsidRPr="009E17EA">
        <w:rPr>
          <w:rFonts w:ascii="Myriad Pro" w:hAnsi="Myriad Pro"/>
          <w:b/>
          <w:bCs/>
          <w:color w:val="0D0D0D" w:themeColor="text1" w:themeTint="F2"/>
          <w:sz w:val="26"/>
          <w:szCs w:val="26"/>
        </w:rPr>
        <w:t>алог (плата) за землю - 5 309,1 тыс. рублей.</w:t>
      </w:r>
    </w:p>
    <w:p w14:paraId="2D403BD1" w14:textId="5F0C2BD3" w:rsidR="009E17EA" w:rsidRPr="009E17EA" w:rsidRDefault="009E17EA" w:rsidP="001879B8">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Определен исходя из кадастровой стоимости земельных участков и установленных действующим федеральным и региональным законодательством ставок платы. Прирост по налогу на землю в 2018</w:t>
      </w:r>
      <w:r w:rsidR="009549BC">
        <w:rPr>
          <w:rFonts w:ascii="Myriad Pro" w:hAnsi="Myriad Pro"/>
          <w:color w:val="0D0D0D" w:themeColor="text1" w:themeTint="F2"/>
          <w:sz w:val="26"/>
          <w:szCs w:val="26"/>
        </w:rPr>
        <w:t xml:space="preserve"> </w:t>
      </w:r>
      <w:r w:rsidRPr="009E17EA">
        <w:rPr>
          <w:rFonts w:ascii="Myriad Pro" w:hAnsi="Myriad Pro"/>
          <w:color w:val="0D0D0D" w:themeColor="text1" w:themeTint="F2"/>
          <w:sz w:val="26"/>
          <w:szCs w:val="26"/>
        </w:rPr>
        <w:t>г. обусловлен приобретением и оформлением земельных участков в собственность в декабре 2017 года.</w:t>
      </w:r>
    </w:p>
    <w:p w14:paraId="14439D64" w14:textId="0C0F1915" w:rsidR="009E17EA" w:rsidRPr="009E17EA" w:rsidRDefault="009E17EA" w:rsidP="00F35681">
      <w:pPr>
        <w:pStyle w:val="a4"/>
        <w:numPr>
          <w:ilvl w:val="0"/>
          <w:numId w:val="16"/>
        </w:numPr>
        <w:spacing w:before="100" w:after="100" w:line="360" w:lineRule="auto"/>
        <w:ind w:left="1134" w:hanging="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lastRenderedPageBreak/>
        <w:t>Н</w:t>
      </w:r>
      <w:r w:rsidRPr="009E17EA">
        <w:rPr>
          <w:rFonts w:ascii="Myriad Pro" w:hAnsi="Myriad Pro"/>
          <w:b/>
          <w:bCs/>
          <w:color w:val="0D0D0D" w:themeColor="text1" w:themeTint="F2"/>
          <w:sz w:val="26"/>
          <w:szCs w:val="26"/>
        </w:rPr>
        <w:t>алог на имущество - 81 486,2 тыс. рублей</w:t>
      </w:r>
      <w:r>
        <w:rPr>
          <w:rFonts w:ascii="Myriad Pro" w:hAnsi="Myriad Pro"/>
          <w:b/>
          <w:bCs/>
          <w:color w:val="0D0D0D" w:themeColor="text1" w:themeTint="F2"/>
          <w:sz w:val="26"/>
          <w:szCs w:val="26"/>
        </w:rPr>
        <w:t>.</w:t>
      </w:r>
    </w:p>
    <w:p w14:paraId="00F9BE5A" w14:textId="77777777" w:rsidR="009E17EA" w:rsidRPr="009E17EA" w:rsidRDefault="009E17EA" w:rsidP="001879B8">
      <w:pPr>
        <w:spacing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Определен на основании стоимости имущества, облагаемого налогом, ставок налога на имущества.</w:t>
      </w:r>
    </w:p>
    <w:p w14:paraId="08083EF1" w14:textId="2A4B80E0" w:rsidR="009E17EA" w:rsidRPr="009E17EA" w:rsidRDefault="009E17EA" w:rsidP="00F35681">
      <w:pPr>
        <w:pStyle w:val="a4"/>
        <w:numPr>
          <w:ilvl w:val="0"/>
          <w:numId w:val="16"/>
        </w:numPr>
        <w:spacing w:before="100" w:after="100" w:line="360" w:lineRule="auto"/>
        <w:ind w:left="1134" w:hanging="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Т</w:t>
      </w:r>
      <w:r w:rsidRPr="009E17EA">
        <w:rPr>
          <w:rFonts w:ascii="Myriad Pro" w:hAnsi="Myriad Pro"/>
          <w:b/>
          <w:bCs/>
          <w:color w:val="0D0D0D" w:themeColor="text1" w:themeTint="F2"/>
          <w:sz w:val="26"/>
          <w:szCs w:val="26"/>
        </w:rPr>
        <w:t>ранспортный налог - 1 703,3 тыс. рублей</w:t>
      </w:r>
      <w:r>
        <w:rPr>
          <w:rFonts w:ascii="Myriad Pro" w:hAnsi="Myriad Pro"/>
          <w:b/>
          <w:bCs/>
          <w:color w:val="0D0D0D" w:themeColor="text1" w:themeTint="F2"/>
          <w:sz w:val="26"/>
          <w:szCs w:val="26"/>
        </w:rPr>
        <w:t>.</w:t>
      </w:r>
    </w:p>
    <w:p w14:paraId="3F635887" w14:textId="77777777" w:rsidR="009E17EA" w:rsidRPr="009E17EA" w:rsidRDefault="009E17EA" w:rsidP="009E17EA">
      <w:pPr>
        <w:spacing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Для ожидаемого начисления налога на 2018 год применены ставки, установленные в соответствии со ст.6 Закона Томской области от 04.10.2001 №77-ОЗ (ред. от 29.11.2016). Ожидаемое начисление транспортного налога на 2019 год предлагается учесть в сумме 1 703,00 тыс. руб. Увеличение обусловлено тем, что в утвержденной инвестиционной программе ПАО «ТРК» на 2016-2020 год предусмотрено приобретение новой спецтехники. В случае увеличения ставок на 2019 год ПАО «ТРК» просит скорректировать сумму по данной статье в соответствии с установленными законодательством ставками налога.</w:t>
      </w:r>
    </w:p>
    <w:p w14:paraId="61480221" w14:textId="62E515A4" w:rsidR="009E17EA" w:rsidRPr="009E17EA" w:rsidRDefault="009E17EA" w:rsidP="00F35681">
      <w:pPr>
        <w:pStyle w:val="a4"/>
        <w:numPr>
          <w:ilvl w:val="0"/>
          <w:numId w:val="16"/>
        </w:numPr>
        <w:tabs>
          <w:tab w:val="left" w:pos="1134"/>
        </w:tabs>
        <w:spacing w:before="100" w:after="100" w:line="360" w:lineRule="auto"/>
        <w:ind w:hanging="873"/>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Э</w:t>
      </w:r>
      <w:r w:rsidRPr="009E17EA">
        <w:rPr>
          <w:rFonts w:ascii="Myriad Pro" w:hAnsi="Myriad Pro"/>
          <w:b/>
          <w:bCs/>
          <w:color w:val="0D0D0D" w:themeColor="text1" w:themeTint="F2"/>
          <w:sz w:val="26"/>
          <w:szCs w:val="26"/>
        </w:rPr>
        <w:t>кологические платежи - 18,6 тыс. рублей</w:t>
      </w:r>
      <w:r>
        <w:rPr>
          <w:rFonts w:ascii="Myriad Pro" w:hAnsi="Myriad Pro"/>
          <w:b/>
          <w:bCs/>
          <w:color w:val="0D0D0D" w:themeColor="text1" w:themeTint="F2"/>
          <w:sz w:val="26"/>
          <w:szCs w:val="26"/>
        </w:rPr>
        <w:t>.</w:t>
      </w:r>
    </w:p>
    <w:p w14:paraId="22868E4C" w14:textId="77777777" w:rsidR="009E17EA" w:rsidRPr="009E17EA" w:rsidRDefault="009E17EA" w:rsidP="001879B8">
      <w:pPr>
        <w:spacing w:before="100" w:after="10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Определены на уровне фактических расходов 2017 года.</w:t>
      </w:r>
    </w:p>
    <w:p w14:paraId="1F0DB913" w14:textId="7C2FD7C4" w:rsidR="009E17EA" w:rsidRPr="009E17EA" w:rsidRDefault="009E17EA" w:rsidP="00F35681">
      <w:pPr>
        <w:pStyle w:val="a4"/>
        <w:numPr>
          <w:ilvl w:val="0"/>
          <w:numId w:val="16"/>
        </w:numPr>
        <w:tabs>
          <w:tab w:val="left" w:pos="1134"/>
        </w:tabs>
        <w:spacing w:after="0" w:line="360" w:lineRule="auto"/>
        <w:ind w:hanging="873"/>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В</w:t>
      </w:r>
      <w:r w:rsidRPr="009E17EA">
        <w:rPr>
          <w:rFonts w:ascii="Myriad Pro" w:hAnsi="Myriad Pro"/>
          <w:b/>
          <w:bCs/>
          <w:color w:val="0D0D0D" w:themeColor="text1" w:themeTint="F2"/>
          <w:sz w:val="26"/>
          <w:szCs w:val="26"/>
        </w:rPr>
        <w:t>одный налог – 3,7 тыс. рублей.</w:t>
      </w:r>
    </w:p>
    <w:p w14:paraId="6C81E1F8" w14:textId="77777777" w:rsidR="009E17EA" w:rsidRPr="009E17EA" w:rsidRDefault="009E17EA" w:rsidP="001879B8">
      <w:pPr>
        <w:spacing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Определен на 2018 и соответственно на 2019 год с увеличением расходов относительно факта 2017 года, так как ставка налога ежегодно увеличивается: налоговая ставка установлена ст.333.12 НК РФ 330 руб. за 1 тыс. куб. м, повышающий коэффициент на 2018 год - 1,75, на 2019 год - 2,01. Налогоплательщики, не имеющие приборов учета, применяют наравне с основным дополнительный коэффициент 1,1.</w:t>
      </w:r>
    </w:p>
    <w:tbl>
      <w:tblPr>
        <w:tblW w:w="9516" w:type="dxa"/>
        <w:tblInd w:w="-5" w:type="dxa"/>
        <w:tblLook w:val="04A0" w:firstRow="1" w:lastRow="0" w:firstColumn="1" w:lastColumn="0" w:noHBand="0" w:noVBand="1"/>
      </w:tblPr>
      <w:tblGrid>
        <w:gridCol w:w="2977"/>
        <w:gridCol w:w="1720"/>
        <w:gridCol w:w="1720"/>
        <w:gridCol w:w="1600"/>
        <w:gridCol w:w="1499"/>
      </w:tblGrid>
      <w:tr w:rsidR="009E17EA" w:rsidRPr="007D0B1B" w14:paraId="1FE61547" w14:textId="77777777" w:rsidTr="00C51A4A">
        <w:trPr>
          <w:trHeight w:val="20"/>
          <w:tblHeader/>
        </w:trPr>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6DFA7"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Наименование затрат</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EED8C" w14:textId="52377544"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2017 факт</w:t>
            </w:r>
            <w:r w:rsidR="00C51A4A">
              <w:rPr>
                <w:rFonts w:ascii="Myriad Pro" w:eastAsia="Times New Roman" w:hAnsi="Myriad Pro" w:cs="Times New Roman"/>
                <w:b/>
                <w:bCs/>
                <w:color w:val="FFFFFF" w:themeColor="background1"/>
                <w:lang w:eastAsia="ru-RU"/>
              </w:rPr>
              <w:t>, тыс. руб.</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BF291" w14:textId="2E2D5D8E"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 xml:space="preserve">2018 </w:t>
            </w:r>
            <w:proofErr w:type="spellStart"/>
            <w:r w:rsidRPr="00C51A4A">
              <w:rPr>
                <w:rFonts w:ascii="Myriad Pro" w:eastAsia="Times New Roman" w:hAnsi="Myriad Pro" w:cs="Times New Roman"/>
                <w:b/>
                <w:bCs/>
                <w:color w:val="FFFFFF" w:themeColor="background1"/>
                <w:lang w:eastAsia="ru-RU"/>
              </w:rPr>
              <w:t>ожид</w:t>
            </w:r>
            <w:proofErr w:type="spellEnd"/>
            <w:r w:rsidRPr="00C51A4A">
              <w:rPr>
                <w:rFonts w:ascii="Myriad Pro" w:eastAsia="Times New Roman" w:hAnsi="Myriad Pro" w:cs="Times New Roman"/>
                <w:b/>
                <w:bCs/>
                <w:color w:val="FFFFFF" w:themeColor="background1"/>
                <w:lang w:eastAsia="ru-RU"/>
              </w:rPr>
              <w:t>.</w:t>
            </w:r>
            <w:r w:rsidR="00C51A4A">
              <w:rPr>
                <w:rFonts w:ascii="Myriad Pro" w:eastAsia="Times New Roman" w:hAnsi="Myriad Pro" w:cs="Times New Roman"/>
                <w:b/>
                <w:bCs/>
                <w:color w:val="FFFFFF" w:themeColor="background1"/>
                <w:lang w:eastAsia="ru-RU"/>
              </w:rPr>
              <w:t xml:space="preserve"> , тыс. руб.</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5954C" w14:textId="1D6AEBDA"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2019 прогноз</w:t>
            </w:r>
            <w:r w:rsidR="00C51A4A">
              <w:rPr>
                <w:rFonts w:ascii="Myriad Pro" w:eastAsia="Times New Roman" w:hAnsi="Myriad Pro" w:cs="Times New Roman"/>
                <w:b/>
                <w:bCs/>
                <w:color w:val="FFFFFF" w:themeColor="background1"/>
                <w:lang w:eastAsia="ru-RU"/>
              </w:rPr>
              <w:t>, тыс. руб.</w:t>
            </w: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D3850" w14:textId="29E6C6D0" w:rsidR="009E17EA" w:rsidRPr="00C51A4A" w:rsidRDefault="009E17EA" w:rsidP="009E17EA">
            <w:pPr>
              <w:spacing w:after="0" w:line="240" w:lineRule="auto"/>
              <w:jc w:val="center"/>
              <w:rPr>
                <w:rFonts w:ascii="Myriad Pro" w:eastAsia="Times New Roman" w:hAnsi="Myriad Pro" w:cs="Arial"/>
                <w:b/>
                <w:bCs/>
                <w:color w:val="FFFFFF" w:themeColor="background1"/>
                <w:lang w:eastAsia="ru-RU"/>
              </w:rPr>
            </w:pPr>
            <w:r w:rsidRPr="00C51A4A">
              <w:rPr>
                <w:rFonts w:ascii="Myriad Pro" w:eastAsia="Times New Roman" w:hAnsi="Myriad Pro" w:cs="Arial"/>
                <w:b/>
                <w:bCs/>
                <w:color w:val="FFFFFF" w:themeColor="background1"/>
                <w:lang w:eastAsia="ru-RU"/>
              </w:rPr>
              <w:t>2019 (прогноз)/</w:t>
            </w:r>
            <w:r w:rsidR="00C51A4A">
              <w:rPr>
                <w:rFonts w:ascii="Myriad Pro" w:eastAsia="Times New Roman" w:hAnsi="Myriad Pro" w:cs="Arial"/>
                <w:b/>
                <w:bCs/>
                <w:color w:val="FFFFFF" w:themeColor="background1"/>
                <w:lang w:eastAsia="ru-RU"/>
              </w:rPr>
              <w:t xml:space="preserve"> </w:t>
            </w:r>
            <w:r w:rsidRPr="00C51A4A">
              <w:rPr>
                <w:rFonts w:ascii="Myriad Pro" w:eastAsia="Times New Roman" w:hAnsi="Myriad Pro" w:cs="Arial"/>
                <w:b/>
                <w:bCs/>
                <w:color w:val="FFFFFF" w:themeColor="background1"/>
                <w:lang w:eastAsia="ru-RU"/>
              </w:rPr>
              <w:t>2017 (факт)</w:t>
            </w:r>
          </w:p>
        </w:tc>
      </w:tr>
      <w:tr w:rsidR="009E17EA" w:rsidRPr="007D0B1B" w14:paraId="556B6431" w14:textId="77777777" w:rsidTr="00C51A4A">
        <w:trPr>
          <w:trHeight w:val="20"/>
          <w:tblHeader/>
        </w:trPr>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B11D1"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1</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774A4"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2</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278C4"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3</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FD217"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4</w:t>
            </w: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BAE52" w14:textId="77777777" w:rsidR="009E17EA" w:rsidRPr="00C51A4A" w:rsidRDefault="009E17EA" w:rsidP="009E17EA">
            <w:pPr>
              <w:spacing w:after="0" w:line="240" w:lineRule="auto"/>
              <w:jc w:val="center"/>
              <w:rPr>
                <w:rFonts w:ascii="Myriad Pro" w:eastAsia="Times New Roman" w:hAnsi="Myriad Pro" w:cs="Times New Roman"/>
                <w:b/>
                <w:bCs/>
                <w:color w:val="FFFFFF" w:themeColor="background1"/>
                <w:lang w:eastAsia="ru-RU"/>
              </w:rPr>
            </w:pPr>
            <w:r w:rsidRPr="00C51A4A">
              <w:rPr>
                <w:rFonts w:ascii="Myriad Pro" w:eastAsia="Times New Roman" w:hAnsi="Myriad Pro" w:cs="Times New Roman"/>
                <w:b/>
                <w:bCs/>
                <w:color w:val="FFFFFF" w:themeColor="background1"/>
                <w:lang w:eastAsia="ru-RU"/>
              </w:rPr>
              <w:t>5</w:t>
            </w:r>
          </w:p>
        </w:tc>
      </w:tr>
      <w:tr w:rsidR="009E17EA" w:rsidRPr="007D0B1B" w14:paraId="63346EBF" w14:textId="77777777" w:rsidTr="00C51A4A">
        <w:trPr>
          <w:trHeight w:val="20"/>
        </w:trPr>
        <w:tc>
          <w:tcPr>
            <w:tcW w:w="297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EF94EE"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Налоги и сборы, относимые на себестоимость:</w:t>
            </w:r>
          </w:p>
        </w:tc>
        <w:tc>
          <w:tcPr>
            <w:tcW w:w="17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311BDE"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58 981,6</w:t>
            </w:r>
          </w:p>
        </w:tc>
        <w:tc>
          <w:tcPr>
            <w:tcW w:w="17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06F056"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75 572,4</w:t>
            </w:r>
          </w:p>
        </w:tc>
        <w:tc>
          <w:tcPr>
            <w:tcW w:w="16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3EE12B"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88 520,9</w:t>
            </w:r>
          </w:p>
        </w:tc>
        <w:tc>
          <w:tcPr>
            <w:tcW w:w="14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5104DC"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50,1%</w:t>
            </w:r>
          </w:p>
        </w:tc>
      </w:tr>
      <w:tr w:rsidR="009E17EA" w:rsidRPr="007D0B1B" w14:paraId="0BA70300" w14:textId="77777777" w:rsidTr="00C51A4A">
        <w:trPr>
          <w:trHeight w:val="2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6D8974EB"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водный налог</w:t>
            </w:r>
          </w:p>
        </w:tc>
        <w:tc>
          <w:tcPr>
            <w:tcW w:w="1720" w:type="dxa"/>
            <w:tcBorders>
              <w:top w:val="nil"/>
              <w:left w:val="nil"/>
              <w:bottom w:val="single" w:sz="4" w:space="0" w:color="auto"/>
              <w:right w:val="single" w:sz="4" w:space="0" w:color="auto"/>
            </w:tcBorders>
            <w:shd w:val="clear" w:color="auto" w:fill="auto"/>
            <w:noWrap/>
            <w:vAlign w:val="center"/>
            <w:hideMark/>
          </w:tcPr>
          <w:p w14:paraId="4D574BEA"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2,8</w:t>
            </w:r>
          </w:p>
        </w:tc>
        <w:tc>
          <w:tcPr>
            <w:tcW w:w="1720" w:type="dxa"/>
            <w:tcBorders>
              <w:top w:val="nil"/>
              <w:left w:val="nil"/>
              <w:bottom w:val="single" w:sz="4" w:space="0" w:color="auto"/>
              <w:right w:val="single" w:sz="4" w:space="0" w:color="auto"/>
            </w:tcBorders>
            <w:shd w:val="clear" w:color="auto" w:fill="auto"/>
            <w:noWrap/>
            <w:vAlign w:val="center"/>
            <w:hideMark/>
          </w:tcPr>
          <w:p w14:paraId="29082341"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3,2</w:t>
            </w:r>
          </w:p>
        </w:tc>
        <w:tc>
          <w:tcPr>
            <w:tcW w:w="1600" w:type="dxa"/>
            <w:tcBorders>
              <w:top w:val="nil"/>
              <w:left w:val="nil"/>
              <w:bottom w:val="single" w:sz="4" w:space="0" w:color="auto"/>
              <w:right w:val="single" w:sz="4" w:space="0" w:color="auto"/>
            </w:tcBorders>
            <w:shd w:val="clear" w:color="auto" w:fill="auto"/>
            <w:noWrap/>
            <w:vAlign w:val="center"/>
            <w:hideMark/>
          </w:tcPr>
          <w:p w14:paraId="383D46E3"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3,7</w:t>
            </w:r>
          </w:p>
        </w:tc>
        <w:tc>
          <w:tcPr>
            <w:tcW w:w="1499" w:type="dxa"/>
            <w:tcBorders>
              <w:top w:val="nil"/>
              <w:left w:val="nil"/>
              <w:bottom w:val="single" w:sz="4" w:space="0" w:color="auto"/>
              <w:right w:val="single" w:sz="4" w:space="0" w:color="auto"/>
            </w:tcBorders>
            <w:shd w:val="clear" w:color="auto" w:fill="auto"/>
            <w:vAlign w:val="center"/>
            <w:hideMark/>
          </w:tcPr>
          <w:p w14:paraId="21D536E0"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32,1%</w:t>
            </w:r>
          </w:p>
        </w:tc>
      </w:tr>
      <w:tr w:rsidR="009E17EA" w:rsidRPr="007D0B1B" w14:paraId="2ABEBBB0" w14:textId="77777777" w:rsidTr="00C51A4A">
        <w:trPr>
          <w:trHeight w:val="2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212ABF63"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налог (плата) за землю</w:t>
            </w:r>
          </w:p>
        </w:tc>
        <w:tc>
          <w:tcPr>
            <w:tcW w:w="1720" w:type="dxa"/>
            <w:tcBorders>
              <w:top w:val="nil"/>
              <w:left w:val="nil"/>
              <w:bottom w:val="single" w:sz="4" w:space="0" w:color="auto"/>
              <w:right w:val="single" w:sz="4" w:space="0" w:color="auto"/>
            </w:tcBorders>
            <w:shd w:val="clear" w:color="auto" w:fill="auto"/>
            <w:noWrap/>
            <w:vAlign w:val="center"/>
            <w:hideMark/>
          </w:tcPr>
          <w:p w14:paraId="7FFD0F21"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4 991,8</w:t>
            </w:r>
          </w:p>
        </w:tc>
        <w:tc>
          <w:tcPr>
            <w:tcW w:w="1720" w:type="dxa"/>
            <w:tcBorders>
              <w:top w:val="nil"/>
              <w:left w:val="nil"/>
              <w:bottom w:val="single" w:sz="4" w:space="0" w:color="auto"/>
              <w:right w:val="single" w:sz="4" w:space="0" w:color="auto"/>
            </w:tcBorders>
            <w:shd w:val="clear" w:color="auto" w:fill="auto"/>
            <w:noWrap/>
            <w:vAlign w:val="center"/>
            <w:hideMark/>
          </w:tcPr>
          <w:p w14:paraId="2A3A60D9"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5 309,0</w:t>
            </w:r>
          </w:p>
        </w:tc>
        <w:tc>
          <w:tcPr>
            <w:tcW w:w="1600" w:type="dxa"/>
            <w:tcBorders>
              <w:top w:val="nil"/>
              <w:left w:val="nil"/>
              <w:bottom w:val="single" w:sz="4" w:space="0" w:color="auto"/>
              <w:right w:val="single" w:sz="4" w:space="0" w:color="auto"/>
            </w:tcBorders>
            <w:shd w:val="clear" w:color="auto" w:fill="auto"/>
            <w:noWrap/>
            <w:vAlign w:val="center"/>
            <w:hideMark/>
          </w:tcPr>
          <w:p w14:paraId="1CA2220D"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5 309,1</w:t>
            </w:r>
          </w:p>
        </w:tc>
        <w:tc>
          <w:tcPr>
            <w:tcW w:w="1499" w:type="dxa"/>
            <w:tcBorders>
              <w:top w:val="nil"/>
              <w:left w:val="nil"/>
              <w:bottom w:val="single" w:sz="4" w:space="0" w:color="auto"/>
              <w:right w:val="single" w:sz="4" w:space="0" w:color="auto"/>
            </w:tcBorders>
            <w:shd w:val="clear" w:color="auto" w:fill="auto"/>
            <w:vAlign w:val="center"/>
            <w:hideMark/>
          </w:tcPr>
          <w:p w14:paraId="13010F90"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6,4%</w:t>
            </w:r>
          </w:p>
        </w:tc>
      </w:tr>
      <w:tr w:rsidR="009E17EA" w:rsidRPr="007D0B1B" w14:paraId="1B6EB808" w14:textId="77777777" w:rsidTr="00C51A4A">
        <w:trPr>
          <w:trHeight w:val="2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72332780"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транспортный налог</w:t>
            </w:r>
          </w:p>
        </w:tc>
        <w:tc>
          <w:tcPr>
            <w:tcW w:w="1720" w:type="dxa"/>
            <w:tcBorders>
              <w:top w:val="nil"/>
              <w:left w:val="nil"/>
              <w:bottom w:val="single" w:sz="4" w:space="0" w:color="auto"/>
              <w:right w:val="single" w:sz="4" w:space="0" w:color="auto"/>
            </w:tcBorders>
            <w:shd w:val="clear" w:color="auto" w:fill="auto"/>
            <w:noWrap/>
            <w:vAlign w:val="center"/>
            <w:hideMark/>
          </w:tcPr>
          <w:p w14:paraId="2F7F4E2A"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1 076,4</w:t>
            </w:r>
          </w:p>
        </w:tc>
        <w:tc>
          <w:tcPr>
            <w:tcW w:w="1720" w:type="dxa"/>
            <w:tcBorders>
              <w:top w:val="nil"/>
              <w:left w:val="nil"/>
              <w:bottom w:val="single" w:sz="4" w:space="0" w:color="auto"/>
              <w:right w:val="single" w:sz="4" w:space="0" w:color="auto"/>
            </w:tcBorders>
            <w:shd w:val="clear" w:color="auto" w:fill="auto"/>
            <w:noWrap/>
            <w:vAlign w:val="center"/>
            <w:hideMark/>
          </w:tcPr>
          <w:p w14:paraId="41E6740E"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1 581,0</w:t>
            </w:r>
          </w:p>
        </w:tc>
        <w:tc>
          <w:tcPr>
            <w:tcW w:w="1600" w:type="dxa"/>
            <w:tcBorders>
              <w:top w:val="nil"/>
              <w:left w:val="nil"/>
              <w:bottom w:val="single" w:sz="4" w:space="0" w:color="auto"/>
              <w:right w:val="single" w:sz="4" w:space="0" w:color="auto"/>
            </w:tcBorders>
            <w:shd w:val="clear" w:color="auto" w:fill="auto"/>
            <w:noWrap/>
            <w:vAlign w:val="center"/>
            <w:hideMark/>
          </w:tcPr>
          <w:p w14:paraId="40FF0BE9"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1 703,3</w:t>
            </w:r>
          </w:p>
        </w:tc>
        <w:tc>
          <w:tcPr>
            <w:tcW w:w="1499" w:type="dxa"/>
            <w:tcBorders>
              <w:top w:val="nil"/>
              <w:left w:val="nil"/>
              <w:bottom w:val="single" w:sz="4" w:space="0" w:color="auto"/>
              <w:right w:val="single" w:sz="4" w:space="0" w:color="auto"/>
            </w:tcBorders>
            <w:shd w:val="clear" w:color="auto" w:fill="auto"/>
            <w:vAlign w:val="center"/>
            <w:hideMark/>
          </w:tcPr>
          <w:p w14:paraId="1378C6C9"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58,2%</w:t>
            </w:r>
          </w:p>
        </w:tc>
      </w:tr>
      <w:tr w:rsidR="009E17EA" w:rsidRPr="007D0B1B" w14:paraId="5715B173" w14:textId="77777777" w:rsidTr="00C51A4A">
        <w:trPr>
          <w:trHeight w:val="2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0196C86D"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налог на имущество</w:t>
            </w:r>
          </w:p>
        </w:tc>
        <w:tc>
          <w:tcPr>
            <w:tcW w:w="1720" w:type="dxa"/>
            <w:tcBorders>
              <w:top w:val="nil"/>
              <w:left w:val="nil"/>
              <w:bottom w:val="single" w:sz="4" w:space="0" w:color="auto"/>
              <w:right w:val="single" w:sz="4" w:space="0" w:color="auto"/>
            </w:tcBorders>
            <w:shd w:val="clear" w:color="auto" w:fill="auto"/>
            <w:noWrap/>
            <w:vAlign w:val="center"/>
            <w:hideMark/>
          </w:tcPr>
          <w:p w14:paraId="1093B5F2"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52 892,0</w:t>
            </w:r>
          </w:p>
        </w:tc>
        <w:tc>
          <w:tcPr>
            <w:tcW w:w="1720" w:type="dxa"/>
            <w:tcBorders>
              <w:top w:val="nil"/>
              <w:left w:val="nil"/>
              <w:bottom w:val="single" w:sz="4" w:space="0" w:color="auto"/>
              <w:right w:val="single" w:sz="4" w:space="0" w:color="auto"/>
            </w:tcBorders>
            <w:shd w:val="clear" w:color="auto" w:fill="auto"/>
            <w:noWrap/>
            <w:vAlign w:val="center"/>
            <w:hideMark/>
          </w:tcPr>
          <w:p w14:paraId="0DB7CF2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68 660,6</w:t>
            </w:r>
          </w:p>
        </w:tc>
        <w:tc>
          <w:tcPr>
            <w:tcW w:w="1600" w:type="dxa"/>
            <w:tcBorders>
              <w:top w:val="nil"/>
              <w:left w:val="nil"/>
              <w:bottom w:val="single" w:sz="4" w:space="0" w:color="auto"/>
              <w:right w:val="single" w:sz="4" w:space="0" w:color="auto"/>
            </w:tcBorders>
            <w:shd w:val="clear" w:color="auto" w:fill="auto"/>
            <w:noWrap/>
            <w:vAlign w:val="center"/>
            <w:hideMark/>
          </w:tcPr>
          <w:p w14:paraId="5F938A2F"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81 486,2</w:t>
            </w:r>
          </w:p>
        </w:tc>
        <w:tc>
          <w:tcPr>
            <w:tcW w:w="1499" w:type="dxa"/>
            <w:tcBorders>
              <w:top w:val="nil"/>
              <w:left w:val="nil"/>
              <w:bottom w:val="single" w:sz="4" w:space="0" w:color="auto"/>
              <w:right w:val="single" w:sz="4" w:space="0" w:color="auto"/>
            </w:tcBorders>
            <w:shd w:val="clear" w:color="auto" w:fill="auto"/>
            <w:vAlign w:val="center"/>
            <w:hideMark/>
          </w:tcPr>
          <w:p w14:paraId="3A29224D"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54,1%</w:t>
            </w:r>
          </w:p>
        </w:tc>
      </w:tr>
      <w:tr w:rsidR="009E17EA" w:rsidRPr="007D0B1B" w14:paraId="5FDBB812" w14:textId="77777777" w:rsidTr="00C51A4A">
        <w:trPr>
          <w:trHeight w:val="2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76455B92" w14:textId="77777777" w:rsidR="009E17EA" w:rsidRPr="00C51A4A" w:rsidRDefault="009E17EA" w:rsidP="009E17EA">
            <w:pPr>
              <w:spacing w:after="0" w:line="240" w:lineRule="auto"/>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экологические платежи</w:t>
            </w:r>
          </w:p>
        </w:tc>
        <w:tc>
          <w:tcPr>
            <w:tcW w:w="1720" w:type="dxa"/>
            <w:tcBorders>
              <w:top w:val="nil"/>
              <w:left w:val="nil"/>
              <w:bottom w:val="single" w:sz="4" w:space="0" w:color="auto"/>
              <w:right w:val="single" w:sz="4" w:space="0" w:color="auto"/>
            </w:tcBorders>
            <w:shd w:val="clear" w:color="auto" w:fill="auto"/>
            <w:noWrap/>
            <w:vAlign w:val="center"/>
            <w:hideMark/>
          </w:tcPr>
          <w:p w14:paraId="5DD6E53A"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18,6</w:t>
            </w:r>
          </w:p>
        </w:tc>
        <w:tc>
          <w:tcPr>
            <w:tcW w:w="1720" w:type="dxa"/>
            <w:tcBorders>
              <w:top w:val="nil"/>
              <w:left w:val="nil"/>
              <w:bottom w:val="single" w:sz="4" w:space="0" w:color="auto"/>
              <w:right w:val="single" w:sz="4" w:space="0" w:color="auto"/>
            </w:tcBorders>
            <w:shd w:val="clear" w:color="auto" w:fill="auto"/>
            <w:noWrap/>
            <w:vAlign w:val="center"/>
            <w:hideMark/>
          </w:tcPr>
          <w:p w14:paraId="1824BF35"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18,6</w:t>
            </w:r>
          </w:p>
        </w:tc>
        <w:tc>
          <w:tcPr>
            <w:tcW w:w="1600" w:type="dxa"/>
            <w:tcBorders>
              <w:top w:val="nil"/>
              <w:left w:val="nil"/>
              <w:bottom w:val="single" w:sz="4" w:space="0" w:color="auto"/>
              <w:right w:val="single" w:sz="4" w:space="0" w:color="auto"/>
            </w:tcBorders>
            <w:shd w:val="clear" w:color="auto" w:fill="auto"/>
            <w:noWrap/>
            <w:vAlign w:val="center"/>
            <w:hideMark/>
          </w:tcPr>
          <w:p w14:paraId="54C825A0"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lang w:eastAsia="ru-RU"/>
              </w:rPr>
            </w:pPr>
            <w:r w:rsidRPr="00C51A4A">
              <w:rPr>
                <w:rFonts w:ascii="Myriad Pro" w:eastAsia="Times New Roman" w:hAnsi="Myriad Pro" w:cs="Times New Roman"/>
                <w:color w:val="0D0D0D" w:themeColor="text1" w:themeTint="F2"/>
                <w:lang w:eastAsia="ru-RU"/>
              </w:rPr>
              <w:t>18,6</w:t>
            </w:r>
          </w:p>
        </w:tc>
        <w:tc>
          <w:tcPr>
            <w:tcW w:w="1499" w:type="dxa"/>
            <w:tcBorders>
              <w:top w:val="nil"/>
              <w:left w:val="nil"/>
              <w:bottom w:val="single" w:sz="4" w:space="0" w:color="auto"/>
              <w:right w:val="single" w:sz="4" w:space="0" w:color="auto"/>
            </w:tcBorders>
            <w:shd w:val="clear" w:color="auto" w:fill="auto"/>
            <w:vAlign w:val="center"/>
            <w:hideMark/>
          </w:tcPr>
          <w:p w14:paraId="1D584F02" w14:textId="77777777" w:rsidR="009E17EA" w:rsidRPr="00C51A4A" w:rsidRDefault="009E17EA" w:rsidP="009E17EA">
            <w:pPr>
              <w:spacing w:after="0" w:line="240" w:lineRule="auto"/>
              <w:jc w:val="right"/>
              <w:rPr>
                <w:rFonts w:ascii="Myriad Pro" w:eastAsia="Times New Roman" w:hAnsi="Myriad Pro" w:cs="Arial"/>
                <w:color w:val="0D0D0D" w:themeColor="text1" w:themeTint="F2"/>
                <w:lang w:eastAsia="ru-RU"/>
              </w:rPr>
            </w:pPr>
            <w:r w:rsidRPr="00C51A4A">
              <w:rPr>
                <w:rFonts w:ascii="Myriad Pro" w:eastAsia="Times New Roman" w:hAnsi="Myriad Pro" w:cs="Arial"/>
                <w:color w:val="0D0D0D" w:themeColor="text1" w:themeTint="F2"/>
                <w:lang w:eastAsia="ru-RU"/>
              </w:rPr>
              <w:t>0,0%</w:t>
            </w:r>
          </w:p>
        </w:tc>
      </w:tr>
    </w:tbl>
    <w:p w14:paraId="0B317B29" w14:textId="057AF0C1" w:rsidR="009E17EA" w:rsidRPr="009E17EA" w:rsidRDefault="009E17EA" w:rsidP="009E17EA">
      <w:pPr>
        <w:spacing w:before="200" w:after="0" w:line="360" w:lineRule="auto"/>
        <w:ind w:firstLine="567"/>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lastRenderedPageBreak/>
        <w:t>В обоснование заявленной суммы расходов ПАО «ТРК» были предоставлены следующие документы:</w:t>
      </w:r>
    </w:p>
    <w:p w14:paraId="044E8799" w14:textId="3117DC68" w:rsidR="009E17EA" w:rsidRPr="009E17EA" w:rsidRDefault="009E17EA" w:rsidP="009306DE">
      <w:pPr>
        <w:pStyle w:val="a"/>
      </w:pPr>
      <w:bookmarkStart w:id="111" w:name="_Hlk36617327"/>
      <w:r w:rsidRPr="009E17EA">
        <w:t>Пояснительные записки.</w:t>
      </w:r>
    </w:p>
    <w:p w14:paraId="53B4B8CB" w14:textId="78A2255F" w:rsidR="009E17EA" w:rsidRPr="009E17EA" w:rsidRDefault="009E17EA" w:rsidP="009306DE">
      <w:pPr>
        <w:pStyle w:val="a"/>
      </w:pPr>
      <w:r w:rsidRPr="009E17EA">
        <w:t xml:space="preserve">Обороты счета 20, 23, 25, 26, 68.05, </w:t>
      </w:r>
      <w:proofErr w:type="spellStart"/>
      <w:r w:rsidRPr="009E17EA">
        <w:t>оборотно</w:t>
      </w:r>
      <w:proofErr w:type="spellEnd"/>
      <w:r w:rsidRPr="009E17EA">
        <w:t>-сальдовая ведомость по счету 68.05 за 2017 год.</w:t>
      </w:r>
    </w:p>
    <w:p w14:paraId="57223722" w14:textId="06F11318" w:rsidR="009E17EA" w:rsidRPr="009E17EA" w:rsidRDefault="009E17EA" w:rsidP="009306DE">
      <w:pPr>
        <w:pStyle w:val="a"/>
      </w:pPr>
      <w:r w:rsidRPr="009E17EA">
        <w:t>Налоговые декларации по транспортному налогу.</w:t>
      </w:r>
    </w:p>
    <w:p w14:paraId="56AA0910" w14:textId="750FE86C" w:rsidR="009E17EA" w:rsidRPr="009E17EA" w:rsidRDefault="009E17EA" w:rsidP="009306DE">
      <w:pPr>
        <w:pStyle w:val="a"/>
      </w:pPr>
      <w:r w:rsidRPr="009E17EA">
        <w:t>Налоговые декларации по налогу на имущество организации.</w:t>
      </w:r>
    </w:p>
    <w:p w14:paraId="542A925D" w14:textId="0726B014" w:rsidR="009E17EA" w:rsidRPr="009E17EA" w:rsidRDefault="009E17EA" w:rsidP="009306DE">
      <w:pPr>
        <w:pStyle w:val="a"/>
      </w:pPr>
      <w:r w:rsidRPr="009E17EA">
        <w:t>Налоговые декларации по налогу на прибыль организации.</w:t>
      </w:r>
    </w:p>
    <w:p w14:paraId="003DD4AD" w14:textId="4353D0C7" w:rsidR="009E17EA" w:rsidRPr="009E17EA" w:rsidRDefault="009E17EA" w:rsidP="009306DE">
      <w:pPr>
        <w:pStyle w:val="a"/>
      </w:pPr>
      <w:r w:rsidRPr="009E17EA">
        <w:t>Налоговые декларации по водному налогу.</w:t>
      </w:r>
    </w:p>
    <w:p w14:paraId="1B22DCF2" w14:textId="6EB6539B" w:rsidR="003B3BB7" w:rsidRDefault="003B3BB7" w:rsidP="009306DE">
      <w:pPr>
        <w:pStyle w:val="a"/>
      </w:pPr>
      <w:r w:rsidRPr="003B3BB7">
        <w:t>Расчет земельного налога</w:t>
      </w:r>
      <w:r>
        <w:t xml:space="preserve"> </w:t>
      </w:r>
      <w:r w:rsidRPr="003B3BB7">
        <w:t>за 2017, 2019г.г.</w:t>
      </w:r>
    </w:p>
    <w:p w14:paraId="27F3A3DB" w14:textId="32604AE2" w:rsidR="003B3BB7" w:rsidRDefault="003B3BB7" w:rsidP="009306DE">
      <w:pPr>
        <w:pStyle w:val="a"/>
      </w:pPr>
      <w:r w:rsidRPr="003B3BB7">
        <w:t>Расчет транспортного налога в разрезе транспортных средств на период</w:t>
      </w:r>
      <w:r>
        <w:t xml:space="preserve"> </w:t>
      </w:r>
      <w:r w:rsidRPr="003B3BB7">
        <w:t>2017-2019 годы</w:t>
      </w:r>
    </w:p>
    <w:p w14:paraId="5F14B0FC" w14:textId="0F0A59C7" w:rsidR="009E17EA" w:rsidRPr="009E17EA" w:rsidRDefault="009E17EA" w:rsidP="009306DE">
      <w:pPr>
        <w:pStyle w:val="a"/>
      </w:pPr>
      <w:r w:rsidRPr="009E17EA">
        <w:t>Реестр налоговых деклараций по земельному налогу.</w:t>
      </w:r>
    </w:p>
    <w:p w14:paraId="37D69FF8" w14:textId="4C9771F5" w:rsidR="009E17EA" w:rsidRPr="009E17EA" w:rsidRDefault="009E17EA" w:rsidP="009306DE">
      <w:pPr>
        <w:pStyle w:val="a"/>
      </w:pPr>
      <w:r w:rsidRPr="009E17EA">
        <w:t>Расчет по страховым взносам.</w:t>
      </w:r>
    </w:p>
    <w:p w14:paraId="3FC3CEF3" w14:textId="1ABA786C" w:rsidR="009E17EA" w:rsidRPr="009E17EA" w:rsidRDefault="009E17EA" w:rsidP="009306DE">
      <w:pPr>
        <w:pStyle w:val="a"/>
      </w:pPr>
      <w:r w:rsidRPr="009E17EA">
        <w:t>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p>
    <w:p w14:paraId="55E722A8" w14:textId="7AFE2C02" w:rsidR="009E17EA" w:rsidRDefault="009E17EA" w:rsidP="009306DE">
      <w:pPr>
        <w:pStyle w:val="a"/>
      </w:pPr>
      <w:r w:rsidRPr="009E17EA">
        <w:t>Регистр налогового учета за 2017 год.</w:t>
      </w:r>
    </w:p>
    <w:bookmarkEnd w:id="111"/>
    <w:p w14:paraId="1F2973D4" w14:textId="77777777" w:rsidR="009E17EA" w:rsidRPr="001F763E" w:rsidRDefault="009E17EA" w:rsidP="001879B8">
      <w:pPr>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144D5BF8" w14:textId="1565F162" w:rsidR="009E17EA" w:rsidRPr="009E17EA" w:rsidRDefault="009E17EA" w:rsidP="001879B8">
      <w:pPr>
        <w:spacing w:after="0" w:line="360" w:lineRule="auto"/>
        <w:ind w:firstLine="567"/>
        <w:contextualSpacing/>
        <w:jc w:val="both"/>
        <w:rPr>
          <w:rFonts w:ascii="Myriad Pro" w:eastAsia="Calibri" w:hAnsi="Myriad Pro" w:cs="Times New Roman"/>
          <w:color w:val="0D0D0D" w:themeColor="text1" w:themeTint="F2"/>
          <w:sz w:val="26"/>
          <w:szCs w:val="26"/>
        </w:rPr>
      </w:pPr>
      <w:r w:rsidRPr="009E17EA">
        <w:rPr>
          <w:rFonts w:ascii="Myriad Pro" w:eastAsia="Calibri" w:hAnsi="Myriad Pro" w:cs="Times New Roman"/>
          <w:color w:val="0D0D0D" w:themeColor="text1" w:themeTint="F2"/>
          <w:sz w:val="26"/>
          <w:szCs w:val="26"/>
        </w:rPr>
        <w:t>Величина расходов по статье «налоги», принята ДТР Томской области в расчет НВВ ПАО «ТРК» на 2019 г. в размере 75 224,6 тыс. руб., что на 15% или на 13 296,29 тыс. руб. ниже предложения ПАО «ТРК», из них расходы:</w:t>
      </w:r>
    </w:p>
    <w:p w14:paraId="76CDE54C" w14:textId="041AB541" w:rsidR="009E17EA" w:rsidRPr="009E17EA" w:rsidRDefault="009E17EA" w:rsidP="00F35681">
      <w:pPr>
        <w:pStyle w:val="a4"/>
        <w:numPr>
          <w:ilvl w:val="0"/>
          <w:numId w:val="17"/>
        </w:numPr>
        <w:tabs>
          <w:tab w:val="left" w:pos="1134"/>
        </w:tabs>
        <w:spacing w:before="100" w:after="100" w:line="360" w:lineRule="auto"/>
        <w:ind w:left="0" w:firstLine="567"/>
        <w:contextualSpacing w:val="0"/>
        <w:jc w:val="both"/>
        <w:rPr>
          <w:rFonts w:ascii="Myriad Pro" w:hAnsi="Myriad Pro"/>
          <w:color w:val="0D0D0D" w:themeColor="text1" w:themeTint="F2"/>
          <w:sz w:val="26"/>
          <w:szCs w:val="26"/>
        </w:rPr>
      </w:pPr>
      <w:r>
        <w:rPr>
          <w:rFonts w:ascii="Myriad Pro" w:hAnsi="Myriad Pro"/>
          <w:b/>
          <w:bCs/>
          <w:color w:val="0D0D0D" w:themeColor="text1" w:themeTint="F2"/>
          <w:sz w:val="26"/>
          <w:szCs w:val="26"/>
        </w:rPr>
        <w:t>Н</w:t>
      </w:r>
      <w:r w:rsidRPr="009E17EA">
        <w:rPr>
          <w:rFonts w:ascii="Myriad Pro" w:hAnsi="Myriad Pro"/>
          <w:b/>
          <w:bCs/>
          <w:color w:val="0D0D0D" w:themeColor="text1" w:themeTint="F2"/>
          <w:sz w:val="26"/>
          <w:szCs w:val="26"/>
        </w:rPr>
        <w:t>алог (плата) за землю – 4 995,32 тыс. рублей, что на 5,9% ниже предложения ПАО «ТРК».</w:t>
      </w:r>
    </w:p>
    <w:p w14:paraId="53E29B41" w14:textId="77777777" w:rsidR="009E17EA" w:rsidRPr="009E17EA" w:rsidRDefault="009E17EA" w:rsidP="00D129A0">
      <w:pPr>
        <w:spacing w:before="100" w:after="10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Определен исходя из фактического процента отнесения расходов на уплату земельного налога на передачу электрической энергии за 2017 год.</w:t>
      </w:r>
    </w:p>
    <w:p w14:paraId="376AF630" w14:textId="405A67C3" w:rsidR="009E17EA" w:rsidRPr="009E17EA" w:rsidRDefault="009E17EA" w:rsidP="00F35681">
      <w:pPr>
        <w:pStyle w:val="a4"/>
        <w:numPr>
          <w:ilvl w:val="0"/>
          <w:numId w:val="17"/>
        </w:numPr>
        <w:tabs>
          <w:tab w:val="left" w:pos="1134"/>
        </w:tabs>
        <w:spacing w:before="100" w:after="100" w:line="360" w:lineRule="auto"/>
        <w:ind w:left="0" w:firstLine="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Н</w:t>
      </w:r>
      <w:r w:rsidRPr="009E17EA">
        <w:rPr>
          <w:rFonts w:ascii="Myriad Pro" w:hAnsi="Myriad Pro"/>
          <w:b/>
          <w:bCs/>
          <w:color w:val="0D0D0D" w:themeColor="text1" w:themeTint="F2"/>
          <w:sz w:val="26"/>
          <w:szCs w:val="26"/>
        </w:rPr>
        <w:t>алог на имущество – 68 805,85 тыс. рублей, что на 15,6% ниже предложения ПАО «ТРК».</w:t>
      </w:r>
    </w:p>
    <w:p w14:paraId="1993DD2D" w14:textId="7D81DD72" w:rsidR="00B51BB7" w:rsidRDefault="009E17EA" w:rsidP="00C96474">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lastRenderedPageBreak/>
        <w:t xml:space="preserve">Определен с учетом вносимых в Налоговый кодекс РФ с 01.01.2019 изменений движимое имущество – не является объектом налогообложения. </w:t>
      </w:r>
      <w:r w:rsidR="00B51BB7">
        <w:rPr>
          <w:rFonts w:ascii="Myriad Pro" w:hAnsi="Myriad Pro"/>
          <w:color w:val="0D0D0D" w:themeColor="text1" w:themeTint="F2"/>
          <w:sz w:val="26"/>
          <w:szCs w:val="26"/>
        </w:rPr>
        <w:t xml:space="preserve">С 01.01.2019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для ведения бухгалтерского учета». </w:t>
      </w:r>
    </w:p>
    <w:p w14:paraId="1D7366A8" w14:textId="7892249F" w:rsidR="009E17EA" w:rsidRPr="00247BFE" w:rsidRDefault="009E17EA" w:rsidP="00C96474">
      <w:pPr>
        <w:spacing w:after="0" w:line="360" w:lineRule="auto"/>
        <w:ind w:firstLine="567"/>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 xml:space="preserve">В связи с </w:t>
      </w:r>
      <w:r w:rsidRPr="00247BFE">
        <w:rPr>
          <w:rFonts w:ascii="Myriad Pro" w:hAnsi="Myriad Pro"/>
          <w:color w:val="0D0D0D" w:themeColor="text1" w:themeTint="F2"/>
          <w:sz w:val="26"/>
          <w:szCs w:val="26"/>
        </w:rPr>
        <w:t xml:space="preserve">тем, что отнесение объектов основных средств к группе движимого или недвижимого имущества организацией не представлено. ДТР Томской области сумма налога на имущество на 2019 г. определена исходя из фактической среднегодовой стоимости имущества, принятой при </w:t>
      </w:r>
      <w:bookmarkStart w:id="112" w:name="_Hlk37935879"/>
      <w:r w:rsidRPr="00247BFE">
        <w:rPr>
          <w:rFonts w:ascii="Myriad Pro" w:hAnsi="Myriad Pro"/>
          <w:color w:val="0D0D0D" w:themeColor="text1" w:themeTint="F2"/>
          <w:sz w:val="26"/>
          <w:szCs w:val="26"/>
        </w:rPr>
        <w:t xml:space="preserve">расчете налога на имущество на 2017 г. в соответствии с налоговой декларацией </w:t>
      </w:r>
      <w:bookmarkEnd w:id="112"/>
      <w:r w:rsidRPr="00247BFE">
        <w:rPr>
          <w:rFonts w:ascii="Myriad Pro" w:hAnsi="Myriad Pro"/>
          <w:color w:val="0D0D0D" w:themeColor="text1" w:themeTint="F2"/>
          <w:sz w:val="26"/>
          <w:szCs w:val="26"/>
        </w:rPr>
        <w:t>за 2017 г. С 01.01.2019 г. ставка налога на имущество принята в размере 2,2% по всем объектам.</w:t>
      </w:r>
    </w:p>
    <w:p w14:paraId="6F35FEFD" w14:textId="6B81F6BE" w:rsidR="009E17EA" w:rsidRPr="00247BFE" w:rsidRDefault="00247BFE" w:rsidP="00F35681">
      <w:pPr>
        <w:pStyle w:val="a4"/>
        <w:numPr>
          <w:ilvl w:val="0"/>
          <w:numId w:val="17"/>
        </w:numPr>
        <w:tabs>
          <w:tab w:val="left" w:pos="1134"/>
        </w:tabs>
        <w:spacing w:before="100" w:after="100" w:line="360" w:lineRule="auto"/>
        <w:ind w:left="0" w:firstLine="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Т</w:t>
      </w:r>
      <w:r w:rsidR="009E17EA" w:rsidRPr="00247BFE">
        <w:rPr>
          <w:rFonts w:ascii="Myriad Pro" w:hAnsi="Myriad Pro"/>
          <w:b/>
          <w:bCs/>
          <w:color w:val="0D0D0D" w:themeColor="text1" w:themeTint="F2"/>
          <w:sz w:val="26"/>
          <w:szCs w:val="26"/>
        </w:rPr>
        <w:t>ранспортный налог – 1 401,48 тыс. рублей, что на 17,7% ниже предложения ПАО «ТРК».</w:t>
      </w:r>
    </w:p>
    <w:p w14:paraId="05842673" w14:textId="3349DB8C" w:rsidR="009E17EA" w:rsidRPr="00247BFE" w:rsidRDefault="009E17EA" w:rsidP="00D129A0">
      <w:pPr>
        <w:spacing w:before="100" w:after="100" w:line="360" w:lineRule="auto"/>
        <w:ind w:firstLine="567"/>
        <w:jc w:val="both"/>
        <w:rPr>
          <w:rFonts w:ascii="Myriad Pro" w:hAnsi="Myriad Pro"/>
          <w:color w:val="0D0D0D" w:themeColor="text1" w:themeTint="F2"/>
          <w:sz w:val="26"/>
          <w:szCs w:val="26"/>
        </w:rPr>
      </w:pPr>
      <w:r w:rsidRPr="00247BFE">
        <w:rPr>
          <w:rFonts w:ascii="Myriad Pro" w:hAnsi="Myriad Pro"/>
          <w:color w:val="0D0D0D" w:themeColor="text1" w:themeTint="F2"/>
          <w:sz w:val="26"/>
          <w:szCs w:val="26"/>
        </w:rPr>
        <w:t xml:space="preserve">Определен исходя из фактического процента отнесения расходов на уплату транспортного налога на передачу электрической энергии за 2017 г., без учета предложения ПАО «ТРК» в части планируемых к приобретению </w:t>
      </w:r>
      <w:r w:rsidR="009549BC">
        <w:rPr>
          <w:rFonts w:ascii="Myriad Pro" w:hAnsi="Myriad Pro"/>
          <w:color w:val="0D0D0D" w:themeColor="text1" w:themeTint="F2"/>
          <w:sz w:val="26"/>
          <w:szCs w:val="26"/>
        </w:rPr>
        <w:t xml:space="preserve">транспортных </w:t>
      </w:r>
      <w:r w:rsidRPr="00247BFE">
        <w:rPr>
          <w:rFonts w:ascii="Myriad Pro" w:hAnsi="Myriad Pro"/>
          <w:color w:val="0D0D0D" w:themeColor="text1" w:themeTint="F2"/>
          <w:sz w:val="26"/>
          <w:szCs w:val="26"/>
        </w:rPr>
        <w:t xml:space="preserve">средств на 2018-2019 гг. ДТР Томской области отмечено, что принятая методология объясняется отсутствием информации (документов) со стороны ПАО «ТРК» по разделению расходов на уплату транспортного налога по видам деятельности, а также документов позволяющих сопоставить планируемые к приобретению транспортные средства, включенные в расчет транспортного налога ПАО «ТРК» на 2019 г., с транспортными средствами, запланированными к приобретению инвестиционной программой. </w:t>
      </w:r>
    </w:p>
    <w:p w14:paraId="25A87ADB" w14:textId="77777777" w:rsidR="00247BFE" w:rsidRDefault="00247BFE" w:rsidP="00F35681">
      <w:pPr>
        <w:pStyle w:val="a4"/>
        <w:keepNext/>
        <w:numPr>
          <w:ilvl w:val="0"/>
          <w:numId w:val="17"/>
        </w:numPr>
        <w:tabs>
          <w:tab w:val="left" w:pos="1134"/>
        </w:tabs>
        <w:spacing w:before="100" w:after="100" w:line="360" w:lineRule="auto"/>
        <w:ind w:left="0" w:firstLine="567"/>
        <w:contextualSpacing w:val="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Э</w:t>
      </w:r>
      <w:r w:rsidR="009E17EA" w:rsidRPr="00247BFE">
        <w:rPr>
          <w:rFonts w:ascii="Myriad Pro" w:hAnsi="Myriad Pro"/>
          <w:b/>
          <w:bCs/>
          <w:color w:val="0D0D0D" w:themeColor="text1" w:themeTint="F2"/>
          <w:sz w:val="26"/>
          <w:szCs w:val="26"/>
        </w:rPr>
        <w:t xml:space="preserve">кологические платежи - 18,58 тыс. рублей, что на 0,1% ниже предложения ПАО «ТРК». </w:t>
      </w:r>
    </w:p>
    <w:p w14:paraId="39C3CB0A" w14:textId="0B506111" w:rsidR="009E17EA" w:rsidRPr="00247BFE" w:rsidRDefault="009E17EA" w:rsidP="00D129A0">
      <w:pPr>
        <w:spacing w:before="100" w:after="100" w:line="360" w:lineRule="auto"/>
        <w:ind w:firstLine="567"/>
        <w:jc w:val="both"/>
        <w:rPr>
          <w:rFonts w:ascii="Myriad Pro" w:hAnsi="Myriad Pro"/>
          <w:b/>
          <w:bCs/>
          <w:color w:val="0D0D0D" w:themeColor="text1" w:themeTint="F2"/>
          <w:sz w:val="26"/>
          <w:szCs w:val="26"/>
        </w:rPr>
      </w:pPr>
      <w:r w:rsidRPr="00247BFE">
        <w:rPr>
          <w:rFonts w:ascii="Myriad Pro" w:hAnsi="Myriad Pro"/>
          <w:color w:val="0D0D0D" w:themeColor="text1" w:themeTint="F2"/>
          <w:sz w:val="26"/>
          <w:szCs w:val="26"/>
        </w:rPr>
        <w:t>Приняты на уровне фактических понесенных расходов на уплату экологических платежей за 2017 год.</w:t>
      </w:r>
    </w:p>
    <w:p w14:paraId="668823D7" w14:textId="071C4597" w:rsidR="00247BFE" w:rsidRPr="00247BFE" w:rsidRDefault="00247BFE" w:rsidP="00F35681">
      <w:pPr>
        <w:pStyle w:val="a4"/>
        <w:numPr>
          <w:ilvl w:val="0"/>
          <w:numId w:val="17"/>
        </w:numPr>
        <w:tabs>
          <w:tab w:val="left" w:pos="1134"/>
        </w:tabs>
        <w:spacing w:before="100" w:after="100" w:line="360" w:lineRule="auto"/>
        <w:ind w:left="0" w:firstLine="567"/>
        <w:contextualSpacing w:val="0"/>
        <w:jc w:val="both"/>
        <w:rPr>
          <w:rFonts w:ascii="Myriad Pro" w:hAnsi="Myriad Pro"/>
          <w:color w:val="0D0D0D" w:themeColor="text1" w:themeTint="F2"/>
          <w:sz w:val="26"/>
          <w:szCs w:val="26"/>
        </w:rPr>
      </w:pPr>
      <w:r>
        <w:rPr>
          <w:rFonts w:ascii="Myriad Pro" w:hAnsi="Myriad Pro"/>
          <w:b/>
          <w:bCs/>
          <w:color w:val="0D0D0D" w:themeColor="text1" w:themeTint="F2"/>
          <w:sz w:val="26"/>
          <w:szCs w:val="26"/>
        </w:rPr>
        <w:lastRenderedPageBreak/>
        <w:t>В</w:t>
      </w:r>
      <w:r w:rsidR="009E17EA" w:rsidRPr="00247BFE">
        <w:rPr>
          <w:rFonts w:ascii="Myriad Pro" w:hAnsi="Myriad Pro"/>
          <w:b/>
          <w:bCs/>
          <w:color w:val="0D0D0D" w:themeColor="text1" w:themeTint="F2"/>
          <w:sz w:val="26"/>
          <w:szCs w:val="26"/>
        </w:rPr>
        <w:t>одный налог – 3,38 тыс. рублей, что на 8,6% ниже предложения ПАО</w:t>
      </w:r>
      <w:r w:rsidR="009549BC">
        <w:rPr>
          <w:rFonts w:ascii="Myriad Pro" w:hAnsi="Myriad Pro"/>
          <w:b/>
          <w:bCs/>
          <w:color w:val="0D0D0D" w:themeColor="text1" w:themeTint="F2"/>
          <w:sz w:val="26"/>
          <w:szCs w:val="26"/>
        </w:rPr>
        <w:t> </w:t>
      </w:r>
      <w:r w:rsidR="009E17EA" w:rsidRPr="00247BFE">
        <w:rPr>
          <w:rFonts w:ascii="Myriad Pro" w:hAnsi="Myriad Pro"/>
          <w:b/>
          <w:bCs/>
          <w:color w:val="0D0D0D" w:themeColor="text1" w:themeTint="F2"/>
          <w:sz w:val="26"/>
          <w:szCs w:val="26"/>
        </w:rPr>
        <w:t xml:space="preserve">«ТРК». </w:t>
      </w:r>
    </w:p>
    <w:p w14:paraId="6E583DCA" w14:textId="0B62C0B9" w:rsidR="009E17EA" w:rsidRPr="00247BFE" w:rsidRDefault="009E17EA" w:rsidP="00D129A0">
      <w:pPr>
        <w:spacing w:before="100" w:after="100" w:line="360" w:lineRule="auto"/>
        <w:ind w:firstLine="567"/>
        <w:jc w:val="both"/>
        <w:rPr>
          <w:rFonts w:ascii="Myriad Pro" w:hAnsi="Myriad Pro"/>
          <w:color w:val="0D0D0D" w:themeColor="text1" w:themeTint="F2"/>
          <w:sz w:val="26"/>
          <w:szCs w:val="26"/>
        </w:rPr>
      </w:pPr>
      <w:r w:rsidRPr="00247BFE">
        <w:rPr>
          <w:rFonts w:ascii="Myriad Pro" w:hAnsi="Myriad Pro"/>
          <w:color w:val="0D0D0D" w:themeColor="text1" w:themeTint="F2"/>
          <w:sz w:val="26"/>
          <w:szCs w:val="26"/>
        </w:rPr>
        <w:t>Определен ДТР Томской области исходя из:</w:t>
      </w:r>
    </w:p>
    <w:p w14:paraId="4A475B2E" w14:textId="62A66601" w:rsidR="009E17EA" w:rsidRPr="00247BFE" w:rsidRDefault="009E17EA" w:rsidP="009306DE">
      <w:pPr>
        <w:pStyle w:val="a"/>
      </w:pPr>
      <w:r w:rsidRPr="00247BFE">
        <w:t>объема потребления воды = 5,092 тыс. куб. м.</w:t>
      </w:r>
      <w:r w:rsidR="00D129A0">
        <w:t xml:space="preserve"> </w:t>
      </w:r>
      <w:r w:rsidRPr="00247BFE">
        <w:t>(соответствует фактическому значению за 2017 г. в соответствии с налоговой декларацией по водному налогу);</w:t>
      </w:r>
    </w:p>
    <w:p w14:paraId="2E81C3A9" w14:textId="77777777" w:rsidR="009E17EA" w:rsidRPr="00247BFE" w:rsidRDefault="009E17EA" w:rsidP="009306DE">
      <w:pPr>
        <w:pStyle w:val="a"/>
      </w:pPr>
      <w:r w:rsidRPr="00247BFE">
        <w:t xml:space="preserve">налоговой ставки = 330 </w:t>
      </w:r>
      <w:proofErr w:type="spellStart"/>
      <w:r w:rsidRPr="00247BFE">
        <w:t>руб</w:t>
      </w:r>
      <w:proofErr w:type="spellEnd"/>
      <w:r w:rsidRPr="00247BFE">
        <w:t>/тыс. куб. м;</w:t>
      </w:r>
    </w:p>
    <w:p w14:paraId="433BFCF7" w14:textId="77777777" w:rsidR="009E17EA" w:rsidRPr="00247BFE" w:rsidRDefault="009E17EA" w:rsidP="009306DE">
      <w:pPr>
        <w:pStyle w:val="a"/>
      </w:pPr>
      <w:r w:rsidRPr="00247BFE">
        <w:t>коэффициента = 2,01;</w:t>
      </w:r>
    </w:p>
    <w:p w14:paraId="6F647003" w14:textId="77777777" w:rsidR="009E17EA" w:rsidRPr="00247BFE" w:rsidRDefault="009E17EA" w:rsidP="009306DE">
      <w:pPr>
        <w:pStyle w:val="a"/>
      </w:pPr>
      <w:r w:rsidRPr="00247BFE">
        <w:t xml:space="preserve">налоговой ставки с учетом коэффициента = 663,3 </w:t>
      </w:r>
      <w:proofErr w:type="spellStart"/>
      <w:r w:rsidRPr="00247BFE">
        <w:t>руб</w:t>
      </w:r>
      <w:proofErr w:type="spellEnd"/>
      <w:r w:rsidRPr="00247BFE">
        <w:t>/тыс. куб. м</w:t>
      </w:r>
    </w:p>
    <w:tbl>
      <w:tblPr>
        <w:tblW w:w="5000" w:type="pct"/>
        <w:tblLook w:val="04A0" w:firstRow="1" w:lastRow="0" w:firstColumn="1" w:lastColumn="0" w:noHBand="0" w:noVBand="1"/>
      </w:tblPr>
      <w:tblGrid>
        <w:gridCol w:w="2845"/>
        <w:gridCol w:w="1354"/>
        <w:gridCol w:w="1491"/>
        <w:gridCol w:w="1355"/>
        <w:gridCol w:w="1358"/>
        <w:gridCol w:w="941"/>
      </w:tblGrid>
      <w:tr w:rsidR="009E17EA" w:rsidRPr="00C51A4A" w14:paraId="3F32A6EC" w14:textId="77777777" w:rsidTr="00C359E1">
        <w:trPr>
          <w:trHeight w:val="20"/>
          <w:tblHeader/>
        </w:trPr>
        <w:tc>
          <w:tcPr>
            <w:tcW w:w="1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2A0C96"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Наименование затрат</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31CD1B" w14:textId="02E9EB96"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2017 факт</w:t>
            </w:r>
            <w:r w:rsidR="00C51A4A" w:rsidRPr="00C51A4A">
              <w:rPr>
                <w:rFonts w:ascii="Myriad Pro" w:eastAsia="Times New Roman" w:hAnsi="Myriad Pro" w:cs="Times New Roman"/>
                <w:b/>
                <w:bCs/>
                <w:color w:val="FFFFFF" w:themeColor="background1"/>
                <w:sz w:val="18"/>
                <w:szCs w:val="18"/>
                <w:lang w:eastAsia="ru-RU"/>
              </w:rPr>
              <w:t>, тыс. руб.</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964CF6" w14:textId="65BD3E23"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 xml:space="preserve">Предложение ПАО </w:t>
            </w:r>
            <w:r w:rsidR="00E7166B" w:rsidRPr="00C51A4A">
              <w:rPr>
                <w:rFonts w:ascii="Myriad Pro" w:eastAsia="Times New Roman" w:hAnsi="Myriad Pro" w:cs="Arial"/>
                <w:b/>
                <w:bCs/>
                <w:color w:val="FFFFFF" w:themeColor="background1"/>
                <w:sz w:val="18"/>
                <w:szCs w:val="18"/>
                <w:lang w:eastAsia="ru-RU"/>
              </w:rPr>
              <w:t>«</w:t>
            </w:r>
            <w:r w:rsidRPr="00C51A4A">
              <w:rPr>
                <w:rFonts w:ascii="Myriad Pro" w:eastAsia="Times New Roman" w:hAnsi="Myriad Pro" w:cs="Arial"/>
                <w:b/>
                <w:bCs/>
                <w:color w:val="FFFFFF" w:themeColor="background1"/>
                <w:sz w:val="18"/>
                <w:szCs w:val="18"/>
                <w:lang w:eastAsia="ru-RU"/>
              </w:rPr>
              <w:t>ТРК</w:t>
            </w:r>
            <w:r w:rsidR="00E7166B" w:rsidRPr="00C51A4A">
              <w:rPr>
                <w:rFonts w:ascii="Myriad Pro" w:eastAsia="Times New Roman" w:hAnsi="Myriad Pro" w:cs="Arial"/>
                <w:b/>
                <w:bCs/>
                <w:color w:val="FFFFFF" w:themeColor="background1"/>
                <w:sz w:val="18"/>
                <w:szCs w:val="18"/>
                <w:lang w:eastAsia="ru-RU"/>
              </w:rPr>
              <w:t>»</w:t>
            </w:r>
            <w:r w:rsidRPr="00C51A4A">
              <w:rPr>
                <w:rFonts w:ascii="Myriad Pro" w:eastAsia="Times New Roman" w:hAnsi="Myriad Pro" w:cs="Arial"/>
                <w:b/>
                <w:bCs/>
                <w:color w:val="FFFFFF" w:themeColor="background1"/>
                <w:sz w:val="18"/>
                <w:szCs w:val="18"/>
                <w:lang w:eastAsia="ru-RU"/>
              </w:rPr>
              <w:t xml:space="preserve"> на</w:t>
            </w:r>
            <w:r w:rsidRPr="00C51A4A">
              <w:rPr>
                <w:rFonts w:ascii="Myriad Pro" w:eastAsia="Times New Roman" w:hAnsi="Myriad Pro" w:cs="Arial"/>
                <w:b/>
                <w:bCs/>
                <w:color w:val="FFFFFF" w:themeColor="background1"/>
                <w:sz w:val="18"/>
                <w:szCs w:val="18"/>
                <w:lang w:eastAsia="ru-RU"/>
              </w:rPr>
              <w:br/>
              <w:t>2019 год (письмо от</w:t>
            </w:r>
            <w:r w:rsidRPr="00C51A4A">
              <w:rPr>
                <w:rFonts w:ascii="Myriad Pro" w:eastAsia="Times New Roman" w:hAnsi="Myriad Pro" w:cs="Arial"/>
                <w:b/>
                <w:bCs/>
                <w:color w:val="FFFFFF" w:themeColor="background1"/>
                <w:sz w:val="18"/>
                <w:szCs w:val="18"/>
                <w:lang w:eastAsia="ru-RU"/>
              </w:rPr>
              <w:br/>
              <w:t>26.04.2018 №12/3366), тыс.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13767F" w14:textId="676F9AE7" w:rsidR="009E17EA" w:rsidRPr="00C51A4A" w:rsidRDefault="00C51A4A" w:rsidP="009E17EA">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ТБР 2019</w:t>
            </w:r>
            <w:r w:rsidR="009E17EA" w:rsidRPr="00C51A4A">
              <w:rPr>
                <w:rFonts w:ascii="Myriad Pro" w:eastAsia="Times New Roman" w:hAnsi="Myriad Pro" w:cs="Arial"/>
                <w:b/>
                <w:bCs/>
                <w:color w:val="FFFFFF" w:themeColor="background1"/>
                <w:sz w:val="18"/>
                <w:szCs w:val="18"/>
                <w:lang w:eastAsia="ru-RU"/>
              </w:rPr>
              <w:t>, тыс. руб.</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B5CD2A" w14:textId="4CBB6229"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 xml:space="preserve">ТБР </w:t>
            </w:r>
            <w:r w:rsidR="00C51A4A">
              <w:rPr>
                <w:rFonts w:ascii="Myriad Pro" w:eastAsia="Times New Roman" w:hAnsi="Myriad Pro" w:cs="Arial"/>
                <w:b/>
                <w:bCs/>
                <w:color w:val="FFFFFF" w:themeColor="background1"/>
                <w:sz w:val="18"/>
                <w:szCs w:val="18"/>
                <w:lang w:eastAsia="ru-RU"/>
              </w:rPr>
              <w:t>2019</w:t>
            </w:r>
            <w:r w:rsidRPr="00C51A4A">
              <w:rPr>
                <w:rFonts w:ascii="Myriad Pro" w:eastAsia="Times New Roman" w:hAnsi="Myriad Pro" w:cs="Arial"/>
                <w:b/>
                <w:bCs/>
                <w:color w:val="FFFFFF" w:themeColor="background1"/>
                <w:sz w:val="18"/>
                <w:szCs w:val="18"/>
                <w:lang w:eastAsia="ru-RU"/>
              </w:rPr>
              <w:t xml:space="preserve">/ предложение ПАО </w:t>
            </w:r>
            <w:r w:rsidR="00E7166B" w:rsidRPr="00C51A4A">
              <w:rPr>
                <w:rFonts w:ascii="Myriad Pro" w:eastAsia="Times New Roman" w:hAnsi="Myriad Pro" w:cs="Arial"/>
                <w:b/>
                <w:bCs/>
                <w:color w:val="FFFFFF" w:themeColor="background1"/>
                <w:sz w:val="18"/>
                <w:szCs w:val="18"/>
                <w:lang w:eastAsia="ru-RU"/>
              </w:rPr>
              <w:t>«</w:t>
            </w:r>
            <w:r w:rsidRPr="00C51A4A">
              <w:rPr>
                <w:rFonts w:ascii="Myriad Pro" w:eastAsia="Times New Roman" w:hAnsi="Myriad Pro" w:cs="Arial"/>
                <w:b/>
                <w:bCs/>
                <w:color w:val="FFFFFF" w:themeColor="background1"/>
                <w:sz w:val="18"/>
                <w:szCs w:val="18"/>
                <w:lang w:eastAsia="ru-RU"/>
              </w:rPr>
              <w:t>ТРК</w:t>
            </w:r>
            <w:r w:rsidR="00E7166B" w:rsidRPr="00C51A4A">
              <w:rPr>
                <w:rFonts w:ascii="Myriad Pro" w:eastAsia="Times New Roman" w:hAnsi="Myriad Pro" w:cs="Arial"/>
                <w:b/>
                <w:bCs/>
                <w:color w:val="FFFFFF" w:themeColor="background1"/>
                <w:sz w:val="18"/>
                <w:szCs w:val="18"/>
                <w:lang w:eastAsia="ru-RU"/>
              </w:rPr>
              <w:t>»</w:t>
            </w:r>
            <w:r w:rsidRPr="00C51A4A">
              <w:rPr>
                <w:rFonts w:ascii="Myriad Pro" w:eastAsia="Times New Roman" w:hAnsi="Myriad Pro" w:cs="Arial"/>
                <w:b/>
                <w:bCs/>
                <w:color w:val="FFFFFF" w:themeColor="background1"/>
                <w:sz w:val="18"/>
                <w:szCs w:val="18"/>
                <w:lang w:eastAsia="ru-RU"/>
              </w:rPr>
              <w:t xml:space="preserve"> на 2019, %</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8C94BB"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ТБР на 2019 /факт за 2017, %</w:t>
            </w:r>
          </w:p>
        </w:tc>
      </w:tr>
      <w:tr w:rsidR="00247BFE" w:rsidRPr="00C51A4A" w14:paraId="08131FB8" w14:textId="77777777" w:rsidTr="00C359E1">
        <w:trPr>
          <w:trHeight w:val="20"/>
          <w:tblHeader/>
        </w:trPr>
        <w:tc>
          <w:tcPr>
            <w:tcW w:w="1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3A6F2C"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1</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C7B0BD"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2</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D446FB"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3</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B402FF"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4</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E3B533"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5 (гр4/гр3)</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AB20B8" w14:textId="77777777" w:rsidR="009E17EA" w:rsidRPr="00C51A4A" w:rsidRDefault="009E17EA" w:rsidP="009E17EA">
            <w:pPr>
              <w:spacing w:after="0" w:line="240" w:lineRule="auto"/>
              <w:jc w:val="center"/>
              <w:rPr>
                <w:rFonts w:ascii="Myriad Pro" w:eastAsia="Times New Roman" w:hAnsi="Myriad Pro" w:cs="Arial"/>
                <w:b/>
                <w:bCs/>
                <w:color w:val="FFFFFF" w:themeColor="background1"/>
                <w:sz w:val="18"/>
                <w:szCs w:val="18"/>
                <w:lang w:eastAsia="ru-RU"/>
              </w:rPr>
            </w:pPr>
            <w:r w:rsidRPr="00C51A4A">
              <w:rPr>
                <w:rFonts w:ascii="Myriad Pro" w:eastAsia="Times New Roman" w:hAnsi="Myriad Pro" w:cs="Arial"/>
                <w:b/>
                <w:bCs/>
                <w:color w:val="FFFFFF" w:themeColor="background1"/>
                <w:sz w:val="18"/>
                <w:szCs w:val="18"/>
                <w:lang w:eastAsia="ru-RU"/>
              </w:rPr>
              <w:t>6 (гр4/гр2)</w:t>
            </w:r>
          </w:p>
        </w:tc>
      </w:tr>
      <w:tr w:rsidR="00247BFE" w:rsidRPr="00C51A4A" w14:paraId="3C77CB3B" w14:textId="77777777" w:rsidTr="00C359E1">
        <w:trPr>
          <w:trHeight w:val="283"/>
        </w:trPr>
        <w:tc>
          <w:tcPr>
            <w:tcW w:w="15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B48665" w14:textId="77777777" w:rsidR="009E17EA" w:rsidRPr="00C51A4A"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Налоги и сборы, относимые на себестоимость:</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94C582"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58 981,60</w:t>
            </w:r>
          </w:p>
        </w:tc>
        <w:tc>
          <w:tcPr>
            <w:tcW w:w="8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69C685"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88 520,92</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F1C24B"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75 224,61</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B79941"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-15,0%</w:t>
            </w:r>
          </w:p>
        </w:tc>
        <w:tc>
          <w:tcPr>
            <w:tcW w:w="4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7F1C92"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27,5%</w:t>
            </w:r>
          </w:p>
        </w:tc>
      </w:tr>
      <w:tr w:rsidR="00247BFE" w:rsidRPr="00C51A4A" w14:paraId="17ED4C3E"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5ABC6721" w14:textId="77777777" w:rsidR="009E17EA" w:rsidRPr="00C51A4A" w:rsidRDefault="009E17EA" w:rsidP="009E17EA">
            <w:pPr>
              <w:spacing w:after="0" w:line="240" w:lineRule="auto"/>
              <w:ind w:firstLineChars="100" w:firstLine="180"/>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Налог (плата) за землю</w:t>
            </w:r>
          </w:p>
        </w:tc>
        <w:tc>
          <w:tcPr>
            <w:tcW w:w="727" w:type="pct"/>
            <w:tcBorders>
              <w:top w:val="nil"/>
              <w:left w:val="nil"/>
              <w:bottom w:val="single" w:sz="4" w:space="0" w:color="auto"/>
              <w:right w:val="single" w:sz="4" w:space="0" w:color="auto"/>
            </w:tcBorders>
            <w:shd w:val="clear" w:color="auto" w:fill="auto"/>
            <w:noWrap/>
            <w:vAlign w:val="center"/>
            <w:hideMark/>
          </w:tcPr>
          <w:p w14:paraId="08CD4EE2"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4 991,80</w:t>
            </w:r>
          </w:p>
        </w:tc>
        <w:tc>
          <w:tcPr>
            <w:tcW w:w="800" w:type="pct"/>
            <w:tcBorders>
              <w:top w:val="nil"/>
              <w:left w:val="nil"/>
              <w:bottom w:val="single" w:sz="4" w:space="0" w:color="auto"/>
              <w:right w:val="single" w:sz="4" w:space="0" w:color="auto"/>
            </w:tcBorders>
            <w:shd w:val="clear" w:color="auto" w:fill="auto"/>
            <w:noWrap/>
            <w:vAlign w:val="center"/>
            <w:hideMark/>
          </w:tcPr>
          <w:p w14:paraId="4757EB2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5 309,10</w:t>
            </w:r>
          </w:p>
        </w:tc>
        <w:tc>
          <w:tcPr>
            <w:tcW w:w="727" w:type="pct"/>
            <w:tcBorders>
              <w:top w:val="nil"/>
              <w:left w:val="nil"/>
              <w:bottom w:val="single" w:sz="4" w:space="0" w:color="auto"/>
              <w:right w:val="single" w:sz="4" w:space="0" w:color="auto"/>
            </w:tcBorders>
            <w:shd w:val="clear" w:color="auto" w:fill="auto"/>
            <w:noWrap/>
            <w:vAlign w:val="center"/>
            <w:hideMark/>
          </w:tcPr>
          <w:p w14:paraId="12E5E43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4 995,32</w:t>
            </w:r>
          </w:p>
        </w:tc>
        <w:tc>
          <w:tcPr>
            <w:tcW w:w="729" w:type="pct"/>
            <w:tcBorders>
              <w:top w:val="nil"/>
              <w:left w:val="nil"/>
              <w:bottom w:val="single" w:sz="4" w:space="0" w:color="auto"/>
              <w:right w:val="single" w:sz="4" w:space="0" w:color="auto"/>
            </w:tcBorders>
            <w:shd w:val="clear" w:color="auto" w:fill="auto"/>
            <w:vAlign w:val="center"/>
            <w:hideMark/>
          </w:tcPr>
          <w:p w14:paraId="18717ED5"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-5,9%</w:t>
            </w:r>
          </w:p>
        </w:tc>
        <w:tc>
          <w:tcPr>
            <w:tcW w:w="492" w:type="pct"/>
            <w:tcBorders>
              <w:top w:val="nil"/>
              <w:left w:val="nil"/>
              <w:bottom w:val="single" w:sz="4" w:space="0" w:color="auto"/>
              <w:right w:val="single" w:sz="4" w:space="0" w:color="auto"/>
            </w:tcBorders>
            <w:shd w:val="clear" w:color="auto" w:fill="auto"/>
            <w:vAlign w:val="center"/>
            <w:hideMark/>
          </w:tcPr>
          <w:p w14:paraId="551B6B39"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0,1%</w:t>
            </w:r>
          </w:p>
        </w:tc>
      </w:tr>
      <w:tr w:rsidR="00247BFE" w:rsidRPr="00C51A4A" w14:paraId="3D5F06B6"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05929489" w14:textId="77777777" w:rsidR="009E17EA" w:rsidRPr="00C51A4A" w:rsidRDefault="009E17EA" w:rsidP="009E17EA">
            <w:pPr>
              <w:spacing w:after="0" w:line="240" w:lineRule="auto"/>
              <w:ind w:firstLineChars="100" w:firstLine="180"/>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Налог на имущество</w:t>
            </w:r>
          </w:p>
        </w:tc>
        <w:tc>
          <w:tcPr>
            <w:tcW w:w="727" w:type="pct"/>
            <w:tcBorders>
              <w:top w:val="nil"/>
              <w:left w:val="nil"/>
              <w:bottom w:val="single" w:sz="4" w:space="0" w:color="auto"/>
              <w:right w:val="single" w:sz="4" w:space="0" w:color="auto"/>
            </w:tcBorders>
            <w:shd w:val="clear" w:color="auto" w:fill="auto"/>
            <w:noWrap/>
            <w:vAlign w:val="center"/>
            <w:hideMark/>
          </w:tcPr>
          <w:p w14:paraId="6358ED1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52 892,00</w:t>
            </w:r>
          </w:p>
        </w:tc>
        <w:tc>
          <w:tcPr>
            <w:tcW w:w="800" w:type="pct"/>
            <w:tcBorders>
              <w:top w:val="nil"/>
              <w:left w:val="nil"/>
              <w:bottom w:val="single" w:sz="4" w:space="0" w:color="auto"/>
              <w:right w:val="single" w:sz="4" w:space="0" w:color="auto"/>
            </w:tcBorders>
            <w:shd w:val="clear" w:color="auto" w:fill="auto"/>
            <w:noWrap/>
            <w:vAlign w:val="center"/>
            <w:hideMark/>
          </w:tcPr>
          <w:p w14:paraId="658D44DA"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81 486,22</w:t>
            </w:r>
          </w:p>
        </w:tc>
        <w:tc>
          <w:tcPr>
            <w:tcW w:w="727" w:type="pct"/>
            <w:tcBorders>
              <w:top w:val="nil"/>
              <w:left w:val="nil"/>
              <w:bottom w:val="single" w:sz="4" w:space="0" w:color="auto"/>
              <w:right w:val="single" w:sz="4" w:space="0" w:color="auto"/>
            </w:tcBorders>
            <w:shd w:val="clear" w:color="auto" w:fill="auto"/>
            <w:noWrap/>
            <w:vAlign w:val="center"/>
            <w:hideMark/>
          </w:tcPr>
          <w:p w14:paraId="77975EC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68 805,85</w:t>
            </w:r>
          </w:p>
        </w:tc>
        <w:tc>
          <w:tcPr>
            <w:tcW w:w="729" w:type="pct"/>
            <w:tcBorders>
              <w:top w:val="nil"/>
              <w:left w:val="nil"/>
              <w:bottom w:val="single" w:sz="4" w:space="0" w:color="auto"/>
              <w:right w:val="single" w:sz="4" w:space="0" w:color="auto"/>
            </w:tcBorders>
            <w:shd w:val="clear" w:color="auto" w:fill="auto"/>
            <w:vAlign w:val="center"/>
            <w:hideMark/>
          </w:tcPr>
          <w:p w14:paraId="051C9EC4"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-15,6%</w:t>
            </w:r>
          </w:p>
        </w:tc>
        <w:tc>
          <w:tcPr>
            <w:tcW w:w="492" w:type="pct"/>
            <w:tcBorders>
              <w:top w:val="nil"/>
              <w:left w:val="nil"/>
              <w:bottom w:val="single" w:sz="4" w:space="0" w:color="auto"/>
              <w:right w:val="single" w:sz="4" w:space="0" w:color="auto"/>
            </w:tcBorders>
            <w:shd w:val="clear" w:color="auto" w:fill="auto"/>
            <w:vAlign w:val="center"/>
            <w:hideMark/>
          </w:tcPr>
          <w:p w14:paraId="360372FC"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30,1%</w:t>
            </w:r>
          </w:p>
        </w:tc>
      </w:tr>
      <w:tr w:rsidR="00247BFE" w:rsidRPr="00C51A4A" w14:paraId="1792303F"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019153CE" w14:textId="77777777" w:rsidR="009E17EA" w:rsidRPr="00C51A4A" w:rsidRDefault="009E17EA" w:rsidP="009E17EA">
            <w:pPr>
              <w:spacing w:after="0" w:line="240" w:lineRule="auto"/>
              <w:ind w:firstLineChars="100" w:firstLine="180"/>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Прочие налоги и сборы</w:t>
            </w:r>
          </w:p>
        </w:tc>
        <w:tc>
          <w:tcPr>
            <w:tcW w:w="727" w:type="pct"/>
            <w:tcBorders>
              <w:top w:val="nil"/>
              <w:left w:val="nil"/>
              <w:bottom w:val="single" w:sz="4" w:space="0" w:color="auto"/>
              <w:right w:val="single" w:sz="4" w:space="0" w:color="auto"/>
            </w:tcBorders>
            <w:shd w:val="clear" w:color="auto" w:fill="auto"/>
            <w:noWrap/>
            <w:vAlign w:val="center"/>
            <w:hideMark/>
          </w:tcPr>
          <w:p w14:paraId="3F48B797"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1 097,80</w:t>
            </w:r>
          </w:p>
        </w:tc>
        <w:tc>
          <w:tcPr>
            <w:tcW w:w="800" w:type="pct"/>
            <w:tcBorders>
              <w:top w:val="nil"/>
              <w:left w:val="nil"/>
              <w:bottom w:val="single" w:sz="4" w:space="0" w:color="auto"/>
              <w:right w:val="single" w:sz="4" w:space="0" w:color="auto"/>
            </w:tcBorders>
            <w:shd w:val="clear" w:color="auto" w:fill="auto"/>
            <w:noWrap/>
            <w:vAlign w:val="center"/>
            <w:hideMark/>
          </w:tcPr>
          <w:p w14:paraId="63B7E6B5"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1 725,60</w:t>
            </w:r>
          </w:p>
        </w:tc>
        <w:tc>
          <w:tcPr>
            <w:tcW w:w="727" w:type="pct"/>
            <w:tcBorders>
              <w:top w:val="nil"/>
              <w:left w:val="nil"/>
              <w:bottom w:val="single" w:sz="4" w:space="0" w:color="auto"/>
              <w:right w:val="single" w:sz="4" w:space="0" w:color="auto"/>
            </w:tcBorders>
            <w:shd w:val="clear" w:color="auto" w:fill="auto"/>
            <w:noWrap/>
            <w:vAlign w:val="center"/>
            <w:hideMark/>
          </w:tcPr>
          <w:p w14:paraId="211AA4AB"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1 423,44</w:t>
            </w:r>
          </w:p>
        </w:tc>
        <w:tc>
          <w:tcPr>
            <w:tcW w:w="729" w:type="pct"/>
            <w:tcBorders>
              <w:top w:val="nil"/>
              <w:left w:val="nil"/>
              <w:bottom w:val="single" w:sz="4" w:space="0" w:color="auto"/>
              <w:right w:val="single" w:sz="4" w:space="0" w:color="auto"/>
            </w:tcBorders>
            <w:shd w:val="clear" w:color="auto" w:fill="auto"/>
            <w:vAlign w:val="center"/>
            <w:hideMark/>
          </w:tcPr>
          <w:p w14:paraId="162BF1B7"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-17,5%</w:t>
            </w:r>
          </w:p>
        </w:tc>
        <w:tc>
          <w:tcPr>
            <w:tcW w:w="492" w:type="pct"/>
            <w:tcBorders>
              <w:top w:val="nil"/>
              <w:left w:val="nil"/>
              <w:bottom w:val="single" w:sz="4" w:space="0" w:color="auto"/>
              <w:right w:val="single" w:sz="4" w:space="0" w:color="auto"/>
            </w:tcBorders>
            <w:shd w:val="clear" w:color="auto" w:fill="auto"/>
            <w:vAlign w:val="center"/>
            <w:hideMark/>
          </w:tcPr>
          <w:p w14:paraId="2EE4B8CC"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29,7%</w:t>
            </w:r>
          </w:p>
        </w:tc>
      </w:tr>
      <w:tr w:rsidR="00247BFE" w:rsidRPr="00C51A4A" w14:paraId="369966C4"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5E5194F6" w14:textId="77777777" w:rsidR="009E17EA" w:rsidRPr="00C51A4A"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 xml:space="preserve">         транспортный налог</w:t>
            </w:r>
          </w:p>
        </w:tc>
        <w:tc>
          <w:tcPr>
            <w:tcW w:w="727" w:type="pct"/>
            <w:tcBorders>
              <w:top w:val="nil"/>
              <w:left w:val="nil"/>
              <w:bottom w:val="single" w:sz="4" w:space="0" w:color="auto"/>
              <w:right w:val="single" w:sz="4" w:space="0" w:color="auto"/>
            </w:tcBorders>
            <w:shd w:val="clear" w:color="auto" w:fill="auto"/>
            <w:noWrap/>
            <w:vAlign w:val="center"/>
            <w:hideMark/>
          </w:tcPr>
          <w:p w14:paraId="7ACC846B"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1 076,40</w:t>
            </w:r>
          </w:p>
        </w:tc>
        <w:tc>
          <w:tcPr>
            <w:tcW w:w="800" w:type="pct"/>
            <w:tcBorders>
              <w:top w:val="nil"/>
              <w:left w:val="nil"/>
              <w:bottom w:val="single" w:sz="4" w:space="0" w:color="auto"/>
              <w:right w:val="single" w:sz="4" w:space="0" w:color="auto"/>
            </w:tcBorders>
            <w:shd w:val="clear" w:color="auto" w:fill="auto"/>
            <w:noWrap/>
            <w:vAlign w:val="center"/>
            <w:hideMark/>
          </w:tcPr>
          <w:p w14:paraId="13010206"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1 703,30</w:t>
            </w:r>
          </w:p>
        </w:tc>
        <w:tc>
          <w:tcPr>
            <w:tcW w:w="727" w:type="pct"/>
            <w:tcBorders>
              <w:top w:val="nil"/>
              <w:left w:val="nil"/>
              <w:bottom w:val="single" w:sz="4" w:space="0" w:color="auto"/>
              <w:right w:val="single" w:sz="4" w:space="0" w:color="auto"/>
            </w:tcBorders>
            <w:shd w:val="clear" w:color="auto" w:fill="auto"/>
            <w:noWrap/>
            <w:vAlign w:val="center"/>
            <w:hideMark/>
          </w:tcPr>
          <w:p w14:paraId="28B74B1E"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1 401,48</w:t>
            </w:r>
          </w:p>
        </w:tc>
        <w:tc>
          <w:tcPr>
            <w:tcW w:w="729" w:type="pct"/>
            <w:tcBorders>
              <w:top w:val="nil"/>
              <w:left w:val="nil"/>
              <w:bottom w:val="single" w:sz="4" w:space="0" w:color="auto"/>
              <w:right w:val="single" w:sz="4" w:space="0" w:color="auto"/>
            </w:tcBorders>
            <w:shd w:val="clear" w:color="auto" w:fill="auto"/>
            <w:vAlign w:val="center"/>
            <w:hideMark/>
          </w:tcPr>
          <w:p w14:paraId="1AC97473"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-17,7%</w:t>
            </w:r>
          </w:p>
        </w:tc>
        <w:tc>
          <w:tcPr>
            <w:tcW w:w="492" w:type="pct"/>
            <w:tcBorders>
              <w:top w:val="nil"/>
              <w:left w:val="nil"/>
              <w:bottom w:val="single" w:sz="4" w:space="0" w:color="auto"/>
              <w:right w:val="single" w:sz="4" w:space="0" w:color="auto"/>
            </w:tcBorders>
            <w:shd w:val="clear" w:color="auto" w:fill="auto"/>
            <w:vAlign w:val="center"/>
            <w:hideMark/>
          </w:tcPr>
          <w:p w14:paraId="3D851C3F"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30,2%</w:t>
            </w:r>
          </w:p>
        </w:tc>
      </w:tr>
      <w:tr w:rsidR="00247BFE" w:rsidRPr="00C51A4A" w14:paraId="666BC03E"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36084ACA" w14:textId="77777777" w:rsidR="009E17EA" w:rsidRPr="00C51A4A"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 xml:space="preserve">         экологические платежи</w:t>
            </w:r>
          </w:p>
        </w:tc>
        <w:tc>
          <w:tcPr>
            <w:tcW w:w="727" w:type="pct"/>
            <w:tcBorders>
              <w:top w:val="nil"/>
              <w:left w:val="nil"/>
              <w:bottom w:val="single" w:sz="4" w:space="0" w:color="auto"/>
              <w:right w:val="single" w:sz="4" w:space="0" w:color="auto"/>
            </w:tcBorders>
            <w:shd w:val="clear" w:color="auto" w:fill="auto"/>
            <w:noWrap/>
            <w:vAlign w:val="center"/>
            <w:hideMark/>
          </w:tcPr>
          <w:p w14:paraId="7729FC33"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18,60</w:t>
            </w:r>
          </w:p>
        </w:tc>
        <w:tc>
          <w:tcPr>
            <w:tcW w:w="800" w:type="pct"/>
            <w:tcBorders>
              <w:top w:val="nil"/>
              <w:left w:val="nil"/>
              <w:bottom w:val="single" w:sz="4" w:space="0" w:color="auto"/>
              <w:right w:val="single" w:sz="4" w:space="0" w:color="auto"/>
            </w:tcBorders>
            <w:shd w:val="clear" w:color="auto" w:fill="auto"/>
            <w:noWrap/>
            <w:vAlign w:val="center"/>
            <w:hideMark/>
          </w:tcPr>
          <w:p w14:paraId="20BD220C"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18,60</w:t>
            </w:r>
          </w:p>
        </w:tc>
        <w:tc>
          <w:tcPr>
            <w:tcW w:w="727" w:type="pct"/>
            <w:tcBorders>
              <w:top w:val="nil"/>
              <w:left w:val="nil"/>
              <w:bottom w:val="single" w:sz="4" w:space="0" w:color="auto"/>
              <w:right w:val="single" w:sz="4" w:space="0" w:color="auto"/>
            </w:tcBorders>
            <w:shd w:val="clear" w:color="auto" w:fill="auto"/>
            <w:noWrap/>
            <w:vAlign w:val="center"/>
            <w:hideMark/>
          </w:tcPr>
          <w:p w14:paraId="12CFE108"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18,58</w:t>
            </w:r>
          </w:p>
        </w:tc>
        <w:tc>
          <w:tcPr>
            <w:tcW w:w="729" w:type="pct"/>
            <w:tcBorders>
              <w:top w:val="nil"/>
              <w:left w:val="nil"/>
              <w:bottom w:val="single" w:sz="4" w:space="0" w:color="auto"/>
              <w:right w:val="single" w:sz="4" w:space="0" w:color="auto"/>
            </w:tcBorders>
            <w:shd w:val="clear" w:color="auto" w:fill="auto"/>
            <w:vAlign w:val="center"/>
            <w:hideMark/>
          </w:tcPr>
          <w:p w14:paraId="4BF8AC00"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-0,1%</w:t>
            </w:r>
          </w:p>
        </w:tc>
        <w:tc>
          <w:tcPr>
            <w:tcW w:w="492" w:type="pct"/>
            <w:tcBorders>
              <w:top w:val="nil"/>
              <w:left w:val="nil"/>
              <w:bottom w:val="single" w:sz="4" w:space="0" w:color="auto"/>
              <w:right w:val="single" w:sz="4" w:space="0" w:color="auto"/>
            </w:tcBorders>
            <w:shd w:val="clear" w:color="auto" w:fill="auto"/>
            <w:vAlign w:val="center"/>
            <w:hideMark/>
          </w:tcPr>
          <w:p w14:paraId="1DEB4967"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-0,1%</w:t>
            </w:r>
          </w:p>
        </w:tc>
      </w:tr>
      <w:tr w:rsidR="009E17EA" w:rsidRPr="00C51A4A" w14:paraId="6747767A" w14:textId="77777777" w:rsidTr="00C359E1">
        <w:trPr>
          <w:trHeight w:val="283"/>
        </w:trPr>
        <w:tc>
          <w:tcPr>
            <w:tcW w:w="1525" w:type="pct"/>
            <w:tcBorders>
              <w:top w:val="nil"/>
              <w:left w:val="single" w:sz="4" w:space="0" w:color="auto"/>
              <w:bottom w:val="single" w:sz="4" w:space="0" w:color="auto"/>
              <w:right w:val="single" w:sz="4" w:space="0" w:color="auto"/>
            </w:tcBorders>
            <w:shd w:val="clear" w:color="auto" w:fill="auto"/>
            <w:vAlign w:val="center"/>
            <w:hideMark/>
          </w:tcPr>
          <w:p w14:paraId="4EBB03D5" w14:textId="77777777" w:rsidR="009E17EA" w:rsidRPr="00C51A4A"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 xml:space="preserve">         водный налог</w:t>
            </w:r>
          </w:p>
        </w:tc>
        <w:tc>
          <w:tcPr>
            <w:tcW w:w="727" w:type="pct"/>
            <w:tcBorders>
              <w:top w:val="nil"/>
              <w:left w:val="nil"/>
              <w:bottom w:val="single" w:sz="4" w:space="0" w:color="auto"/>
              <w:right w:val="single" w:sz="4" w:space="0" w:color="auto"/>
            </w:tcBorders>
            <w:shd w:val="clear" w:color="auto" w:fill="auto"/>
            <w:noWrap/>
            <w:vAlign w:val="center"/>
            <w:hideMark/>
          </w:tcPr>
          <w:p w14:paraId="778EDF23"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2,80</w:t>
            </w:r>
          </w:p>
        </w:tc>
        <w:tc>
          <w:tcPr>
            <w:tcW w:w="800" w:type="pct"/>
            <w:tcBorders>
              <w:top w:val="nil"/>
              <w:left w:val="nil"/>
              <w:bottom w:val="single" w:sz="4" w:space="0" w:color="auto"/>
              <w:right w:val="single" w:sz="4" w:space="0" w:color="auto"/>
            </w:tcBorders>
            <w:shd w:val="clear" w:color="auto" w:fill="auto"/>
            <w:noWrap/>
            <w:vAlign w:val="center"/>
            <w:hideMark/>
          </w:tcPr>
          <w:p w14:paraId="3F133CF9"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3,70</w:t>
            </w:r>
          </w:p>
        </w:tc>
        <w:tc>
          <w:tcPr>
            <w:tcW w:w="727" w:type="pct"/>
            <w:tcBorders>
              <w:top w:val="nil"/>
              <w:left w:val="nil"/>
              <w:bottom w:val="single" w:sz="4" w:space="0" w:color="auto"/>
              <w:right w:val="single" w:sz="4" w:space="0" w:color="auto"/>
            </w:tcBorders>
            <w:shd w:val="clear" w:color="auto" w:fill="auto"/>
            <w:noWrap/>
            <w:vAlign w:val="center"/>
            <w:hideMark/>
          </w:tcPr>
          <w:p w14:paraId="6016EEA7" w14:textId="77777777" w:rsidR="009E17EA" w:rsidRPr="00C51A4A"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C51A4A">
              <w:rPr>
                <w:rFonts w:ascii="Myriad Pro" w:eastAsia="Times New Roman" w:hAnsi="Myriad Pro" w:cs="Times New Roman"/>
                <w:color w:val="0D0D0D" w:themeColor="text1" w:themeTint="F2"/>
                <w:sz w:val="18"/>
                <w:szCs w:val="18"/>
                <w:lang w:eastAsia="ru-RU"/>
              </w:rPr>
              <w:t>3,38</w:t>
            </w:r>
          </w:p>
        </w:tc>
        <w:tc>
          <w:tcPr>
            <w:tcW w:w="729" w:type="pct"/>
            <w:tcBorders>
              <w:top w:val="nil"/>
              <w:left w:val="nil"/>
              <w:bottom w:val="single" w:sz="4" w:space="0" w:color="auto"/>
              <w:right w:val="single" w:sz="4" w:space="0" w:color="auto"/>
            </w:tcBorders>
            <w:shd w:val="clear" w:color="auto" w:fill="auto"/>
            <w:vAlign w:val="center"/>
            <w:hideMark/>
          </w:tcPr>
          <w:p w14:paraId="6ACE6078"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-8,6%</w:t>
            </w:r>
          </w:p>
        </w:tc>
        <w:tc>
          <w:tcPr>
            <w:tcW w:w="492" w:type="pct"/>
            <w:tcBorders>
              <w:top w:val="nil"/>
              <w:left w:val="nil"/>
              <w:bottom w:val="single" w:sz="4" w:space="0" w:color="auto"/>
              <w:right w:val="single" w:sz="4" w:space="0" w:color="auto"/>
            </w:tcBorders>
            <w:shd w:val="clear" w:color="auto" w:fill="auto"/>
            <w:vAlign w:val="center"/>
            <w:hideMark/>
          </w:tcPr>
          <w:p w14:paraId="0A57D9B4" w14:textId="77777777" w:rsidR="009E17EA" w:rsidRPr="00C51A4A" w:rsidRDefault="009E17EA" w:rsidP="009E17EA">
            <w:pPr>
              <w:spacing w:after="0" w:line="240" w:lineRule="auto"/>
              <w:jc w:val="right"/>
              <w:rPr>
                <w:rFonts w:ascii="Myriad Pro" w:eastAsia="Times New Roman" w:hAnsi="Myriad Pro" w:cs="Arial"/>
                <w:color w:val="0D0D0D" w:themeColor="text1" w:themeTint="F2"/>
                <w:sz w:val="18"/>
                <w:szCs w:val="18"/>
                <w:lang w:eastAsia="ru-RU"/>
              </w:rPr>
            </w:pPr>
            <w:r w:rsidRPr="00C51A4A">
              <w:rPr>
                <w:rFonts w:ascii="Myriad Pro" w:eastAsia="Times New Roman" w:hAnsi="Myriad Pro" w:cs="Arial"/>
                <w:color w:val="0D0D0D" w:themeColor="text1" w:themeTint="F2"/>
                <w:sz w:val="18"/>
                <w:szCs w:val="18"/>
                <w:lang w:eastAsia="ru-RU"/>
              </w:rPr>
              <w:t>20,7%</w:t>
            </w:r>
          </w:p>
        </w:tc>
      </w:tr>
    </w:tbl>
    <w:p w14:paraId="1CDDD280" w14:textId="77777777" w:rsidR="003357A5" w:rsidRDefault="009E17EA" w:rsidP="00865460">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79652200" w14:textId="250FDF59" w:rsidR="00DF16CB" w:rsidRPr="00DF16CB" w:rsidRDefault="00881606" w:rsidP="001879B8">
      <w:pPr>
        <w:spacing w:before="100" w:after="100" w:line="360" w:lineRule="auto"/>
        <w:ind w:firstLine="567"/>
        <w:jc w:val="both"/>
        <w:rPr>
          <w:rFonts w:ascii="Myriad Pro" w:eastAsia="Times New Roman" w:hAnsi="Myriad Pro"/>
          <w:bCs/>
          <w:color w:val="0D0D0D" w:themeColor="text1" w:themeTint="F2"/>
          <w:sz w:val="26"/>
          <w:szCs w:val="26"/>
          <w:lang w:eastAsia="ru-RU"/>
        </w:rPr>
      </w:pPr>
      <w:r>
        <w:rPr>
          <w:rFonts w:ascii="Myriad Pro" w:eastAsia="Times New Roman" w:hAnsi="Myriad Pro"/>
          <w:bCs/>
          <w:color w:val="0D0D0D" w:themeColor="text1" w:themeTint="F2"/>
          <w:sz w:val="26"/>
          <w:szCs w:val="26"/>
          <w:lang w:eastAsia="ru-RU"/>
        </w:rPr>
        <w:t>Согласно Экспертному заключению ДТР Томской области принят</w:t>
      </w:r>
      <w:r w:rsidR="00A37A1A">
        <w:rPr>
          <w:rFonts w:ascii="Myriad Pro" w:eastAsia="Times New Roman" w:hAnsi="Myriad Pro"/>
          <w:bCs/>
          <w:color w:val="0D0D0D" w:themeColor="text1" w:themeTint="F2"/>
          <w:sz w:val="26"/>
          <w:szCs w:val="26"/>
          <w:lang w:eastAsia="ru-RU"/>
        </w:rPr>
        <w:t>ая</w:t>
      </w:r>
      <w:r>
        <w:rPr>
          <w:rFonts w:ascii="Myriad Pro" w:eastAsia="Times New Roman" w:hAnsi="Myriad Pro"/>
          <w:bCs/>
          <w:color w:val="0D0D0D" w:themeColor="text1" w:themeTint="F2"/>
          <w:sz w:val="26"/>
          <w:szCs w:val="26"/>
          <w:lang w:eastAsia="ru-RU"/>
        </w:rPr>
        <w:t xml:space="preserve"> ДТР Томской области </w:t>
      </w:r>
      <w:r w:rsidR="00C91E17" w:rsidRPr="00D129A0">
        <w:rPr>
          <w:rFonts w:ascii="Myriad Pro" w:hAnsi="Myriad Pro"/>
          <w:color w:val="0D0D0D" w:themeColor="text1" w:themeTint="F2"/>
          <w:sz w:val="26"/>
          <w:szCs w:val="26"/>
        </w:rPr>
        <w:t>сумм</w:t>
      </w:r>
      <w:r w:rsidR="00A37A1A">
        <w:rPr>
          <w:rFonts w:ascii="Myriad Pro" w:hAnsi="Myriad Pro"/>
          <w:color w:val="0D0D0D" w:themeColor="text1" w:themeTint="F2"/>
          <w:sz w:val="26"/>
          <w:szCs w:val="26"/>
        </w:rPr>
        <w:t>а</w:t>
      </w:r>
      <w:r w:rsidR="00C91E17" w:rsidRPr="00D129A0">
        <w:rPr>
          <w:rFonts w:ascii="Myriad Pro" w:hAnsi="Myriad Pro"/>
          <w:color w:val="0D0D0D" w:themeColor="text1" w:themeTint="F2"/>
          <w:sz w:val="26"/>
          <w:szCs w:val="26"/>
        </w:rPr>
        <w:t xml:space="preserve"> налогов и сборов</w:t>
      </w:r>
      <w:r>
        <w:rPr>
          <w:rFonts w:ascii="Myriad Pro" w:hAnsi="Myriad Pro"/>
          <w:color w:val="0D0D0D" w:themeColor="text1" w:themeTint="F2"/>
          <w:sz w:val="26"/>
          <w:szCs w:val="26"/>
        </w:rPr>
        <w:t xml:space="preserve"> ПАО «ТРК»</w:t>
      </w:r>
      <w:r w:rsidR="00C91E17" w:rsidRPr="00D129A0">
        <w:rPr>
          <w:rFonts w:ascii="Myriad Pro" w:hAnsi="Myriad Pro"/>
          <w:color w:val="0D0D0D" w:themeColor="text1" w:themeTint="F2"/>
          <w:sz w:val="26"/>
          <w:szCs w:val="26"/>
        </w:rPr>
        <w:t>, относимых на себестоимость на 2019 год</w:t>
      </w:r>
      <w:r>
        <w:rPr>
          <w:rFonts w:ascii="Myriad Pro" w:hAnsi="Myriad Pro"/>
          <w:color w:val="0D0D0D" w:themeColor="text1" w:themeTint="F2"/>
          <w:sz w:val="26"/>
          <w:szCs w:val="26"/>
        </w:rPr>
        <w:t xml:space="preserve"> </w:t>
      </w:r>
      <w:r w:rsidR="00C91E17" w:rsidRPr="00D129A0">
        <w:rPr>
          <w:rFonts w:ascii="Myriad Pro" w:hAnsi="Myriad Pro"/>
          <w:color w:val="0D0D0D" w:themeColor="text1" w:themeTint="F2"/>
          <w:sz w:val="26"/>
          <w:szCs w:val="26"/>
        </w:rPr>
        <w:t>на 15% ниже предложения ПАО</w:t>
      </w:r>
      <w:r>
        <w:rPr>
          <w:rFonts w:ascii="Myriad Pro" w:hAnsi="Myriad Pro"/>
          <w:color w:val="0D0D0D" w:themeColor="text1" w:themeTint="F2"/>
          <w:sz w:val="26"/>
          <w:szCs w:val="26"/>
        </w:rPr>
        <w:t> </w:t>
      </w:r>
      <w:r w:rsidR="00C91E17" w:rsidRPr="00D129A0">
        <w:rPr>
          <w:rFonts w:ascii="Myriad Pro" w:hAnsi="Myriad Pro"/>
          <w:color w:val="0D0D0D" w:themeColor="text1" w:themeTint="F2"/>
          <w:sz w:val="26"/>
          <w:szCs w:val="26"/>
        </w:rPr>
        <w:t>«ТРК»</w:t>
      </w:r>
      <w:r w:rsidR="00A37A1A">
        <w:rPr>
          <w:rFonts w:ascii="Myriad Pro" w:hAnsi="Myriad Pro"/>
          <w:color w:val="0D0D0D" w:themeColor="text1" w:themeTint="F2"/>
          <w:sz w:val="26"/>
          <w:szCs w:val="26"/>
        </w:rPr>
        <w:t>, что</w:t>
      </w:r>
      <w:r w:rsidR="00C91E17" w:rsidRPr="00D129A0">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объясняется:</w:t>
      </w:r>
    </w:p>
    <w:p w14:paraId="75CFE5D9" w14:textId="77777777" w:rsidR="00F11695" w:rsidRPr="00345CBC" w:rsidRDefault="00F11695" w:rsidP="00F11695">
      <w:pPr>
        <w:pStyle w:val="a"/>
      </w:pPr>
      <w:r w:rsidRPr="00345CBC">
        <w:t>Различны</w:t>
      </w:r>
      <w:r>
        <w:t>м</w:t>
      </w:r>
      <w:r w:rsidRPr="00345CBC">
        <w:t xml:space="preserve"> подход</w:t>
      </w:r>
      <w:r>
        <w:t>ом</w:t>
      </w:r>
      <w:r w:rsidRPr="00345CBC">
        <w:t xml:space="preserve"> к расчету </w:t>
      </w:r>
      <w:r w:rsidRPr="00C261DF">
        <w:t>налог</w:t>
      </w:r>
      <w:r>
        <w:t>а</w:t>
      </w:r>
      <w:r w:rsidRPr="00C261DF">
        <w:t xml:space="preserve"> на имущество</w:t>
      </w:r>
      <w:r w:rsidRPr="00345CBC">
        <w:rPr>
          <w:rFonts w:eastAsia="Times New Roman" w:cstheme="minorBidi"/>
        </w:rPr>
        <w:t xml:space="preserve">: </w:t>
      </w:r>
    </w:p>
    <w:p w14:paraId="43B19E82" w14:textId="1DE1989F" w:rsidR="00F11695" w:rsidRDefault="00F11695" w:rsidP="00F35681">
      <w:pPr>
        <w:pStyle w:val="a4"/>
        <w:numPr>
          <w:ilvl w:val="0"/>
          <w:numId w:val="23"/>
        </w:numPr>
        <w:spacing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ДТР Томской области исходит из среднегодовой стоимости имущества в соответствии с налоговой декларацией по налогу на имущество за 2017 год, без учета объектов </w:t>
      </w:r>
      <w:r w:rsidRPr="00E5291E">
        <w:rPr>
          <w:rFonts w:ascii="Myriad Pro" w:hAnsi="Myriad Pro"/>
          <w:color w:val="0D0D0D" w:themeColor="text1" w:themeTint="F2"/>
          <w:sz w:val="26"/>
          <w:szCs w:val="26"/>
        </w:rPr>
        <w:t>движимо</w:t>
      </w:r>
      <w:r>
        <w:rPr>
          <w:rFonts w:ascii="Myriad Pro" w:hAnsi="Myriad Pro"/>
          <w:color w:val="0D0D0D" w:themeColor="text1" w:themeTint="F2"/>
          <w:sz w:val="26"/>
          <w:szCs w:val="26"/>
        </w:rPr>
        <w:t>го</w:t>
      </w:r>
      <w:r w:rsidRPr="00E5291E">
        <w:rPr>
          <w:rFonts w:ascii="Myriad Pro" w:hAnsi="Myriad Pro"/>
          <w:color w:val="0D0D0D" w:themeColor="text1" w:themeTint="F2"/>
          <w:sz w:val="26"/>
          <w:szCs w:val="26"/>
        </w:rPr>
        <w:t xml:space="preserve"> имущест</w:t>
      </w:r>
      <w:r>
        <w:rPr>
          <w:rFonts w:ascii="Myriad Pro" w:hAnsi="Myriad Pro"/>
          <w:color w:val="0D0D0D" w:themeColor="text1" w:themeTint="F2"/>
          <w:sz w:val="26"/>
          <w:szCs w:val="26"/>
        </w:rPr>
        <w:t xml:space="preserve">ва ПАО «ТРК». </w:t>
      </w:r>
    </w:p>
    <w:p w14:paraId="101AB1A1" w14:textId="41BD27A2" w:rsidR="00F11695" w:rsidRPr="00E5291E" w:rsidRDefault="00F11695" w:rsidP="00F35681">
      <w:pPr>
        <w:pStyle w:val="a4"/>
        <w:numPr>
          <w:ilvl w:val="0"/>
          <w:numId w:val="23"/>
        </w:numPr>
        <w:spacing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 xml:space="preserve">ПАО «ТРК» исходит из расчета остаточной стоимости объектов введенным до 31.12.2017 и </w:t>
      </w:r>
      <w:r w:rsidR="006D3FDC">
        <w:rPr>
          <w:rFonts w:ascii="Myriad Pro" w:hAnsi="Myriad Pro"/>
          <w:color w:val="0D0D0D" w:themeColor="text1" w:themeTint="F2"/>
          <w:sz w:val="26"/>
          <w:szCs w:val="26"/>
        </w:rPr>
        <w:t xml:space="preserve">плановых </w:t>
      </w:r>
      <w:r w:rsidR="000D4583">
        <w:rPr>
          <w:rFonts w:ascii="Myriad Pro" w:hAnsi="Myriad Pro"/>
          <w:color w:val="0D0D0D" w:themeColor="text1" w:themeTint="F2"/>
          <w:sz w:val="26"/>
          <w:szCs w:val="26"/>
        </w:rPr>
        <w:t>вводов в соответствии с инвестиционной программой</w:t>
      </w:r>
      <w:r>
        <w:rPr>
          <w:rFonts w:ascii="Myriad Pro" w:hAnsi="Myriad Pro"/>
          <w:color w:val="0D0D0D" w:themeColor="text1" w:themeTint="F2"/>
          <w:sz w:val="26"/>
          <w:szCs w:val="26"/>
        </w:rPr>
        <w:t>.</w:t>
      </w:r>
    </w:p>
    <w:p w14:paraId="6B1D1D24" w14:textId="77777777" w:rsidR="00F11695" w:rsidRPr="00D228B4" w:rsidRDefault="00F11695" w:rsidP="000D4583">
      <w:pPr>
        <w:pStyle w:val="a"/>
        <w:rPr>
          <w:rFonts w:eastAsia="Times New Roman"/>
          <w:bCs w:val="0"/>
          <w:color w:val="0D0D0D" w:themeColor="text1" w:themeTint="F2"/>
        </w:rPr>
      </w:pPr>
      <w:r w:rsidRPr="00D228B4">
        <w:rPr>
          <w:rFonts w:eastAsia="Times New Roman"/>
          <w:bCs w:val="0"/>
          <w:color w:val="0D0D0D" w:themeColor="text1" w:themeTint="F2"/>
        </w:rPr>
        <w:t>Отсутствием обосновывающих документов от ПАО «ТРК» по раздельному учету расходов на уплату транспортного налога, а также документов позволяющих сопоставить транспортные средства, включенные в расчет транспортного налога ПАО «ТРК» на 2019 г., с транспортными средствами, запланированными к приобретению инвестиционной программой.</w:t>
      </w:r>
    </w:p>
    <w:p w14:paraId="5BF598E7" w14:textId="706D2C16" w:rsidR="00345CBC" w:rsidRPr="00345CBC" w:rsidRDefault="00345CBC" w:rsidP="009306DE">
      <w:pPr>
        <w:pStyle w:val="a"/>
      </w:pPr>
      <w:r w:rsidRPr="00345CBC">
        <w:t>Различны</w:t>
      </w:r>
      <w:r w:rsidR="00881606">
        <w:t>м</w:t>
      </w:r>
      <w:r w:rsidRPr="00345CBC">
        <w:t xml:space="preserve"> подход</w:t>
      </w:r>
      <w:r w:rsidR="00881606">
        <w:t>ом</w:t>
      </w:r>
      <w:r w:rsidRPr="00345CBC">
        <w:t xml:space="preserve"> к расчету налога</w:t>
      </w:r>
      <w:r w:rsidRPr="00345CBC">
        <w:rPr>
          <w:rFonts w:eastAsia="Times New Roman" w:cstheme="minorBidi"/>
        </w:rPr>
        <w:t xml:space="preserve"> на землю: </w:t>
      </w:r>
    </w:p>
    <w:p w14:paraId="2BDF1302" w14:textId="77777777" w:rsidR="00345CBC" w:rsidRDefault="00345CBC" w:rsidP="00F35681">
      <w:pPr>
        <w:pStyle w:val="a4"/>
        <w:numPr>
          <w:ilvl w:val="0"/>
          <w:numId w:val="25"/>
        </w:numPr>
        <w:spacing w:before="100" w:after="100" w:line="360" w:lineRule="auto"/>
        <w:ind w:left="1638" w:hanging="357"/>
        <w:jc w:val="both"/>
        <w:rPr>
          <w:rFonts w:ascii="Myriad Pro" w:hAnsi="Myriad Pro"/>
          <w:color w:val="0D0D0D" w:themeColor="text1" w:themeTint="F2"/>
          <w:sz w:val="26"/>
          <w:szCs w:val="26"/>
        </w:rPr>
      </w:pPr>
      <w:r w:rsidRPr="00345CBC">
        <w:rPr>
          <w:rFonts w:ascii="Myriad Pro" w:eastAsia="Times New Roman" w:hAnsi="Myriad Pro" w:cstheme="minorBidi"/>
          <w:bCs/>
          <w:color w:val="0D0D0D" w:themeColor="text1" w:themeTint="F2"/>
          <w:sz w:val="26"/>
          <w:szCs w:val="26"/>
          <w:lang w:eastAsia="ru-RU"/>
        </w:rPr>
        <w:t>ПАО</w:t>
      </w:r>
      <w:r w:rsidRPr="00345CBC">
        <w:rPr>
          <w:rFonts w:ascii="Myriad Pro" w:hAnsi="Myriad Pro"/>
          <w:color w:val="0D0D0D" w:themeColor="text1" w:themeTint="F2"/>
          <w:sz w:val="26"/>
          <w:szCs w:val="26"/>
        </w:rPr>
        <w:t xml:space="preserve"> «ТРК» исходит из кадастровой стоимости и установленных ставок платы; </w:t>
      </w:r>
    </w:p>
    <w:p w14:paraId="37F8FEB4" w14:textId="01EE1A46" w:rsidR="00345CBC" w:rsidRPr="00345CBC" w:rsidRDefault="00345CBC" w:rsidP="00F35681">
      <w:pPr>
        <w:pStyle w:val="a4"/>
        <w:numPr>
          <w:ilvl w:val="0"/>
          <w:numId w:val="25"/>
        </w:numPr>
        <w:spacing w:before="100" w:after="100" w:line="360" w:lineRule="auto"/>
        <w:ind w:left="1638" w:hanging="357"/>
        <w:jc w:val="both"/>
        <w:rPr>
          <w:rFonts w:ascii="Myriad Pro" w:hAnsi="Myriad Pro"/>
          <w:color w:val="0D0D0D" w:themeColor="text1" w:themeTint="F2"/>
          <w:sz w:val="26"/>
          <w:szCs w:val="26"/>
        </w:rPr>
      </w:pPr>
      <w:r w:rsidRPr="00345CBC">
        <w:rPr>
          <w:rFonts w:ascii="Myriad Pro" w:hAnsi="Myriad Pro"/>
          <w:color w:val="0D0D0D" w:themeColor="text1" w:themeTint="F2"/>
          <w:sz w:val="26"/>
          <w:szCs w:val="26"/>
        </w:rPr>
        <w:t>ДТР Томской области считает некорректным расчет в целом по организации без распределения по видам деятельности, осуществляет расчет исходя из фактического процента расходов на уплату налога</w:t>
      </w:r>
      <w:r w:rsidR="005E2920">
        <w:rPr>
          <w:rFonts w:ascii="Myriad Pro" w:hAnsi="Myriad Pro"/>
          <w:color w:val="0D0D0D" w:themeColor="text1" w:themeTint="F2"/>
          <w:sz w:val="26"/>
          <w:szCs w:val="26"/>
        </w:rPr>
        <w:t>,</w:t>
      </w:r>
      <w:r w:rsidRPr="00345CBC">
        <w:rPr>
          <w:rFonts w:ascii="Myriad Pro" w:hAnsi="Myriad Pro"/>
          <w:color w:val="0D0D0D" w:themeColor="text1" w:themeTint="F2"/>
          <w:sz w:val="26"/>
          <w:szCs w:val="26"/>
        </w:rPr>
        <w:t xml:space="preserve"> относимых на деятельность по передаче электрической энергии за 2017 г.</w:t>
      </w:r>
    </w:p>
    <w:p w14:paraId="2F41DF4F" w14:textId="5CA8D411" w:rsidR="003654A1" w:rsidRPr="00345CBC" w:rsidRDefault="003654A1" w:rsidP="009306DE">
      <w:pPr>
        <w:pStyle w:val="a"/>
      </w:pPr>
      <w:r w:rsidRPr="00345CBC">
        <w:t>Различны</w:t>
      </w:r>
      <w:r w:rsidR="00881606">
        <w:t>м</w:t>
      </w:r>
      <w:r w:rsidRPr="00345CBC">
        <w:t xml:space="preserve"> </w:t>
      </w:r>
      <w:r>
        <w:t>объем</w:t>
      </w:r>
      <w:r w:rsidR="00881606">
        <w:t>ом</w:t>
      </w:r>
      <w:r>
        <w:t xml:space="preserve"> потребления воды в расчетах</w:t>
      </w:r>
      <w:r w:rsidRPr="00345CBC">
        <w:rPr>
          <w:rFonts w:eastAsia="Times New Roman" w:cstheme="minorBidi"/>
        </w:rPr>
        <w:t xml:space="preserve"> </w:t>
      </w:r>
      <w:r w:rsidRPr="003654A1">
        <w:t>расход</w:t>
      </w:r>
      <w:r>
        <w:t>ов</w:t>
      </w:r>
      <w:r w:rsidRPr="003654A1">
        <w:t xml:space="preserve"> по уплате водного налога</w:t>
      </w:r>
      <w:r>
        <w:t xml:space="preserve"> (ДТР Томской области – фактические данные за 2017 г.; ПАО «ТРК» - плановые значения).</w:t>
      </w:r>
    </w:p>
    <w:p w14:paraId="32607CA6" w14:textId="2A861ED2" w:rsidR="00DF16CB" w:rsidRPr="00553038" w:rsidRDefault="00DF16CB" w:rsidP="001879B8">
      <w:pPr>
        <w:spacing w:before="200" w:after="100" w:line="360" w:lineRule="auto"/>
        <w:ind w:firstLine="567"/>
        <w:jc w:val="both"/>
        <w:rPr>
          <w:rFonts w:ascii="Myriad Pro" w:hAnsi="Myriad Pro"/>
          <w:sz w:val="26"/>
          <w:szCs w:val="26"/>
        </w:rPr>
      </w:pPr>
      <w:r w:rsidRPr="00553038">
        <w:rPr>
          <w:rFonts w:ascii="Myriad Pro" w:hAnsi="Myriad Pro"/>
          <w:sz w:val="26"/>
          <w:szCs w:val="26"/>
        </w:rPr>
        <w:t>В целях проверки обоснованности принятого ДТР Томской области и заявленного ПАО «ТРК» уровня</w:t>
      </w:r>
      <w:r w:rsidRPr="0055303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расходов по статье «н</w:t>
      </w:r>
      <w:r w:rsidRPr="00DF16CB">
        <w:rPr>
          <w:rFonts w:ascii="Myriad Pro" w:hAnsi="Myriad Pro"/>
          <w:color w:val="0D0D0D" w:themeColor="text1" w:themeTint="F2"/>
          <w:sz w:val="26"/>
          <w:szCs w:val="26"/>
        </w:rPr>
        <w:t>алоги и сборы, относимые на себестоимость</w:t>
      </w:r>
      <w:r>
        <w:rPr>
          <w:rFonts w:ascii="Myriad Pro" w:hAnsi="Myriad Pro"/>
          <w:color w:val="0D0D0D" w:themeColor="text1" w:themeTint="F2"/>
          <w:sz w:val="26"/>
          <w:szCs w:val="26"/>
        </w:rPr>
        <w:t>»</w:t>
      </w:r>
      <w:r w:rsidRPr="00DF16CB">
        <w:rPr>
          <w:rFonts w:ascii="Myriad Pro" w:hAnsi="Myriad Pro"/>
          <w:color w:val="0D0D0D" w:themeColor="text1" w:themeTint="F2"/>
          <w:sz w:val="26"/>
          <w:szCs w:val="26"/>
        </w:rPr>
        <w:t xml:space="preserve"> на 2019 г. Исполнителем выполнен альтернативный расчет согласно положениям нормативных актов</w:t>
      </w:r>
      <w:r>
        <w:rPr>
          <w:rFonts w:ascii="Myriad Pro" w:hAnsi="Myriad Pro"/>
          <w:sz w:val="26"/>
          <w:szCs w:val="26"/>
        </w:rPr>
        <w:t xml:space="preserve"> и представленным ПАО «ТРК» обосновывающим документам</w:t>
      </w:r>
      <w:r w:rsidRPr="00553038">
        <w:rPr>
          <w:rFonts w:ascii="Myriad Pro" w:hAnsi="Myriad Pro"/>
          <w:sz w:val="26"/>
          <w:szCs w:val="26"/>
        </w:rPr>
        <w:t>.</w:t>
      </w:r>
    </w:p>
    <w:p w14:paraId="5C6BCAFD" w14:textId="77777777" w:rsidR="00C261DF" w:rsidRPr="008C6EB9" w:rsidRDefault="00C261DF" w:rsidP="00B67F8F">
      <w:pPr>
        <w:pStyle w:val="a4"/>
        <w:keepNext/>
        <w:numPr>
          <w:ilvl w:val="0"/>
          <w:numId w:val="33"/>
        </w:numPr>
        <w:spacing w:before="200" w:after="0" w:line="360" w:lineRule="auto"/>
        <w:ind w:left="1134" w:hanging="567"/>
        <w:jc w:val="both"/>
        <w:rPr>
          <w:rFonts w:ascii="Myriad Pro" w:hAnsi="Myriad Pro"/>
          <w:b/>
          <w:bCs/>
          <w:color w:val="0D0D0D" w:themeColor="text1" w:themeTint="F2"/>
          <w:sz w:val="26"/>
          <w:szCs w:val="26"/>
        </w:rPr>
      </w:pPr>
      <w:r w:rsidRPr="008C6EB9">
        <w:rPr>
          <w:rFonts w:ascii="Myriad Pro" w:hAnsi="Myriad Pro"/>
          <w:b/>
          <w:bCs/>
          <w:color w:val="0D0D0D" w:themeColor="text1" w:themeTint="F2"/>
          <w:sz w:val="26"/>
          <w:szCs w:val="26"/>
        </w:rPr>
        <w:t xml:space="preserve">Налог на имущество: </w:t>
      </w:r>
    </w:p>
    <w:p w14:paraId="0989EABA" w14:textId="3729A9C2" w:rsidR="00C261DF" w:rsidRPr="00120DB6" w:rsidRDefault="00C261DF" w:rsidP="001879B8">
      <w:pPr>
        <w:spacing w:after="0" w:line="360" w:lineRule="auto"/>
        <w:ind w:firstLine="567"/>
        <w:jc w:val="both"/>
        <w:rPr>
          <w:rFonts w:ascii="Myriad Pro" w:eastAsia="Calibri" w:hAnsi="Myriad Pro" w:cs="Times New Roman"/>
          <w:color w:val="0D0D0D" w:themeColor="text1" w:themeTint="F2"/>
          <w:sz w:val="26"/>
          <w:szCs w:val="26"/>
        </w:rPr>
      </w:pPr>
      <w:r w:rsidRPr="00120DB6">
        <w:rPr>
          <w:rFonts w:ascii="Myriad Pro" w:eastAsia="Calibri" w:hAnsi="Myriad Pro" w:cs="Times New Roman"/>
          <w:color w:val="0D0D0D" w:themeColor="text1" w:themeTint="F2"/>
          <w:sz w:val="26"/>
          <w:szCs w:val="26"/>
        </w:rPr>
        <w:t xml:space="preserve">Исполнителем определена сумма </w:t>
      </w:r>
      <w:r>
        <w:rPr>
          <w:rFonts w:ascii="Myriad Pro" w:eastAsia="Calibri" w:hAnsi="Myriad Pro" w:cs="Times New Roman"/>
          <w:color w:val="0D0D0D" w:themeColor="text1" w:themeTint="F2"/>
          <w:sz w:val="26"/>
          <w:szCs w:val="26"/>
        </w:rPr>
        <w:t xml:space="preserve">расходов на уплату </w:t>
      </w:r>
      <w:r w:rsidRPr="00120DB6">
        <w:rPr>
          <w:rFonts w:ascii="Myriad Pro" w:eastAsia="Calibri" w:hAnsi="Myriad Pro" w:cs="Times New Roman"/>
          <w:color w:val="0D0D0D" w:themeColor="text1" w:themeTint="F2"/>
          <w:sz w:val="26"/>
          <w:szCs w:val="26"/>
        </w:rPr>
        <w:t xml:space="preserve">налога на </w:t>
      </w:r>
      <w:r>
        <w:rPr>
          <w:rFonts w:ascii="Myriad Pro" w:eastAsia="Calibri" w:hAnsi="Myriad Pro" w:cs="Times New Roman"/>
          <w:color w:val="0D0D0D" w:themeColor="text1" w:themeTint="F2"/>
          <w:sz w:val="26"/>
          <w:szCs w:val="26"/>
        </w:rPr>
        <w:t>имущество</w:t>
      </w:r>
      <w:r w:rsidRPr="00120DB6">
        <w:rPr>
          <w:rFonts w:ascii="Myriad Pro" w:eastAsia="Calibri" w:hAnsi="Myriad Pro" w:cs="Times New Roman"/>
          <w:color w:val="0D0D0D" w:themeColor="text1" w:themeTint="F2"/>
          <w:sz w:val="26"/>
          <w:szCs w:val="26"/>
        </w:rPr>
        <w:t xml:space="preserve"> ПАО «ТРК», относимых на себестоимость на 2019 год в размере </w:t>
      </w:r>
      <w:r w:rsidR="007F2BE4">
        <w:rPr>
          <w:rFonts w:ascii="Myriad Pro" w:eastAsia="Calibri" w:hAnsi="Myriad Pro" w:cs="Times New Roman"/>
          <w:color w:val="0D0D0D" w:themeColor="text1" w:themeTint="F2"/>
          <w:sz w:val="26"/>
          <w:szCs w:val="26"/>
        </w:rPr>
        <w:t>72</w:t>
      </w:r>
      <w:r w:rsidR="0016364D">
        <w:rPr>
          <w:rFonts w:ascii="Myriad Pro" w:eastAsia="Calibri" w:hAnsi="Myriad Pro" w:cs="Times New Roman"/>
          <w:color w:val="0D0D0D" w:themeColor="text1" w:themeTint="F2"/>
          <w:sz w:val="26"/>
          <w:szCs w:val="26"/>
        </w:rPr>
        <w:t> </w:t>
      </w:r>
      <w:r w:rsidR="007F2BE4">
        <w:rPr>
          <w:rFonts w:ascii="Myriad Pro" w:eastAsia="Calibri" w:hAnsi="Myriad Pro" w:cs="Times New Roman"/>
          <w:color w:val="0D0D0D" w:themeColor="text1" w:themeTint="F2"/>
          <w:sz w:val="26"/>
          <w:szCs w:val="26"/>
        </w:rPr>
        <w:t>359</w:t>
      </w:r>
      <w:r w:rsidRPr="00120DB6">
        <w:rPr>
          <w:rFonts w:ascii="Myriad Pro" w:eastAsia="Calibri" w:hAnsi="Myriad Pro" w:cs="Times New Roman"/>
          <w:color w:val="0D0D0D" w:themeColor="text1" w:themeTint="F2"/>
          <w:sz w:val="26"/>
          <w:szCs w:val="26"/>
        </w:rPr>
        <w:t xml:space="preserve"> тыс. руб.,</w:t>
      </w:r>
      <w:r>
        <w:rPr>
          <w:rFonts w:ascii="Myriad Pro" w:eastAsia="Calibri" w:hAnsi="Myriad Pro" w:cs="Times New Roman"/>
          <w:color w:val="0D0D0D" w:themeColor="text1" w:themeTint="F2"/>
          <w:sz w:val="26"/>
          <w:szCs w:val="26"/>
        </w:rPr>
        <w:t xml:space="preserve"> что на </w:t>
      </w:r>
      <w:r w:rsidR="007F2BE4">
        <w:rPr>
          <w:rFonts w:ascii="Myriad Pro" w:eastAsia="Calibri" w:hAnsi="Myriad Pro" w:cs="Times New Roman"/>
          <w:color w:val="0D0D0D" w:themeColor="text1" w:themeTint="F2"/>
          <w:sz w:val="26"/>
          <w:szCs w:val="26"/>
        </w:rPr>
        <w:t>3 554</w:t>
      </w:r>
      <w:r>
        <w:rPr>
          <w:rFonts w:ascii="Myriad Pro" w:eastAsia="Calibri" w:hAnsi="Myriad Pro" w:cs="Times New Roman"/>
          <w:color w:val="0D0D0D" w:themeColor="text1" w:themeTint="F2"/>
          <w:sz w:val="26"/>
          <w:szCs w:val="26"/>
        </w:rPr>
        <w:t xml:space="preserve"> тыс. руб. или 7% выше принятого ДТР Томской области уровня</w:t>
      </w:r>
      <w:r w:rsidRPr="00120DB6">
        <w:rPr>
          <w:rFonts w:ascii="Myriad Pro" w:eastAsia="Calibri" w:hAnsi="Myriad Pro" w:cs="Times New Roman"/>
          <w:color w:val="0D0D0D" w:themeColor="text1" w:themeTint="F2"/>
          <w:sz w:val="26"/>
          <w:szCs w:val="26"/>
        </w:rPr>
        <w:t xml:space="preserve"> исходя из:</w:t>
      </w:r>
    </w:p>
    <w:p w14:paraId="0AFE9ABF" w14:textId="7A0DA5F3" w:rsidR="00C261DF" w:rsidRPr="009E2345" w:rsidRDefault="00C261DF" w:rsidP="009306DE">
      <w:pPr>
        <w:pStyle w:val="a"/>
        <w:rPr>
          <w:rFonts w:eastAsia="Times New Roman"/>
        </w:rPr>
      </w:pPr>
      <w:r>
        <w:rPr>
          <w:rFonts w:eastAsia="Times New Roman"/>
        </w:rPr>
        <w:lastRenderedPageBreak/>
        <w:t>став</w:t>
      </w:r>
      <w:r w:rsidR="00501464">
        <w:rPr>
          <w:rFonts w:eastAsia="Times New Roman"/>
        </w:rPr>
        <w:t>ки</w:t>
      </w:r>
      <w:r>
        <w:rPr>
          <w:rFonts w:eastAsia="Times New Roman"/>
        </w:rPr>
        <w:t xml:space="preserve"> налога на имущество 2,2% (</w:t>
      </w:r>
      <w:r w:rsidRPr="009E17EA">
        <w:t>стать</w:t>
      </w:r>
      <w:r>
        <w:t>я</w:t>
      </w:r>
      <w:r w:rsidRPr="009E17EA">
        <w:t xml:space="preserve"> 381.1</w:t>
      </w:r>
      <w:r>
        <w:t xml:space="preserve"> НК РФ) по объектам недвижимого имущества (объекты движимого имущества с 01.01.2019 не являются объектами налогообложения);</w:t>
      </w:r>
    </w:p>
    <w:p w14:paraId="64833533" w14:textId="1FE73B52" w:rsidR="00C261DF" w:rsidRDefault="00C261DF" w:rsidP="009306DE">
      <w:pPr>
        <w:pStyle w:val="a"/>
        <w:rPr>
          <w:rFonts w:eastAsia="Times New Roman"/>
        </w:rPr>
      </w:pPr>
      <w:r>
        <w:rPr>
          <w:rFonts w:eastAsia="Times New Roman"/>
        </w:rPr>
        <w:t>остаточной стоимости по объектам</w:t>
      </w:r>
      <w:r w:rsidR="005E2920">
        <w:rPr>
          <w:rFonts w:eastAsia="Times New Roman"/>
        </w:rPr>
        <w:t>,</w:t>
      </w:r>
      <w:r>
        <w:rPr>
          <w:rFonts w:eastAsia="Times New Roman"/>
        </w:rPr>
        <w:t xml:space="preserve"> введенным до 31.12.2017 </w:t>
      </w:r>
      <w:r w:rsidR="005E2920">
        <w:rPr>
          <w:rFonts w:eastAsia="Times New Roman"/>
        </w:rPr>
        <w:t xml:space="preserve">и </w:t>
      </w:r>
      <w:r>
        <w:rPr>
          <w:rFonts w:eastAsia="Times New Roman"/>
        </w:rPr>
        <w:t>относимым к недвижимому имуществу</w:t>
      </w:r>
      <w:r w:rsidR="005E2920">
        <w:rPr>
          <w:rFonts w:eastAsia="Times New Roman"/>
        </w:rPr>
        <w:t>,</w:t>
      </w:r>
      <w:r>
        <w:rPr>
          <w:rFonts w:eastAsia="Times New Roman"/>
        </w:rPr>
        <w:t xml:space="preserve"> в размере величины принятой </w:t>
      </w:r>
      <w:r w:rsidR="00DF53DF">
        <w:rPr>
          <w:rFonts w:eastAsia="Times New Roman"/>
        </w:rPr>
        <w:t>ДТР Томской области</w:t>
      </w:r>
      <w:r>
        <w:rPr>
          <w:rFonts w:eastAsia="Times New Roman"/>
        </w:rPr>
        <w:t>.;</w:t>
      </w:r>
    </w:p>
    <w:p w14:paraId="189CDEFD" w14:textId="513A1354" w:rsidR="00C261DF" w:rsidRDefault="00C261DF" w:rsidP="009306DE">
      <w:pPr>
        <w:pStyle w:val="a"/>
      </w:pPr>
      <w:r w:rsidRPr="009306DE">
        <w:rPr>
          <w:rFonts w:eastAsia="Times New Roman"/>
          <w:bCs w:val="0"/>
        </w:rPr>
        <w:t>остаточной стоимости объектов</w:t>
      </w:r>
      <w:r w:rsidR="005E2920" w:rsidRPr="009306DE">
        <w:rPr>
          <w:rFonts w:eastAsia="Times New Roman"/>
          <w:bCs w:val="0"/>
        </w:rPr>
        <w:t>,</w:t>
      </w:r>
      <w:r w:rsidRPr="009306DE">
        <w:rPr>
          <w:rFonts w:eastAsia="Times New Roman"/>
          <w:bCs w:val="0"/>
        </w:rPr>
        <w:t xml:space="preserve"> введенных после 31.12.2017</w:t>
      </w:r>
      <w:r w:rsidR="005E2920" w:rsidRPr="009306DE">
        <w:rPr>
          <w:rFonts w:eastAsia="Times New Roman"/>
          <w:bCs w:val="0"/>
        </w:rPr>
        <w:t>,</w:t>
      </w:r>
      <w:r w:rsidRPr="009306DE">
        <w:rPr>
          <w:rFonts w:eastAsia="Times New Roman"/>
          <w:bCs w:val="0"/>
        </w:rPr>
        <w:t xml:space="preserve"> </w:t>
      </w:r>
      <w:r w:rsidRPr="009306DE">
        <w:t xml:space="preserve">исходя из фактических введенных основных средств ПАО «ТРК» за </w:t>
      </w:r>
      <w:r w:rsidR="00136380">
        <w:t>январь</w:t>
      </w:r>
      <w:r w:rsidR="00501464">
        <w:t>-</w:t>
      </w:r>
      <w:r w:rsidR="00136380">
        <w:t xml:space="preserve">октябрь </w:t>
      </w:r>
      <w:r w:rsidRPr="009306DE">
        <w:t xml:space="preserve">2018 г. (на основании представленной отчетности организации). </w:t>
      </w:r>
    </w:p>
    <w:tbl>
      <w:tblPr>
        <w:tblW w:w="9272" w:type="dxa"/>
        <w:tblLook w:val="04A0" w:firstRow="1" w:lastRow="0" w:firstColumn="1" w:lastColumn="0" w:noHBand="0" w:noVBand="1"/>
      </w:tblPr>
      <w:tblGrid>
        <w:gridCol w:w="4830"/>
        <w:gridCol w:w="2221"/>
        <w:gridCol w:w="2221"/>
      </w:tblGrid>
      <w:tr w:rsidR="00ED6125" w:rsidRPr="004D2365" w14:paraId="46FB1708" w14:textId="77777777" w:rsidTr="00A70589">
        <w:trPr>
          <w:trHeight w:val="723"/>
        </w:trPr>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4C509"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Наименование</w:t>
            </w:r>
          </w:p>
        </w:tc>
        <w:tc>
          <w:tcPr>
            <w:tcW w:w="2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7A5D6"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Остаточная стоимость, тыс. руб.</w:t>
            </w:r>
          </w:p>
        </w:tc>
        <w:tc>
          <w:tcPr>
            <w:tcW w:w="2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1EC17"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Налог на имущество, тыс. руб.</w:t>
            </w:r>
          </w:p>
        </w:tc>
      </w:tr>
      <w:tr w:rsidR="00ED6125" w:rsidRPr="004D2365" w14:paraId="0338B095" w14:textId="77777777" w:rsidTr="00A70589">
        <w:trPr>
          <w:trHeight w:val="299"/>
        </w:trPr>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F5E3B"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1</w:t>
            </w:r>
          </w:p>
        </w:tc>
        <w:tc>
          <w:tcPr>
            <w:tcW w:w="2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ECC7C"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2</w:t>
            </w:r>
          </w:p>
        </w:tc>
        <w:tc>
          <w:tcPr>
            <w:tcW w:w="2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77CB9" w14:textId="77777777" w:rsidR="00ED6125" w:rsidRPr="0040211F" w:rsidRDefault="00ED6125" w:rsidP="00ED6125">
            <w:pPr>
              <w:spacing w:after="0" w:line="240" w:lineRule="auto"/>
              <w:jc w:val="center"/>
              <w:rPr>
                <w:rFonts w:ascii="Myriad Pro" w:eastAsia="Times New Roman" w:hAnsi="Myriad Pro" w:cs="Times New Roman"/>
                <w:b/>
                <w:bCs/>
                <w:color w:val="FFFFFF" w:themeColor="background1"/>
                <w:sz w:val="20"/>
                <w:szCs w:val="20"/>
                <w:lang w:eastAsia="ru-RU"/>
              </w:rPr>
            </w:pPr>
            <w:r w:rsidRPr="0040211F">
              <w:rPr>
                <w:rFonts w:ascii="Myriad Pro" w:eastAsia="Times New Roman" w:hAnsi="Myriad Pro" w:cs="Times New Roman"/>
                <w:b/>
                <w:bCs/>
                <w:color w:val="FFFFFF" w:themeColor="background1"/>
                <w:sz w:val="20"/>
                <w:szCs w:val="20"/>
                <w:lang w:eastAsia="ru-RU"/>
              </w:rPr>
              <w:t>3</w:t>
            </w:r>
          </w:p>
        </w:tc>
      </w:tr>
      <w:tr w:rsidR="004D2365" w:rsidRPr="004D2365" w14:paraId="26CFA057" w14:textId="77777777" w:rsidTr="00A70589">
        <w:trPr>
          <w:trHeight w:val="299"/>
        </w:trPr>
        <w:tc>
          <w:tcPr>
            <w:tcW w:w="4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DB02D8" w14:textId="77777777" w:rsidR="004D2365" w:rsidRPr="004D2365" w:rsidRDefault="004D2365" w:rsidP="004D2365">
            <w:pPr>
              <w:spacing w:after="0" w:line="240" w:lineRule="auto"/>
              <w:ind w:firstLineChars="100" w:firstLine="200"/>
              <w:rPr>
                <w:rFonts w:ascii="Myriad Pro" w:eastAsia="Times New Roman" w:hAnsi="Myriad Pro" w:cs="Times New Roman"/>
                <w:color w:val="000000"/>
                <w:sz w:val="20"/>
                <w:szCs w:val="20"/>
                <w:lang w:eastAsia="ru-RU"/>
              </w:rPr>
            </w:pPr>
            <w:r w:rsidRPr="004D2365">
              <w:rPr>
                <w:rFonts w:ascii="Myriad Pro" w:eastAsia="Times New Roman" w:hAnsi="Myriad Pro" w:cs="Times New Roman"/>
                <w:color w:val="000000"/>
                <w:sz w:val="20"/>
                <w:szCs w:val="20"/>
                <w:lang w:eastAsia="ru-RU"/>
              </w:rPr>
              <w:t>Налог на имущество</w:t>
            </w:r>
          </w:p>
        </w:tc>
        <w:tc>
          <w:tcPr>
            <w:tcW w:w="22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08F395" w14:textId="4A52A2B7"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3 289 154,2</w:t>
            </w:r>
          </w:p>
        </w:tc>
        <w:tc>
          <w:tcPr>
            <w:tcW w:w="22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75872D" w14:textId="2EDBACFA"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72 361,4</w:t>
            </w:r>
          </w:p>
        </w:tc>
      </w:tr>
      <w:tr w:rsidR="004D2365" w:rsidRPr="004D2365" w14:paraId="5CA0E103" w14:textId="77777777" w:rsidTr="00A70589">
        <w:trPr>
          <w:trHeight w:val="484"/>
        </w:trPr>
        <w:tc>
          <w:tcPr>
            <w:tcW w:w="4830" w:type="dxa"/>
            <w:tcBorders>
              <w:top w:val="nil"/>
              <w:left w:val="single" w:sz="4" w:space="0" w:color="auto"/>
              <w:bottom w:val="single" w:sz="4" w:space="0" w:color="auto"/>
              <w:right w:val="single" w:sz="4" w:space="0" w:color="auto"/>
            </w:tcBorders>
            <w:shd w:val="clear" w:color="auto" w:fill="auto"/>
            <w:vAlign w:val="center"/>
            <w:hideMark/>
          </w:tcPr>
          <w:p w14:paraId="0646FF07" w14:textId="77777777" w:rsidR="004D2365" w:rsidRPr="004D2365" w:rsidRDefault="004D2365" w:rsidP="004D2365">
            <w:pPr>
              <w:spacing w:after="0" w:line="240" w:lineRule="auto"/>
              <w:ind w:firstLineChars="100" w:firstLine="200"/>
              <w:rPr>
                <w:rFonts w:ascii="Myriad Pro" w:eastAsia="Times New Roman" w:hAnsi="Myriad Pro" w:cs="Times New Roman"/>
                <w:color w:val="0D0D0D"/>
                <w:sz w:val="20"/>
                <w:szCs w:val="20"/>
                <w:lang w:eastAsia="ru-RU"/>
              </w:rPr>
            </w:pPr>
            <w:r w:rsidRPr="004D2365">
              <w:rPr>
                <w:rFonts w:ascii="Myriad Pro" w:eastAsia="Times New Roman" w:hAnsi="Myriad Pro" w:cs="Times New Roman"/>
                <w:color w:val="0D0D0D"/>
                <w:sz w:val="20"/>
                <w:szCs w:val="20"/>
                <w:lang w:eastAsia="ru-RU"/>
              </w:rPr>
              <w:t>введенных по состоянию на 31.12.2017</w:t>
            </w:r>
          </w:p>
        </w:tc>
        <w:tc>
          <w:tcPr>
            <w:tcW w:w="2221" w:type="dxa"/>
            <w:tcBorders>
              <w:top w:val="nil"/>
              <w:left w:val="nil"/>
              <w:bottom w:val="single" w:sz="4" w:space="0" w:color="auto"/>
              <w:right w:val="single" w:sz="4" w:space="0" w:color="auto"/>
            </w:tcBorders>
            <w:shd w:val="clear" w:color="auto" w:fill="auto"/>
            <w:noWrap/>
            <w:vAlign w:val="center"/>
            <w:hideMark/>
          </w:tcPr>
          <w:p w14:paraId="6CB265B7" w14:textId="408403E9"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3 127 538,5</w:t>
            </w:r>
          </w:p>
        </w:tc>
        <w:tc>
          <w:tcPr>
            <w:tcW w:w="2221" w:type="dxa"/>
            <w:tcBorders>
              <w:top w:val="nil"/>
              <w:left w:val="nil"/>
              <w:bottom w:val="single" w:sz="4" w:space="0" w:color="auto"/>
              <w:right w:val="single" w:sz="4" w:space="0" w:color="auto"/>
            </w:tcBorders>
            <w:shd w:val="clear" w:color="auto" w:fill="auto"/>
            <w:noWrap/>
            <w:vAlign w:val="center"/>
            <w:hideMark/>
          </w:tcPr>
          <w:p w14:paraId="12F503D6" w14:textId="6F745E70"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68 805,8</w:t>
            </w:r>
          </w:p>
        </w:tc>
      </w:tr>
      <w:tr w:rsidR="004D2365" w:rsidRPr="004D2365" w14:paraId="03787809" w14:textId="77777777" w:rsidTr="00A70589">
        <w:trPr>
          <w:trHeight w:val="484"/>
        </w:trPr>
        <w:tc>
          <w:tcPr>
            <w:tcW w:w="4830" w:type="dxa"/>
            <w:tcBorders>
              <w:top w:val="nil"/>
              <w:left w:val="single" w:sz="4" w:space="0" w:color="auto"/>
              <w:bottom w:val="single" w:sz="4" w:space="0" w:color="auto"/>
              <w:right w:val="single" w:sz="4" w:space="0" w:color="auto"/>
            </w:tcBorders>
            <w:shd w:val="clear" w:color="auto" w:fill="auto"/>
            <w:vAlign w:val="center"/>
            <w:hideMark/>
          </w:tcPr>
          <w:p w14:paraId="22E519BE" w14:textId="5CF2CAD1" w:rsidR="004D2365" w:rsidRPr="004D2365" w:rsidRDefault="004D2365" w:rsidP="004D2365">
            <w:pPr>
              <w:spacing w:after="0" w:line="240" w:lineRule="auto"/>
              <w:ind w:firstLineChars="100" w:firstLine="200"/>
              <w:rPr>
                <w:rFonts w:ascii="Myriad Pro" w:eastAsia="Times New Roman" w:hAnsi="Myriad Pro" w:cs="Times New Roman"/>
                <w:color w:val="0D0D0D"/>
                <w:sz w:val="20"/>
                <w:szCs w:val="20"/>
                <w:lang w:eastAsia="ru-RU"/>
              </w:rPr>
            </w:pPr>
            <w:r w:rsidRPr="004D2365">
              <w:rPr>
                <w:rFonts w:ascii="Myriad Pro" w:eastAsia="Times New Roman" w:hAnsi="Myriad Pro" w:cs="Times New Roman"/>
                <w:color w:val="0D0D0D"/>
                <w:sz w:val="20"/>
                <w:szCs w:val="20"/>
                <w:lang w:eastAsia="ru-RU"/>
              </w:rPr>
              <w:t>фактически введенных за январь-октябрь 2018</w:t>
            </w:r>
          </w:p>
        </w:tc>
        <w:tc>
          <w:tcPr>
            <w:tcW w:w="2221" w:type="dxa"/>
            <w:tcBorders>
              <w:top w:val="nil"/>
              <w:left w:val="nil"/>
              <w:bottom w:val="single" w:sz="4" w:space="0" w:color="auto"/>
              <w:right w:val="single" w:sz="4" w:space="0" w:color="auto"/>
            </w:tcBorders>
            <w:shd w:val="clear" w:color="auto" w:fill="auto"/>
            <w:noWrap/>
            <w:vAlign w:val="center"/>
            <w:hideMark/>
          </w:tcPr>
          <w:p w14:paraId="4A1945D8" w14:textId="6C74C998"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161 615,7</w:t>
            </w:r>
          </w:p>
        </w:tc>
        <w:tc>
          <w:tcPr>
            <w:tcW w:w="2221" w:type="dxa"/>
            <w:tcBorders>
              <w:top w:val="nil"/>
              <w:left w:val="nil"/>
              <w:bottom w:val="single" w:sz="4" w:space="0" w:color="auto"/>
              <w:right w:val="single" w:sz="4" w:space="0" w:color="auto"/>
            </w:tcBorders>
            <w:shd w:val="clear" w:color="auto" w:fill="auto"/>
            <w:noWrap/>
            <w:vAlign w:val="center"/>
            <w:hideMark/>
          </w:tcPr>
          <w:p w14:paraId="469955AC" w14:textId="19A9ABDB" w:rsidR="004D2365" w:rsidRPr="004D2365" w:rsidRDefault="004D2365" w:rsidP="00501464">
            <w:pPr>
              <w:spacing w:after="0" w:line="240" w:lineRule="auto"/>
              <w:jc w:val="center"/>
              <w:rPr>
                <w:rFonts w:ascii="Myriad Pro" w:eastAsia="Times New Roman" w:hAnsi="Myriad Pro" w:cs="Times New Roman"/>
                <w:color w:val="000000"/>
                <w:sz w:val="20"/>
                <w:szCs w:val="20"/>
                <w:lang w:eastAsia="ru-RU"/>
              </w:rPr>
            </w:pPr>
            <w:r w:rsidRPr="004D2365">
              <w:rPr>
                <w:rFonts w:ascii="Myriad Pro" w:hAnsi="Myriad Pro"/>
                <w:color w:val="000000"/>
                <w:sz w:val="20"/>
                <w:szCs w:val="20"/>
              </w:rPr>
              <w:t>3 555,5</w:t>
            </w:r>
          </w:p>
        </w:tc>
      </w:tr>
    </w:tbl>
    <w:p w14:paraId="69634B1F" w14:textId="77777777" w:rsidR="002636C2" w:rsidRDefault="002636C2" w:rsidP="002636C2">
      <w:pPr>
        <w:spacing w:before="200" w:after="0" w:line="360" w:lineRule="auto"/>
        <w:ind w:firstLine="709"/>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Остаточная </w:t>
      </w:r>
      <w:r w:rsidRPr="002636C2">
        <w:rPr>
          <w:rFonts w:ascii="Myriad Pro" w:hAnsi="Myriad Pro"/>
          <w:color w:val="0D0D0D" w:themeColor="text1" w:themeTint="F2"/>
          <w:sz w:val="26"/>
          <w:szCs w:val="26"/>
        </w:rPr>
        <w:t xml:space="preserve">стоимость объектов, введенных после 31.12.2017, исходя из фактических введенных основных средств ПАО «ТРК» за январь-октябрь 2018 г. </w:t>
      </w:r>
      <w:r>
        <w:rPr>
          <w:rFonts w:ascii="Myriad Pro" w:hAnsi="Myriad Pro"/>
          <w:color w:val="0D0D0D" w:themeColor="text1" w:themeTint="F2"/>
          <w:sz w:val="26"/>
          <w:szCs w:val="26"/>
        </w:rPr>
        <w:t xml:space="preserve">учтенная </w:t>
      </w:r>
      <w:r w:rsidRPr="002636C2">
        <w:rPr>
          <w:rFonts w:ascii="Myriad Pro" w:hAnsi="Myriad Pro"/>
          <w:color w:val="0D0D0D" w:themeColor="text1" w:themeTint="F2"/>
          <w:sz w:val="26"/>
          <w:szCs w:val="26"/>
        </w:rPr>
        <w:t>Исполнител</w:t>
      </w:r>
      <w:r>
        <w:rPr>
          <w:rFonts w:ascii="Myriad Pro" w:hAnsi="Myriad Pro"/>
          <w:color w:val="0D0D0D" w:themeColor="text1" w:themeTint="F2"/>
          <w:sz w:val="26"/>
          <w:szCs w:val="26"/>
        </w:rPr>
        <w:t>ем в расчете по объектам основных средств ПАО «ТРК»</w:t>
      </w:r>
      <w:r w:rsidRPr="002636C2">
        <w:rPr>
          <w:rFonts w:ascii="Myriad Pro" w:hAnsi="Myriad Pro"/>
          <w:color w:val="0D0D0D" w:themeColor="text1" w:themeTint="F2"/>
          <w:sz w:val="26"/>
          <w:szCs w:val="26"/>
        </w:rPr>
        <w:t xml:space="preserve"> представлен</w:t>
      </w:r>
      <w:r>
        <w:rPr>
          <w:rFonts w:ascii="Myriad Pro" w:hAnsi="Myriad Pro"/>
          <w:color w:val="0D0D0D" w:themeColor="text1" w:themeTint="F2"/>
          <w:sz w:val="26"/>
          <w:szCs w:val="26"/>
        </w:rPr>
        <w:t>а</w:t>
      </w:r>
      <w:r w:rsidRPr="002636C2">
        <w:rPr>
          <w:rFonts w:ascii="Myriad Pro" w:hAnsi="Myriad Pro"/>
          <w:color w:val="0D0D0D" w:themeColor="text1" w:themeTint="F2"/>
          <w:sz w:val="26"/>
          <w:szCs w:val="26"/>
        </w:rPr>
        <w:t xml:space="preserve"> в Приложении 1 к настоящему</w:t>
      </w:r>
      <w:r w:rsidRPr="00456DE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w:t>
      </w:r>
      <w:r w:rsidRPr="00456DEF">
        <w:rPr>
          <w:rFonts w:ascii="Myriad Pro" w:hAnsi="Myriad Pro"/>
          <w:color w:val="0D0D0D" w:themeColor="text1" w:themeTint="F2"/>
          <w:sz w:val="26"/>
          <w:szCs w:val="26"/>
        </w:rPr>
        <w:t>тчету.</w:t>
      </w:r>
    </w:p>
    <w:p w14:paraId="45326F33" w14:textId="31ADC149" w:rsidR="00AE56A3" w:rsidRPr="008C6EB9" w:rsidRDefault="003F39E7" w:rsidP="002636C2">
      <w:pPr>
        <w:pStyle w:val="a4"/>
        <w:keepNext/>
        <w:numPr>
          <w:ilvl w:val="0"/>
          <w:numId w:val="33"/>
        </w:numPr>
        <w:spacing w:before="200" w:after="0" w:line="360" w:lineRule="auto"/>
        <w:ind w:left="1134" w:hanging="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Прочие налог</w:t>
      </w:r>
      <w:r w:rsidR="00575B7F">
        <w:rPr>
          <w:rFonts w:ascii="Myriad Pro" w:hAnsi="Myriad Pro"/>
          <w:b/>
          <w:bCs/>
          <w:color w:val="0D0D0D" w:themeColor="text1" w:themeTint="F2"/>
          <w:sz w:val="26"/>
          <w:szCs w:val="26"/>
        </w:rPr>
        <w:t>и</w:t>
      </w:r>
      <w:r w:rsidR="00AE56A3" w:rsidRPr="008C6EB9">
        <w:rPr>
          <w:rFonts w:ascii="Myriad Pro" w:hAnsi="Myriad Pro"/>
          <w:b/>
          <w:bCs/>
          <w:color w:val="0D0D0D" w:themeColor="text1" w:themeTint="F2"/>
          <w:sz w:val="26"/>
          <w:szCs w:val="26"/>
        </w:rPr>
        <w:t xml:space="preserve">: </w:t>
      </w:r>
    </w:p>
    <w:p w14:paraId="44E15BCD" w14:textId="0A27601C" w:rsidR="003F39E7" w:rsidRDefault="00AE56A3" w:rsidP="00AE56A3">
      <w:pPr>
        <w:spacing w:after="0" w:line="360" w:lineRule="auto"/>
        <w:ind w:firstLine="567"/>
        <w:jc w:val="both"/>
        <w:rPr>
          <w:rFonts w:ascii="Myriad Pro" w:hAnsi="Myriad Pro"/>
          <w:sz w:val="26"/>
          <w:szCs w:val="26"/>
          <w:shd w:val="clear" w:color="auto" w:fill="FFFFFF"/>
        </w:rPr>
      </w:pPr>
      <w:r w:rsidRPr="0006535D">
        <w:rPr>
          <w:rFonts w:ascii="Myriad Pro" w:hAnsi="Myriad Pro"/>
          <w:sz w:val="26"/>
          <w:szCs w:val="26"/>
          <w:shd w:val="clear" w:color="auto" w:fill="FFFFFF"/>
        </w:rPr>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w:t>
      </w:r>
      <w:r w:rsidR="003F39E7">
        <w:rPr>
          <w:rFonts w:ascii="Myriad Pro" w:hAnsi="Myriad Pro"/>
          <w:sz w:val="26"/>
          <w:szCs w:val="26"/>
          <w:shd w:val="clear" w:color="auto" w:fill="FFFFFF"/>
        </w:rPr>
        <w:t>отмечает корректность заявленного ПАО</w:t>
      </w:r>
      <w:r w:rsidR="004D2365">
        <w:rPr>
          <w:rFonts w:ascii="Myriad Pro" w:hAnsi="Myriad Pro"/>
          <w:sz w:val="26"/>
          <w:szCs w:val="26"/>
          <w:shd w:val="clear" w:color="auto" w:fill="FFFFFF"/>
        </w:rPr>
        <w:t> </w:t>
      </w:r>
      <w:r w:rsidR="003F39E7">
        <w:rPr>
          <w:rFonts w:ascii="Myriad Pro" w:hAnsi="Myriad Pro"/>
          <w:sz w:val="26"/>
          <w:szCs w:val="26"/>
          <w:shd w:val="clear" w:color="auto" w:fill="FFFFFF"/>
        </w:rPr>
        <w:t>«ТРК»</w:t>
      </w:r>
      <w:r w:rsidRPr="0006535D">
        <w:rPr>
          <w:rFonts w:ascii="Myriad Pro" w:hAnsi="Myriad Pro"/>
          <w:sz w:val="26"/>
          <w:szCs w:val="26"/>
          <w:shd w:val="clear" w:color="auto" w:fill="FFFFFF"/>
        </w:rPr>
        <w:t xml:space="preserve"> подход</w:t>
      </w:r>
      <w:r w:rsidR="003F39E7">
        <w:rPr>
          <w:rFonts w:ascii="Myriad Pro" w:hAnsi="Myriad Pro"/>
          <w:sz w:val="26"/>
          <w:szCs w:val="26"/>
          <w:shd w:val="clear" w:color="auto" w:fill="FFFFFF"/>
        </w:rPr>
        <w:t>а</w:t>
      </w:r>
      <w:r w:rsidRPr="0006535D">
        <w:rPr>
          <w:rFonts w:ascii="Myriad Pro" w:hAnsi="Myriad Pro"/>
          <w:sz w:val="26"/>
          <w:szCs w:val="26"/>
          <w:shd w:val="clear" w:color="auto" w:fill="FFFFFF"/>
        </w:rPr>
        <w:t xml:space="preserve"> по расчету расходов по </w:t>
      </w:r>
      <w:r w:rsidR="003F39E7">
        <w:rPr>
          <w:rFonts w:ascii="Myriad Pro" w:hAnsi="Myriad Pro"/>
          <w:sz w:val="26"/>
          <w:szCs w:val="26"/>
          <w:shd w:val="clear" w:color="auto" w:fill="FFFFFF"/>
        </w:rPr>
        <w:t>прочим налогам на 2019 год.</w:t>
      </w:r>
    </w:p>
    <w:p w14:paraId="46149ACC" w14:textId="2D574593" w:rsidR="003F39E7" w:rsidRPr="003F39E7" w:rsidRDefault="003F39E7" w:rsidP="00575B7F">
      <w:pPr>
        <w:pStyle w:val="ConsPlusNormal"/>
        <w:spacing w:line="360" w:lineRule="auto"/>
        <w:ind w:firstLine="567"/>
        <w:jc w:val="both"/>
      </w:pPr>
      <w:r w:rsidRPr="00096BFE">
        <w:rPr>
          <w:color w:val="0D0D0D" w:themeColor="text1" w:themeTint="F2"/>
        </w:rPr>
        <w:t xml:space="preserve">По результатам анализа документов ПАО «ТРК» Исполнитель отмечает </w:t>
      </w:r>
      <w:bookmarkStart w:id="113" w:name="_Hlk37934162"/>
      <w:r w:rsidRPr="00096BFE">
        <w:rPr>
          <w:color w:val="0D0D0D" w:themeColor="text1" w:themeTint="F2"/>
        </w:rPr>
        <w:t>отсутствие в составе</w:t>
      </w:r>
      <w:r w:rsidR="00393DE0">
        <w:rPr>
          <w:color w:val="0D0D0D" w:themeColor="text1" w:themeTint="F2"/>
        </w:rPr>
        <w:t xml:space="preserve"> </w:t>
      </w:r>
      <w:r w:rsidRPr="00096BFE">
        <w:rPr>
          <w:color w:val="0D0D0D" w:themeColor="text1" w:themeTint="F2"/>
        </w:rPr>
        <w:t>обосновывающих</w:t>
      </w:r>
      <w:r w:rsidR="00393DE0">
        <w:rPr>
          <w:color w:val="0D0D0D" w:themeColor="text1" w:themeTint="F2"/>
        </w:rPr>
        <w:t xml:space="preserve"> </w:t>
      </w:r>
      <w:r w:rsidRPr="00096BFE">
        <w:rPr>
          <w:color w:val="0D0D0D" w:themeColor="text1" w:themeTint="F2"/>
        </w:rPr>
        <w:t>материалов</w:t>
      </w:r>
      <w:r w:rsidR="00575B7F">
        <w:rPr>
          <w:color w:val="0D0D0D" w:themeColor="text1" w:themeTint="F2"/>
        </w:rPr>
        <w:t xml:space="preserve"> </w:t>
      </w:r>
      <w:r w:rsidR="00501464">
        <w:rPr>
          <w:color w:val="0D0D0D" w:themeColor="text1" w:themeTint="F2"/>
        </w:rPr>
        <w:t xml:space="preserve">документов, подтверждающих </w:t>
      </w:r>
      <w:r>
        <w:rPr>
          <w:color w:val="0D0D0D" w:themeColor="text1" w:themeTint="F2"/>
        </w:rPr>
        <w:t>кадастров</w:t>
      </w:r>
      <w:r w:rsidR="00501464">
        <w:rPr>
          <w:color w:val="0D0D0D" w:themeColor="text1" w:themeTint="F2"/>
        </w:rPr>
        <w:t>ую</w:t>
      </w:r>
      <w:r>
        <w:rPr>
          <w:color w:val="0D0D0D" w:themeColor="text1" w:themeTint="F2"/>
        </w:rPr>
        <w:t xml:space="preserve"> стоимост</w:t>
      </w:r>
      <w:r w:rsidR="00501464">
        <w:rPr>
          <w:color w:val="0D0D0D" w:themeColor="text1" w:themeTint="F2"/>
        </w:rPr>
        <w:t>ь</w:t>
      </w:r>
      <w:r>
        <w:rPr>
          <w:color w:val="0D0D0D" w:themeColor="text1" w:themeTint="F2"/>
        </w:rPr>
        <w:t xml:space="preserve"> </w:t>
      </w:r>
      <w:r w:rsidR="00501464">
        <w:rPr>
          <w:color w:val="0D0D0D" w:themeColor="text1" w:themeTint="F2"/>
        </w:rPr>
        <w:t>введенных</w:t>
      </w:r>
      <w:r>
        <w:rPr>
          <w:color w:val="0D0D0D" w:themeColor="text1" w:themeTint="F2"/>
        </w:rPr>
        <w:t xml:space="preserve"> после 2017 г. объектов по виду деятельности «услуг</w:t>
      </w:r>
      <w:r w:rsidR="00501464">
        <w:rPr>
          <w:color w:val="0D0D0D" w:themeColor="text1" w:themeTint="F2"/>
        </w:rPr>
        <w:t>и</w:t>
      </w:r>
      <w:r>
        <w:rPr>
          <w:color w:val="0D0D0D" w:themeColor="text1" w:themeTint="F2"/>
        </w:rPr>
        <w:t xml:space="preserve"> по передаче электрической энергии»</w:t>
      </w:r>
    </w:p>
    <w:bookmarkEnd w:id="113"/>
    <w:p w14:paraId="7E4D5B71" w14:textId="77777777" w:rsidR="00AE56A3" w:rsidRPr="004D2365" w:rsidRDefault="00AE56A3" w:rsidP="00AE56A3">
      <w:pPr>
        <w:spacing w:after="0" w:line="360" w:lineRule="auto"/>
        <w:ind w:firstLine="567"/>
        <w:jc w:val="both"/>
        <w:rPr>
          <w:rFonts w:ascii="Myriad Pro" w:hAnsi="Myriad Pro"/>
          <w:color w:val="0D0D0D" w:themeColor="text1" w:themeTint="F2"/>
          <w:sz w:val="26"/>
          <w:szCs w:val="26"/>
        </w:rPr>
      </w:pPr>
      <w:r w:rsidRPr="0023043B">
        <w:rPr>
          <w:rFonts w:ascii="Myriad Pro" w:hAnsi="Myriad Pro"/>
          <w:color w:val="0D0D0D" w:themeColor="text1" w:themeTint="F2"/>
          <w:sz w:val="26"/>
          <w:szCs w:val="26"/>
        </w:rPr>
        <w:t xml:space="preserve">При этом, Исполнитель отмечает, что 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w:t>
      </w:r>
      <w:r w:rsidRPr="0023043B">
        <w:rPr>
          <w:rFonts w:ascii="Myriad Pro" w:hAnsi="Myriad Pro"/>
          <w:color w:val="0D0D0D" w:themeColor="text1" w:themeTint="F2"/>
          <w:sz w:val="26"/>
          <w:szCs w:val="26"/>
        </w:rPr>
        <w:lastRenderedPageBreak/>
        <w:t xml:space="preserve">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w:t>
      </w:r>
      <w:r w:rsidRPr="004D2365">
        <w:rPr>
          <w:rFonts w:ascii="Myriad Pro" w:hAnsi="Myriad Pro"/>
          <w:color w:val="0D0D0D" w:themeColor="text1" w:themeTint="F2"/>
          <w:sz w:val="26"/>
          <w:szCs w:val="26"/>
        </w:rPr>
        <w:t>запроса.».</w:t>
      </w:r>
    </w:p>
    <w:p w14:paraId="78BA0093" w14:textId="55F0B246" w:rsidR="00AE56A3" w:rsidRPr="003E026D" w:rsidRDefault="00AE56A3" w:rsidP="00AE56A3">
      <w:pPr>
        <w:pStyle w:val="pcenter"/>
        <w:shd w:val="clear" w:color="auto" w:fill="FFFFFF"/>
        <w:spacing w:before="0" w:beforeAutospacing="0" w:after="0" w:afterAutospacing="0" w:line="360" w:lineRule="auto"/>
        <w:ind w:firstLine="709"/>
        <w:jc w:val="both"/>
        <w:rPr>
          <w:rFonts w:ascii="Myriad Pro" w:eastAsiaTheme="minorHAnsi" w:hAnsi="Myriad Pro" w:cstheme="minorBidi"/>
          <w:color w:val="0D0D0D" w:themeColor="text1" w:themeTint="F2"/>
          <w:sz w:val="26"/>
          <w:szCs w:val="26"/>
          <w:lang w:eastAsia="en-US"/>
        </w:rPr>
      </w:pPr>
      <w:r w:rsidRPr="004D2365">
        <w:rPr>
          <w:rFonts w:ascii="Myriad Pro" w:eastAsiaTheme="minorHAnsi" w:hAnsi="Myriad Pro" w:cstheme="minorBidi"/>
          <w:color w:val="0D0D0D" w:themeColor="text1" w:themeTint="F2"/>
          <w:sz w:val="26"/>
          <w:szCs w:val="26"/>
          <w:lang w:eastAsia="en-US"/>
        </w:rPr>
        <w:t>Однако, 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организацией.</w:t>
      </w:r>
      <w:r>
        <w:rPr>
          <w:rFonts w:ascii="Myriad Pro" w:eastAsiaTheme="minorHAnsi" w:hAnsi="Myriad Pro" w:cstheme="minorBidi"/>
          <w:color w:val="0D0D0D" w:themeColor="text1" w:themeTint="F2"/>
          <w:sz w:val="26"/>
          <w:szCs w:val="26"/>
          <w:lang w:eastAsia="en-US"/>
        </w:rPr>
        <w:t xml:space="preserve"> </w:t>
      </w:r>
    </w:p>
    <w:p w14:paraId="2D440649" w14:textId="56B3A11F" w:rsidR="007C6460" w:rsidRDefault="007C6460" w:rsidP="007C6460">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связи с вышеизложенным</w:t>
      </w:r>
      <w:r w:rsidRPr="007C6460">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размер прочих обязательных налоговых платежей ПАО «ТРК» Исполнителем определен:</w:t>
      </w:r>
    </w:p>
    <w:p w14:paraId="4EF57561" w14:textId="3D0CE85F" w:rsidR="007C6460" w:rsidRDefault="007C6460" w:rsidP="00F35681">
      <w:pPr>
        <w:pStyle w:val="a4"/>
        <w:numPr>
          <w:ilvl w:val="0"/>
          <w:numId w:val="37"/>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w:t>
      </w:r>
      <w:r w:rsidRPr="007C6460">
        <w:rPr>
          <w:rFonts w:ascii="Myriad Pro" w:hAnsi="Myriad Pro"/>
          <w:color w:val="0D0D0D" w:themeColor="text1" w:themeTint="F2"/>
          <w:sz w:val="26"/>
          <w:szCs w:val="26"/>
        </w:rPr>
        <w:t>Налог на землю</w:t>
      </w:r>
      <w:r>
        <w:rPr>
          <w:rFonts w:ascii="Myriad Pro" w:hAnsi="Myriad Pro"/>
          <w:color w:val="0D0D0D" w:themeColor="text1" w:themeTint="F2"/>
          <w:sz w:val="26"/>
          <w:szCs w:val="26"/>
        </w:rPr>
        <w:t xml:space="preserve">» </w:t>
      </w:r>
      <w:r w:rsidRPr="007C6460">
        <w:rPr>
          <w:rFonts w:ascii="Myriad Pro" w:hAnsi="Myriad Pro"/>
          <w:color w:val="0D0D0D" w:themeColor="text1" w:themeTint="F2"/>
          <w:sz w:val="26"/>
          <w:szCs w:val="26"/>
        </w:rPr>
        <w:t>в размере 4 991,8 тыс. руб., что ниже принятого ДТР Томской области уровня. С учетом положений п. 29 Основ ценообразования</w:t>
      </w:r>
      <w:r w:rsidR="00501464">
        <w:rPr>
          <w:rFonts w:ascii="Myriad Pro" w:hAnsi="Myriad Pro"/>
          <w:color w:val="0D0D0D" w:themeColor="text1" w:themeTint="F2"/>
          <w:sz w:val="26"/>
          <w:szCs w:val="26"/>
        </w:rPr>
        <w:t xml:space="preserve"> № 1178</w:t>
      </w:r>
      <w:r w:rsidRPr="007C6460">
        <w:rPr>
          <w:rFonts w:ascii="Myriad Pro" w:hAnsi="Myriad Pro"/>
          <w:color w:val="0D0D0D" w:themeColor="text1" w:themeTint="F2"/>
          <w:sz w:val="26"/>
          <w:szCs w:val="26"/>
        </w:rPr>
        <w:t xml:space="preserve"> («при отсутствии указанных данных расчетные значения расходов определяются с использованием официальной статистической информации») исходя из фактического уровня расходов по статье по данным учета по виду деятельности «передача электрической энергии за 2017 г.</w:t>
      </w:r>
    </w:p>
    <w:p w14:paraId="008ED064" w14:textId="412EEB35" w:rsidR="007C6460" w:rsidRPr="007C6460" w:rsidRDefault="007C6460" w:rsidP="00F35681">
      <w:pPr>
        <w:pStyle w:val="a4"/>
        <w:numPr>
          <w:ilvl w:val="0"/>
          <w:numId w:val="37"/>
        </w:numPr>
        <w:spacing w:after="0" w:line="360" w:lineRule="auto"/>
        <w:jc w:val="both"/>
        <w:rPr>
          <w:rFonts w:ascii="Myriad Pro" w:hAnsi="Myriad Pro"/>
          <w:sz w:val="26"/>
          <w:szCs w:val="26"/>
          <w:shd w:val="clear" w:color="auto" w:fill="FFFFFF"/>
        </w:rPr>
      </w:pPr>
      <w:r>
        <w:rPr>
          <w:rFonts w:ascii="Myriad Pro" w:hAnsi="Myriad Pro"/>
          <w:color w:val="0D0D0D" w:themeColor="text1" w:themeTint="F2"/>
          <w:sz w:val="26"/>
          <w:szCs w:val="26"/>
        </w:rPr>
        <w:t>«Т</w:t>
      </w:r>
      <w:r w:rsidRPr="007C6460">
        <w:rPr>
          <w:rFonts w:ascii="Myriad Pro" w:hAnsi="Myriad Pro"/>
          <w:color w:val="0D0D0D" w:themeColor="text1" w:themeTint="F2"/>
          <w:sz w:val="26"/>
          <w:szCs w:val="26"/>
        </w:rPr>
        <w:t>ранспортн</w:t>
      </w:r>
      <w:r>
        <w:rPr>
          <w:rFonts w:ascii="Myriad Pro" w:hAnsi="Myriad Pro"/>
          <w:color w:val="0D0D0D" w:themeColor="text1" w:themeTint="F2"/>
          <w:sz w:val="26"/>
          <w:szCs w:val="26"/>
        </w:rPr>
        <w:t>ый</w:t>
      </w:r>
      <w:r w:rsidRPr="007C6460">
        <w:rPr>
          <w:rFonts w:ascii="Myriad Pro" w:hAnsi="Myriad Pro"/>
          <w:color w:val="0D0D0D" w:themeColor="text1" w:themeTint="F2"/>
          <w:sz w:val="26"/>
          <w:szCs w:val="26"/>
        </w:rPr>
        <w:t xml:space="preserve"> налог</w:t>
      </w:r>
      <w:r>
        <w:rPr>
          <w:rFonts w:ascii="Myriad Pro" w:hAnsi="Myriad Pro"/>
          <w:color w:val="0D0D0D" w:themeColor="text1" w:themeTint="F2"/>
          <w:sz w:val="26"/>
          <w:szCs w:val="26"/>
        </w:rPr>
        <w:t>»</w:t>
      </w:r>
      <w:r w:rsidRPr="007C6460">
        <w:rPr>
          <w:rFonts w:ascii="Myriad Pro" w:hAnsi="Myriad Pro"/>
          <w:color w:val="0D0D0D" w:themeColor="text1" w:themeTint="F2"/>
          <w:sz w:val="26"/>
          <w:szCs w:val="26"/>
        </w:rPr>
        <w:t xml:space="preserve"> в размере 1</w:t>
      </w:r>
      <w:r w:rsidR="00575B7F">
        <w:rPr>
          <w:rFonts w:ascii="Myriad Pro" w:hAnsi="Myriad Pro"/>
          <w:color w:val="0D0D0D" w:themeColor="text1" w:themeTint="F2"/>
          <w:sz w:val="26"/>
          <w:szCs w:val="26"/>
        </w:rPr>
        <w:t> 669,8</w:t>
      </w:r>
      <w:r w:rsidRPr="007C6460">
        <w:rPr>
          <w:rFonts w:ascii="Myriad Pro" w:hAnsi="Myriad Pro"/>
          <w:color w:val="0D0D0D" w:themeColor="text1" w:themeTint="F2"/>
          <w:sz w:val="26"/>
          <w:szCs w:val="26"/>
        </w:rPr>
        <w:t xml:space="preserve"> тыс. руб., что выше принятого ДТР Томской области уровня. Расчет выполнен с учетом установленных ставок по транспортному налогу за 2018 г., </w:t>
      </w:r>
      <w:r w:rsidR="00575B7F">
        <w:rPr>
          <w:rFonts w:ascii="Myriad Pro" w:hAnsi="Myriad Pro"/>
          <w:color w:val="0D0D0D" w:themeColor="text1" w:themeTint="F2"/>
          <w:sz w:val="26"/>
          <w:szCs w:val="26"/>
        </w:rPr>
        <w:t>с</w:t>
      </w:r>
      <w:r w:rsidRPr="007C6460">
        <w:rPr>
          <w:rFonts w:ascii="Myriad Pro" w:hAnsi="Myriad Pro"/>
          <w:color w:val="0D0D0D" w:themeColor="text1" w:themeTint="F2"/>
          <w:sz w:val="26"/>
          <w:szCs w:val="26"/>
        </w:rPr>
        <w:t xml:space="preserve"> учет</w:t>
      </w:r>
      <w:r w:rsidR="00575B7F">
        <w:rPr>
          <w:rFonts w:ascii="Myriad Pro" w:hAnsi="Myriad Pro"/>
          <w:color w:val="0D0D0D" w:themeColor="text1" w:themeTint="F2"/>
          <w:sz w:val="26"/>
          <w:szCs w:val="26"/>
        </w:rPr>
        <w:t>ом</w:t>
      </w:r>
      <w:r w:rsidRPr="007C6460">
        <w:rPr>
          <w:rFonts w:ascii="Myriad Pro" w:hAnsi="Myriad Pro"/>
          <w:color w:val="0D0D0D" w:themeColor="text1" w:themeTint="F2"/>
          <w:sz w:val="26"/>
          <w:szCs w:val="26"/>
        </w:rPr>
        <w:t xml:space="preserve"> планируемых ПАО</w:t>
      </w:r>
      <w:r w:rsidR="00575B7F">
        <w:rPr>
          <w:rFonts w:ascii="Myriad Pro" w:hAnsi="Myriad Pro"/>
          <w:color w:val="0D0D0D" w:themeColor="text1" w:themeTint="F2"/>
          <w:sz w:val="26"/>
          <w:szCs w:val="26"/>
        </w:rPr>
        <w:t> </w:t>
      </w:r>
      <w:r w:rsidRPr="007C6460">
        <w:rPr>
          <w:rFonts w:ascii="Myriad Pro" w:hAnsi="Myriad Pro"/>
          <w:color w:val="0D0D0D" w:themeColor="text1" w:themeTint="F2"/>
          <w:sz w:val="26"/>
          <w:szCs w:val="26"/>
        </w:rPr>
        <w:t>«ТРК» к приобретению транспортных средств</w:t>
      </w:r>
      <w:r w:rsidR="00575B7F">
        <w:rPr>
          <w:rFonts w:ascii="Myriad Pro" w:hAnsi="Myriad Pro"/>
          <w:color w:val="0D0D0D" w:themeColor="text1" w:themeTint="F2"/>
          <w:sz w:val="26"/>
          <w:szCs w:val="26"/>
        </w:rPr>
        <w:t xml:space="preserve"> (подтверждается п</w:t>
      </w:r>
      <w:r w:rsidR="00575B7F" w:rsidRPr="00575B7F">
        <w:rPr>
          <w:rFonts w:ascii="Myriad Pro" w:hAnsi="Myriad Pro"/>
          <w:color w:val="0D0D0D" w:themeColor="text1" w:themeTint="F2"/>
          <w:sz w:val="26"/>
          <w:szCs w:val="26"/>
        </w:rPr>
        <w:t>лан</w:t>
      </w:r>
      <w:r w:rsidR="00575B7F">
        <w:rPr>
          <w:rFonts w:ascii="Myriad Pro" w:hAnsi="Myriad Pro"/>
          <w:color w:val="0D0D0D" w:themeColor="text1" w:themeTint="F2"/>
          <w:sz w:val="26"/>
          <w:szCs w:val="26"/>
        </w:rPr>
        <w:t>ом</w:t>
      </w:r>
      <w:r w:rsidR="00575B7F" w:rsidRPr="00575B7F">
        <w:rPr>
          <w:rFonts w:ascii="Myriad Pro" w:hAnsi="Myriad Pro"/>
          <w:color w:val="0D0D0D" w:themeColor="text1" w:themeTint="F2"/>
          <w:sz w:val="26"/>
          <w:szCs w:val="26"/>
        </w:rPr>
        <w:t xml:space="preserve"> финансирования капитальных вложений по инвестиционным проектам</w:t>
      </w:r>
      <w:r w:rsidR="00575B7F">
        <w:rPr>
          <w:rFonts w:ascii="Myriad Pro" w:hAnsi="Myriad Pro"/>
          <w:color w:val="0D0D0D" w:themeColor="text1" w:themeTint="F2"/>
          <w:sz w:val="26"/>
          <w:szCs w:val="26"/>
        </w:rPr>
        <w:t xml:space="preserve"> ПАО</w:t>
      </w:r>
      <w:r w:rsidR="00CB4D56">
        <w:rPr>
          <w:rFonts w:ascii="Myriad Pro" w:hAnsi="Myriad Pro"/>
          <w:color w:val="0D0D0D" w:themeColor="text1" w:themeTint="F2"/>
          <w:sz w:val="26"/>
          <w:szCs w:val="26"/>
        </w:rPr>
        <w:t> </w:t>
      </w:r>
      <w:r w:rsidR="00575B7F">
        <w:rPr>
          <w:rFonts w:ascii="Myriad Pro" w:hAnsi="Myriad Pro"/>
          <w:color w:val="0D0D0D" w:themeColor="text1" w:themeTint="F2"/>
          <w:sz w:val="26"/>
          <w:szCs w:val="26"/>
        </w:rPr>
        <w:t xml:space="preserve">«ТРК» согласно </w:t>
      </w:r>
      <w:r w:rsidR="00575B7F">
        <w:rPr>
          <w:rFonts w:ascii="Myriad Pro" w:hAnsi="Myriad Pro"/>
          <w:sz w:val="26"/>
          <w:szCs w:val="26"/>
        </w:rPr>
        <w:t>п</w:t>
      </w:r>
      <w:r w:rsidR="00575B7F" w:rsidRPr="00EB5A87">
        <w:rPr>
          <w:rFonts w:ascii="Myriad Pro" w:hAnsi="Myriad Pro"/>
          <w:sz w:val="26"/>
          <w:szCs w:val="26"/>
        </w:rPr>
        <w:t>риказ</w:t>
      </w:r>
      <w:r w:rsidR="00575B7F">
        <w:rPr>
          <w:rFonts w:ascii="Myriad Pro" w:hAnsi="Myriad Pro"/>
          <w:sz w:val="26"/>
          <w:szCs w:val="26"/>
        </w:rPr>
        <w:t>у</w:t>
      </w:r>
      <w:r w:rsidR="00575B7F" w:rsidRPr="00EB5A87">
        <w:rPr>
          <w:rFonts w:ascii="Myriad Pro" w:hAnsi="Myriad Pro"/>
          <w:sz w:val="26"/>
          <w:szCs w:val="26"/>
        </w:rPr>
        <w:t xml:space="preserve"> Минэнерго России</w:t>
      </w:r>
      <w:r w:rsidR="00575B7F" w:rsidRPr="003D02B9">
        <w:rPr>
          <w:rFonts w:ascii="Myriad Pro" w:hAnsi="Myriad Pro"/>
          <w:sz w:val="26"/>
          <w:szCs w:val="26"/>
        </w:rPr>
        <w:t xml:space="preserve"> </w:t>
      </w:r>
      <w:r w:rsidR="00575B7F" w:rsidRPr="00C8523F">
        <w:rPr>
          <w:rFonts w:ascii="Myriad Pro" w:hAnsi="Myriad Pro"/>
          <w:sz w:val="26"/>
          <w:szCs w:val="26"/>
        </w:rPr>
        <w:t>от 24.12.2018 № 30@</w:t>
      </w:r>
      <w:r w:rsidR="00575B7F">
        <w:rPr>
          <w:rFonts w:ascii="Myriad Pro" w:hAnsi="Myriad Pro"/>
          <w:sz w:val="26"/>
          <w:szCs w:val="26"/>
        </w:rPr>
        <w:t>)</w:t>
      </w:r>
      <w:r w:rsidR="000D3638">
        <w:rPr>
          <w:rFonts w:ascii="Myriad Pro" w:hAnsi="Myriad Pro"/>
          <w:sz w:val="26"/>
          <w:szCs w:val="26"/>
        </w:rPr>
        <w:t xml:space="preserve"> – 1 703 тыс. руб. (</w:t>
      </w:r>
      <w:r w:rsidR="000D3638" w:rsidRPr="000D3638">
        <w:rPr>
          <w:rFonts w:ascii="Myriad Pro" w:hAnsi="Myriad Pro"/>
          <w:sz w:val="26"/>
          <w:szCs w:val="26"/>
        </w:rPr>
        <w:t xml:space="preserve">Расчет транспортного налога в разрезе транспортных средств </w:t>
      </w:r>
      <w:r w:rsidR="000D3638">
        <w:rPr>
          <w:rFonts w:ascii="Myriad Pro" w:hAnsi="Myriad Pro"/>
          <w:sz w:val="26"/>
          <w:szCs w:val="26"/>
        </w:rPr>
        <w:t>представлен в Приложении 2 настоящего Отчета)</w:t>
      </w:r>
      <w:r w:rsidRPr="007C6460">
        <w:rPr>
          <w:rFonts w:ascii="Myriad Pro" w:hAnsi="Myriad Pro"/>
          <w:color w:val="0D0D0D" w:themeColor="text1" w:themeTint="F2"/>
          <w:sz w:val="26"/>
          <w:szCs w:val="26"/>
        </w:rPr>
        <w:t>, по виду деятельности «передача электрической энергии»</w:t>
      </w:r>
      <w:r w:rsidR="000D3638">
        <w:rPr>
          <w:rFonts w:ascii="Myriad Pro" w:hAnsi="Myriad Pro"/>
          <w:color w:val="0D0D0D" w:themeColor="text1" w:themeTint="F2"/>
          <w:sz w:val="26"/>
          <w:szCs w:val="26"/>
        </w:rPr>
        <w:t xml:space="preserve"> (98% - по данным бухгалтерской отчетности ПАО «ТРК»)</w:t>
      </w:r>
      <w:r w:rsidRPr="007C6460">
        <w:rPr>
          <w:rFonts w:ascii="Myriad Pro" w:hAnsi="Myriad Pro"/>
          <w:color w:val="0D0D0D" w:themeColor="text1" w:themeTint="F2"/>
          <w:sz w:val="26"/>
          <w:szCs w:val="26"/>
        </w:rPr>
        <w:t>.</w:t>
      </w:r>
    </w:p>
    <w:p w14:paraId="39286970" w14:textId="6E671630" w:rsidR="007C6460" w:rsidRDefault="007C6460" w:rsidP="00F35681">
      <w:pPr>
        <w:pStyle w:val="a4"/>
        <w:numPr>
          <w:ilvl w:val="0"/>
          <w:numId w:val="37"/>
        </w:numPr>
        <w:spacing w:after="0" w:line="360" w:lineRule="auto"/>
        <w:jc w:val="both"/>
        <w:rPr>
          <w:rFonts w:ascii="Myriad Pro" w:hAnsi="Myriad Pro"/>
          <w:color w:val="0D0D0D" w:themeColor="text1" w:themeTint="F2"/>
          <w:sz w:val="26"/>
          <w:szCs w:val="26"/>
        </w:rPr>
      </w:pPr>
      <w:r>
        <w:rPr>
          <w:rFonts w:ascii="Myriad Pro" w:eastAsia="Times New Roman" w:hAnsi="Myriad Pro"/>
          <w:bCs/>
          <w:color w:val="0D0D0D" w:themeColor="text1" w:themeTint="F2"/>
          <w:sz w:val="26"/>
          <w:szCs w:val="26"/>
          <w:lang w:eastAsia="ru-RU"/>
        </w:rPr>
        <w:t>«Э</w:t>
      </w:r>
      <w:r w:rsidRPr="00214401">
        <w:rPr>
          <w:rFonts w:ascii="Myriad Pro" w:eastAsia="Times New Roman" w:hAnsi="Myriad Pro"/>
          <w:bCs/>
          <w:color w:val="0D0D0D" w:themeColor="text1" w:themeTint="F2"/>
          <w:sz w:val="26"/>
          <w:szCs w:val="26"/>
          <w:lang w:eastAsia="ru-RU"/>
        </w:rPr>
        <w:t>кологические платежи</w:t>
      </w:r>
      <w:r>
        <w:rPr>
          <w:rFonts w:ascii="Myriad Pro" w:eastAsia="Times New Roman" w:hAnsi="Myriad Pro"/>
          <w:bCs/>
          <w:color w:val="0D0D0D" w:themeColor="text1" w:themeTint="F2"/>
          <w:sz w:val="26"/>
          <w:szCs w:val="26"/>
          <w:lang w:eastAsia="ru-RU"/>
        </w:rPr>
        <w:t>»</w:t>
      </w:r>
      <w:r w:rsidRPr="002F561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в размере </w:t>
      </w:r>
      <w:r>
        <w:rPr>
          <w:rFonts w:ascii="Myriad Pro" w:eastAsia="Times New Roman" w:hAnsi="Myriad Pro"/>
          <w:bCs/>
          <w:color w:val="0D0D0D" w:themeColor="text1" w:themeTint="F2"/>
          <w:sz w:val="26"/>
          <w:szCs w:val="26"/>
          <w:lang w:eastAsia="ru-RU"/>
        </w:rPr>
        <w:t xml:space="preserve">18,6 тыс. руб., что </w:t>
      </w:r>
      <w:r>
        <w:rPr>
          <w:rFonts w:ascii="Myriad Pro" w:hAnsi="Myriad Pro"/>
          <w:color w:val="0D0D0D" w:themeColor="text1" w:themeTint="F2"/>
          <w:sz w:val="26"/>
          <w:szCs w:val="26"/>
        </w:rPr>
        <w:t xml:space="preserve">соответствуют принятому ДТР Томской области уровню. </w:t>
      </w:r>
      <w:r w:rsidRPr="007C6460">
        <w:rPr>
          <w:rFonts w:ascii="Myriad Pro" w:hAnsi="Myriad Pro"/>
          <w:color w:val="0D0D0D" w:themeColor="text1" w:themeTint="F2"/>
          <w:sz w:val="26"/>
          <w:szCs w:val="26"/>
        </w:rPr>
        <w:t xml:space="preserve">С учетом положений п. 29 Основ </w:t>
      </w:r>
      <w:r w:rsidRPr="007C6460">
        <w:rPr>
          <w:rFonts w:ascii="Myriad Pro" w:hAnsi="Myriad Pro"/>
          <w:color w:val="0D0D0D" w:themeColor="text1" w:themeTint="F2"/>
          <w:sz w:val="26"/>
          <w:szCs w:val="26"/>
        </w:rPr>
        <w:lastRenderedPageBreak/>
        <w:t>ценообразования</w:t>
      </w:r>
      <w:r w:rsidR="00501464">
        <w:rPr>
          <w:rFonts w:ascii="Myriad Pro" w:hAnsi="Myriad Pro"/>
          <w:color w:val="0D0D0D" w:themeColor="text1" w:themeTint="F2"/>
          <w:sz w:val="26"/>
          <w:szCs w:val="26"/>
        </w:rPr>
        <w:t xml:space="preserve"> № 1178</w:t>
      </w:r>
      <w:r w:rsidRPr="007C6460">
        <w:rPr>
          <w:rFonts w:ascii="Myriad Pro" w:hAnsi="Myriad Pro"/>
          <w:color w:val="0D0D0D" w:themeColor="text1" w:themeTint="F2"/>
          <w:sz w:val="26"/>
          <w:szCs w:val="26"/>
        </w:rPr>
        <w:t xml:space="preserve"> («при отсутствии указанных данных расчетные значения расходов определяются с использованием официальной статистической информации») исходя из фактического уровня расходов по статье по данным учета по виду деятельности «передача электрической энергии за 2017 г.</w:t>
      </w:r>
    </w:p>
    <w:p w14:paraId="03B6B8DA" w14:textId="29AFAD08" w:rsidR="007C6460" w:rsidRPr="00B63553" w:rsidRDefault="007C6460" w:rsidP="00B63553">
      <w:pPr>
        <w:pStyle w:val="a4"/>
        <w:numPr>
          <w:ilvl w:val="0"/>
          <w:numId w:val="36"/>
        </w:numPr>
        <w:spacing w:after="0" w:line="360" w:lineRule="auto"/>
        <w:jc w:val="both"/>
        <w:rPr>
          <w:rFonts w:ascii="Myriad Pro" w:hAnsi="Myriad Pro"/>
          <w:sz w:val="26"/>
          <w:szCs w:val="26"/>
          <w:shd w:val="clear" w:color="auto" w:fill="FFFFFF"/>
        </w:rPr>
      </w:pPr>
      <w:r w:rsidRPr="00B63553">
        <w:rPr>
          <w:rFonts w:ascii="Myriad Pro" w:eastAsia="Times New Roman" w:hAnsi="Myriad Pro"/>
          <w:bCs/>
          <w:color w:val="0D0D0D" w:themeColor="text1" w:themeTint="F2"/>
          <w:sz w:val="26"/>
          <w:szCs w:val="26"/>
          <w:lang w:eastAsia="ru-RU"/>
        </w:rPr>
        <w:t>Водный налог в размере 3,</w:t>
      </w:r>
      <w:r w:rsidR="00B63553" w:rsidRPr="00B63553">
        <w:rPr>
          <w:rFonts w:ascii="Myriad Pro" w:eastAsia="Times New Roman" w:hAnsi="Myriad Pro"/>
          <w:bCs/>
          <w:color w:val="0D0D0D" w:themeColor="text1" w:themeTint="F2"/>
          <w:sz w:val="26"/>
          <w:szCs w:val="26"/>
          <w:lang w:eastAsia="ru-RU"/>
        </w:rPr>
        <w:t>68</w:t>
      </w:r>
      <w:r w:rsidRPr="00B63553">
        <w:rPr>
          <w:rFonts w:ascii="Myriad Pro" w:eastAsia="Times New Roman" w:hAnsi="Myriad Pro"/>
          <w:bCs/>
          <w:color w:val="0D0D0D" w:themeColor="text1" w:themeTint="F2"/>
          <w:sz w:val="26"/>
          <w:szCs w:val="26"/>
          <w:lang w:eastAsia="ru-RU"/>
        </w:rPr>
        <w:t xml:space="preserve"> тыс. руб., что </w:t>
      </w:r>
      <w:r w:rsidR="00B63553" w:rsidRPr="00B63553">
        <w:rPr>
          <w:rFonts w:ascii="Myriad Pro" w:hAnsi="Myriad Pro"/>
          <w:color w:val="0D0D0D" w:themeColor="text1" w:themeTint="F2"/>
          <w:sz w:val="26"/>
          <w:szCs w:val="26"/>
        </w:rPr>
        <w:t xml:space="preserve">на 9% выше принятого </w:t>
      </w:r>
      <w:r w:rsidRPr="00B63553">
        <w:rPr>
          <w:rFonts w:ascii="Myriad Pro" w:hAnsi="Myriad Pro"/>
          <w:color w:val="0D0D0D" w:themeColor="text1" w:themeTint="F2"/>
          <w:sz w:val="26"/>
          <w:szCs w:val="26"/>
        </w:rPr>
        <w:t xml:space="preserve">ДТР Томской области </w:t>
      </w:r>
      <w:r w:rsidR="00B63553" w:rsidRPr="00B63553">
        <w:rPr>
          <w:rFonts w:ascii="Myriad Pro" w:hAnsi="Myriad Pro"/>
          <w:color w:val="0D0D0D" w:themeColor="text1" w:themeTint="F2"/>
          <w:sz w:val="26"/>
          <w:szCs w:val="26"/>
        </w:rPr>
        <w:t>уровня</w:t>
      </w:r>
      <w:r w:rsidRPr="00B63553">
        <w:rPr>
          <w:rFonts w:ascii="Myriad Pro" w:hAnsi="Myriad Pro"/>
          <w:color w:val="0D0D0D" w:themeColor="text1" w:themeTint="F2"/>
          <w:sz w:val="26"/>
          <w:szCs w:val="26"/>
        </w:rPr>
        <w:t>.</w:t>
      </w:r>
      <w:r w:rsidRPr="00B63553">
        <w:rPr>
          <w:rFonts w:ascii="Myriad Pro" w:eastAsia="Times New Roman" w:hAnsi="Myriad Pro"/>
          <w:bCs/>
          <w:color w:val="0D0D0D" w:themeColor="text1" w:themeTint="F2"/>
          <w:sz w:val="26"/>
          <w:szCs w:val="26"/>
          <w:lang w:eastAsia="ru-RU"/>
        </w:rPr>
        <w:t xml:space="preserve"> Исходя из </w:t>
      </w:r>
      <w:r w:rsidR="00B63553" w:rsidRPr="00B63553">
        <w:rPr>
          <w:rFonts w:ascii="Myriad Pro" w:eastAsia="Times New Roman" w:hAnsi="Myriad Pro"/>
          <w:bCs/>
          <w:color w:val="0D0D0D" w:themeColor="text1" w:themeTint="F2"/>
          <w:sz w:val="26"/>
          <w:szCs w:val="26"/>
          <w:lang w:eastAsia="ru-RU"/>
        </w:rPr>
        <w:t xml:space="preserve">плановой величины </w:t>
      </w:r>
      <w:r w:rsidR="00B63553" w:rsidRPr="00B63553">
        <w:rPr>
          <w:rFonts w:ascii="Myriad Pro" w:hAnsi="Myriad Pro"/>
          <w:color w:val="0D0D0D" w:themeColor="text1" w:themeTint="F2"/>
          <w:sz w:val="26"/>
          <w:szCs w:val="26"/>
        </w:rPr>
        <w:t xml:space="preserve">расходов по статье в целом по всем видам деятельности </w:t>
      </w:r>
      <w:r w:rsidR="00B63553" w:rsidRPr="00F626C0">
        <w:rPr>
          <w:rFonts w:ascii="Myriad Pro" w:hAnsi="Myriad Pro"/>
          <w:color w:val="0D0D0D" w:themeColor="text1" w:themeTint="F2"/>
          <w:sz w:val="26"/>
          <w:szCs w:val="26"/>
        </w:rPr>
        <w:t xml:space="preserve">(3,7 тыс. руб., </w:t>
      </w:r>
      <w:r w:rsidR="00B63553">
        <w:rPr>
          <w:rFonts w:ascii="Myriad Pro" w:hAnsi="Myriad Pro"/>
          <w:color w:val="0D0D0D" w:themeColor="text1" w:themeTint="F2"/>
          <w:sz w:val="26"/>
          <w:szCs w:val="26"/>
        </w:rPr>
        <w:t>определен</w:t>
      </w:r>
      <w:r w:rsidR="00B63553" w:rsidRPr="00B63553">
        <w:rPr>
          <w:rFonts w:ascii="Myriad Pro" w:hAnsi="Myriad Pro"/>
          <w:color w:val="0D0D0D" w:themeColor="text1" w:themeTint="F2"/>
          <w:sz w:val="26"/>
          <w:szCs w:val="26"/>
        </w:rPr>
        <w:t xml:space="preserve"> из </w:t>
      </w:r>
      <w:r w:rsidRPr="00B63553">
        <w:rPr>
          <w:rFonts w:ascii="Myriad Pro" w:eastAsia="Times New Roman" w:hAnsi="Myriad Pro"/>
          <w:bCs/>
          <w:color w:val="0D0D0D" w:themeColor="text1" w:themeTint="F2"/>
          <w:sz w:val="26"/>
          <w:szCs w:val="26"/>
          <w:lang w:eastAsia="ru-RU"/>
        </w:rPr>
        <w:t xml:space="preserve">фактического объема потребления воды (на основании данных </w:t>
      </w:r>
      <w:r w:rsidR="00B63553" w:rsidRPr="00B63553">
        <w:rPr>
          <w:rFonts w:ascii="Myriad Pro" w:eastAsia="Times New Roman" w:hAnsi="Myriad Pro"/>
          <w:bCs/>
          <w:color w:val="0D0D0D" w:themeColor="text1" w:themeTint="F2"/>
          <w:sz w:val="26"/>
          <w:szCs w:val="26"/>
          <w:lang w:eastAsia="ru-RU"/>
        </w:rPr>
        <w:t>налоговых деклараций</w:t>
      </w:r>
      <w:r w:rsidRPr="00B63553">
        <w:rPr>
          <w:rFonts w:ascii="Myriad Pro" w:eastAsia="Times New Roman" w:hAnsi="Myriad Pro"/>
          <w:bCs/>
          <w:color w:val="0D0D0D" w:themeColor="text1" w:themeTint="F2"/>
          <w:sz w:val="26"/>
          <w:szCs w:val="26"/>
          <w:lang w:eastAsia="ru-RU"/>
        </w:rPr>
        <w:t>)</w:t>
      </w:r>
      <w:r w:rsidR="00B63553" w:rsidRPr="00B63553">
        <w:rPr>
          <w:rFonts w:ascii="Myriad Pro" w:eastAsia="Times New Roman" w:hAnsi="Myriad Pro"/>
          <w:bCs/>
          <w:color w:val="0D0D0D" w:themeColor="text1" w:themeTint="F2"/>
          <w:sz w:val="26"/>
          <w:szCs w:val="26"/>
          <w:lang w:eastAsia="ru-RU"/>
        </w:rPr>
        <w:t xml:space="preserve">, </w:t>
      </w:r>
      <w:r w:rsidR="00B63553" w:rsidRPr="00B63553">
        <w:rPr>
          <w:rFonts w:ascii="Myriad Pro" w:hAnsi="Myriad Pro"/>
          <w:color w:val="0D0D0D" w:themeColor="text1" w:themeTint="F2"/>
          <w:sz w:val="26"/>
          <w:szCs w:val="26"/>
        </w:rPr>
        <w:t>положений ст.333.12 Налогового кодекса Российской Федерации</w:t>
      </w:r>
      <w:r w:rsidR="00B63553">
        <w:rPr>
          <w:rFonts w:ascii="Myriad Pro" w:hAnsi="Myriad Pro"/>
          <w:color w:val="0D0D0D" w:themeColor="text1" w:themeTint="F2"/>
          <w:sz w:val="26"/>
          <w:szCs w:val="26"/>
        </w:rPr>
        <w:t>)</w:t>
      </w:r>
      <w:r w:rsidR="00B63553" w:rsidRPr="00B63553">
        <w:rPr>
          <w:rFonts w:ascii="Myriad Pro" w:hAnsi="Myriad Pro"/>
          <w:color w:val="0D0D0D" w:themeColor="text1" w:themeTint="F2"/>
          <w:sz w:val="26"/>
          <w:szCs w:val="26"/>
        </w:rPr>
        <w:t>, с учетом фактического процента отнесения расходов на вид деятельности «передача электрической энергии» (99,4% по данным отчетности).</w:t>
      </w:r>
      <w:r w:rsidRPr="00B63553">
        <w:rPr>
          <w:rFonts w:ascii="Myriad Pro" w:eastAsia="Times New Roman" w:hAnsi="Myriad Pro"/>
          <w:bCs/>
          <w:color w:val="0D0D0D" w:themeColor="text1" w:themeTint="F2"/>
          <w:sz w:val="26"/>
          <w:szCs w:val="26"/>
          <w:lang w:eastAsia="ru-RU"/>
        </w:rPr>
        <w:t xml:space="preserve"> </w:t>
      </w:r>
    </w:p>
    <w:tbl>
      <w:tblPr>
        <w:tblW w:w="9067" w:type="dxa"/>
        <w:tblLook w:val="04A0" w:firstRow="1" w:lastRow="0" w:firstColumn="1" w:lastColumn="0" w:noHBand="0" w:noVBand="1"/>
      </w:tblPr>
      <w:tblGrid>
        <w:gridCol w:w="1250"/>
        <w:gridCol w:w="611"/>
        <w:gridCol w:w="1343"/>
        <w:gridCol w:w="1343"/>
        <w:gridCol w:w="1375"/>
        <w:gridCol w:w="1343"/>
        <w:gridCol w:w="1343"/>
        <w:gridCol w:w="736"/>
      </w:tblGrid>
      <w:tr w:rsidR="00B63553" w:rsidRPr="00B63553" w14:paraId="49B23785" w14:textId="77777777" w:rsidTr="00B63553">
        <w:trPr>
          <w:trHeight w:val="20"/>
          <w:tblHeader/>
        </w:trPr>
        <w:tc>
          <w:tcPr>
            <w:tcW w:w="12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18AD6"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Период</w:t>
            </w:r>
          </w:p>
        </w:tc>
        <w:tc>
          <w:tcPr>
            <w:tcW w:w="3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81BAC"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Объем воды, забранной из водного объекта, признаваемый объектом налогообложения, тыс. куб. м</w:t>
            </w:r>
          </w:p>
        </w:tc>
        <w:tc>
          <w:tcPr>
            <w:tcW w:w="388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A4690" w14:textId="333D1D48"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 xml:space="preserve">Налоговая ставка, </w:t>
            </w:r>
            <w:proofErr w:type="spellStart"/>
            <w:r w:rsidRPr="00B63553">
              <w:rPr>
                <w:rFonts w:ascii="Myriad Pro" w:eastAsia="Times New Roman" w:hAnsi="Myriad Pro" w:cs="Times New Roman"/>
                <w:b/>
                <w:bCs/>
                <w:color w:val="FFFFFF"/>
                <w:sz w:val="16"/>
                <w:szCs w:val="16"/>
                <w:lang w:eastAsia="ru-RU"/>
              </w:rPr>
              <w:t>руб</w:t>
            </w:r>
            <w:proofErr w:type="spellEnd"/>
            <w:r w:rsidRPr="00B63553">
              <w:rPr>
                <w:rFonts w:ascii="Myriad Pro" w:eastAsia="Times New Roman" w:hAnsi="Myriad Pro" w:cs="Times New Roman"/>
                <w:b/>
                <w:bCs/>
                <w:color w:val="FFFFFF"/>
                <w:sz w:val="16"/>
                <w:szCs w:val="16"/>
                <w:lang w:eastAsia="ru-RU"/>
              </w:rPr>
              <w:t>/</w:t>
            </w:r>
            <w:proofErr w:type="spellStart"/>
            <w:r w:rsidRPr="00B63553">
              <w:rPr>
                <w:rFonts w:ascii="Myriad Pro" w:eastAsia="Times New Roman" w:hAnsi="Myriad Pro" w:cs="Times New Roman"/>
                <w:b/>
                <w:bCs/>
                <w:color w:val="FFFFFF"/>
                <w:sz w:val="16"/>
                <w:szCs w:val="16"/>
                <w:lang w:eastAsia="ru-RU"/>
              </w:rPr>
              <w:t>тыс.куб.м</w:t>
            </w:r>
            <w:proofErr w:type="spellEnd"/>
          </w:p>
        </w:tc>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1DB2E" w14:textId="1914F6F9"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Сумма налога к уплате, тыс. руб.</w:t>
            </w:r>
          </w:p>
        </w:tc>
      </w:tr>
      <w:tr w:rsidR="00B63553" w:rsidRPr="00B63553" w14:paraId="3D9C16C1" w14:textId="77777777" w:rsidTr="00B63553">
        <w:trPr>
          <w:trHeight w:val="20"/>
          <w:tblHeader/>
        </w:trPr>
        <w:tc>
          <w:tcPr>
            <w:tcW w:w="12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8D1EA"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p>
        </w:tc>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9EDBA"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всего</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1CBBD" w14:textId="491DEFCA"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 xml:space="preserve">с </w:t>
            </w:r>
            <w:proofErr w:type="spellStart"/>
            <w:r w:rsidRPr="00B63553">
              <w:rPr>
                <w:rFonts w:ascii="Myriad Pro" w:eastAsia="Times New Roman" w:hAnsi="Myriad Pro" w:cs="Times New Roman"/>
                <w:b/>
                <w:bCs/>
                <w:color w:val="FFFFFF"/>
                <w:sz w:val="16"/>
                <w:szCs w:val="16"/>
                <w:lang w:eastAsia="ru-RU"/>
              </w:rPr>
              <w:t>коэффи-циентом</w:t>
            </w:r>
            <w:proofErr w:type="spellEnd"/>
            <w:r w:rsidRPr="00B63553">
              <w:rPr>
                <w:rFonts w:ascii="Myriad Pro" w:eastAsia="Times New Roman" w:hAnsi="Myriad Pro" w:cs="Times New Roman"/>
                <w:b/>
                <w:bCs/>
                <w:color w:val="FFFFFF"/>
                <w:sz w:val="16"/>
                <w:szCs w:val="16"/>
                <w:lang w:eastAsia="ru-RU"/>
              </w:rPr>
              <w:t>, установленным п. 1.1. ст. 333.12 НК РФ</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20354" w14:textId="5453648E"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 xml:space="preserve">с </w:t>
            </w:r>
            <w:proofErr w:type="spellStart"/>
            <w:r w:rsidRPr="00B63553">
              <w:rPr>
                <w:rFonts w:ascii="Myriad Pro" w:eastAsia="Times New Roman" w:hAnsi="Myriad Pro" w:cs="Times New Roman"/>
                <w:b/>
                <w:bCs/>
                <w:color w:val="FFFFFF"/>
                <w:sz w:val="16"/>
                <w:szCs w:val="16"/>
                <w:lang w:eastAsia="ru-RU"/>
              </w:rPr>
              <w:t>коэффи-циентом</w:t>
            </w:r>
            <w:proofErr w:type="spellEnd"/>
            <w:r w:rsidRPr="00B63553">
              <w:rPr>
                <w:rFonts w:ascii="Myriad Pro" w:eastAsia="Times New Roman" w:hAnsi="Myriad Pro" w:cs="Times New Roman"/>
                <w:b/>
                <w:bCs/>
                <w:color w:val="FFFFFF"/>
                <w:sz w:val="16"/>
                <w:szCs w:val="16"/>
                <w:lang w:eastAsia="ru-RU"/>
              </w:rPr>
              <w:t>, установленным п. 1.1. и п. 4 ст. 333.12 НК РФ</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6760B"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при заборе воды в пределах установленного лимита</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B7D9C" w14:textId="339DC2C2"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 xml:space="preserve">с </w:t>
            </w:r>
            <w:proofErr w:type="spellStart"/>
            <w:r w:rsidRPr="00B63553">
              <w:rPr>
                <w:rFonts w:ascii="Myriad Pro" w:eastAsia="Times New Roman" w:hAnsi="Myriad Pro" w:cs="Times New Roman"/>
                <w:b/>
                <w:bCs/>
                <w:color w:val="FFFFFF"/>
                <w:sz w:val="16"/>
                <w:szCs w:val="16"/>
                <w:lang w:eastAsia="ru-RU"/>
              </w:rPr>
              <w:t>коэффи-циентом</w:t>
            </w:r>
            <w:proofErr w:type="spellEnd"/>
            <w:r w:rsidRPr="00B63553">
              <w:rPr>
                <w:rFonts w:ascii="Myriad Pro" w:eastAsia="Times New Roman" w:hAnsi="Myriad Pro" w:cs="Times New Roman"/>
                <w:b/>
                <w:bCs/>
                <w:color w:val="FFFFFF"/>
                <w:sz w:val="16"/>
                <w:szCs w:val="16"/>
                <w:lang w:eastAsia="ru-RU"/>
              </w:rPr>
              <w:t>, установленным п. 1.1. ст. 333.12 НК РФ</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E7595" w14:textId="46456591"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 xml:space="preserve">с </w:t>
            </w:r>
            <w:proofErr w:type="spellStart"/>
            <w:r w:rsidRPr="00B63553">
              <w:rPr>
                <w:rFonts w:ascii="Myriad Pro" w:eastAsia="Times New Roman" w:hAnsi="Myriad Pro" w:cs="Times New Roman"/>
                <w:b/>
                <w:bCs/>
                <w:color w:val="FFFFFF"/>
                <w:sz w:val="16"/>
                <w:szCs w:val="16"/>
                <w:lang w:eastAsia="ru-RU"/>
              </w:rPr>
              <w:t>коэффи-циентом</w:t>
            </w:r>
            <w:proofErr w:type="spellEnd"/>
            <w:r w:rsidRPr="00B63553">
              <w:rPr>
                <w:rFonts w:ascii="Myriad Pro" w:eastAsia="Times New Roman" w:hAnsi="Myriad Pro" w:cs="Times New Roman"/>
                <w:b/>
                <w:bCs/>
                <w:color w:val="FFFFFF"/>
                <w:sz w:val="16"/>
                <w:szCs w:val="16"/>
                <w:lang w:eastAsia="ru-RU"/>
              </w:rPr>
              <w:t>, установленным п. 1.1. и п. 4 ст. 333.12 НК РФ</w:t>
            </w:r>
          </w:p>
        </w:tc>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1998A"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p>
        </w:tc>
      </w:tr>
      <w:tr w:rsidR="00B63553" w:rsidRPr="00B63553" w14:paraId="1B48DA95" w14:textId="77777777" w:rsidTr="00B63553">
        <w:trPr>
          <w:trHeight w:val="20"/>
          <w:tblHeader/>
        </w:trPr>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1B8DD"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1</w:t>
            </w:r>
          </w:p>
        </w:tc>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DCC74"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2</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953A1"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3</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A515C"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4</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FF249"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5</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EDFBF"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6</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A545E"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7</w:t>
            </w:r>
          </w:p>
        </w:tc>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3538B" w14:textId="77777777" w:rsidR="00B63553" w:rsidRPr="00B63553" w:rsidRDefault="00B63553" w:rsidP="00B63553">
            <w:pPr>
              <w:spacing w:after="0" w:line="240" w:lineRule="auto"/>
              <w:jc w:val="center"/>
              <w:rPr>
                <w:rFonts w:ascii="Myriad Pro" w:eastAsia="Times New Roman" w:hAnsi="Myriad Pro" w:cs="Times New Roman"/>
                <w:b/>
                <w:bCs/>
                <w:color w:val="FFFFFF"/>
                <w:sz w:val="16"/>
                <w:szCs w:val="16"/>
                <w:lang w:eastAsia="ru-RU"/>
              </w:rPr>
            </w:pPr>
            <w:r w:rsidRPr="00B63553">
              <w:rPr>
                <w:rFonts w:ascii="Myriad Pro" w:eastAsia="Times New Roman" w:hAnsi="Myriad Pro" w:cs="Times New Roman"/>
                <w:b/>
                <w:bCs/>
                <w:color w:val="FFFFFF"/>
                <w:sz w:val="16"/>
                <w:szCs w:val="16"/>
                <w:lang w:eastAsia="ru-RU"/>
              </w:rPr>
              <w:t>8</w:t>
            </w:r>
          </w:p>
        </w:tc>
      </w:tr>
      <w:tr w:rsidR="00B63553" w:rsidRPr="00B63553" w14:paraId="5EA578F2" w14:textId="77777777" w:rsidTr="00B63553">
        <w:trPr>
          <w:trHeight w:val="20"/>
        </w:trPr>
        <w:tc>
          <w:tcPr>
            <w:tcW w:w="12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F64CDC"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за 2017 год</w:t>
            </w:r>
          </w:p>
        </w:tc>
        <w:tc>
          <w:tcPr>
            <w:tcW w:w="5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EF7FBF"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5,092</w:t>
            </w:r>
          </w:p>
        </w:tc>
        <w:tc>
          <w:tcPr>
            <w:tcW w:w="12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04847A"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0,18</w:t>
            </w:r>
          </w:p>
        </w:tc>
        <w:tc>
          <w:tcPr>
            <w:tcW w:w="12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5AF7BC"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4,912</w:t>
            </w:r>
          </w:p>
        </w:tc>
        <w:tc>
          <w:tcPr>
            <w:tcW w:w="1314"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EDEE913"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330 </w:t>
            </w:r>
          </w:p>
        </w:tc>
        <w:tc>
          <w:tcPr>
            <w:tcW w:w="1287"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8A04876"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501,6 (330 * 1,52) </w:t>
            </w:r>
          </w:p>
        </w:tc>
        <w:tc>
          <w:tcPr>
            <w:tcW w:w="1287"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8088015"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551,8 (330 * 1,52 * 1,1) </w:t>
            </w:r>
          </w:p>
        </w:tc>
        <w:tc>
          <w:tcPr>
            <w:tcW w:w="817"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926555C"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 xml:space="preserve">                      2,80   </w:t>
            </w:r>
          </w:p>
        </w:tc>
      </w:tr>
      <w:tr w:rsidR="00B63553" w:rsidRPr="00B63553" w14:paraId="50F3159A" w14:textId="77777777" w:rsidTr="00B63553">
        <w:trPr>
          <w:trHeight w:val="2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0D1DC38B"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за 1 кв. 2017</w:t>
            </w:r>
          </w:p>
        </w:tc>
        <w:tc>
          <w:tcPr>
            <w:tcW w:w="587" w:type="dxa"/>
            <w:tcBorders>
              <w:top w:val="nil"/>
              <w:left w:val="nil"/>
              <w:bottom w:val="single" w:sz="4" w:space="0" w:color="auto"/>
              <w:right w:val="single" w:sz="4" w:space="0" w:color="auto"/>
            </w:tcBorders>
            <w:shd w:val="clear" w:color="auto" w:fill="auto"/>
            <w:vAlign w:val="center"/>
            <w:hideMark/>
          </w:tcPr>
          <w:p w14:paraId="49E366FD"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1,861</w:t>
            </w:r>
          </w:p>
        </w:tc>
        <w:tc>
          <w:tcPr>
            <w:tcW w:w="1287" w:type="dxa"/>
            <w:tcBorders>
              <w:top w:val="nil"/>
              <w:left w:val="nil"/>
              <w:bottom w:val="single" w:sz="4" w:space="0" w:color="auto"/>
              <w:right w:val="single" w:sz="4" w:space="0" w:color="auto"/>
            </w:tcBorders>
            <w:shd w:val="clear" w:color="auto" w:fill="auto"/>
            <w:vAlign w:val="bottom"/>
            <w:hideMark/>
          </w:tcPr>
          <w:p w14:paraId="33F2DA4B"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0,021</w:t>
            </w:r>
          </w:p>
        </w:tc>
        <w:tc>
          <w:tcPr>
            <w:tcW w:w="1287" w:type="dxa"/>
            <w:tcBorders>
              <w:top w:val="nil"/>
              <w:left w:val="nil"/>
              <w:bottom w:val="single" w:sz="4" w:space="0" w:color="auto"/>
              <w:right w:val="single" w:sz="4" w:space="0" w:color="auto"/>
            </w:tcBorders>
            <w:shd w:val="clear" w:color="auto" w:fill="auto"/>
            <w:vAlign w:val="bottom"/>
            <w:hideMark/>
          </w:tcPr>
          <w:p w14:paraId="06AD35AF" w14:textId="77777777" w:rsidR="00B63553" w:rsidRPr="00B63553" w:rsidRDefault="00B63553" w:rsidP="00B63553">
            <w:pPr>
              <w:spacing w:after="0" w:line="240" w:lineRule="auto"/>
              <w:jc w:val="right"/>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1,84</w:t>
            </w:r>
          </w:p>
        </w:tc>
        <w:tc>
          <w:tcPr>
            <w:tcW w:w="1314" w:type="dxa"/>
            <w:vMerge/>
            <w:tcBorders>
              <w:top w:val="nil"/>
              <w:left w:val="single" w:sz="4" w:space="0" w:color="auto"/>
              <w:bottom w:val="single" w:sz="4" w:space="0" w:color="000000"/>
              <w:right w:val="single" w:sz="4" w:space="0" w:color="auto"/>
            </w:tcBorders>
            <w:vAlign w:val="center"/>
            <w:hideMark/>
          </w:tcPr>
          <w:p w14:paraId="3DF12429"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67050B77"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4795B483"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817" w:type="dxa"/>
            <w:tcBorders>
              <w:top w:val="nil"/>
              <w:left w:val="nil"/>
              <w:bottom w:val="single" w:sz="4" w:space="0" w:color="auto"/>
              <w:right w:val="single" w:sz="4" w:space="0" w:color="auto"/>
            </w:tcBorders>
            <w:shd w:val="clear" w:color="auto" w:fill="auto"/>
            <w:vAlign w:val="bottom"/>
            <w:hideMark/>
          </w:tcPr>
          <w:p w14:paraId="553AEF17"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1,03   </w:t>
            </w:r>
          </w:p>
        </w:tc>
      </w:tr>
      <w:tr w:rsidR="00B63553" w:rsidRPr="00B63553" w14:paraId="001A033E" w14:textId="77777777" w:rsidTr="00B63553">
        <w:trPr>
          <w:trHeight w:val="2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1890A364"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за 2 кв. 2017</w:t>
            </w:r>
          </w:p>
        </w:tc>
        <w:tc>
          <w:tcPr>
            <w:tcW w:w="587" w:type="dxa"/>
            <w:tcBorders>
              <w:top w:val="nil"/>
              <w:left w:val="nil"/>
              <w:bottom w:val="single" w:sz="4" w:space="0" w:color="auto"/>
              <w:right w:val="single" w:sz="4" w:space="0" w:color="auto"/>
            </w:tcBorders>
            <w:shd w:val="clear" w:color="auto" w:fill="auto"/>
            <w:vAlign w:val="center"/>
            <w:hideMark/>
          </w:tcPr>
          <w:p w14:paraId="7FD90320"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1,147</w:t>
            </w:r>
          </w:p>
        </w:tc>
        <w:tc>
          <w:tcPr>
            <w:tcW w:w="1287" w:type="dxa"/>
            <w:tcBorders>
              <w:top w:val="nil"/>
              <w:left w:val="nil"/>
              <w:bottom w:val="single" w:sz="4" w:space="0" w:color="auto"/>
              <w:right w:val="single" w:sz="4" w:space="0" w:color="auto"/>
            </w:tcBorders>
            <w:shd w:val="clear" w:color="auto" w:fill="auto"/>
            <w:vAlign w:val="bottom"/>
            <w:hideMark/>
          </w:tcPr>
          <w:p w14:paraId="4359CD9F"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0,065</w:t>
            </w:r>
          </w:p>
        </w:tc>
        <w:tc>
          <w:tcPr>
            <w:tcW w:w="1287" w:type="dxa"/>
            <w:tcBorders>
              <w:top w:val="nil"/>
              <w:left w:val="nil"/>
              <w:bottom w:val="single" w:sz="4" w:space="0" w:color="auto"/>
              <w:right w:val="single" w:sz="4" w:space="0" w:color="auto"/>
            </w:tcBorders>
            <w:shd w:val="clear" w:color="auto" w:fill="auto"/>
            <w:vAlign w:val="bottom"/>
            <w:hideMark/>
          </w:tcPr>
          <w:p w14:paraId="67323549" w14:textId="77777777" w:rsidR="00B63553" w:rsidRPr="00B63553" w:rsidRDefault="00B63553" w:rsidP="00B63553">
            <w:pPr>
              <w:spacing w:after="0" w:line="240" w:lineRule="auto"/>
              <w:jc w:val="right"/>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1,082</w:t>
            </w:r>
          </w:p>
        </w:tc>
        <w:tc>
          <w:tcPr>
            <w:tcW w:w="1314" w:type="dxa"/>
            <w:vMerge/>
            <w:tcBorders>
              <w:top w:val="nil"/>
              <w:left w:val="single" w:sz="4" w:space="0" w:color="auto"/>
              <w:bottom w:val="single" w:sz="4" w:space="0" w:color="000000"/>
              <w:right w:val="single" w:sz="4" w:space="0" w:color="auto"/>
            </w:tcBorders>
            <w:vAlign w:val="center"/>
            <w:hideMark/>
          </w:tcPr>
          <w:p w14:paraId="0C331A46"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1F83A05C"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17ABB45A"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817" w:type="dxa"/>
            <w:tcBorders>
              <w:top w:val="nil"/>
              <w:left w:val="nil"/>
              <w:bottom w:val="single" w:sz="4" w:space="0" w:color="auto"/>
              <w:right w:val="single" w:sz="4" w:space="0" w:color="auto"/>
            </w:tcBorders>
            <w:shd w:val="clear" w:color="auto" w:fill="auto"/>
            <w:vAlign w:val="bottom"/>
            <w:hideMark/>
          </w:tcPr>
          <w:p w14:paraId="3132ACC0"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0,63   </w:t>
            </w:r>
          </w:p>
        </w:tc>
      </w:tr>
      <w:tr w:rsidR="00B63553" w:rsidRPr="00B63553" w14:paraId="2238D27C" w14:textId="77777777" w:rsidTr="00B63553">
        <w:trPr>
          <w:trHeight w:val="2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00FB0B90"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за 3 кв. 2017</w:t>
            </w:r>
          </w:p>
        </w:tc>
        <w:tc>
          <w:tcPr>
            <w:tcW w:w="587" w:type="dxa"/>
            <w:tcBorders>
              <w:top w:val="nil"/>
              <w:left w:val="nil"/>
              <w:bottom w:val="single" w:sz="4" w:space="0" w:color="auto"/>
              <w:right w:val="single" w:sz="4" w:space="0" w:color="auto"/>
            </w:tcBorders>
            <w:shd w:val="clear" w:color="auto" w:fill="auto"/>
            <w:vAlign w:val="center"/>
            <w:hideMark/>
          </w:tcPr>
          <w:p w14:paraId="39F742F8"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1,056</w:t>
            </w:r>
          </w:p>
        </w:tc>
        <w:tc>
          <w:tcPr>
            <w:tcW w:w="1287" w:type="dxa"/>
            <w:tcBorders>
              <w:top w:val="nil"/>
              <w:left w:val="nil"/>
              <w:bottom w:val="single" w:sz="4" w:space="0" w:color="auto"/>
              <w:right w:val="single" w:sz="4" w:space="0" w:color="auto"/>
            </w:tcBorders>
            <w:shd w:val="clear" w:color="auto" w:fill="auto"/>
            <w:vAlign w:val="bottom"/>
            <w:hideMark/>
          </w:tcPr>
          <w:p w14:paraId="5DD0FA06"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0,063</w:t>
            </w:r>
          </w:p>
        </w:tc>
        <w:tc>
          <w:tcPr>
            <w:tcW w:w="1287" w:type="dxa"/>
            <w:tcBorders>
              <w:top w:val="nil"/>
              <w:left w:val="nil"/>
              <w:bottom w:val="single" w:sz="4" w:space="0" w:color="auto"/>
              <w:right w:val="single" w:sz="4" w:space="0" w:color="auto"/>
            </w:tcBorders>
            <w:shd w:val="clear" w:color="auto" w:fill="auto"/>
            <w:vAlign w:val="bottom"/>
            <w:hideMark/>
          </w:tcPr>
          <w:p w14:paraId="351493BE" w14:textId="77777777" w:rsidR="00B63553" w:rsidRPr="00B63553" w:rsidRDefault="00B63553" w:rsidP="00B63553">
            <w:pPr>
              <w:spacing w:after="0" w:line="240" w:lineRule="auto"/>
              <w:jc w:val="right"/>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0,993</w:t>
            </w:r>
          </w:p>
        </w:tc>
        <w:tc>
          <w:tcPr>
            <w:tcW w:w="1314" w:type="dxa"/>
            <w:vMerge/>
            <w:tcBorders>
              <w:top w:val="nil"/>
              <w:left w:val="single" w:sz="4" w:space="0" w:color="auto"/>
              <w:bottom w:val="single" w:sz="4" w:space="0" w:color="000000"/>
              <w:right w:val="single" w:sz="4" w:space="0" w:color="auto"/>
            </w:tcBorders>
            <w:vAlign w:val="center"/>
            <w:hideMark/>
          </w:tcPr>
          <w:p w14:paraId="7174B883"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25D76749"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53A2325C"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817" w:type="dxa"/>
            <w:tcBorders>
              <w:top w:val="nil"/>
              <w:left w:val="nil"/>
              <w:bottom w:val="single" w:sz="4" w:space="0" w:color="auto"/>
              <w:right w:val="single" w:sz="4" w:space="0" w:color="auto"/>
            </w:tcBorders>
            <w:shd w:val="clear" w:color="auto" w:fill="auto"/>
            <w:vAlign w:val="bottom"/>
            <w:hideMark/>
          </w:tcPr>
          <w:p w14:paraId="1072E145"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0,58   </w:t>
            </w:r>
          </w:p>
        </w:tc>
      </w:tr>
      <w:tr w:rsidR="00B63553" w:rsidRPr="00B63553" w14:paraId="3A46F951" w14:textId="77777777" w:rsidTr="00B63553">
        <w:trPr>
          <w:trHeight w:val="2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78EF9E49"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за 4 кв. 2017</w:t>
            </w:r>
          </w:p>
        </w:tc>
        <w:tc>
          <w:tcPr>
            <w:tcW w:w="587" w:type="dxa"/>
            <w:tcBorders>
              <w:top w:val="nil"/>
              <w:left w:val="nil"/>
              <w:bottom w:val="single" w:sz="4" w:space="0" w:color="auto"/>
              <w:right w:val="single" w:sz="4" w:space="0" w:color="auto"/>
            </w:tcBorders>
            <w:shd w:val="clear" w:color="auto" w:fill="auto"/>
            <w:vAlign w:val="center"/>
            <w:hideMark/>
          </w:tcPr>
          <w:p w14:paraId="1B983C0D"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1,028</w:t>
            </w:r>
          </w:p>
        </w:tc>
        <w:tc>
          <w:tcPr>
            <w:tcW w:w="1287" w:type="dxa"/>
            <w:tcBorders>
              <w:top w:val="nil"/>
              <w:left w:val="nil"/>
              <w:bottom w:val="single" w:sz="4" w:space="0" w:color="auto"/>
              <w:right w:val="single" w:sz="4" w:space="0" w:color="auto"/>
            </w:tcBorders>
            <w:shd w:val="clear" w:color="auto" w:fill="auto"/>
            <w:vAlign w:val="bottom"/>
            <w:hideMark/>
          </w:tcPr>
          <w:p w14:paraId="3A4476FF" w14:textId="77777777" w:rsidR="00B63553" w:rsidRPr="00B63553" w:rsidRDefault="00B63553" w:rsidP="00B63553">
            <w:pPr>
              <w:spacing w:after="0" w:line="240" w:lineRule="auto"/>
              <w:jc w:val="center"/>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0,031</w:t>
            </w:r>
          </w:p>
        </w:tc>
        <w:tc>
          <w:tcPr>
            <w:tcW w:w="1287" w:type="dxa"/>
            <w:tcBorders>
              <w:top w:val="nil"/>
              <w:left w:val="nil"/>
              <w:bottom w:val="single" w:sz="4" w:space="0" w:color="auto"/>
              <w:right w:val="single" w:sz="4" w:space="0" w:color="auto"/>
            </w:tcBorders>
            <w:shd w:val="clear" w:color="auto" w:fill="auto"/>
            <w:vAlign w:val="bottom"/>
            <w:hideMark/>
          </w:tcPr>
          <w:p w14:paraId="6F95D7EB" w14:textId="77777777" w:rsidR="00B63553" w:rsidRPr="00B63553" w:rsidRDefault="00B63553" w:rsidP="00B63553">
            <w:pPr>
              <w:spacing w:after="0" w:line="240" w:lineRule="auto"/>
              <w:jc w:val="right"/>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0,997</w:t>
            </w:r>
          </w:p>
        </w:tc>
        <w:tc>
          <w:tcPr>
            <w:tcW w:w="1314" w:type="dxa"/>
            <w:vMerge/>
            <w:tcBorders>
              <w:top w:val="nil"/>
              <w:left w:val="single" w:sz="4" w:space="0" w:color="auto"/>
              <w:bottom w:val="single" w:sz="4" w:space="0" w:color="000000"/>
              <w:right w:val="single" w:sz="4" w:space="0" w:color="auto"/>
            </w:tcBorders>
            <w:vAlign w:val="center"/>
            <w:hideMark/>
          </w:tcPr>
          <w:p w14:paraId="628956EB"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49D85BA6"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1287" w:type="dxa"/>
            <w:vMerge/>
            <w:tcBorders>
              <w:top w:val="nil"/>
              <w:left w:val="single" w:sz="4" w:space="0" w:color="auto"/>
              <w:bottom w:val="single" w:sz="4" w:space="0" w:color="000000"/>
              <w:right w:val="single" w:sz="4" w:space="0" w:color="auto"/>
            </w:tcBorders>
            <w:vAlign w:val="center"/>
            <w:hideMark/>
          </w:tcPr>
          <w:p w14:paraId="0C40C6D3"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p>
        </w:tc>
        <w:tc>
          <w:tcPr>
            <w:tcW w:w="817" w:type="dxa"/>
            <w:tcBorders>
              <w:top w:val="nil"/>
              <w:left w:val="nil"/>
              <w:bottom w:val="single" w:sz="4" w:space="0" w:color="auto"/>
              <w:right w:val="single" w:sz="4" w:space="0" w:color="auto"/>
            </w:tcBorders>
            <w:shd w:val="clear" w:color="auto" w:fill="auto"/>
            <w:vAlign w:val="bottom"/>
            <w:hideMark/>
          </w:tcPr>
          <w:p w14:paraId="2C184620" w14:textId="77777777" w:rsidR="00B63553" w:rsidRPr="00B63553" w:rsidRDefault="00B63553" w:rsidP="00B63553">
            <w:pPr>
              <w:spacing w:after="0" w:line="240" w:lineRule="auto"/>
              <w:rPr>
                <w:rFonts w:ascii="Myriad Pro" w:eastAsia="Times New Roman" w:hAnsi="Myriad Pro" w:cs="Times New Roman"/>
                <w:color w:val="000000"/>
                <w:sz w:val="16"/>
                <w:szCs w:val="16"/>
                <w:lang w:eastAsia="ru-RU"/>
              </w:rPr>
            </w:pPr>
            <w:r w:rsidRPr="00B63553">
              <w:rPr>
                <w:rFonts w:ascii="Myriad Pro" w:eastAsia="Times New Roman" w:hAnsi="Myriad Pro" w:cs="Times New Roman"/>
                <w:color w:val="000000"/>
                <w:sz w:val="16"/>
                <w:szCs w:val="16"/>
                <w:lang w:eastAsia="ru-RU"/>
              </w:rPr>
              <w:t xml:space="preserve">                      0,56   </w:t>
            </w:r>
          </w:p>
        </w:tc>
      </w:tr>
      <w:tr w:rsidR="00B63553" w:rsidRPr="00B63553" w14:paraId="6218BBDC" w14:textId="77777777" w:rsidTr="00B63553">
        <w:trPr>
          <w:trHeight w:val="20"/>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4FD75B09"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на 2018 год (всего по всем видам деятельности)</w:t>
            </w:r>
          </w:p>
        </w:tc>
        <w:tc>
          <w:tcPr>
            <w:tcW w:w="587" w:type="dxa"/>
            <w:tcBorders>
              <w:top w:val="nil"/>
              <w:left w:val="nil"/>
              <w:bottom w:val="single" w:sz="4" w:space="0" w:color="auto"/>
              <w:right w:val="single" w:sz="4" w:space="0" w:color="auto"/>
            </w:tcBorders>
            <w:shd w:val="clear" w:color="auto" w:fill="auto"/>
            <w:vAlign w:val="center"/>
            <w:hideMark/>
          </w:tcPr>
          <w:p w14:paraId="13CC5478"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5,092</w:t>
            </w:r>
          </w:p>
        </w:tc>
        <w:tc>
          <w:tcPr>
            <w:tcW w:w="1287" w:type="dxa"/>
            <w:tcBorders>
              <w:top w:val="nil"/>
              <w:left w:val="nil"/>
              <w:bottom w:val="single" w:sz="4" w:space="0" w:color="auto"/>
              <w:right w:val="single" w:sz="4" w:space="0" w:color="auto"/>
            </w:tcBorders>
            <w:shd w:val="clear" w:color="auto" w:fill="auto"/>
            <w:vAlign w:val="center"/>
            <w:hideMark/>
          </w:tcPr>
          <w:p w14:paraId="20D13E29"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0,18</w:t>
            </w:r>
          </w:p>
        </w:tc>
        <w:tc>
          <w:tcPr>
            <w:tcW w:w="1287" w:type="dxa"/>
            <w:tcBorders>
              <w:top w:val="nil"/>
              <w:left w:val="nil"/>
              <w:bottom w:val="single" w:sz="4" w:space="0" w:color="auto"/>
              <w:right w:val="single" w:sz="4" w:space="0" w:color="auto"/>
            </w:tcBorders>
            <w:shd w:val="clear" w:color="auto" w:fill="auto"/>
            <w:vAlign w:val="center"/>
            <w:hideMark/>
          </w:tcPr>
          <w:p w14:paraId="164A7813"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4,912</w:t>
            </w:r>
          </w:p>
        </w:tc>
        <w:tc>
          <w:tcPr>
            <w:tcW w:w="1314" w:type="dxa"/>
            <w:tcBorders>
              <w:top w:val="nil"/>
              <w:left w:val="nil"/>
              <w:bottom w:val="single" w:sz="4" w:space="0" w:color="auto"/>
              <w:right w:val="single" w:sz="4" w:space="0" w:color="auto"/>
            </w:tcBorders>
            <w:shd w:val="clear" w:color="auto" w:fill="auto"/>
            <w:vAlign w:val="center"/>
            <w:hideMark/>
          </w:tcPr>
          <w:p w14:paraId="41ED27D3"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 xml:space="preserve">               330,0 </w:t>
            </w:r>
          </w:p>
        </w:tc>
        <w:tc>
          <w:tcPr>
            <w:tcW w:w="1287" w:type="dxa"/>
            <w:tcBorders>
              <w:top w:val="nil"/>
              <w:left w:val="nil"/>
              <w:bottom w:val="single" w:sz="4" w:space="0" w:color="auto"/>
              <w:right w:val="single" w:sz="4" w:space="0" w:color="auto"/>
            </w:tcBorders>
            <w:shd w:val="clear" w:color="auto" w:fill="auto"/>
            <w:vAlign w:val="center"/>
            <w:hideMark/>
          </w:tcPr>
          <w:p w14:paraId="421DA8F6"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 xml:space="preserve"> 663,3  (330 * 2,01) </w:t>
            </w:r>
          </w:p>
        </w:tc>
        <w:tc>
          <w:tcPr>
            <w:tcW w:w="1287" w:type="dxa"/>
            <w:tcBorders>
              <w:top w:val="nil"/>
              <w:left w:val="nil"/>
              <w:bottom w:val="single" w:sz="4" w:space="0" w:color="auto"/>
              <w:right w:val="single" w:sz="4" w:space="0" w:color="auto"/>
            </w:tcBorders>
            <w:shd w:val="clear" w:color="auto" w:fill="auto"/>
            <w:vAlign w:val="center"/>
            <w:hideMark/>
          </w:tcPr>
          <w:p w14:paraId="06E7C102"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 xml:space="preserve"> 729,6 (330 * 2,01 * 1,1) </w:t>
            </w:r>
          </w:p>
        </w:tc>
        <w:tc>
          <w:tcPr>
            <w:tcW w:w="817" w:type="dxa"/>
            <w:tcBorders>
              <w:top w:val="nil"/>
              <w:left w:val="nil"/>
              <w:bottom w:val="single" w:sz="4" w:space="0" w:color="auto"/>
              <w:right w:val="single" w:sz="4" w:space="0" w:color="auto"/>
            </w:tcBorders>
            <w:shd w:val="clear" w:color="auto" w:fill="auto"/>
            <w:vAlign w:val="center"/>
            <w:hideMark/>
          </w:tcPr>
          <w:p w14:paraId="03E422D3" w14:textId="77777777" w:rsidR="00B63553" w:rsidRPr="00B63553" w:rsidRDefault="00B63553" w:rsidP="00B63553">
            <w:pPr>
              <w:spacing w:after="0" w:line="240" w:lineRule="auto"/>
              <w:jc w:val="center"/>
              <w:rPr>
                <w:rFonts w:ascii="Myriad Pro" w:eastAsia="Times New Roman" w:hAnsi="Myriad Pro" w:cs="Times New Roman"/>
                <w:b/>
                <w:bCs/>
                <w:color w:val="000000"/>
                <w:sz w:val="16"/>
                <w:szCs w:val="16"/>
                <w:lang w:eastAsia="ru-RU"/>
              </w:rPr>
            </w:pPr>
            <w:r w:rsidRPr="00B63553">
              <w:rPr>
                <w:rFonts w:ascii="Myriad Pro" w:eastAsia="Times New Roman" w:hAnsi="Myriad Pro" w:cs="Times New Roman"/>
                <w:b/>
                <w:bCs/>
                <w:color w:val="000000"/>
                <w:sz w:val="16"/>
                <w:szCs w:val="16"/>
                <w:lang w:eastAsia="ru-RU"/>
              </w:rPr>
              <w:t xml:space="preserve">                      3,70   </w:t>
            </w:r>
          </w:p>
        </w:tc>
      </w:tr>
    </w:tbl>
    <w:p w14:paraId="67864F9A" w14:textId="77777777" w:rsidR="00B63553" w:rsidRDefault="00B63553" w:rsidP="00393DE0">
      <w:pPr>
        <w:spacing w:before="200" w:after="0" w:line="360" w:lineRule="auto"/>
        <w:ind w:firstLine="567"/>
        <w:jc w:val="both"/>
        <w:rPr>
          <w:rFonts w:ascii="Myriad Pro" w:hAnsi="Myriad Pro"/>
          <w:color w:val="0D0D0D" w:themeColor="text1" w:themeTint="F2"/>
          <w:sz w:val="26"/>
          <w:szCs w:val="26"/>
        </w:rPr>
      </w:pPr>
    </w:p>
    <w:p w14:paraId="3A4C57B1" w14:textId="7479E80E" w:rsidR="00B7381A" w:rsidRPr="00DF0A31" w:rsidRDefault="00393DE0" w:rsidP="00393DE0">
      <w:pPr>
        <w:spacing w:before="200" w:after="0" w:line="360" w:lineRule="auto"/>
        <w:ind w:firstLine="567"/>
        <w:jc w:val="both"/>
        <w:rPr>
          <w:rFonts w:ascii="Myriad Pro" w:hAnsi="Myriad Pro"/>
          <w:color w:val="0D0D0D" w:themeColor="text1" w:themeTint="F2"/>
          <w:sz w:val="26"/>
          <w:szCs w:val="26"/>
        </w:rPr>
      </w:pPr>
      <w:r w:rsidRPr="00DF0A31">
        <w:rPr>
          <w:rFonts w:ascii="Myriad Pro" w:hAnsi="Myriad Pro"/>
          <w:color w:val="0D0D0D" w:themeColor="text1" w:themeTint="F2"/>
          <w:sz w:val="26"/>
          <w:szCs w:val="26"/>
        </w:rPr>
        <w:t>Суммарный размер расходов по статье «налоги и сборы, относимые на себестоимость» ПАО «ТРК» определены Исполнителем в размере</w:t>
      </w:r>
      <w:r w:rsidR="00B7381A" w:rsidRPr="00DF0A31">
        <w:rPr>
          <w:rFonts w:ascii="Myriad Pro" w:hAnsi="Myriad Pro"/>
          <w:color w:val="0D0D0D" w:themeColor="text1" w:themeTint="F2"/>
          <w:sz w:val="26"/>
          <w:szCs w:val="26"/>
        </w:rPr>
        <w:t xml:space="preserve"> </w:t>
      </w:r>
      <w:r w:rsidR="0045157F" w:rsidRPr="00DF0A31">
        <w:rPr>
          <w:rFonts w:ascii="Myriad Pro" w:hAnsi="Myriad Pro"/>
          <w:color w:val="0D0D0D" w:themeColor="text1" w:themeTint="F2"/>
          <w:sz w:val="26"/>
          <w:szCs w:val="26"/>
        </w:rPr>
        <w:t>79 045</w:t>
      </w:r>
      <w:r w:rsidR="001501C0" w:rsidRPr="00DF0A31">
        <w:rPr>
          <w:rFonts w:ascii="Myriad Pro" w:hAnsi="Myriad Pro"/>
          <w:color w:val="0D0D0D" w:themeColor="text1" w:themeTint="F2"/>
          <w:sz w:val="26"/>
          <w:szCs w:val="26"/>
        </w:rPr>
        <w:t> </w:t>
      </w:r>
      <w:r w:rsidRPr="00DF0A31">
        <w:rPr>
          <w:rFonts w:ascii="Myriad Pro" w:hAnsi="Myriad Pro"/>
          <w:color w:val="0D0D0D" w:themeColor="text1" w:themeTint="F2"/>
          <w:sz w:val="26"/>
          <w:szCs w:val="26"/>
        </w:rPr>
        <w:t>тыс. рублей, что на 3</w:t>
      </w:r>
      <w:r w:rsidR="00DF0A31" w:rsidRPr="00DF0A31">
        <w:rPr>
          <w:rFonts w:ascii="Myriad Pro" w:hAnsi="Myriad Pro"/>
          <w:color w:val="0D0D0D" w:themeColor="text1" w:themeTint="F2"/>
          <w:sz w:val="26"/>
          <w:szCs w:val="26"/>
        </w:rPr>
        <w:t> 82</w:t>
      </w:r>
      <w:r w:rsidR="00F214A7">
        <w:rPr>
          <w:rFonts w:ascii="Myriad Pro" w:hAnsi="Myriad Pro"/>
          <w:color w:val="0D0D0D" w:themeColor="text1" w:themeTint="F2"/>
          <w:sz w:val="26"/>
          <w:szCs w:val="26"/>
        </w:rPr>
        <w:t>1</w:t>
      </w:r>
      <w:r w:rsidR="00DF0A31" w:rsidRPr="00DF0A31">
        <w:rPr>
          <w:rFonts w:ascii="Myriad Pro" w:hAnsi="Myriad Pro"/>
          <w:color w:val="0D0D0D" w:themeColor="text1" w:themeTint="F2"/>
          <w:sz w:val="26"/>
          <w:szCs w:val="26"/>
        </w:rPr>
        <w:t xml:space="preserve"> </w:t>
      </w:r>
      <w:r w:rsidRPr="00DF0A31">
        <w:rPr>
          <w:rFonts w:ascii="Myriad Pro" w:hAnsi="Myriad Pro"/>
          <w:color w:val="0D0D0D" w:themeColor="text1" w:themeTint="F2"/>
          <w:sz w:val="26"/>
          <w:szCs w:val="26"/>
        </w:rPr>
        <w:t xml:space="preserve">тыс. рублей или на </w:t>
      </w:r>
      <w:r w:rsidR="001501C0" w:rsidRPr="00DF0A31">
        <w:rPr>
          <w:rFonts w:ascii="Myriad Pro" w:hAnsi="Myriad Pro"/>
          <w:color w:val="0D0D0D" w:themeColor="text1" w:themeTint="F2"/>
          <w:sz w:val="26"/>
          <w:szCs w:val="26"/>
        </w:rPr>
        <w:t>5</w:t>
      </w:r>
      <w:r w:rsidRPr="00DF0A31">
        <w:rPr>
          <w:rFonts w:ascii="Myriad Pro" w:hAnsi="Myriad Pro"/>
          <w:color w:val="0D0D0D" w:themeColor="text1" w:themeTint="F2"/>
          <w:sz w:val="26"/>
          <w:szCs w:val="26"/>
        </w:rPr>
        <w:t>% выше принятой величины ДТР Томской области исходя.</w:t>
      </w:r>
    </w:p>
    <w:tbl>
      <w:tblPr>
        <w:tblW w:w="9466" w:type="dxa"/>
        <w:tblLook w:val="04A0" w:firstRow="1" w:lastRow="0" w:firstColumn="1" w:lastColumn="0" w:noHBand="0" w:noVBand="1"/>
      </w:tblPr>
      <w:tblGrid>
        <w:gridCol w:w="2689"/>
        <w:gridCol w:w="1418"/>
        <w:gridCol w:w="1720"/>
        <w:gridCol w:w="1398"/>
        <w:gridCol w:w="1276"/>
        <w:gridCol w:w="965"/>
      </w:tblGrid>
      <w:tr w:rsidR="00C91E17" w:rsidRPr="00B63553" w14:paraId="3D1B8636" w14:textId="77777777" w:rsidTr="00B63553">
        <w:trPr>
          <w:trHeight w:val="20"/>
          <w:tblHeader/>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4FC34"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lastRenderedPageBreak/>
              <w:t>Наименование затрат</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C4569" w14:textId="6F69CC2B" w:rsidR="00C91E17" w:rsidRPr="00B63553" w:rsidRDefault="00C91E17" w:rsidP="00B76895">
            <w:pPr>
              <w:spacing w:after="0" w:line="240" w:lineRule="auto"/>
              <w:jc w:val="center"/>
              <w:rPr>
                <w:rFonts w:ascii="Myriad Pro" w:eastAsia="Times New Roman" w:hAnsi="Myriad Pro" w:cs="Arial"/>
                <w:b/>
                <w:bCs/>
                <w:color w:val="FFFFFF"/>
                <w:sz w:val="18"/>
                <w:szCs w:val="18"/>
                <w:lang w:eastAsia="ru-RU"/>
              </w:rPr>
            </w:pPr>
            <w:r w:rsidRPr="00B63553">
              <w:rPr>
                <w:rFonts w:ascii="Myriad Pro" w:eastAsia="Times New Roman" w:hAnsi="Myriad Pro" w:cs="Arial"/>
                <w:b/>
                <w:bCs/>
                <w:color w:val="FFFFFF"/>
                <w:sz w:val="18"/>
                <w:szCs w:val="18"/>
                <w:lang w:eastAsia="ru-RU"/>
              </w:rPr>
              <w:t>Предложение ПАО «ТРК», тыс. руб.</w:t>
            </w:r>
          </w:p>
        </w:tc>
        <w:tc>
          <w:tcPr>
            <w:tcW w:w="17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FA3E9" w14:textId="09E036A4" w:rsidR="00C91E17" w:rsidRPr="00B63553" w:rsidRDefault="00C51A4A"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ТБР 2019</w:t>
            </w:r>
            <w:r w:rsidR="00C91E17" w:rsidRPr="00B63553">
              <w:rPr>
                <w:rFonts w:ascii="Myriad Pro" w:eastAsia="Times New Roman" w:hAnsi="Myriad Pro" w:cs="Times New Roman"/>
                <w:b/>
                <w:bCs/>
                <w:color w:val="FFFFFF"/>
                <w:sz w:val="18"/>
                <w:szCs w:val="18"/>
                <w:lang w:eastAsia="ru-RU"/>
              </w:rPr>
              <w:t>, тыс. руб.</w:t>
            </w:r>
          </w:p>
        </w:tc>
        <w:tc>
          <w:tcPr>
            <w:tcW w:w="13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00885"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Расчет Исполнителя, тыс. руб.</w:t>
            </w:r>
          </w:p>
        </w:tc>
        <w:tc>
          <w:tcPr>
            <w:tcW w:w="22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3BF38" w14:textId="302AEF0D" w:rsidR="00C91E17" w:rsidRPr="00B63553" w:rsidRDefault="00C51A4A" w:rsidP="00B76895">
            <w:pPr>
              <w:spacing w:after="0" w:line="240" w:lineRule="auto"/>
              <w:jc w:val="center"/>
              <w:rPr>
                <w:rFonts w:ascii="Myriad Pro" w:eastAsia="Times New Roman" w:hAnsi="Myriad Pro" w:cs="Arial"/>
                <w:b/>
                <w:bCs/>
                <w:color w:val="FFFFFF"/>
                <w:sz w:val="18"/>
                <w:szCs w:val="18"/>
                <w:lang w:eastAsia="ru-RU"/>
              </w:rPr>
            </w:pPr>
            <w:r w:rsidRPr="00B63553">
              <w:rPr>
                <w:rFonts w:ascii="Myriad Pro" w:eastAsia="Times New Roman" w:hAnsi="Myriad Pro" w:cs="Arial"/>
                <w:b/>
                <w:bCs/>
                <w:color w:val="FFFFFF"/>
                <w:sz w:val="18"/>
                <w:szCs w:val="18"/>
                <w:lang w:eastAsia="ru-RU"/>
              </w:rPr>
              <w:t>Отклонение р</w:t>
            </w:r>
            <w:r w:rsidR="00C91E17" w:rsidRPr="00B63553">
              <w:rPr>
                <w:rFonts w:ascii="Myriad Pro" w:eastAsia="Times New Roman" w:hAnsi="Myriad Pro" w:cs="Arial"/>
                <w:b/>
                <w:bCs/>
                <w:color w:val="FFFFFF"/>
                <w:sz w:val="18"/>
                <w:szCs w:val="18"/>
                <w:lang w:eastAsia="ru-RU"/>
              </w:rPr>
              <w:t>асчет</w:t>
            </w:r>
            <w:r w:rsidRPr="00B63553">
              <w:rPr>
                <w:rFonts w:ascii="Myriad Pro" w:eastAsia="Times New Roman" w:hAnsi="Myriad Pro" w:cs="Arial"/>
                <w:b/>
                <w:bCs/>
                <w:color w:val="FFFFFF"/>
                <w:sz w:val="18"/>
                <w:szCs w:val="18"/>
                <w:lang w:eastAsia="ru-RU"/>
              </w:rPr>
              <w:t>а</w:t>
            </w:r>
            <w:r w:rsidR="00C91E17" w:rsidRPr="00B63553">
              <w:rPr>
                <w:rFonts w:ascii="Myriad Pro" w:eastAsia="Times New Roman" w:hAnsi="Myriad Pro" w:cs="Arial"/>
                <w:b/>
                <w:bCs/>
                <w:color w:val="FFFFFF"/>
                <w:sz w:val="18"/>
                <w:szCs w:val="18"/>
                <w:lang w:eastAsia="ru-RU"/>
              </w:rPr>
              <w:t xml:space="preserve"> Исполнителя</w:t>
            </w:r>
            <w:r w:rsidRPr="00B63553">
              <w:rPr>
                <w:rFonts w:ascii="Myriad Pro" w:eastAsia="Times New Roman" w:hAnsi="Myriad Pro" w:cs="Arial"/>
                <w:b/>
                <w:bCs/>
                <w:color w:val="FFFFFF"/>
                <w:sz w:val="18"/>
                <w:szCs w:val="18"/>
                <w:lang w:eastAsia="ru-RU"/>
              </w:rPr>
              <w:t xml:space="preserve"> от ТБР 2019</w:t>
            </w:r>
          </w:p>
        </w:tc>
      </w:tr>
      <w:tr w:rsidR="00C91E17" w:rsidRPr="00B63553" w14:paraId="746C7AAF" w14:textId="77777777" w:rsidTr="00B63553">
        <w:trPr>
          <w:trHeight w:val="20"/>
          <w:tblHeader/>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8884D" w14:textId="77777777" w:rsidR="00C91E17" w:rsidRPr="00B63553" w:rsidRDefault="00C91E17" w:rsidP="00B76895">
            <w:pPr>
              <w:spacing w:after="0" w:line="240" w:lineRule="auto"/>
              <w:rPr>
                <w:rFonts w:ascii="Myriad Pro" w:eastAsia="Times New Roman" w:hAnsi="Myriad Pro" w:cs="Times New Roman"/>
                <w:b/>
                <w:bCs/>
                <w:color w:val="FFFFFF"/>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1E523" w14:textId="77777777" w:rsidR="00C91E17" w:rsidRPr="00B63553" w:rsidRDefault="00C91E17" w:rsidP="00B76895">
            <w:pPr>
              <w:spacing w:after="0" w:line="240" w:lineRule="auto"/>
              <w:rPr>
                <w:rFonts w:ascii="Myriad Pro" w:eastAsia="Times New Roman" w:hAnsi="Myriad Pro" w:cs="Arial"/>
                <w:b/>
                <w:bCs/>
                <w:color w:val="FFFFFF"/>
                <w:sz w:val="18"/>
                <w:szCs w:val="18"/>
                <w:lang w:eastAsia="ru-RU"/>
              </w:rPr>
            </w:pPr>
          </w:p>
        </w:tc>
        <w:tc>
          <w:tcPr>
            <w:tcW w:w="17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05087" w14:textId="77777777" w:rsidR="00C91E17" w:rsidRPr="00B63553" w:rsidRDefault="00C91E17" w:rsidP="00B76895">
            <w:pPr>
              <w:spacing w:after="0" w:line="240" w:lineRule="auto"/>
              <w:rPr>
                <w:rFonts w:ascii="Myriad Pro" w:eastAsia="Times New Roman" w:hAnsi="Myriad Pro" w:cs="Times New Roman"/>
                <w:b/>
                <w:bCs/>
                <w:color w:val="FFFFFF"/>
                <w:sz w:val="18"/>
                <w:szCs w:val="18"/>
                <w:lang w:eastAsia="ru-RU"/>
              </w:rPr>
            </w:pPr>
          </w:p>
        </w:tc>
        <w:tc>
          <w:tcPr>
            <w:tcW w:w="13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DF23A" w14:textId="77777777" w:rsidR="00C91E17" w:rsidRPr="00B63553" w:rsidRDefault="00C91E17" w:rsidP="00B76895">
            <w:pPr>
              <w:spacing w:after="0" w:line="240" w:lineRule="auto"/>
              <w:rPr>
                <w:rFonts w:ascii="Myriad Pro" w:eastAsia="Times New Roman" w:hAnsi="Myriad Pro" w:cs="Times New Roman"/>
                <w:b/>
                <w:bCs/>
                <w:color w:val="FFFFFF"/>
                <w:sz w:val="18"/>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29B32" w14:textId="77777777" w:rsidR="00C91E17" w:rsidRPr="00B63553" w:rsidRDefault="00C91E17" w:rsidP="00B76895">
            <w:pPr>
              <w:spacing w:after="0" w:line="240" w:lineRule="auto"/>
              <w:jc w:val="center"/>
              <w:rPr>
                <w:rFonts w:ascii="Myriad Pro" w:eastAsia="Times New Roman" w:hAnsi="Myriad Pro" w:cs="Arial"/>
                <w:b/>
                <w:bCs/>
                <w:color w:val="FFFFFF"/>
                <w:sz w:val="18"/>
                <w:szCs w:val="18"/>
                <w:lang w:eastAsia="ru-RU"/>
              </w:rPr>
            </w:pPr>
            <w:r w:rsidRPr="00B63553">
              <w:rPr>
                <w:rFonts w:ascii="Myriad Pro" w:eastAsia="Times New Roman" w:hAnsi="Myriad Pro" w:cs="Arial"/>
                <w:b/>
                <w:bCs/>
                <w:color w:val="FFFFFF"/>
                <w:sz w:val="18"/>
                <w:szCs w:val="18"/>
                <w:lang w:eastAsia="ru-RU"/>
              </w:rPr>
              <w:t>тыс. руб.</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8BE62" w14:textId="3402586B" w:rsidR="00C91E17" w:rsidRPr="00B63553" w:rsidRDefault="00C91E17" w:rsidP="00C51A4A">
            <w:pPr>
              <w:spacing w:after="0" w:line="240" w:lineRule="auto"/>
              <w:jc w:val="center"/>
              <w:rPr>
                <w:rFonts w:ascii="Myriad Pro" w:eastAsia="Times New Roman" w:hAnsi="Myriad Pro" w:cs="Arial"/>
                <w:b/>
                <w:bCs/>
                <w:color w:val="FFFFFF"/>
                <w:sz w:val="18"/>
                <w:szCs w:val="18"/>
                <w:lang w:eastAsia="ru-RU"/>
              </w:rPr>
            </w:pPr>
            <w:r w:rsidRPr="00B63553">
              <w:rPr>
                <w:rFonts w:ascii="Myriad Pro" w:eastAsia="Times New Roman" w:hAnsi="Myriad Pro" w:cs="Arial"/>
                <w:b/>
                <w:bCs/>
                <w:color w:val="FFFFFF"/>
                <w:sz w:val="18"/>
                <w:szCs w:val="18"/>
                <w:lang w:eastAsia="ru-RU"/>
              </w:rPr>
              <w:t>%</w:t>
            </w:r>
          </w:p>
        </w:tc>
      </w:tr>
      <w:tr w:rsidR="00C91E17" w:rsidRPr="00B63553" w14:paraId="41A7E6E8" w14:textId="77777777" w:rsidTr="00B63553">
        <w:trPr>
          <w:trHeight w:val="20"/>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B778D"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605F5"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2</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F6883"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3</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94D18"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F73F3"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5</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01024" w14:textId="77777777" w:rsidR="00C91E17" w:rsidRPr="00B63553" w:rsidRDefault="00C91E17" w:rsidP="00B76895">
            <w:pPr>
              <w:spacing w:after="0" w:line="240" w:lineRule="auto"/>
              <w:jc w:val="center"/>
              <w:rPr>
                <w:rFonts w:ascii="Myriad Pro" w:eastAsia="Times New Roman" w:hAnsi="Myriad Pro" w:cs="Times New Roman"/>
                <w:b/>
                <w:bCs/>
                <w:color w:val="FFFFFF"/>
                <w:sz w:val="18"/>
                <w:szCs w:val="18"/>
                <w:lang w:eastAsia="ru-RU"/>
              </w:rPr>
            </w:pPr>
            <w:r w:rsidRPr="00B63553">
              <w:rPr>
                <w:rFonts w:ascii="Myriad Pro" w:eastAsia="Times New Roman" w:hAnsi="Myriad Pro" w:cs="Times New Roman"/>
                <w:b/>
                <w:bCs/>
                <w:color w:val="FFFFFF"/>
                <w:sz w:val="18"/>
                <w:szCs w:val="18"/>
                <w:lang w:eastAsia="ru-RU"/>
              </w:rPr>
              <w:t>6</w:t>
            </w:r>
          </w:p>
        </w:tc>
      </w:tr>
      <w:tr w:rsidR="00B63553" w:rsidRPr="00B63553" w14:paraId="1F2136C0" w14:textId="77777777" w:rsidTr="00B63553">
        <w:trPr>
          <w:trHeight w:val="283"/>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52241A" w14:textId="77777777" w:rsidR="00B63553" w:rsidRPr="00B63553" w:rsidRDefault="00B63553" w:rsidP="00B63553">
            <w:pPr>
              <w:spacing w:after="0" w:line="240" w:lineRule="auto"/>
              <w:rPr>
                <w:rFonts w:ascii="Myriad Pro" w:eastAsia="Times New Roman" w:hAnsi="Myriad Pro" w:cs="Times New Roman"/>
                <w:color w:val="0D0D0D"/>
                <w:sz w:val="18"/>
                <w:szCs w:val="18"/>
                <w:lang w:eastAsia="ru-RU"/>
              </w:rPr>
            </w:pPr>
            <w:r w:rsidRPr="00B63553">
              <w:rPr>
                <w:rFonts w:ascii="Myriad Pro" w:eastAsia="Times New Roman" w:hAnsi="Myriad Pro" w:cs="Times New Roman"/>
                <w:color w:val="0D0D0D"/>
                <w:sz w:val="18"/>
                <w:szCs w:val="18"/>
                <w:lang w:eastAsia="ru-RU"/>
              </w:rPr>
              <w:t>Налоги и сборы, относимые на себестоимость:</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3FE0C6" w14:textId="791E6892"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b/>
                <w:bCs/>
                <w:color w:val="000000"/>
                <w:sz w:val="18"/>
                <w:szCs w:val="18"/>
              </w:rPr>
              <w:t>88 520,9</w:t>
            </w:r>
          </w:p>
        </w:tc>
        <w:tc>
          <w:tcPr>
            <w:tcW w:w="17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9ED1E9" w14:textId="48CC75E4"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b/>
                <w:bCs/>
                <w:color w:val="000000"/>
                <w:sz w:val="18"/>
                <w:szCs w:val="18"/>
              </w:rPr>
              <w:t>75 224,6</w:t>
            </w:r>
          </w:p>
        </w:tc>
        <w:tc>
          <w:tcPr>
            <w:tcW w:w="13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E7CA82" w14:textId="0098197B"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b/>
                <w:bCs/>
                <w:color w:val="000000"/>
                <w:sz w:val="18"/>
                <w:szCs w:val="18"/>
              </w:rPr>
              <w:t>79 045,3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50C886" w14:textId="7B1B8AEA" w:rsidR="00B63553" w:rsidRPr="00B63553" w:rsidRDefault="00B63553" w:rsidP="00B63553">
            <w:pPr>
              <w:spacing w:after="0" w:line="240" w:lineRule="auto"/>
              <w:jc w:val="center"/>
              <w:rPr>
                <w:rFonts w:ascii="Myriad Pro" w:eastAsia="Times New Roman" w:hAnsi="Myriad Pro" w:cs="Times New Roman"/>
                <w:b/>
                <w:bCs/>
                <w:color w:val="0D0D0D"/>
                <w:sz w:val="18"/>
                <w:szCs w:val="18"/>
                <w:lang w:eastAsia="ru-RU"/>
              </w:rPr>
            </w:pPr>
            <w:r w:rsidRPr="00B63553">
              <w:rPr>
                <w:rFonts w:ascii="Myriad Pro" w:hAnsi="Myriad Pro"/>
                <w:b/>
                <w:bCs/>
                <w:color w:val="000000"/>
                <w:sz w:val="18"/>
                <w:szCs w:val="18"/>
              </w:rPr>
              <w:t>3 820,6</w:t>
            </w:r>
          </w:p>
        </w:tc>
        <w:tc>
          <w:tcPr>
            <w:tcW w:w="9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299AB6" w14:textId="11BDC4DB" w:rsidR="00B63553" w:rsidRPr="00B63553" w:rsidRDefault="00B63553" w:rsidP="00B63553">
            <w:pPr>
              <w:spacing w:after="0" w:line="240" w:lineRule="auto"/>
              <w:jc w:val="center"/>
              <w:rPr>
                <w:rFonts w:ascii="Myriad Pro" w:eastAsia="Times New Roman" w:hAnsi="Myriad Pro" w:cs="Times New Roman"/>
                <w:b/>
                <w:bCs/>
                <w:color w:val="0D0D0D"/>
                <w:sz w:val="18"/>
                <w:szCs w:val="18"/>
                <w:lang w:eastAsia="ru-RU"/>
              </w:rPr>
            </w:pPr>
            <w:r w:rsidRPr="00B63553">
              <w:rPr>
                <w:rFonts w:ascii="Myriad Pro" w:hAnsi="Myriad Pro"/>
                <w:b/>
                <w:bCs/>
                <w:color w:val="0D0D0D"/>
                <w:sz w:val="18"/>
                <w:szCs w:val="18"/>
              </w:rPr>
              <w:t>5,1%</w:t>
            </w:r>
          </w:p>
        </w:tc>
      </w:tr>
      <w:tr w:rsidR="00DF0A31" w:rsidRPr="00B63553" w14:paraId="4AC1EABF"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83E162D" w14:textId="77777777" w:rsidR="00DF0A31" w:rsidRPr="00B63553" w:rsidRDefault="00DF0A31" w:rsidP="00DF0A31">
            <w:pPr>
              <w:spacing w:after="0" w:line="240" w:lineRule="auto"/>
              <w:ind w:firstLineChars="100" w:firstLine="180"/>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Налог (плата) за землю</w:t>
            </w:r>
          </w:p>
        </w:tc>
        <w:tc>
          <w:tcPr>
            <w:tcW w:w="1418" w:type="dxa"/>
            <w:tcBorders>
              <w:top w:val="nil"/>
              <w:left w:val="nil"/>
              <w:bottom w:val="single" w:sz="4" w:space="0" w:color="auto"/>
              <w:right w:val="single" w:sz="4" w:space="0" w:color="auto"/>
            </w:tcBorders>
            <w:shd w:val="clear" w:color="auto" w:fill="auto"/>
            <w:noWrap/>
            <w:vAlign w:val="center"/>
            <w:hideMark/>
          </w:tcPr>
          <w:p w14:paraId="60E59F8D" w14:textId="28A662E2"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5 309,1</w:t>
            </w:r>
          </w:p>
        </w:tc>
        <w:tc>
          <w:tcPr>
            <w:tcW w:w="1720" w:type="dxa"/>
            <w:tcBorders>
              <w:top w:val="nil"/>
              <w:left w:val="nil"/>
              <w:bottom w:val="single" w:sz="4" w:space="0" w:color="auto"/>
              <w:right w:val="single" w:sz="4" w:space="0" w:color="auto"/>
            </w:tcBorders>
            <w:shd w:val="clear" w:color="auto" w:fill="auto"/>
            <w:noWrap/>
            <w:vAlign w:val="center"/>
            <w:hideMark/>
          </w:tcPr>
          <w:p w14:paraId="6426D0F1" w14:textId="442BD774"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4 995,3</w:t>
            </w:r>
          </w:p>
        </w:tc>
        <w:tc>
          <w:tcPr>
            <w:tcW w:w="1398" w:type="dxa"/>
            <w:tcBorders>
              <w:top w:val="nil"/>
              <w:left w:val="nil"/>
              <w:bottom w:val="single" w:sz="4" w:space="0" w:color="auto"/>
              <w:right w:val="single" w:sz="4" w:space="0" w:color="auto"/>
            </w:tcBorders>
            <w:shd w:val="clear" w:color="auto" w:fill="auto"/>
            <w:noWrap/>
            <w:vAlign w:val="center"/>
            <w:hideMark/>
          </w:tcPr>
          <w:p w14:paraId="402A9CE5" w14:textId="402AA071"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4 991,8</w:t>
            </w:r>
          </w:p>
        </w:tc>
        <w:tc>
          <w:tcPr>
            <w:tcW w:w="1276" w:type="dxa"/>
            <w:tcBorders>
              <w:top w:val="nil"/>
              <w:left w:val="nil"/>
              <w:bottom w:val="single" w:sz="4" w:space="0" w:color="auto"/>
              <w:right w:val="single" w:sz="4" w:space="0" w:color="auto"/>
            </w:tcBorders>
            <w:shd w:val="clear" w:color="auto" w:fill="auto"/>
            <w:noWrap/>
            <w:vAlign w:val="center"/>
            <w:hideMark/>
          </w:tcPr>
          <w:p w14:paraId="3DD1D3E2" w14:textId="3E59DC74"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              3,5</w:t>
            </w:r>
          </w:p>
        </w:tc>
        <w:tc>
          <w:tcPr>
            <w:tcW w:w="965" w:type="dxa"/>
            <w:tcBorders>
              <w:top w:val="nil"/>
              <w:left w:val="nil"/>
              <w:bottom w:val="single" w:sz="4" w:space="0" w:color="auto"/>
              <w:right w:val="single" w:sz="4" w:space="0" w:color="auto"/>
            </w:tcBorders>
            <w:shd w:val="clear" w:color="auto" w:fill="auto"/>
            <w:vAlign w:val="center"/>
            <w:hideMark/>
          </w:tcPr>
          <w:p w14:paraId="35BA6503" w14:textId="3C255DF1"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-0,1%</w:t>
            </w:r>
          </w:p>
        </w:tc>
      </w:tr>
      <w:tr w:rsidR="00DF0A31" w:rsidRPr="00B63553" w14:paraId="6042C3C3"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C57863E" w14:textId="77777777" w:rsidR="00DF0A31" w:rsidRPr="00B63553" w:rsidRDefault="00DF0A31" w:rsidP="00DF0A31">
            <w:pPr>
              <w:spacing w:after="0" w:line="240" w:lineRule="auto"/>
              <w:ind w:firstLineChars="100" w:firstLine="180"/>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Налог на имущество</w:t>
            </w:r>
          </w:p>
        </w:tc>
        <w:tc>
          <w:tcPr>
            <w:tcW w:w="1418" w:type="dxa"/>
            <w:tcBorders>
              <w:top w:val="nil"/>
              <w:left w:val="nil"/>
              <w:bottom w:val="single" w:sz="4" w:space="0" w:color="auto"/>
              <w:right w:val="single" w:sz="4" w:space="0" w:color="auto"/>
            </w:tcBorders>
            <w:shd w:val="clear" w:color="auto" w:fill="auto"/>
            <w:noWrap/>
            <w:vAlign w:val="center"/>
            <w:hideMark/>
          </w:tcPr>
          <w:p w14:paraId="14C5BEBC" w14:textId="5FD0120A"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81 486,2</w:t>
            </w:r>
          </w:p>
        </w:tc>
        <w:tc>
          <w:tcPr>
            <w:tcW w:w="1720" w:type="dxa"/>
            <w:tcBorders>
              <w:top w:val="nil"/>
              <w:left w:val="nil"/>
              <w:bottom w:val="single" w:sz="4" w:space="0" w:color="auto"/>
              <w:right w:val="single" w:sz="4" w:space="0" w:color="auto"/>
            </w:tcBorders>
            <w:shd w:val="clear" w:color="auto" w:fill="auto"/>
            <w:noWrap/>
            <w:vAlign w:val="center"/>
            <w:hideMark/>
          </w:tcPr>
          <w:p w14:paraId="0132ED58" w14:textId="56A38596"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68 805,9</w:t>
            </w:r>
          </w:p>
        </w:tc>
        <w:tc>
          <w:tcPr>
            <w:tcW w:w="1398" w:type="dxa"/>
            <w:tcBorders>
              <w:top w:val="nil"/>
              <w:left w:val="nil"/>
              <w:bottom w:val="single" w:sz="4" w:space="0" w:color="auto"/>
              <w:right w:val="single" w:sz="4" w:space="0" w:color="auto"/>
            </w:tcBorders>
            <w:shd w:val="clear" w:color="auto" w:fill="auto"/>
            <w:noWrap/>
            <w:vAlign w:val="center"/>
            <w:hideMark/>
          </w:tcPr>
          <w:p w14:paraId="19C8018B" w14:textId="2ED36CDF"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72 361,4</w:t>
            </w:r>
          </w:p>
        </w:tc>
        <w:tc>
          <w:tcPr>
            <w:tcW w:w="1276" w:type="dxa"/>
            <w:tcBorders>
              <w:top w:val="nil"/>
              <w:left w:val="nil"/>
              <w:bottom w:val="single" w:sz="4" w:space="0" w:color="auto"/>
              <w:right w:val="single" w:sz="4" w:space="0" w:color="auto"/>
            </w:tcBorders>
            <w:shd w:val="clear" w:color="auto" w:fill="auto"/>
            <w:noWrap/>
            <w:vAlign w:val="center"/>
            <w:hideMark/>
          </w:tcPr>
          <w:p w14:paraId="28EFEA4B" w14:textId="481D9960"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3 555,5</w:t>
            </w:r>
          </w:p>
        </w:tc>
        <w:tc>
          <w:tcPr>
            <w:tcW w:w="965" w:type="dxa"/>
            <w:tcBorders>
              <w:top w:val="nil"/>
              <w:left w:val="nil"/>
              <w:bottom w:val="single" w:sz="4" w:space="0" w:color="auto"/>
              <w:right w:val="single" w:sz="4" w:space="0" w:color="auto"/>
            </w:tcBorders>
            <w:shd w:val="clear" w:color="auto" w:fill="auto"/>
            <w:vAlign w:val="center"/>
            <w:hideMark/>
          </w:tcPr>
          <w:p w14:paraId="16FC1873" w14:textId="5AF965DD"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5,2%</w:t>
            </w:r>
          </w:p>
        </w:tc>
      </w:tr>
      <w:tr w:rsidR="00DF0A31" w:rsidRPr="00B63553" w14:paraId="5CC64A2B"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C5CF913" w14:textId="77777777" w:rsidR="00DF0A31" w:rsidRPr="00B63553" w:rsidRDefault="00DF0A31" w:rsidP="00DF0A31">
            <w:pPr>
              <w:spacing w:after="0" w:line="240" w:lineRule="auto"/>
              <w:ind w:firstLineChars="100" w:firstLine="180"/>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Прочие налоги и сборы</w:t>
            </w:r>
          </w:p>
        </w:tc>
        <w:tc>
          <w:tcPr>
            <w:tcW w:w="1418" w:type="dxa"/>
            <w:tcBorders>
              <w:top w:val="nil"/>
              <w:left w:val="nil"/>
              <w:bottom w:val="single" w:sz="4" w:space="0" w:color="auto"/>
              <w:right w:val="single" w:sz="4" w:space="0" w:color="auto"/>
            </w:tcBorders>
            <w:shd w:val="clear" w:color="auto" w:fill="auto"/>
            <w:noWrap/>
            <w:vAlign w:val="center"/>
            <w:hideMark/>
          </w:tcPr>
          <w:p w14:paraId="15CC3F59" w14:textId="1FA89332"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1 725,6</w:t>
            </w:r>
          </w:p>
        </w:tc>
        <w:tc>
          <w:tcPr>
            <w:tcW w:w="1720" w:type="dxa"/>
            <w:tcBorders>
              <w:top w:val="nil"/>
              <w:left w:val="nil"/>
              <w:bottom w:val="single" w:sz="4" w:space="0" w:color="auto"/>
              <w:right w:val="single" w:sz="4" w:space="0" w:color="auto"/>
            </w:tcBorders>
            <w:shd w:val="clear" w:color="auto" w:fill="auto"/>
            <w:noWrap/>
            <w:vAlign w:val="center"/>
            <w:hideMark/>
          </w:tcPr>
          <w:p w14:paraId="57A6ED1B" w14:textId="71FEEB12"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1 423,4</w:t>
            </w:r>
          </w:p>
        </w:tc>
        <w:tc>
          <w:tcPr>
            <w:tcW w:w="1398" w:type="dxa"/>
            <w:tcBorders>
              <w:top w:val="nil"/>
              <w:left w:val="nil"/>
              <w:bottom w:val="single" w:sz="4" w:space="0" w:color="auto"/>
              <w:right w:val="single" w:sz="4" w:space="0" w:color="auto"/>
            </w:tcBorders>
            <w:shd w:val="clear" w:color="auto" w:fill="auto"/>
            <w:noWrap/>
            <w:vAlign w:val="center"/>
            <w:hideMark/>
          </w:tcPr>
          <w:p w14:paraId="39E3125B" w14:textId="49F4E58D"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1 691,8</w:t>
            </w:r>
          </w:p>
        </w:tc>
        <w:tc>
          <w:tcPr>
            <w:tcW w:w="1276" w:type="dxa"/>
            <w:tcBorders>
              <w:top w:val="nil"/>
              <w:left w:val="nil"/>
              <w:bottom w:val="single" w:sz="4" w:space="0" w:color="auto"/>
              <w:right w:val="single" w:sz="4" w:space="0" w:color="auto"/>
            </w:tcBorders>
            <w:shd w:val="clear" w:color="auto" w:fill="auto"/>
            <w:noWrap/>
            <w:vAlign w:val="center"/>
            <w:hideMark/>
          </w:tcPr>
          <w:p w14:paraId="5743F5F6" w14:textId="3C24866C"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268,3</w:t>
            </w:r>
          </w:p>
        </w:tc>
        <w:tc>
          <w:tcPr>
            <w:tcW w:w="965" w:type="dxa"/>
            <w:tcBorders>
              <w:top w:val="nil"/>
              <w:left w:val="nil"/>
              <w:bottom w:val="single" w:sz="4" w:space="0" w:color="auto"/>
              <w:right w:val="single" w:sz="4" w:space="0" w:color="auto"/>
            </w:tcBorders>
            <w:shd w:val="clear" w:color="auto" w:fill="auto"/>
            <w:vAlign w:val="center"/>
            <w:hideMark/>
          </w:tcPr>
          <w:p w14:paraId="653FD474" w14:textId="15D996F1"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18,8%</w:t>
            </w:r>
          </w:p>
        </w:tc>
      </w:tr>
      <w:tr w:rsidR="00DF0A31" w:rsidRPr="00B63553" w14:paraId="34C5BF8A"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E184044" w14:textId="77777777" w:rsidR="00DF0A31" w:rsidRPr="00B63553" w:rsidRDefault="00DF0A31" w:rsidP="00DF0A31">
            <w:pPr>
              <w:spacing w:after="0" w:line="240" w:lineRule="auto"/>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 xml:space="preserve">         транспортный налог</w:t>
            </w:r>
          </w:p>
        </w:tc>
        <w:tc>
          <w:tcPr>
            <w:tcW w:w="1418" w:type="dxa"/>
            <w:tcBorders>
              <w:top w:val="nil"/>
              <w:left w:val="nil"/>
              <w:bottom w:val="single" w:sz="4" w:space="0" w:color="auto"/>
              <w:right w:val="single" w:sz="4" w:space="0" w:color="auto"/>
            </w:tcBorders>
            <w:shd w:val="clear" w:color="auto" w:fill="auto"/>
            <w:noWrap/>
            <w:vAlign w:val="center"/>
            <w:hideMark/>
          </w:tcPr>
          <w:p w14:paraId="43665914" w14:textId="6E593C64"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1 703,3</w:t>
            </w:r>
          </w:p>
        </w:tc>
        <w:tc>
          <w:tcPr>
            <w:tcW w:w="1720" w:type="dxa"/>
            <w:tcBorders>
              <w:top w:val="nil"/>
              <w:left w:val="nil"/>
              <w:bottom w:val="single" w:sz="4" w:space="0" w:color="auto"/>
              <w:right w:val="single" w:sz="4" w:space="0" w:color="auto"/>
            </w:tcBorders>
            <w:shd w:val="clear" w:color="auto" w:fill="auto"/>
            <w:noWrap/>
            <w:vAlign w:val="center"/>
            <w:hideMark/>
          </w:tcPr>
          <w:p w14:paraId="48742F14" w14:textId="6163E55E"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1 401,5</w:t>
            </w:r>
          </w:p>
        </w:tc>
        <w:tc>
          <w:tcPr>
            <w:tcW w:w="1398" w:type="dxa"/>
            <w:tcBorders>
              <w:top w:val="nil"/>
              <w:left w:val="nil"/>
              <w:bottom w:val="single" w:sz="4" w:space="0" w:color="auto"/>
              <w:right w:val="single" w:sz="4" w:space="0" w:color="auto"/>
            </w:tcBorders>
            <w:shd w:val="clear" w:color="auto" w:fill="auto"/>
            <w:noWrap/>
            <w:vAlign w:val="center"/>
            <w:hideMark/>
          </w:tcPr>
          <w:p w14:paraId="2C3EF1CD" w14:textId="06A1D3D4"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1 669,8</w:t>
            </w:r>
          </w:p>
        </w:tc>
        <w:tc>
          <w:tcPr>
            <w:tcW w:w="1276" w:type="dxa"/>
            <w:tcBorders>
              <w:top w:val="nil"/>
              <w:left w:val="nil"/>
              <w:bottom w:val="single" w:sz="4" w:space="0" w:color="auto"/>
              <w:right w:val="single" w:sz="4" w:space="0" w:color="auto"/>
            </w:tcBorders>
            <w:shd w:val="clear" w:color="auto" w:fill="auto"/>
            <w:noWrap/>
            <w:vAlign w:val="center"/>
            <w:hideMark/>
          </w:tcPr>
          <w:p w14:paraId="05CF0FA8" w14:textId="2C4C54B6"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268,3</w:t>
            </w:r>
          </w:p>
        </w:tc>
        <w:tc>
          <w:tcPr>
            <w:tcW w:w="965" w:type="dxa"/>
            <w:tcBorders>
              <w:top w:val="nil"/>
              <w:left w:val="nil"/>
              <w:bottom w:val="single" w:sz="4" w:space="0" w:color="auto"/>
              <w:right w:val="single" w:sz="4" w:space="0" w:color="auto"/>
            </w:tcBorders>
            <w:shd w:val="clear" w:color="auto" w:fill="auto"/>
            <w:vAlign w:val="center"/>
            <w:hideMark/>
          </w:tcPr>
          <w:p w14:paraId="73984CC3" w14:textId="6143938B"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19,1%</w:t>
            </w:r>
          </w:p>
        </w:tc>
      </w:tr>
      <w:tr w:rsidR="00DF0A31" w:rsidRPr="00B63553" w14:paraId="5CD62F87"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151DDC9" w14:textId="77777777" w:rsidR="00DF0A31" w:rsidRPr="00B63553" w:rsidRDefault="00DF0A31" w:rsidP="00DF0A31">
            <w:pPr>
              <w:spacing w:after="0" w:line="240" w:lineRule="auto"/>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 xml:space="preserve">         экологические платежи</w:t>
            </w:r>
          </w:p>
        </w:tc>
        <w:tc>
          <w:tcPr>
            <w:tcW w:w="1418" w:type="dxa"/>
            <w:tcBorders>
              <w:top w:val="nil"/>
              <w:left w:val="nil"/>
              <w:bottom w:val="single" w:sz="4" w:space="0" w:color="auto"/>
              <w:right w:val="single" w:sz="4" w:space="0" w:color="auto"/>
            </w:tcBorders>
            <w:shd w:val="clear" w:color="auto" w:fill="auto"/>
            <w:noWrap/>
            <w:vAlign w:val="center"/>
            <w:hideMark/>
          </w:tcPr>
          <w:p w14:paraId="5CB63AE4" w14:textId="3648F99D"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18,6</w:t>
            </w:r>
          </w:p>
        </w:tc>
        <w:tc>
          <w:tcPr>
            <w:tcW w:w="1720" w:type="dxa"/>
            <w:tcBorders>
              <w:top w:val="nil"/>
              <w:left w:val="nil"/>
              <w:bottom w:val="single" w:sz="4" w:space="0" w:color="auto"/>
              <w:right w:val="single" w:sz="4" w:space="0" w:color="auto"/>
            </w:tcBorders>
            <w:shd w:val="clear" w:color="auto" w:fill="auto"/>
            <w:noWrap/>
            <w:vAlign w:val="center"/>
            <w:hideMark/>
          </w:tcPr>
          <w:p w14:paraId="55FE129F" w14:textId="246C7C8C"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18,6</w:t>
            </w:r>
          </w:p>
        </w:tc>
        <w:tc>
          <w:tcPr>
            <w:tcW w:w="1398" w:type="dxa"/>
            <w:tcBorders>
              <w:top w:val="nil"/>
              <w:left w:val="nil"/>
              <w:bottom w:val="single" w:sz="4" w:space="0" w:color="auto"/>
              <w:right w:val="single" w:sz="4" w:space="0" w:color="auto"/>
            </w:tcBorders>
            <w:shd w:val="clear" w:color="auto" w:fill="auto"/>
            <w:noWrap/>
            <w:vAlign w:val="center"/>
            <w:hideMark/>
          </w:tcPr>
          <w:p w14:paraId="0F1D36C8" w14:textId="2F3E94BD" w:rsidR="00DF0A31" w:rsidRPr="00B63553" w:rsidRDefault="00DF0A31"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18,6</w:t>
            </w:r>
          </w:p>
        </w:tc>
        <w:tc>
          <w:tcPr>
            <w:tcW w:w="1276" w:type="dxa"/>
            <w:tcBorders>
              <w:top w:val="nil"/>
              <w:left w:val="nil"/>
              <w:bottom w:val="single" w:sz="4" w:space="0" w:color="auto"/>
              <w:right w:val="single" w:sz="4" w:space="0" w:color="auto"/>
            </w:tcBorders>
            <w:shd w:val="clear" w:color="auto" w:fill="auto"/>
            <w:noWrap/>
            <w:vAlign w:val="center"/>
            <w:hideMark/>
          </w:tcPr>
          <w:p w14:paraId="6ECB420A" w14:textId="490F5DB2"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w:t>
            </w:r>
          </w:p>
        </w:tc>
        <w:tc>
          <w:tcPr>
            <w:tcW w:w="965" w:type="dxa"/>
            <w:tcBorders>
              <w:top w:val="nil"/>
              <w:left w:val="nil"/>
              <w:bottom w:val="single" w:sz="4" w:space="0" w:color="auto"/>
              <w:right w:val="single" w:sz="4" w:space="0" w:color="auto"/>
            </w:tcBorders>
            <w:shd w:val="clear" w:color="auto" w:fill="auto"/>
            <w:vAlign w:val="center"/>
            <w:hideMark/>
          </w:tcPr>
          <w:p w14:paraId="06B159FF" w14:textId="15893531" w:rsidR="00DF0A31" w:rsidRPr="00B63553" w:rsidRDefault="00DF0A31"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0,0%</w:t>
            </w:r>
          </w:p>
        </w:tc>
      </w:tr>
      <w:tr w:rsidR="00B63553" w:rsidRPr="00B63553" w14:paraId="4BC0CDC7" w14:textId="77777777" w:rsidTr="00B63553">
        <w:trPr>
          <w:trHeight w:val="283"/>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FEA281C" w14:textId="77777777" w:rsidR="00B63553" w:rsidRPr="00B63553" w:rsidRDefault="00B63553" w:rsidP="00B63553">
            <w:pPr>
              <w:spacing w:after="0" w:line="240" w:lineRule="auto"/>
              <w:rPr>
                <w:rFonts w:ascii="Myriad Pro" w:eastAsia="Times New Roman" w:hAnsi="Myriad Pro" w:cs="Times New Roman"/>
                <w:color w:val="000000"/>
                <w:sz w:val="18"/>
                <w:szCs w:val="18"/>
                <w:lang w:eastAsia="ru-RU"/>
              </w:rPr>
            </w:pPr>
            <w:r w:rsidRPr="00B63553">
              <w:rPr>
                <w:rFonts w:ascii="Myriad Pro" w:eastAsia="Times New Roman" w:hAnsi="Myriad Pro" w:cs="Times New Roman"/>
                <w:color w:val="000000"/>
                <w:sz w:val="18"/>
                <w:szCs w:val="18"/>
                <w:lang w:eastAsia="ru-RU"/>
              </w:rPr>
              <w:t xml:space="preserve">         водный налог</w:t>
            </w:r>
          </w:p>
        </w:tc>
        <w:tc>
          <w:tcPr>
            <w:tcW w:w="1418" w:type="dxa"/>
            <w:tcBorders>
              <w:top w:val="nil"/>
              <w:left w:val="nil"/>
              <w:bottom w:val="single" w:sz="4" w:space="0" w:color="auto"/>
              <w:right w:val="single" w:sz="4" w:space="0" w:color="auto"/>
            </w:tcBorders>
            <w:shd w:val="clear" w:color="auto" w:fill="auto"/>
            <w:noWrap/>
            <w:vAlign w:val="center"/>
            <w:hideMark/>
          </w:tcPr>
          <w:p w14:paraId="75117A62" w14:textId="6CF3A6B9"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3,7</w:t>
            </w:r>
          </w:p>
        </w:tc>
        <w:tc>
          <w:tcPr>
            <w:tcW w:w="1720" w:type="dxa"/>
            <w:tcBorders>
              <w:top w:val="nil"/>
              <w:left w:val="nil"/>
              <w:bottom w:val="single" w:sz="4" w:space="0" w:color="auto"/>
              <w:right w:val="single" w:sz="4" w:space="0" w:color="auto"/>
            </w:tcBorders>
            <w:shd w:val="clear" w:color="auto" w:fill="auto"/>
            <w:noWrap/>
            <w:vAlign w:val="center"/>
            <w:hideMark/>
          </w:tcPr>
          <w:p w14:paraId="3A90F4FE" w14:textId="4AE89C83"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3,4</w:t>
            </w:r>
          </w:p>
        </w:tc>
        <w:tc>
          <w:tcPr>
            <w:tcW w:w="1398" w:type="dxa"/>
            <w:tcBorders>
              <w:top w:val="nil"/>
              <w:left w:val="nil"/>
              <w:bottom w:val="single" w:sz="4" w:space="0" w:color="auto"/>
              <w:right w:val="single" w:sz="4" w:space="0" w:color="auto"/>
            </w:tcBorders>
            <w:shd w:val="clear" w:color="auto" w:fill="auto"/>
            <w:noWrap/>
            <w:vAlign w:val="center"/>
            <w:hideMark/>
          </w:tcPr>
          <w:p w14:paraId="6613839F" w14:textId="0DC9BC06" w:rsidR="00B63553" w:rsidRPr="00B63553" w:rsidRDefault="00B63553" w:rsidP="00B63553">
            <w:pPr>
              <w:spacing w:after="0" w:line="240" w:lineRule="auto"/>
              <w:jc w:val="center"/>
              <w:rPr>
                <w:rFonts w:ascii="Myriad Pro" w:eastAsia="Times New Roman" w:hAnsi="Myriad Pro" w:cs="Times New Roman"/>
                <w:color w:val="000000"/>
                <w:sz w:val="18"/>
                <w:szCs w:val="18"/>
                <w:lang w:eastAsia="ru-RU"/>
              </w:rPr>
            </w:pPr>
            <w:r w:rsidRPr="00B63553">
              <w:rPr>
                <w:rFonts w:ascii="Myriad Pro" w:hAnsi="Myriad Pro"/>
                <w:color w:val="000000"/>
                <w:sz w:val="18"/>
                <w:szCs w:val="18"/>
              </w:rPr>
              <w:t>3,7</w:t>
            </w:r>
          </w:p>
        </w:tc>
        <w:tc>
          <w:tcPr>
            <w:tcW w:w="1276" w:type="dxa"/>
            <w:tcBorders>
              <w:top w:val="nil"/>
              <w:left w:val="nil"/>
              <w:bottom w:val="single" w:sz="4" w:space="0" w:color="auto"/>
              <w:right w:val="single" w:sz="4" w:space="0" w:color="auto"/>
            </w:tcBorders>
            <w:shd w:val="clear" w:color="auto" w:fill="auto"/>
            <w:noWrap/>
            <w:vAlign w:val="center"/>
            <w:hideMark/>
          </w:tcPr>
          <w:p w14:paraId="15AD5251" w14:textId="7E2AAB1A" w:rsidR="00B63553" w:rsidRPr="00B63553" w:rsidRDefault="00B63553"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00000"/>
                <w:sz w:val="18"/>
                <w:szCs w:val="18"/>
              </w:rPr>
              <w:t>0,3</w:t>
            </w:r>
          </w:p>
        </w:tc>
        <w:tc>
          <w:tcPr>
            <w:tcW w:w="965" w:type="dxa"/>
            <w:tcBorders>
              <w:top w:val="nil"/>
              <w:left w:val="nil"/>
              <w:bottom w:val="single" w:sz="4" w:space="0" w:color="auto"/>
              <w:right w:val="single" w:sz="4" w:space="0" w:color="auto"/>
            </w:tcBorders>
            <w:shd w:val="clear" w:color="auto" w:fill="auto"/>
            <w:vAlign w:val="center"/>
            <w:hideMark/>
          </w:tcPr>
          <w:p w14:paraId="353BA1F4" w14:textId="3478265F" w:rsidR="00B63553" w:rsidRPr="00B63553" w:rsidRDefault="00B63553" w:rsidP="00B63553">
            <w:pPr>
              <w:spacing w:after="0" w:line="240" w:lineRule="auto"/>
              <w:jc w:val="center"/>
              <w:rPr>
                <w:rFonts w:ascii="Myriad Pro" w:eastAsia="Times New Roman" w:hAnsi="Myriad Pro" w:cs="Times New Roman"/>
                <w:color w:val="0D0D0D"/>
                <w:sz w:val="18"/>
                <w:szCs w:val="18"/>
                <w:lang w:eastAsia="ru-RU"/>
              </w:rPr>
            </w:pPr>
            <w:r w:rsidRPr="00B63553">
              <w:rPr>
                <w:rFonts w:ascii="Myriad Pro" w:hAnsi="Myriad Pro"/>
                <w:color w:val="0D0D0D"/>
                <w:sz w:val="18"/>
                <w:szCs w:val="18"/>
              </w:rPr>
              <w:t>8,9%</w:t>
            </w:r>
          </w:p>
        </w:tc>
      </w:tr>
    </w:tbl>
    <w:p w14:paraId="263C3E22" w14:textId="223A549F" w:rsidR="0045157F" w:rsidRPr="00B67F8F" w:rsidRDefault="006B4D84" w:rsidP="00B67F8F">
      <w:pPr>
        <w:spacing w:before="200" w:after="0" w:line="360" w:lineRule="auto"/>
        <w:ind w:firstLine="709"/>
        <w:jc w:val="both"/>
        <w:rPr>
          <w:rFonts w:ascii="Myriad Pro" w:hAnsi="Myriad Pro"/>
          <w:color w:val="0D0D0D" w:themeColor="text1" w:themeTint="F2"/>
          <w:sz w:val="26"/>
          <w:szCs w:val="26"/>
        </w:rPr>
      </w:pPr>
      <w:r w:rsidRPr="00654EF9">
        <w:rPr>
          <w:rFonts w:ascii="Myriad Pro" w:hAnsi="Myriad Pro"/>
          <w:color w:val="0D0D0D" w:themeColor="text1" w:themeTint="F2"/>
          <w:sz w:val="26"/>
          <w:szCs w:val="26"/>
        </w:rPr>
        <w:t xml:space="preserve">Исполнитель </w:t>
      </w:r>
      <w:r w:rsidR="001501C0" w:rsidRPr="00654EF9">
        <w:rPr>
          <w:rFonts w:ascii="Myriad Pro" w:hAnsi="Myriad Pro"/>
          <w:color w:val="0D0D0D" w:themeColor="text1" w:themeTint="F2"/>
          <w:sz w:val="26"/>
          <w:szCs w:val="26"/>
        </w:rPr>
        <w:t>отмечает</w:t>
      </w:r>
      <w:r w:rsidR="00B67F8F">
        <w:rPr>
          <w:rFonts w:ascii="Myriad Pro" w:hAnsi="Myriad Pro"/>
          <w:color w:val="0D0D0D" w:themeColor="text1" w:themeTint="F2"/>
          <w:sz w:val="26"/>
          <w:szCs w:val="26"/>
        </w:rPr>
        <w:t xml:space="preserve"> п</w:t>
      </w:r>
      <w:r w:rsidR="0045157F" w:rsidRPr="00B67F8F">
        <w:rPr>
          <w:rFonts w:ascii="Myriad Pro" w:hAnsi="Myriad Pro"/>
          <w:color w:val="0D0D0D" w:themeColor="text1" w:themeTint="F2"/>
          <w:sz w:val="26"/>
          <w:szCs w:val="26"/>
        </w:rPr>
        <w:t>ринятая ДТР Томской области величина расходов на уплату транспортного налога не учитывает экономически обоснованные и документально подтвержденные плановые расходы ПАО «ТРК» в связи с приобретением нового оборудования согласно утвержденной инвестиционной программе.</w:t>
      </w:r>
    </w:p>
    <w:p w14:paraId="66B40B66" w14:textId="34272D25" w:rsidR="00BB5655" w:rsidRPr="00BB5655" w:rsidRDefault="00BB5655" w:rsidP="00393DE0">
      <w:pPr>
        <w:spacing w:before="200" w:after="0" w:line="360" w:lineRule="auto"/>
        <w:ind w:firstLine="567"/>
        <w:jc w:val="both"/>
        <w:rPr>
          <w:rFonts w:ascii="Myriad Pro" w:hAnsi="Myriad Pro"/>
          <w:color w:val="0D0D0D" w:themeColor="text1" w:themeTint="F2"/>
          <w:sz w:val="26"/>
          <w:szCs w:val="26"/>
        </w:rPr>
      </w:pPr>
      <w:bookmarkStart w:id="114" w:name="_Hlk38894615"/>
      <w:r w:rsidRPr="00DF0A31">
        <w:rPr>
          <w:rFonts w:ascii="Myriad Pro" w:hAnsi="Myriad Pro"/>
          <w:sz w:val="26"/>
          <w:szCs w:val="26"/>
        </w:rPr>
        <w:t xml:space="preserve">В виду </w:t>
      </w:r>
      <w:r w:rsidRPr="00DF0A31">
        <w:rPr>
          <w:rFonts w:ascii="Myriad Pro" w:hAnsi="Myriad Pro"/>
          <w:color w:val="0D0D0D" w:themeColor="text1" w:themeTint="F2"/>
          <w:sz w:val="26"/>
          <w:szCs w:val="26"/>
        </w:rPr>
        <w:t>того, что ДТР Томской области не учтены обоснованные ПАО</w:t>
      </w:r>
      <w:r w:rsidR="001548DA" w:rsidRPr="00DF0A31">
        <w:rPr>
          <w:rFonts w:ascii="Myriad Pro" w:hAnsi="Myriad Pro"/>
          <w:color w:val="0D0D0D" w:themeColor="text1" w:themeTint="F2"/>
          <w:sz w:val="26"/>
          <w:szCs w:val="26"/>
        </w:rPr>
        <w:t> </w:t>
      </w:r>
      <w:r w:rsidRPr="00DF0A31">
        <w:rPr>
          <w:rFonts w:ascii="Myriad Pro" w:hAnsi="Myriad Pro"/>
          <w:color w:val="0D0D0D" w:themeColor="text1" w:themeTint="F2"/>
          <w:sz w:val="26"/>
          <w:szCs w:val="26"/>
        </w:rPr>
        <w:t>«ТРК» расходы по статье, Исполнитель считает, что ДТР Томской области были необоснованно исключены расходы по статье «налог</w:t>
      </w:r>
      <w:r w:rsidR="00DF0A31" w:rsidRPr="00DF0A31">
        <w:rPr>
          <w:rFonts w:ascii="Myriad Pro" w:hAnsi="Myriad Pro"/>
          <w:color w:val="0D0D0D" w:themeColor="text1" w:themeTint="F2"/>
          <w:sz w:val="26"/>
          <w:szCs w:val="26"/>
        </w:rPr>
        <w:t>и и сборы</w:t>
      </w:r>
      <w:r w:rsidRPr="00DF0A31">
        <w:rPr>
          <w:rFonts w:ascii="Myriad Pro" w:hAnsi="Myriad Pro"/>
          <w:color w:val="0D0D0D" w:themeColor="text1" w:themeTint="F2"/>
          <w:sz w:val="26"/>
          <w:szCs w:val="26"/>
        </w:rPr>
        <w:t xml:space="preserve">» в размере </w:t>
      </w:r>
      <w:r w:rsidR="001548DA" w:rsidRPr="00DF0A31">
        <w:rPr>
          <w:rFonts w:ascii="Myriad Pro" w:hAnsi="Myriad Pro"/>
          <w:color w:val="0D0D0D" w:themeColor="text1" w:themeTint="F2"/>
          <w:sz w:val="26"/>
          <w:szCs w:val="26"/>
        </w:rPr>
        <w:t>3</w:t>
      </w:r>
      <w:r w:rsidR="00501464" w:rsidRPr="00DF0A31">
        <w:rPr>
          <w:rFonts w:ascii="Myriad Pro" w:hAnsi="Myriad Pro"/>
          <w:color w:val="0D0D0D" w:themeColor="text1" w:themeTint="F2"/>
          <w:sz w:val="26"/>
          <w:szCs w:val="26"/>
        </w:rPr>
        <w:t> </w:t>
      </w:r>
      <w:r w:rsidR="00DF0A31" w:rsidRPr="00DF0A31">
        <w:rPr>
          <w:rFonts w:ascii="Myriad Pro" w:hAnsi="Myriad Pro"/>
          <w:color w:val="0D0D0D" w:themeColor="text1" w:themeTint="F2"/>
          <w:sz w:val="26"/>
          <w:szCs w:val="26"/>
        </w:rPr>
        <w:t>82</w:t>
      </w:r>
      <w:r w:rsidR="00F626C0">
        <w:rPr>
          <w:rFonts w:ascii="Myriad Pro" w:hAnsi="Myriad Pro"/>
          <w:color w:val="0D0D0D" w:themeColor="text1" w:themeTint="F2"/>
          <w:sz w:val="26"/>
          <w:szCs w:val="26"/>
        </w:rPr>
        <w:t>1</w:t>
      </w:r>
      <w:r w:rsidR="00B67F8F">
        <w:rPr>
          <w:rFonts w:ascii="Myriad Pro" w:hAnsi="Myriad Pro"/>
          <w:color w:val="0D0D0D" w:themeColor="text1" w:themeTint="F2"/>
          <w:sz w:val="26"/>
          <w:szCs w:val="26"/>
        </w:rPr>
        <w:t> </w:t>
      </w:r>
      <w:r w:rsidRPr="00DF0A31">
        <w:rPr>
          <w:rFonts w:ascii="Myriad Pro" w:hAnsi="Myriad Pro"/>
          <w:color w:val="0D0D0D" w:themeColor="text1" w:themeTint="F2"/>
          <w:sz w:val="26"/>
          <w:szCs w:val="26"/>
        </w:rPr>
        <w:t xml:space="preserve">тыс. руб. </w:t>
      </w:r>
      <w:bookmarkEnd w:id="114"/>
      <w:r w:rsidRPr="00DF0A31">
        <w:rPr>
          <w:rFonts w:ascii="Myriad Pro" w:hAnsi="Myriad Pro"/>
          <w:color w:val="0D0D0D" w:themeColor="text1" w:themeTint="F2"/>
          <w:sz w:val="26"/>
          <w:szCs w:val="26"/>
        </w:rPr>
        <w:t>Рассчитаны исходя из определенной Исполнителем экономически обоснованной величины расходов</w:t>
      </w:r>
      <w:r w:rsidRPr="00DF0A31">
        <w:rPr>
          <w:rFonts w:ascii="Myriad Pro" w:eastAsia="Calibri" w:hAnsi="Myriad Pro" w:cs="Times New Roman"/>
          <w:color w:val="0D0D0D" w:themeColor="text1" w:themeTint="F2"/>
          <w:sz w:val="26"/>
          <w:szCs w:val="26"/>
        </w:rPr>
        <w:t xml:space="preserve"> по статье (</w:t>
      </w:r>
      <w:r w:rsidR="00DF0A31" w:rsidRPr="00DF0A31">
        <w:rPr>
          <w:rFonts w:ascii="Myriad Pro" w:eastAsia="Calibri" w:hAnsi="Myriad Pro" w:cs="Times New Roman"/>
          <w:color w:val="0D0D0D" w:themeColor="text1" w:themeTint="F2"/>
          <w:sz w:val="26"/>
          <w:szCs w:val="26"/>
        </w:rPr>
        <w:t xml:space="preserve">79 045 </w:t>
      </w:r>
      <w:r w:rsidRPr="00DF0A31">
        <w:rPr>
          <w:rFonts w:ascii="Myriad Pro" w:eastAsia="Calibri" w:hAnsi="Myriad Pro" w:cs="Times New Roman"/>
          <w:color w:val="0D0D0D" w:themeColor="text1" w:themeTint="F2"/>
          <w:sz w:val="26"/>
          <w:szCs w:val="26"/>
        </w:rPr>
        <w:t>тыс. руб.) и принятой ДТР Томской области (</w:t>
      </w:r>
      <w:r w:rsidR="00DF0A31" w:rsidRPr="00DF0A31">
        <w:rPr>
          <w:rFonts w:ascii="Myriad Pro" w:eastAsia="Calibri" w:hAnsi="Myriad Pro" w:cs="Times New Roman"/>
          <w:color w:val="0D0D0D" w:themeColor="text1" w:themeTint="F2"/>
          <w:sz w:val="26"/>
          <w:szCs w:val="26"/>
        </w:rPr>
        <w:t>75 225</w:t>
      </w:r>
      <w:r w:rsidRPr="00DF0A31">
        <w:rPr>
          <w:rFonts w:ascii="Myriad Pro" w:eastAsia="Calibri" w:hAnsi="Myriad Pro" w:cs="Times New Roman"/>
          <w:color w:val="0D0D0D" w:themeColor="text1" w:themeTint="F2"/>
          <w:sz w:val="26"/>
          <w:szCs w:val="26"/>
        </w:rPr>
        <w:t xml:space="preserve"> тыс.</w:t>
      </w:r>
      <w:r w:rsidRPr="00DF0A31">
        <w:rPr>
          <w:rFonts w:ascii="Myriad Pro" w:hAnsi="Myriad Pro"/>
          <w:color w:val="0D0D0D" w:themeColor="text1" w:themeTint="F2"/>
          <w:sz w:val="26"/>
          <w:szCs w:val="26"/>
        </w:rPr>
        <w:t xml:space="preserve"> руб.).</w:t>
      </w:r>
    </w:p>
    <w:p w14:paraId="2FB9A720" w14:textId="13DE8176" w:rsidR="003654A1" w:rsidRDefault="003654A1" w:rsidP="004B302D">
      <w:pPr>
        <w:shd w:val="clear" w:color="auto" w:fill="FFFFFF"/>
        <w:spacing w:after="0"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Исполнитель рекомендует формировать</w:t>
      </w:r>
      <w:r w:rsidR="003D7845">
        <w:rPr>
          <w:rFonts w:ascii="Myriad Pro" w:hAnsi="Myriad Pro"/>
          <w:color w:val="0D0D0D" w:themeColor="text1" w:themeTint="F2"/>
          <w:sz w:val="26"/>
          <w:szCs w:val="26"/>
        </w:rPr>
        <w:t xml:space="preserve"> следующий</w:t>
      </w:r>
      <w:r>
        <w:rPr>
          <w:rFonts w:ascii="Myriad Pro" w:hAnsi="Myriad Pro"/>
          <w:color w:val="0D0D0D" w:themeColor="text1" w:themeTint="F2"/>
          <w:sz w:val="26"/>
          <w:szCs w:val="26"/>
        </w:rPr>
        <w:t xml:space="preserve"> пакет обосновывающих материалов </w:t>
      </w:r>
      <w:r w:rsidR="003D7845">
        <w:rPr>
          <w:rFonts w:ascii="Myriad Pro" w:hAnsi="Myriad Pro"/>
          <w:color w:val="0D0D0D" w:themeColor="text1" w:themeTint="F2"/>
          <w:sz w:val="26"/>
          <w:szCs w:val="26"/>
        </w:rPr>
        <w:t>в составе</w:t>
      </w:r>
      <w:r w:rsidR="003D7845" w:rsidRPr="00E9761F">
        <w:rPr>
          <w:rFonts w:ascii="Myriad Pro" w:hAnsi="Myriad Pro"/>
          <w:color w:val="0D0D0D" w:themeColor="text1" w:themeTint="F2"/>
          <w:sz w:val="26"/>
          <w:szCs w:val="26"/>
        </w:rPr>
        <w:t xml:space="preserve"> предложения</w:t>
      </w:r>
      <w:r w:rsidR="003D784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на очередной период регулирования:</w:t>
      </w:r>
    </w:p>
    <w:p w14:paraId="3EA337B7" w14:textId="58845B36" w:rsidR="00C91E17" w:rsidRPr="008C6EB9" w:rsidRDefault="00C91E17" w:rsidP="00F35681">
      <w:pPr>
        <w:pStyle w:val="a4"/>
        <w:numPr>
          <w:ilvl w:val="0"/>
          <w:numId w:val="34"/>
        </w:numPr>
        <w:spacing w:before="200" w:after="0" w:line="360" w:lineRule="auto"/>
        <w:ind w:left="1134" w:hanging="567"/>
        <w:jc w:val="both"/>
        <w:rPr>
          <w:rFonts w:ascii="Myriad Pro" w:hAnsi="Myriad Pro"/>
          <w:b/>
          <w:bCs/>
          <w:color w:val="0D0D0D" w:themeColor="text1" w:themeTint="F2"/>
          <w:sz w:val="26"/>
          <w:szCs w:val="26"/>
        </w:rPr>
      </w:pPr>
      <w:r w:rsidRPr="008C6EB9">
        <w:rPr>
          <w:rFonts w:ascii="Myriad Pro" w:hAnsi="Myriad Pro"/>
          <w:b/>
          <w:bCs/>
          <w:color w:val="0D0D0D" w:themeColor="text1" w:themeTint="F2"/>
          <w:sz w:val="26"/>
          <w:szCs w:val="26"/>
        </w:rPr>
        <w:t xml:space="preserve">Налог на землю: </w:t>
      </w:r>
    </w:p>
    <w:p w14:paraId="476BC2FB" w14:textId="77777777" w:rsidR="00C91E17" w:rsidRPr="009E17EA" w:rsidRDefault="00C91E17" w:rsidP="009306DE">
      <w:pPr>
        <w:pStyle w:val="a"/>
      </w:pPr>
      <w:r w:rsidRPr="009E17EA">
        <w:t>Пояснительн</w:t>
      </w:r>
      <w:r>
        <w:t>ая</w:t>
      </w:r>
      <w:r w:rsidRPr="009E17EA">
        <w:t xml:space="preserve"> записк</w:t>
      </w:r>
      <w:r>
        <w:t>а</w:t>
      </w:r>
      <w:r w:rsidRPr="009E17EA">
        <w:t>.</w:t>
      </w:r>
    </w:p>
    <w:p w14:paraId="0C23FA18" w14:textId="77777777" w:rsidR="00C91E17" w:rsidRDefault="00C91E17" w:rsidP="009306DE">
      <w:pPr>
        <w:pStyle w:val="a"/>
      </w:pPr>
      <w:r>
        <w:t>Форма раздельного учета расходов.</w:t>
      </w:r>
    </w:p>
    <w:p w14:paraId="5B3E1534" w14:textId="77777777" w:rsidR="00C91E17" w:rsidRDefault="00C91E17" w:rsidP="009306DE">
      <w:pPr>
        <w:pStyle w:val="a"/>
      </w:pPr>
      <w:r>
        <w:t>О</w:t>
      </w:r>
      <w:r w:rsidRPr="009E17EA">
        <w:t>боротно-сальдовая ведомость по счету</w:t>
      </w:r>
      <w:r>
        <w:t>.</w:t>
      </w:r>
    </w:p>
    <w:p w14:paraId="77C0455A" w14:textId="77777777" w:rsidR="00C91E17" w:rsidRPr="009E17EA" w:rsidRDefault="00C91E17" w:rsidP="009306DE">
      <w:pPr>
        <w:pStyle w:val="a"/>
      </w:pPr>
      <w:r w:rsidRPr="009E17EA">
        <w:t xml:space="preserve">Налоговые декларации по </w:t>
      </w:r>
      <w:r>
        <w:t>земельному</w:t>
      </w:r>
      <w:r w:rsidRPr="009E17EA">
        <w:t xml:space="preserve"> налогу</w:t>
      </w:r>
      <w:r>
        <w:t xml:space="preserve"> (включая реестр)</w:t>
      </w:r>
      <w:r w:rsidRPr="009E17EA">
        <w:t>.</w:t>
      </w:r>
    </w:p>
    <w:p w14:paraId="26318941" w14:textId="77777777" w:rsidR="00C91E17" w:rsidRDefault="00C91E17" w:rsidP="009306DE">
      <w:pPr>
        <w:pStyle w:val="a"/>
      </w:pPr>
      <w:r w:rsidRPr="003B3BB7">
        <w:t>Расчет земельного налога</w:t>
      </w:r>
      <w:r>
        <w:t xml:space="preserve"> по объектам с указанием кадастровой стоимости объектов и ставок налога за базовый (фактический период), плановый предшествующий периоду регулирования, период регулирования. </w:t>
      </w:r>
    </w:p>
    <w:p w14:paraId="556B4A52" w14:textId="6C4DBD36" w:rsidR="00C91E17" w:rsidRDefault="00C91E17" w:rsidP="009306DE">
      <w:pPr>
        <w:pStyle w:val="a"/>
      </w:pPr>
      <w:r>
        <w:lastRenderedPageBreak/>
        <w:t>Договор</w:t>
      </w:r>
      <w:r w:rsidR="00B11421">
        <w:t>ы</w:t>
      </w:r>
      <w:r>
        <w:t xml:space="preserve"> аренды и подтверждающие право собственности земельных участков и/или иные документы, подтверждающие кадастровую стоимость объектов, учтенную в заявленном уровне налога на землю (по всем объектам).</w:t>
      </w:r>
    </w:p>
    <w:p w14:paraId="100EFF1D" w14:textId="77777777" w:rsidR="00C91E17" w:rsidRPr="008C6EB9" w:rsidRDefault="00C91E17" w:rsidP="00F35681">
      <w:pPr>
        <w:pStyle w:val="a4"/>
        <w:numPr>
          <w:ilvl w:val="0"/>
          <w:numId w:val="34"/>
        </w:numPr>
        <w:spacing w:before="200" w:after="0" w:line="360" w:lineRule="auto"/>
        <w:ind w:left="1134" w:hanging="567"/>
        <w:jc w:val="both"/>
        <w:rPr>
          <w:rFonts w:ascii="Myriad Pro" w:hAnsi="Myriad Pro"/>
          <w:b/>
          <w:bCs/>
          <w:color w:val="0D0D0D" w:themeColor="text1" w:themeTint="F2"/>
          <w:sz w:val="26"/>
          <w:szCs w:val="26"/>
        </w:rPr>
      </w:pPr>
      <w:r w:rsidRPr="008C6EB9">
        <w:rPr>
          <w:rFonts w:ascii="Myriad Pro" w:hAnsi="Myriad Pro"/>
          <w:b/>
          <w:bCs/>
          <w:color w:val="0D0D0D" w:themeColor="text1" w:themeTint="F2"/>
          <w:sz w:val="26"/>
          <w:szCs w:val="26"/>
        </w:rPr>
        <w:t xml:space="preserve">Налог на имущество: </w:t>
      </w:r>
    </w:p>
    <w:p w14:paraId="7E035606" w14:textId="77777777" w:rsidR="00C91E17" w:rsidRPr="009E17EA" w:rsidRDefault="00C91E17" w:rsidP="009306DE">
      <w:pPr>
        <w:pStyle w:val="a"/>
      </w:pPr>
      <w:r w:rsidRPr="009E17EA">
        <w:t>Пояснительн</w:t>
      </w:r>
      <w:r>
        <w:t>ая</w:t>
      </w:r>
      <w:r w:rsidRPr="009E17EA">
        <w:t xml:space="preserve"> записк</w:t>
      </w:r>
      <w:r>
        <w:t>а</w:t>
      </w:r>
      <w:r w:rsidRPr="009E17EA">
        <w:t>.</w:t>
      </w:r>
    </w:p>
    <w:p w14:paraId="6108256E" w14:textId="77777777" w:rsidR="00C91E17" w:rsidRDefault="00C91E17" w:rsidP="009306DE">
      <w:pPr>
        <w:pStyle w:val="a"/>
      </w:pPr>
      <w:r>
        <w:t>Форма раздельного учета расходов.</w:t>
      </w:r>
    </w:p>
    <w:p w14:paraId="1090D38A" w14:textId="77777777" w:rsidR="00C91E17" w:rsidRDefault="00C91E17" w:rsidP="009306DE">
      <w:pPr>
        <w:pStyle w:val="a"/>
      </w:pPr>
      <w:r>
        <w:t>О</w:t>
      </w:r>
      <w:r w:rsidRPr="009E17EA">
        <w:t>боротно-сальдовая ведомость по счету</w:t>
      </w:r>
      <w:r>
        <w:t>.</w:t>
      </w:r>
    </w:p>
    <w:p w14:paraId="1F102229" w14:textId="77777777" w:rsidR="00C91E17" w:rsidRPr="009E17EA" w:rsidRDefault="00C91E17" w:rsidP="009306DE">
      <w:pPr>
        <w:pStyle w:val="a"/>
      </w:pPr>
      <w:r w:rsidRPr="009E17EA">
        <w:t xml:space="preserve">Налоговые декларации по </w:t>
      </w:r>
      <w:r>
        <w:t>налогу на имущество (включая реестр)</w:t>
      </w:r>
      <w:r w:rsidRPr="009E17EA">
        <w:t>.</w:t>
      </w:r>
    </w:p>
    <w:p w14:paraId="48FB4E3E" w14:textId="486B3453" w:rsidR="00C91E17" w:rsidRDefault="00C91E17" w:rsidP="009306DE">
      <w:pPr>
        <w:pStyle w:val="a"/>
      </w:pPr>
      <w:bookmarkStart w:id="115" w:name="_Hlk38834587"/>
      <w:r w:rsidRPr="003B3BB7">
        <w:t xml:space="preserve">Расчет </w:t>
      </w:r>
      <w:r>
        <w:t xml:space="preserve">налога на имущество по объектам основных средств, отдельно </w:t>
      </w:r>
      <w:r w:rsidRPr="002B2BF4">
        <w:t xml:space="preserve">введенных по состоянию </w:t>
      </w:r>
      <w:r w:rsidR="00942CE5">
        <w:t>на начало года, предшествующего периоду регулирования</w:t>
      </w:r>
      <w:r>
        <w:t xml:space="preserve"> и </w:t>
      </w:r>
      <w:r w:rsidRPr="002B2BF4">
        <w:t>планируемых к вводу в соответствии с ИПР</w:t>
      </w:r>
      <w:r>
        <w:t>, включая разделение по объектам движимого и недвижимого имущества.</w:t>
      </w:r>
    </w:p>
    <w:bookmarkEnd w:id="115"/>
    <w:p w14:paraId="6BF58812" w14:textId="77777777" w:rsidR="00C91E17" w:rsidRDefault="00C91E17" w:rsidP="009306DE">
      <w:pPr>
        <w:pStyle w:val="a"/>
      </w:pPr>
      <w:r>
        <w:t>Документы подтверждающие показатели расчета: балансовую, остаточную стоимость основных средств, срок эксплуатации (инвентарные карточки учета).</w:t>
      </w:r>
    </w:p>
    <w:p w14:paraId="45721BCA" w14:textId="77777777" w:rsidR="00C91E17" w:rsidRPr="00F939C0" w:rsidRDefault="00C91E17" w:rsidP="00F35681">
      <w:pPr>
        <w:pStyle w:val="a4"/>
        <w:numPr>
          <w:ilvl w:val="0"/>
          <w:numId w:val="34"/>
        </w:numPr>
        <w:spacing w:before="200" w:after="0" w:line="360" w:lineRule="auto"/>
        <w:ind w:left="1134" w:hanging="567"/>
        <w:jc w:val="both"/>
        <w:rPr>
          <w:rFonts w:ascii="Myriad Pro" w:hAnsi="Myriad Pro"/>
          <w:b/>
          <w:bCs/>
          <w:color w:val="0D0D0D" w:themeColor="text1" w:themeTint="F2"/>
          <w:sz w:val="26"/>
          <w:szCs w:val="26"/>
        </w:rPr>
      </w:pPr>
      <w:r w:rsidRPr="00F939C0">
        <w:rPr>
          <w:rFonts w:ascii="Myriad Pro" w:hAnsi="Myriad Pro"/>
          <w:b/>
          <w:bCs/>
          <w:color w:val="0D0D0D" w:themeColor="text1" w:themeTint="F2"/>
          <w:sz w:val="26"/>
          <w:szCs w:val="26"/>
        </w:rPr>
        <w:t>Транспортный налог:</w:t>
      </w:r>
    </w:p>
    <w:p w14:paraId="6A028676" w14:textId="77777777" w:rsidR="00C91E17" w:rsidRDefault="00C91E17" w:rsidP="009306DE">
      <w:pPr>
        <w:pStyle w:val="a"/>
      </w:pPr>
      <w:bookmarkStart w:id="116" w:name="_Hlk38834625"/>
      <w:r w:rsidRPr="009E17EA">
        <w:t>Пояснительн</w:t>
      </w:r>
      <w:r>
        <w:t>ая</w:t>
      </w:r>
      <w:r w:rsidRPr="009E17EA">
        <w:t xml:space="preserve"> записк</w:t>
      </w:r>
      <w:r>
        <w:t>а</w:t>
      </w:r>
      <w:r w:rsidRPr="009E17EA">
        <w:t>.</w:t>
      </w:r>
    </w:p>
    <w:p w14:paraId="7DED43E4" w14:textId="77777777" w:rsidR="00C91E17" w:rsidRDefault="00C91E17" w:rsidP="009306DE">
      <w:pPr>
        <w:pStyle w:val="a"/>
      </w:pPr>
      <w:r>
        <w:t>О</w:t>
      </w:r>
      <w:r w:rsidRPr="009E17EA">
        <w:t>боротно-сальдовая ведомость по счету</w:t>
      </w:r>
      <w:r>
        <w:t>.</w:t>
      </w:r>
    </w:p>
    <w:p w14:paraId="125278AB" w14:textId="77777777" w:rsidR="00C91E17" w:rsidRPr="009E17EA" w:rsidRDefault="00C91E17" w:rsidP="009306DE">
      <w:pPr>
        <w:pStyle w:val="a"/>
      </w:pPr>
      <w:r w:rsidRPr="009E17EA">
        <w:t>Налоговые декларации по транспортному налогу.</w:t>
      </w:r>
    </w:p>
    <w:p w14:paraId="00EBEEE6" w14:textId="77777777" w:rsidR="00C91E17" w:rsidRDefault="00C91E17" w:rsidP="009306DE">
      <w:pPr>
        <w:pStyle w:val="a"/>
        <w:rPr>
          <w:rFonts w:eastAsia="Times New Roman"/>
        </w:rPr>
      </w:pPr>
      <w:r>
        <w:rPr>
          <w:rFonts w:eastAsia="Times New Roman"/>
        </w:rPr>
        <w:t xml:space="preserve">Обосновывающие документы по раздельному учету расходов на уплату транспортного налога за </w:t>
      </w:r>
      <w:r>
        <w:t>базовый (фактический) период</w:t>
      </w:r>
      <w:r>
        <w:rPr>
          <w:rFonts w:eastAsia="Times New Roman"/>
        </w:rPr>
        <w:t>.</w:t>
      </w:r>
    </w:p>
    <w:p w14:paraId="76389890" w14:textId="77777777" w:rsidR="00C91E17" w:rsidRDefault="00C91E17" w:rsidP="009306DE">
      <w:pPr>
        <w:pStyle w:val="a"/>
      </w:pPr>
      <w:r w:rsidRPr="003B3BB7">
        <w:t xml:space="preserve">Расчет транспортного налога в разрезе транспортных средств на </w:t>
      </w:r>
      <w:r>
        <w:t>базовый (фактический) период, плановый предшествующий периоду регулирования, период регулирования.</w:t>
      </w:r>
    </w:p>
    <w:p w14:paraId="7441B031" w14:textId="1C415658" w:rsidR="00C91E17" w:rsidRDefault="00C91E17" w:rsidP="009306DE">
      <w:pPr>
        <w:pStyle w:val="a"/>
        <w:rPr>
          <w:rFonts w:eastAsia="Times New Roman"/>
        </w:rPr>
      </w:pPr>
      <w:r>
        <w:rPr>
          <w:rFonts w:eastAsia="Times New Roman"/>
        </w:rPr>
        <w:t xml:space="preserve">Обосновывающие документы позволяющие сопоставить </w:t>
      </w:r>
      <w:r w:rsidRPr="0046445F">
        <w:rPr>
          <w:rFonts w:eastAsia="Times New Roman"/>
        </w:rPr>
        <w:t xml:space="preserve">транспортные средства, включенные в расчет транспортного налога ПАО «ТРК» на </w:t>
      </w:r>
      <w:r w:rsidR="00942CE5">
        <w:rPr>
          <w:rFonts w:eastAsia="Times New Roman"/>
        </w:rPr>
        <w:t>прогнозный период</w:t>
      </w:r>
      <w:r w:rsidRPr="0046445F">
        <w:rPr>
          <w:rFonts w:eastAsia="Times New Roman"/>
        </w:rPr>
        <w:t>, с транспортными средствами, запланированными к приобретению инвестиционной программой</w:t>
      </w:r>
      <w:r>
        <w:rPr>
          <w:rFonts w:eastAsia="Times New Roman"/>
        </w:rPr>
        <w:t>.</w:t>
      </w:r>
    </w:p>
    <w:bookmarkEnd w:id="116"/>
    <w:p w14:paraId="59D25A4D" w14:textId="77777777" w:rsidR="00C91E17" w:rsidRPr="001E2920" w:rsidRDefault="00C91E17" w:rsidP="00F35681">
      <w:pPr>
        <w:pStyle w:val="a4"/>
        <w:numPr>
          <w:ilvl w:val="0"/>
          <w:numId w:val="34"/>
        </w:numPr>
        <w:spacing w:before="200" w:after="0" w:line="360" w:lineRule="auto"/>
        <w:ind w:left="1134" w:hanging="567"/>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Водный налог</w:t>
      </w:r>
      <w:r w:rsidRPr="001E2920">
        <w:rPr>
          <w:rFonts w:ascii="Myriad Pro" w:hAnsi="Myriad Pro"/>
          <w:b/>
          <w:bCs/>
          <w:color w:val="0D0D0D" w:themeColor="text1" w:themeTint="F2"/>
          <w:sz w:val="26"/>
          <w:szCs w:val="26"/>
        </w:rPr>
        <w:t>:</w:t>
      </w:r>
    </w:p>
    <w:p w14:paraId="1A49C6F8" w14:textId="1A4B6AA7" w:rsidR="00C91E17" w:rsidRDefault="004B302D" w:rsidP="009306DE">
      <w:pPr>
        <w:pStyle w:val="a"/>
        <w:rPr>
          <w:rFonts w:eastAsiaTheme="minorHAnsi" w:cstheme="minorBidi"/>
        </w:rPr>
      </w:pPr>
      <w:r w:rsidRPr="009306DE">
        <w:lastRenderedPageBreak/>
        <w:t>Пояснительн</w:t>
      </w:r>
      <w:r>
        <w:t>ая</w:t>
      </w:r>
      <w:r w:rsidRPr="009306DE">
        <w:t xml:space="preserve"> записк</w:t>
      </w:r>
      <w:r>
        <w:t>а</w:t>
      </w:r>
      <w:r w:rsidR="00C91E17">
        <w:rPr>
          <w:rFonts w:eastAsiaTheme="minorHAnsi" w:cstheme="minorBidi"/>
        </w:rPr>
        <w:t>.</w:t>
      </w:r>
    </w:p>
    <w:p w14:paraId="1B62DEE7" w14:textId="77777777" w:rsidR="00C91E17" w:rsidRDefault="00C91E17" w:rsidP="009306DE">
      <w:pPr>
        <w:pStyle w:val="a"/>
        <w:rPr>
          <w:rFonts w:eastAsia="Times New Roman"/>
        </w:rPr>
      </w:pPr>
      <w:r>
        <w:rPr>
          <w:rFonts w:eastAsia="Times New Roman"/>
        </w:rPr>
        <w:t>Расчет расходов на уплату водного налога с детализацией по составляющим расходов.</w:t>
      </w:r>
    </w:p>
    <w:p w14:paraId="780A757D" w14:textId="77777777" w:rsidR="00942CE5" w:rsidRDefault="00942CE5" w:rsidP="009306DE">
      <w:pPr>
        <w:pStyle w:val="a"/>
        <w:rPr>
          <w:rFonts w:eastAsia="Times New Roman"/>
        </w:rPr>
      </w:pPr>
      <w:bookmarkStart w:id="117" w:name="_Toc38544878"/>
      <w:bookmarkStart w:id="118" w:name="_Toc33288933"/>
      <w:bookmarkStart w:id="119" w:name="_Toc34989342"/>
      <w:bookmarkEnd w:id="117"/>
      <w:r>
        <w:rPr>
          <w:rFonts w:eastAsia="Times New Roman"/>
        </w:rPr>
        <w:t>Обосновывающие материалы (документы) заявленный уровень расходов по статье (составляющие расчета), включая принятый в расчет объем потребления воды.</w:t>
      </w:r>
    </w:p>
    <w:p w14:paraId="21D15BD4" w14:textId="77777777" w:rsidR="009E17EA" w:rsidRPr="008C068E" w:rsidRDefault="009E17EA" w:rsidP="00946CCE">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120" w:name="_Toc65767291"/>
      <w:r w:rsidRPr="008C068E">
        <w:rPr>
          <w:rFonts w:ascii="Myriad Pro" w:hAnsi="Myriad Pro"/>
          <w:b/>
          <w:color w:val="4F6228" w:themeColor="accent3" w:themeShade="80"/>
          <w:sz w:val="28"/>
          <w:szCs w:val="28"/>
        </w:rPr>
        <w:t>Отчисления на социальные нужды</w:t>
      </w:r>
      <w:bookmarkEnd w:id="118"/>
      <w:bookmarkEnd w:id="119"/>
      <w:bookmarkEnd w:id="120"/>
    </w:p>
    <w:p w14:paraId="77BC8D55" w14:textId="77777777" w:rsidR="009E17EA" w:rsidRPr="009C44E4" w:rsidRDefault="009E17EA" w:rsidP="009E17EA">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1786F45C" w14:textId="77777777" w:rsidR="009E17EA" w:rsidRPr="009C44E4" w:rsidRDefault="009E17EA" w:rsidP="004B302D">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w:t>
      </w:r>
      <w:r w:rsidRPr="009C44E4">
        <w:rPr>
          <w:rFonts w:ascii="Myriad Pro" w:eastAsia="Calibri" w:hAnsi="Myriad Pro" w:cs="Times New Roman"/>
          <w:color w:val="000000" w:themeColor="text1"/>
          <w:sz w:val="26"/>
          <w:szCs w:val="26"/>
        </w:rPr>
        <w:t>)</w:t>
      </w:r>
      <w:r w:rsidRPr="009C44E4">
        <w:rPr>
          <w:rFonts w:ascii="Myriad Pro" w:eastAsia="Calibri" w:hAnsi="Myriad Pro" w:cs="Times New Roman"/>
          <w:color w:val="000000" w:themeColor="text1"/>
          <w:sz w:val="26"/>
          <w:szCs w:val="26"/>
        </w:rPr>
        <w:tab/>
        <w:t>на обязательное пенсионное страхование:</w:t>
      </w:r>
    </w:p>
    <w:p w14:paraId="2F593847" w14:textId="77777777" w:rsidR="009E17EA" w:rsidRPr="009C44E4" w:rsidRDefault="009E17EA" w:rsidP="009E17EA">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0CD0C0E1" w14:textId="77777777" w:rsidR="009E17EA" w:rsidRPr="009C44E4" w:rsidRDefault="009E17EA" w:rsidP="009E17EA">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F843D59" w14:textId="32FE1FB3" w:rsidR="009E17EA" w:rsidRPr="009C44E4" w:rsidRDefault="009E17EA" w:rsidP="004B302D">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2</w:t>
      </w:r>
      <w:r w:rsidR="004B302D" w:rsidRPr="009C44E4">
        <w:rPr>
          <w:rFonts w:ascii="Myriad Pro" w:eastAsia="Calibri" w:hAnsi="Myriad Pro" w:cs="Times New Roman"/>
          <w:color w:val="000000" w:themeColor="text1"/>
          <w:sz w:val="26"/>
          <w:szCs w:val="26"/>
        </w:rPr>
        <w:t>)</w:t>
      </w:r>
      <w:r w:rsidR="004B302D">
        <w:rPr>
          <w:rFonts w:ascii="Myriad Pro" w:eastAsia="Calibri" w:hAnsi="Myriad Pro" w:cs="Times New Roman"/>
          <w:color w:val="000000" w:themeColor="text1"/>
          <w:sz w:val="26"/>
          <w:szCs w:val="26"/>
        </w:rPr>
        <w:tab/>
      </w:r>
      <w:r w:rsidRPr="009C44E4">
        <w:rPr>
          <w:rFonts w:ascii="Myriad Pro" w:eastAsia="Calibri" w:hAnsi="Myriad Pro" w:cs="Times New Roman"/>
          <w:color w:val="000000" w:themeColor="text1"/>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F324F5B" w14:textId="112FF205" w:rsidR="009E17EA" w:rsidRPr="009C44E4" w:rsidRDefault="009E17EA" w:rsidP="004B302D">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3</w:t>
      </w:r>
      <w:r w:rsidR="004B302D" w:rsidRPr="009C44E4">
        <w:rPr>
          <w:rFonts w:ascii="Myriad Pro" w:eastAsia="Calibri" w:hAnsi="Myriad Pro" w:cs="Times New Roman"/>
          <w:color w:val="000000" w:themeColor="text1"/>
          <w:sz w:val="26"/>
          <w:szCs w:val="26"/>
        </w:rPr>
        <w:t>)</w:t>
      </w:r>
      <w:r w:rsidR="004B302D">
        <w:rPr>
          <w:rFonts w:ascii="Myriad Pro" w:eastAsia="Calibri" w:hAnsi="Myriad Pro" w:cs="Times New Roman"/>
          <w:color w:val="000000" w:themeColor="text1"/>
          <w:sz w:val="26"/>
          <w:szCs w:val="26"/>
        </w:rPr>
        <w:tab/>
      </w:r>
      <w:r w:rsidRPr="009C44E4">
        <w:rPr>
          <w:rFonts w:ascii="Myriad Pro" w:eastAsia="Calibri" w:hAnsi="Myriad Pro" w:cs="Times New Roman"/>
          <w:color w:val="000000" w:themeColor="text1"/>
          <w:sz w:val="26"/>
          <w:szCs w:val="26"/>
        </w:rPr>
        <w:t>на обязательное медицинское страхование – 5,1 процента.</w:t>
      </w:r>
    </w:p>
    <w:p w14:paraId="581B2F99" w14:textId="77777777" w:rsidR="009E17EA" w:rsidRPr="00424648" w:rsidRDefault="009E17EA" w:rsidP="00424648">
      <w:pPr>
        <w:spacing w:after="0" w:line="360" w:lineRule="auto"/>
        <w:ind w:firstLine="567"/>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Таким образом, процент отчислений на страховые взносы в 2019 году (с учетом взносов на обязательное социальное страхование от несчастных случаев на производстве и профессиональных заболеваний) составят 30,4 %.</w:t>
      </w:r>
    </w:p>
    <w:p w14:paraId="25FDDCBF" w14:textId="77777777" w:rsidR="009E17EA" w:rsidRDefault="009E17EA" w:rsidP="009E17EA">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170A4EE6" w14:textId="66F68D0D" w:rsidR="009E17EA" w:rsidRDefault="009E17EA" w:rsidP="009E17EA">
      <w:pPr>
        <w:spacing w:after="0" w:line="360" w:lineRule="auto"/>
        <w:ind w:firstLine="567"/>
        <w:contextualSpacing/>
        <w:jc w:val="both"/>
        <w:rPr>
          <w:rFonts w:ascii="Myriad Pro" w:eastAsia="Calibri" w:hAnsi="Myriad Pro" w:cs="Times New Roman"/>
          <w:color w:val="000000" w:themeColor="text1"/>
          <w:sz w:val="26"/>
          <w:szCs w:val="26"/>
        </w:rPr>
      </w:pPr>
      <w:r w:rsidRPr="009C44E4">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w:t>
      </w:r>
      <w:r>
        <w:rPr>
          <w:rFonts w:ascii="Myriad Pro" w:eastAsia="Calibri" w:hAnsi="Myriad Pro" w:cs="Times New Roman"/>
          <w:color w:val="000000" w:themeColor="text1"/>
          <w:sz w:val="26"/>
          <w:szCs w:val="26"/>
        </w:rPr>
        <w:t xml:space="preserve">органом </w:t>
      </w:r>
      <w:r>
        <w:rPr>
          <w:rFonts w:ascii="Myriad Pro" w:eastAsia="Calibri" w:hAnsi="Myriad Pro" w:cs="Times New Roman"/>
          <w:color w:val="000000" w:themeColor="text1"/>
          <w:sz w:val="26"/>
          <w:szCs w:val="26"/>
        </w:rPr>
        <w:lastRenderedPageBreak/>
        <w:t>регулирования</w:t>
      </w:r>
      <w:r w:rsidRPr="009C44E4">
        <w:rPr>
          <w:rFonts w:ascii="Myriad Pro" w:eastAsia="Calibri" w:hAnsi="Myriad Pro" w:cs="Times New Roman"/>
          <w:color w:val="000000" w:themeColor="text1"/>
          <w:sz w:val="26"/>
          <w:szCs w:val="26"/>
        </w:rPr>
        <w:t xml:space="preserve"> в расчет НВВ на первый (базовый) год долгосроч</w:t>
      </w:r>
      <w:r>
        <w:rPr>
          <w:rFonts w:ascii="Myriad Pro" w:eastAsia="Calibri" w:hAnsi="Myriad Pro" w:cs="Times New Roman"/>
          <w:color w:val="000000" w:themeColor="text1"/>
          <w:sz w:val="26"/>
          <w:szCs w:val="26"/>
        </w:rPr>
        <w:t>ного периода регулирования (2018</w:t>
      </w:r>
      <w:r w:rsidRPr="009C44E4">
        <w:rPr>
          <w:rFonts w:ascii="Myriad Pro" w:eastAsia="Calibri" w:hAnsi="Myriad Pro" w:cs="Times New Roman"/>
          <w:color w:val="000000" w:themeColor="text1"/>
          <w:sz w:val="26"/>
          <w:szCs w:val="26"/>
        </w:rPr>
        <w:t xml:space="preserve"> год) в размере </w:t>
      </w:r>
      <w:r w:rsidR="00460365">
        <w:rPr>
          <w:rFonts w:ascii="Myriad Pro" w:eastAsia="Calibri" w:hAnsi="Myriad Pro" w:cs="Times New Roman"/>
          <w:color w:val="000000" w:themeColor="text1"/>
          <w:sz w:val="26"/>
          <w:szCs w:val="26"/>
        </w:rPr>
        <w:t xml:space="preserve">981 255 </w:t>
      </w:r>
      <w:r w:rsidRPr="002B1189">
        <w:rPr>
          <w:rFonts w:ascii="Myriad Pro" w:eastAsia="Calibri" w:hAnsi="Myriad Pro" w:cs="Times New Roman"/>
          <w:color w:val="000000" w:themeColor="text1"/>
          <w:sz w:val="26"/>
          <w:szCs w:val="26"/>
        </w:rPr>
        <w:t>тыс. руб.</w:t>
      </w:r>
    </w:p>
    <w:p w14:paraId="640895FE" w14:textId="5A28D107" w:rsidR="009E17EA" w:rsidRPr="001F763E" w:rsidRDefault="009E17EA" w:rsidP="005C74E5">
      <w:pPr>
        <w:keepNext/>
        <w:spacing w:before="200" w:after="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386F294F" w14:textId="77777777"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В составе предложения по корректировке НВВ на 2019 год ПАО «ТРК» (письмо 26.04.2018 № 12/3366) заявлены расходы по статье «отчисления на социальные нужды» в размере 313 031,6 тыс. руб. (1 029 709,15 * 30,4%).</w:t>
      </w:r>
    </w:p>
    <w:p w14:paraId="1B90A08E" w14:textId="77777777"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В обоснование заявленной суммы расходов ПАО «ТРК» предоставлены следующие документы:</w:t>
      </w:r>
    </w:p>
    <w:p w14:paraId="166C2DCC" w14:textId="0C21F9E1" w:rsidR="009E17EA" w:rsidRPr="00424648" w:rsidRDefault="009E17EA" w:rsidP="009306DE">
      <w:pPr>
        <w:pStyle w:val="a"/>
      </w:pPr>
      <w:r w:rsidRPr="00424648">
        <w:t>Пояснительная записка</w:t>
      </w:r>
      <w:r w:rsidR="00424648">
        <w:t>.</w:t>
      </w:r>
    </w:p>
    <w:p w14:paraId="4F25A627" w14:textId="3FA0834F" w:rsidR="009E17EA" w:rsidRPr="00424648" w:rsidRDefault="009E17EA" w:rsidP="009306DE">
      <w:pPr>
        <w:pStyle w:val="a"/>
      </w:pPr>
      <w:r w:rsidRPr="00424648">
        <w:t>Расчет страховых взносов на 2019 год</w:t>
      </w:r>
      <w:r w:rsidR="00424648">
        <w:t>.</w:t>
      </w:r>
    </w:p>
    <w:p w14:paraId="72640519" w14:textId="77777777" w:rsidR="009E17EA" w:rsidRPr="00424648" w:rsidRDefault="009E17EA" w:rsidP="009306DE">
      <w:pPr>
        <w:pStyle w:val="a"/>
      </w:pPr>
      <w:r w:rsidRPr="00424648">
        <w:t>Данные бухгалтерского учета – обороты счета 20 по статье «Страховые взносы» за 2017 год.</w:t>
      </w:r>
    </w:p>
    <w:tbl>
      <w:tblPr>
        <w:tblW w:w="9440" w:type="dxa"/>
        <w:tblLook w:val="04A0" w:firstRow="1" w:lastRow="0" w:firstColumn="1" w:lastColumn="0" w:noHBand="0" w:noVBand="1"/>
      </w:tblPr>
      <w:tblGrid>
        <w:gridCol w:w="5214"/>
        <w:gridCol w:w="1066"/>
        <w:gridCol w:w="1583"/>
        <w:gridCol w:w="1577"/>
      </w:tblGrid>
      <w:tr w:rsidR="00424648" w:rsidRPr="00424648" w14:paraId="7C824D31" w14:textId="77777777" w:rsidTr="00D129A0">
        <w:trPr>
          <w:trHeight w:val="720"/>
          <w:tblHeader/>
        </w:trPr>
        <w:tc>
          <w:tcPr>
            <w:tcW w:w="5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4959C" w14:textId="77777777"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Показатели</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C2929" w14:textId="22991979"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Ед.</w:t>
            </w:r>
            <w:r w:rsidR="00424648" w:rsidRPr="007D0ACD">
              <w:rPr>
                <w:rFonts w:ascii="Myriad Pro" w:eastAsia="Times New Roman" w:hAnsi="Myriad Pro" w:cs="Arial"/>
                <w:b/>
                <w:bCs/>
                <w:color w:val="FFFFFF" w:themeColor="background1"/>
                <w:sz w:val="20"/>
                <w:szCs w:val="20"/>
                <w:lang w:eastAsia="ru-RU"/>
              </w:rPr>
              <w:t xml:space="preserve"> </w:t>
            </w:r>
            <w:r w:rsidRPr="007D0ACD">
              <w:rPr>
                <w:rFonts w:ascii="Myriad Pro" w:eastAsia="Times New Roman" w:hAnsi="Myriad Pro" w:cs="Arial"/>
                <w:b/>
                <w:bCs/>
                <w:color w:val="FFFFFF" w:themeColor="background1"/>
                <w:sz w:val="20"/>
                <w:szCs w:val="20"/>
                <w:lang w:eastAsia="ru-RU"/>
              </w:rPr>
              <w:t>изм</w:t>
            </w:r>
            <w:r w:rsidR="00424648" w:rsidRPr="007D0ACD">
              <w:rPr>
                <w:rFonts w:ascii="Myriad Pro" w:eastAsia="Times New Roman" w:hAnsi="Myriad Pro" w:cs="Arial"/>
                <w:b/>
                <w:bCs/>
                <w:color w:val="FFFFFF" w:themeColor="background1"/>
                <w:sz w:val="20"/>
                <w:szCs w:val="20"/>
                <w:lang w:eastAsia="ru-RU"/>
              </w:rPr>
              <w:t>.</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3D92C" w14:textId="77777777"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Факт за 2017г.</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F3E36" w14:textId="77777777"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Предложение ПАО «ТРК» на 2019</w:t>
            </w:r>
          </w:p>
        </w:tc>
      </w:tr>
      <w:tr w:rsidR="00424648" w:rsidRPr="00424648" w14:paraId="0E719D77" w14:textId="77777777" w:rsidTr="00D129A0">
        <w:trPr>
          <w:trHeight w:val="373"/>
          <w:tblHeader/>
        </w:trPr>
        <w:tc>
          <w:tcPr>
            <w:tcW w:w="5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98623" w14:textId="37B29813"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1</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7BDE9C" w14:textId="5980F36F"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2</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17BDBF" w14:textId="4307BDB2"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3</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70F46" w14:textId="1B051D5F"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4</w:t>
            </w:r>
          </w:p>
        </w:tc>
      </w:tr>
      <w:tr w:rsidR="00424648" w:rsidRPr="00424648" w14:paraId="5DB1B17E" w14:textId="77777777" w:rsidTr="00D129A0">
        <w:trPr>
          <w:trHeight w:val="315"/>
        </w:trPr>
        <w:tc>
          <w:tcPr>
            <w:tcW w:w="5214"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DD85E1E"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Средства на оплату труда из себестоимости</w:t>
            </w:r>
          </w:p>
        </w:tc>
        <w:tc>
          <w:tcPr>
            <w:tcW w:w="106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09F6E8D" w14:textId="5D7668A3"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тыс.</w:t>
            </w:r>
            <w:r w:rsidR="00424648" w:rsidRPr="00424648">
              <w:rPr>
                <w:rFonts w:ascii="Myriad Pro" w:eastAsia="Times New Roman" w:hAnsi="Myriad Pro" w:cs="Arial"/>
                <w:color w:val="0D0D0D" w:themeColor="text1" w:themeTint="F2"/>
                <w:sz w:val="20"/>
                <w:szCs w:val="20"/>
                <w:lang w:eastAsia="ru-RU"/>
              </w:rPr>
              <w:t xml:space="preserve"> </w:t>
            </w:r>
            <w:r w:rsidRPr="00424648">
              <w:rPr>
                <w:rFonts w:ascii="Myriad Pro" w:eastAsia="Times New Roman" w:hAnsi="Myriad Pro" w:cs="Arial"/>
                <w:color w:val="0D0D0D" w:themeColor="text1" w:themeTint="F2"/>
                <w:sz w:val="20"/>
                <w:szCs w:val="20"/>
                <w:lang w:eastAsia="ru-RU"/>
              </w:rPr>
              <w:t>руб</w:t>
            </w:r>
            <w:r w:rsidR="00424648" w:rsidRPr="00424648">
              <w:rPr>
                <w:rFonts w:ascii="Myriad Pro" w:eastAsia="Times New Roman" w:hAnsi="Myriad Pro" w:cs="Arial"/>
                <w:color w:val="0D0D0D" w:themeColor="text1" w:themeTint="F2"/>
                <w:sz w:val="20"/>
                <w:szCs w:val="20"/>
                <w:lang w:eastAsia="ru-RU"/>
              </w:rPr>
              <w:t>.</w:t>
            </w:r>
          </w:p>
        </w:tc>
        <w:tc>
          <w:tcPr>
            <w:tcW w:w="158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F610644"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928 554,40</w:t>
            </w:r>
          </w:p>
        </w:tc>
        <w:tc>
          <w:tcPr>
            <w:tcW w:w="157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83A3FE3"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1 029 709,15</w:t>
            </w:r>
          </w:p>
        </w:tc>
      </w:tr>
      <w:tr w:rsidR="00424648" w:rsidRPr="00424648" w14:paraId="299EECD4" w14:textId="77777777" w:rsidTr="009E17EA">
        <w:trPr>
          <w:trHeight w:val="585"/>
        </w:trPr>
        <w:tc>
          <w:tcPr>
            <w:tcW w:w="5214" w:type="dxa"/>
            <w:tcBorders>
              <w:top w:val="nil"/>
              <w:left w:val="single" w:sz="8" w:space="0" w:color="auto"/>
              <w:bottom w:val="single" w:sz="8" w:space="0" w:color="auto"/>
              <w:right w:val="single" w:sz="8" w:space="0" w:color="auto"/>
            </w:tcBorders>
            <w:shd w:val="clear" w:color="auto" w:fill="auto"/>
            <w:vAlign w:val="center"/>
            <w:hideMark/>
          </w:tcPr>
          <w:p w14:paraId="04F31A4D"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Отчисления на социальные нужды</w:t>
            </w:r>
          </w:p>
        </w:tc>
        <w:tc>
          <w:tcPr>
            <w:tcW w:w="1066" w:type="dxa"/>
            <w:tcBorders>
              <w:top w:val="nil"/>
              <w:left w:val="nil"/>
              <w:bottom w:val="single" w:sz="8" w:space="0" w:color="auto"/>
              <w:right w:val="single" w:sz="8" w:space="0" w:color="auto"/>
            </w:tcBorders>
            <w:shd w:val="clear" w:color="auto" w:fill="auto"/>
            <w:vAlign w:val="center"/>
            <w:hideMark/>
          </w:tcPr>
          <w:p w14:paraId="7D44A22F" w14:textId="65392CBE"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тыс.</w:t>
            </w:r>
            <w:r w:rsidR="00424648" w:rsidRPr="00424648">
              <w:rPr>
                <w:rFonts w:ascii="Myriad Pro" w:eastAsia="Times New Roman" w:hAnsi="Myriad Pro" w:cs="Arial"/>
                <w:color w:val="0D0D0D" w:themeColor="text1" w:themeTint="F2"/>
                <w:sz w:val="20"/>
                <w:szCs w:val="20"/>
                <w:lang w:eastAsia="ru-RU"/>
              </w:rPr>
              <w:t xml:space="preserve"> </w:t>
            </w:r>
            <w:r w:rsidRPr="00424648">
              <w:rPr>
                <w:rFonts w:ascii="Myriad Pro" w:eastAsia="Times New Roman" w:hAnsi="Myriad Pro" w:cs="Arial"/>
                <w:color w:val="0D0D0D" w:themeColor="text1" w:themeTint="F2"/>
                <w:sz w:val="20"/>
                <w:szCs w:val="20"/>
                <w:lang w:eastAsia="ru-RU"/>
              </w:rPr>
              <w:t>руб.</w:t>
            </w:r>
          </w:p>
        </w:tc>
        <w:tc>
          <w:tcPr>
            <w:tcW w:w="1583" w:type="dxa"/>
            <w:tcBorders>
              <w:top w:val="nil"/>
              <w:left w:val="nil"/>
              <w:bottom w:val="single" w:sz="8" w:space="0" w:color="auto"/>
              <w:right w:val="single" w:sz="8" w:space="0" w:color="auto"/>
            </w:tcBorders>
            <w:shd w:val="clear" w:color="auto" w:fill="auto"/>
            <w:vAlign w:val="center"/>
            <w:hideMark/>
          </w:tcPr>
          <w:p w14:paraId="4D0ED757"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282 551,19</w:t>
            </w:r>
          </w:p>
        </w:tc>
        <w:tc>
          <w:tcPr>
            <w:tcW w:w="1577" w:type="dxa"/>
            <w:tcBorders>
              <w:top w:val="nil"/>
              <w:left w:val="nil"/>
              <w:bottom w:val="single" w:sz="8" w:space="0" w:color="auto"/>
              <w:right w:val="single" w:sz="8" w:space="0" w:color="auto"/>
            </w:tcBorders>
            <w:shd w:val="clear" w:color="auto" w:fill="auto"/>
            <w:vAlign w:val="center"/>
            <w:hideMark/>
          </w:tcPr>
          <w:p w14:paraId="4D67FE98"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313 031,58</w:t>
            </w:r>
          </w:p>
        </w:tc>
      </w:tr>
      <w:tr w:rsidR="00424648" w:rsidRPr="00424648" w14:paraId="391B01B0" w14:textId="77777777" w:rsidTr="009E17EA">
        <w:trPr>
          <w:trHeight w:val="315"/>
        </w:trPr>
        <w:tc>
          <w:tcPr>
            <w:tcW w:w="5214" w:type="dxa"/>
            <w:tcBorders>
              <w:top w:val="nil"/>
              <w:left w:val="single" w:sz="8" w:space="0" w:color="auto"/>
              <w:bottom w:val="single" w:sz="8" w:space="0" w:color="auto"/>
              <w:right w:val="single" w:sz="8" w:space="0" w:color="auto"/>
            </w:tcBorders>
            <w:shd w:val="clear" w:color="auto" w:fill="auto"/>
            <w:vAlign w:val="center"/>
            <w:hideMark/>
          </w:tcPr>
          <w:p w14:paraId="50F0522A"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Размер отчислений (% к ФОТ)</w:t>
            </w:r>
          </w:p>
        </w:tc>
        <w:tc>
          <w:tcPr>
            <w:tcW w:w="1066" w:type="dxa"/>
            <w:tcBorders>
              <w:top w:val="nil"/>
              <w:left w:val="nil"/>
              <w:bottom w:val="single" w:sz="8" w:space="0" w:color="auto"/>
              <w:right w:val="single" w:sz="8" w:space="0" w:color="auto"/>
            </w:tcBorders>
            <w:shd w:val="clear" w:color="auto" w:fill="auto"/>
            <w:vAlign w:val="center"/>
            <w:hideMark/>
          </w:tcPr>
          <w:p w14:paraId="2E8CE43C"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w:t>
            </w:r>
          </w:p>
        </w:tc>
        <w:tc>
          <w:tcPr>
            <w:tcW w:w="1583" w:type="dxa"/>
            <w:tcBorders>
              <w:top w:val="nil"/>
              <w:left w:val="nil"/>
              <w:bottom w:val="single" w:sz="8" w:space="0" w:color="auto"/>
              <w:right w:val="single" w:sz="8" w:space="0" w:color="auto"/>
            </w:tcBorders>
            <w:shd w:val="clear" w:color="auto" w:fill="auto"/>
            <w:vAlign w:val="center"/>
            <w:hideMark/>
          </w:tcPr>
          <w:p w14:paraId="6E1C9681"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30,4</w:t>
            </w:r>
          </w:p>
        </w:tc>
        <w:tc>
          <w:tcPr>
            <w:tcW w:w="1577" w:type="dxa"/>
            <w:tcBorders>
              <w:top w:val="nil"/>
              <w:left w:val="nil"/>
              <w:bottom w:val="single" w:sz="8" w:space="0" w:color="auto"/>
              <w:right w:val="single" w:sz="8" w:space="0" w:color="auto"/>
            </w:tcBorders>
            <w:shd w:val="clear" w:color="auto" w:fill="auto"/>
            <w:vAlign w:val="center"/>
            <w:hideMark/>
          </w:tcPr>
          <w:p w14:paraId="59C6C25B"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30,4</w:t>
            </w:r>
          </w:p>
        </w:tc>
      </w:tr>
    </w:tbl>
    <w:p w14:paraId="5C1C949A" w14:textId="46065AFD" w:rsidR="009E17EA" w:rsidRPr="001F763E" w:rsidRDefault="009E17EA" w:rsidP="00F04D0F">
      <w:pPr>
        <w:keepNext/>
        <w:spacing w:before="200" w:after="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4F7DC5B7" w14:textId="58D0ABEA"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Величина расходов по статье «отчисления на социальные нужды» принят</w:t>
      </w:r>
      <w:r w:rsidR="00254D39">
        <w:rPr>
          <w:rFonts w:ascii="Myriad Pro" w:eastAsia="Calibri" w:hAnsi="Myriad Pro" w:cs="Times New Roman"/>
          <w:color w:val="0D0D0D" w:themeColor="text1" w:themeTint="F2"/>
          <w:sz w:val="26"/>
          <w:szCs w:val="26"/>
        </w:rPr>
        <w:t>а</w:t>
      </w:r>
      <w:r w:rsidRPr="00424648">
        <w:rPr>
          <w:rFonts w:ascii="Myriad Pro" w:eastAsia="Calibri" w:hAnsi="Myriad Pro" w:cs="Times New Roman"/>
          <w:color w:val="0D0D0D" w:themeColor="text1" w:themeTint="F2"/>
          <w:sz w:val="26"/>
          <w:szCs w:val="26"/>
        </w:rPr>
        <w:t xml:space="preserve"> ДТР Томской области в расчет НВВ ПАО «ТРК» на 2019 г. в размере 306 568,53 тыс. руб., что на 2% или на 6 463,25 тыс. руб. ниже предложения ПАО «ТРК».</w:t>
      </w:r>
    </w:p>
    <w:tbl>
      <w:tblPr>
        <w:tblW w:w="5000" w:type="pct"/>
        <w:tblLook w:val="04A0" w:firstRow="1" w:lastRow="0" w:firstColumn="1" w:lastColumn="0" w:noHBand="0" w:noVBand="1"/>
      </w:tblPr>
      <w:tblGrid>
        <w:gridCol w:w="5545"/>
        <w:gridCol w:w="1134"/>
        <w:gridCol w:w="2665"/>
      </w:tblGrid>
      <w:tr w:rsidR="00424648" w:rsidRPr="00424648" w14:paraId="713A1AF2" w14:textId="77777777" w:rsidTr="00A10CB1">
        <w:trPr>
          <w:trHeight w:val="20"/>
          <w:tblHeader/>
        </w:trPr>
        <w:tc>
          <w:tcPr>
            <w:tcW w:w="2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16DB4B" w14:textId="77777777"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Показатели</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E78F9C" w14:textId="2EB9D61A" w:rsidR="009E17EA" w:rsidRPr="007D0ACD" w:rsidRDefault="009E17EA"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Ед.</w:t>
            </w:r>
            <w:r w:rsidR="00424648" w:rsidRPr="007D0ACD">
              <w:rPr>
                <w:rFonts w:ascii="Myriad Pro" w:eastAsia="Times New Roman" w:hAnsi="Myriad Pro" w:cs="Arial"/>
                <w:b/>
                <w:bCs/>
                <w:color w:val="FFFFFF" w:themeColor="background1"/>
                <w:sz w:val="20"/>
                <w:szCs w:val="20"/>
                <w:lang w:eastAsia="ru-RU"/>
              </w:rPr>
              <w:t xml:space="preserve"> </w:t>
            </w:r>
            <w:r w:rsidRPr="007D0ACD">
              <w:rPr>
                <w:rFonts w:ascii="Myriad Pro" w:eastAsia="Times New Roman" w:hAnsi="Myriad Pro" w:cs="Arial"/>
                <w:b/>
                <w:bCs/>
                <w:color w:val="FFFFFF" w:themeColor="background1"/>
                <w:sz w:val="20"/>
                <w:szCs w:val="20"/>
                <w:lang w:eastAsia="ru-RU"/>
              </w:rPr>
              <w:t>изм</w:t>
            </w:r>
            <w:r w:rsidR="00424648" w:rsidRPr="007D0ACD">
              <w:rPr>
                <w:rFonts w:ascii="Myriad Pro" w:eastAsia="Times New Roman" w:hAnsi="Myriad Pro" w:cs="Arial"/>
                <w:b/>
                <w:bCs/>
                <w:color w:val="FFFFFF" w:themeColor="background1"/>
                <w:sz w:val="20"/>
                <w:szCs w:val="20"/>
                <w:lang w:eastAsia="ru-RU"/>
              </w:rPr>
              <w:t>.</w:t>
            </w:r>
          </w:p>
        </w:tc>
        <w:tc>
          <w:tcPr>
            <w:tcW w:w="1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7D1275" w14:textId="4E163D81" w:rsidR="009E17EA" w:rsidRPr="007D0ACD" w:rsidRDefault="00117EE2" w:rsidP="009E17EA">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ТБР 2019</w:t>
            </w:r>
          </w:p>
        </w:tc>
      </w:tr>
      <w:tr w:rsidR="00424648" w:rsidRPr="00424648" w14:paraId="4BCB81BD" w14:textId="77777777" w:rsidTr="00A10CB1">
        <w:trPr>
          <w:trHeight w:val="20"/>
          <w:tblHeader/>
        </w:trPr>
        <w:tc>
          <w:tcPr>
            <w:tcW w:w="2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526663D5" w14:textId="47A33C9E"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3D10CAAE" w14:textId="5C595B07"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2</w:t>
            </w:r>
          </w:p>
        </w:tc>
        <w:tc>
          <w:tcPr>
            <w:tcW w:w="1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483C490E" w14:textId="6B060F61" w:rsidR="00424648" w:rsidRPr="007D0ACD" w:rsidRDefault="00424648" w:rsidP="009E17EA">
            <w:pPr>
              <w:spacing w:after="0" w:line="240" w:lineRule="auto"/>
              <w:jc w:val="center"/>
              <w:rPr>
                <w:rFonts w:ascii="Myriad Pro" w:eastAsia="Times New Roman" w:hAnsi="Myriad Pro" w:cs="Arial"/>
                <w:b/>
                <w:bCs/>
                <w:color w:val="FFFFFF" w:themeColor="background1"/>
                <w:sz w:val="20"/>
                <w:szCs w:val="20"/>
                <w:lang w:eastAsia="ru-RU"/>
              </w:rPr>
            </w:pPr>
            <w:r w:rsidRPr="007D0ACD">
              <w:rPr>
                <w:rFonts w:ascii="Myriad Pro" w:eastAsia="Times New Roman" w:hAnsi="Myriad Pro" w:cs="Arial"/>
                <w:b/>
                <w:bCs/>
                <w:color w:val="FFFFFF" w:themeColor="background1"/>
                <w:sz w:val="20"/>
                <w:szCs w:val="20"/>
                <w:lang w:eastAsia="ru-RU"/>
              </w:rPr>
              <w:t>3</w:t>
            </w:r>
          </w:p>
        </w:tc>
      </w:tr>
      <w:tr w:rsidR="00424648" w:rsidRPr="00424648" w14:paraId="6213AC26" w14:textId="77777777" w:rsidTr="00A10CB1">
        <w:trPr>
          <w:trHeight w:val="20"/>
        </w:trPr>
        <w:tc>
          <w:tcPr>
            <w:tcW w:w="2967"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D28AD46"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Средства на оплату труда из себестоимости</w:t>
            </w:r>
          </w:p>
        </w:tc>
        <w:tc>
          <w:tcPr>
            <w:tcW w:w="60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C8C3DE7" w14:textId="7E644436"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тыс.</w:t>
            </w:r>
            <w:r w:rsidR="00424648" w:rsidRPr="00424648">
              <w:rPr>
                <w:rFonts w:ascii="Myriad Pro" w:eastAsia="Times New Roman" w:hAnsi="Myriad Pro" w:cs="Arial"/>
                <w:color w:val="0D0D0D" w:themeColor="text1" w:themeTint="F2"/>
                <w:sz w:val="20"/>
                <w:szCs w:val="20"/>
                <w:lang w:eastAsia="ru-RU"/>
              </w:rPr>
              <w:t xml:space="preserve"> </w:t>
            </w:r>
            <w:proofErr w:type="spellStart"/>
            <w:r w:rsidRPr="00424648">
              <w:rPr>
                <w:rFonts w:ascii="Myriad Pro" w:eastAsia="Times New Roman" w:hAnsi="Myriad Pro" w:cs="Arial"/>
                <w:color w:val="0D0D0D" w:themeColor="text1" w:themeTint="F2"/>
                <w:sz w:val="20"/>
                <w:szCs w:val="20"/>
                <w:lang w:eastAsia="ru-RU"/>
              </w:rPr>
              <w:t>руб</w:t>
            </w:r>
            <w:proofErr w:type="spellEnd"/>
          </w:p>
        </w:tc>
        <w:tc>
          <w:tcPr>
            <w:tcW w:w="14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B2FC134"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1 008 449,11</w:t>
            </w:r>
          </w:p>
        </w:tc>
      </w:tr>
      <w:tr w:rsidR="00424648" w:rsidRPr="00424648" w14:paraId="4D556B18" w14:textId="77777777" w:rsidTr="00A10CB1">
        <w:trPr>
          <w:trHeight w:val="20"/>
        </w:trPr>
        <w:tc>
          <w:tcPr>
            <w:tcW w:w="2967" w:type="pct"/>
            <w:tcBorders>
              <w:top w:val="nil"/>
              <w:left w:val="single" w:sz="8" w:space="0" w:color="auto"/>
              <w:bottom w:val="single" w:sz="8" w:space="0" w:color="auto"/>
              <w:right w:val="single" w:sz="8" w:space="0" w:color="auto"/>
            </w:tcBorders>
            <w:shd w:val="clear" w:color="auto" w:fill="auto"/>
            <w:vAlign w:val="center"/>
            <w:hideMark/>
          </w:tcPr>
          <w:p w14:paraId="27C019DA"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Отчисления на социальные нужды</w:t>
            </w:r>
          </w:p>
        </w:tc>
        <w:tc>
          <w:tcPr>
            <w:tcW w:w="607" w:type="pct"/>
            <w:tcBorders>
              <w:top w:val="nil"/>
              <w:left w:val="nil"/>
              <w:bottom w:val="single" w:sz="8" w:space="0" w:color="auto"/>
              <w:right w:val="single" w:sz="8" w:space="0" w:color="auto"/>
            </w:tcBorders>
            <w:shd w:val="clear" w:color="auto" w:fill="auto"/>
            <w:vAlign w:val="center"/>
            <w:hideMark/>
          </w:tcPr>
          <w:p w14:paraId="0FAC9731" w14:textId="6799C12D"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тыс.</w:t>
            </w:r>
            <w:r w:rsidR="00424648" w:rsidRPr="00424648">
              <w:rPr>
                <w:rFonts w:ascii="Myriad Pro" w:eastAsia="Times New Roman" w:hAnsi="Myriad Pro" w:cs="Arial"/>
                <w:color w:val="0D0D0D" w:themeColor="text1" w:themeTint="F2"/>
                <w:sz w:val="20"/>
                <w:szCs w:val="20"/>
                <w:lang w:eastAsia="ru-RU"/>
              </w:rPr>
              <w:t xml:space="preserve"> </w:t>
            </w:r>
            <w:r w:rsidRPr="00424648">
              <w:rPr>
                <w:rFonts w:ascii="Myriad Pro" w:eastAsia="Times New Roman" w:hAnsi="Myriad Pro" w:cs="Arial"/>
                <w:color w:val="0D0D0D" w:themeColor="text1" w:themeTint="F2"/>
                <w:sz w:val="20"/>
                <w:szCs w:val="20"/>
                <w:lang w:eastAsia="ru-RU"/>
              </w:rPr>
              <w:t>руб.</w:t>
            </w:r>
          </w:p>
        </w:tc>
        <w:tc>
          <w:tcPr>
            <w:tcW w:w="1426" w:type="pct"/>
            <w:tcBorders>
              <w:top w:val="nil"/>
              <w:left w:val="nil"/>
              <w:bottom w:val="single" w:sz="8" w:space="0" w:color="auto"/>
              <w:right w:val="single" w:sz="8" w:space="0" w:color="auto"/>
            </w:tcBorders>
            <w:shd w:val="clear" w:color="auto" w:fill="auto"/>
            <w:vAlign w:val="center"/>
            <w:hideMark/>
          </w:tcPr>
          <w:p w14:paraId="6B30E1DA"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306 568,33</w:t>
            </w:r>
          </w:p>
        </w:tc>
      </w:tr>
      <w:tr w:rsidR="00424648" w:rsidRPr="00424648" w14:paraId="61BA2D88" w14:textId="77777777" w:rsidTr="00A10CB1">
        <w:trPr>
          <w:trHeight w:val="20"/>
        </w:trPr>
        <w:tc>
          <w:tcPr>
            <w:tcW w:w="2967" w:type="pct"/>
            <w:tcBorders>
              <w:top w:val="nil"/>
              <w:left w:val="single" w:sz="8" w:space="0" w:color="auto"/>
              <w:bottom w:val="single" w:sz="8" w:space="0" w:color="auto"/>
              <w:right w:val="single" w:sz="8" w:space="0" w:color="auto"/>
            </w:tcBorders>
            <w:shd w:val="clear" w:color="auto" w:fill="auto"/>
            <w:vAlign w:val="center"/>
            <w:hideMark/>
          </w:tcPr>
          <w:p w14:paraId="60FA5E25" w14:textId="77777777" w:rsidR="009E17EA" w:rsidRPr="00424648" w:rsidRDefault="009E17EA" w:rsidP="009E17EA">
            <w:pPr>
              <w:spacing w:after="0" w:line="240" w:lineRule="auto"/>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Размер отчислений (% к ФОТ)</w:t>
            </w:r>
          </w:p>
        </w:tc>
        <w:tc>
          <w:tcPr>
            <w:tcW w:w="607" w:type="pct"/>
            <w:tcBorders>
              <w:top w:val="nil"/>
              <w:left w:val="nil"/>
              <w:bottom w:val="single" w:sz="8" w:space="0" w:color="auto"/>
              <w:right w:val="single" w:sz="8" w:space="0" w:color="auto"/>
            </w:tcBorders>
            <w:shd w:val="clear" w:color="auto" w:fill="auto"/>
            <w:vAlign w:val="center"/>
            <w:hideMark/>
          </w:tcPr>
          <w:p w14:paraId="7FFA96E4"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w:t>
            </w:r>
          </w:p>
        </w:tc>
        <w:tc>
          <w:tcPr>
            <w:tcW w:w="1426" w:type="pct"/>
            <w:tcBorders>
              <w:top w:val="nil"/>
              <w:left w:val="nil"/>
              <w:bottom w:val="single" w:sz="8" w:space="0" w:color="auto"/>
              <w:right w:val="single" w:sz="8" w:space="0" w:color="auto"/>
            </w:tcBorders>
            <w:shd w:val="clear" w:color="auto" w:fill="auto"/>
            <w:vAlign w:val="center"/>
            <w:hideMark/>
          </w:tcPr>
          <w:p w14:paraId="4B7BA6C8" w14:textId="77777777" w:rsidR="009E17EA" w:rsidRPr="00424648" w:rsidRDefault="009E17EA" w:rsidP="009E17EA">
            <w:pPr>
              <w:spacing w:after="0" w:line="240" w:lineRule="auto"/>
              <w:jc w:val="center"/>
              <w:rPr>
                <w:rFonts w:ascii="Myriad Pro" w:eastAsia="Times New Roman" w:hAnsi="Myriad Pro" w:cs="Arial"/>
                <w:color w:val="0D0D0D" w:themeColor="text1" w:themeTint="F2"/>
                <w:sz w:val="20"/>
                <w:szCs w:val="20"/>
                <w:lang w:eastAsia="ru-RU"/>
              </w:rPr>
            </w:pPr>
            <w:r w:rsidRPr="00424648">
              <w:rPr>
                <w:rFonts w:ascii="Myriad Pro" w:eastAsia="Times New Roman" w:hAnsi="Myriad Pro" w:cs="Arial"/>
                <w:color w:val="0D0D0D" w:themeColor="text1" w:themeTint="F2"/>
                <w:sz w:val="20"/>
                <w:szCs w:val="20"/>
                <w:lang w:eastAsia="ru-RU"/>
              </w:rPr>
              <w:t>30,4</w:t>
            </w:r>
          </w:p>
        </w:tc>
      </w:tr>
    </w:tbl>
    <w:p w14:paraId="3E71A34E" w14:textId="571AB700" w:rsidR="009E17EA" w:rsidRDefault="009E17EA" w:rsidP="0037611A">
      <w:pPr>
        <w:keepNext/>
        <w:spacing w:before="200" w:after="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050E5197" w14:textId="4A9E1625" w:rsidR="009E17EA" w:rsidRDefault="00881606" w:rsidP="004B302D">
      <w:pPr>
        <w:spacing w:after="0" w:line="360" w:lineRule="auto"/>
        <w:ind w:firstLine="567"/>
        <w:jc w:val="both"/>
        <w:rPr>
          <w:rFonts w:ascii="Myriad Pro" w:hAnsi="Myriad Pro"/>
          <w:color w:val="0D0D0D" w:themeColor="text1" w:themeTint="F2"/>
          <w:sz w:val="26"/>
          <w:szCs w:val="26"/>
        </w:rPr>
      </w:pPr>
      <w:r>
        <w:rPr>
          <w:rFonts w:ascii="Myriad Pro" w:eastAsia="Times New Roman" w:hAnsi="Myriad Pro"/>
          <w:bCs/>
          <w:color w:val="0D0D0D" w:themeColor="text1" w:themeTint="F2"/>
          <w:sz w:val="26"/>
          <w:szCs w:val="26"/>
          <w:lang w:eastAsia="ru-RU"/>
        </w:rPr>
        <w:t>Согласно Экспертному заключению ДТР Томской области</w:t>
      </w:r>
      <w:r w:rsidRPr="00881606">
        <w:rPr>
          <w:rFonts w:ascii="Myriad Pro" w:eastAsia="Times New Roman" w:hAnsi="Myriad Pro"/>
          <w:bCs/>
          <w:color w:val="0D0D0D" w:themeColor="text1" w:themeTint="F2"/>
          <w:sz w:val="26"/>
          <w:szCs w:val="26"/>
          <w:lang w:eastAsia="ru-RU"/>
        </w:rPr>
        <w:t xml:space="preserve"> </w:t>
      </w:r>
      <w:r>
        <w:rPr>
          <w:rFonts w:ascii="Myriad Pro" w:eastAsia="Times New Roman" w:hAnsi="Myriad Pro"/>
          <w:bCs/>
          <w:color w:val="0D0D0D" w:themeColor="text1" w:themeTint="F2"/>
          <w:sz w:val="26"/>
          <w:szCs w:val="26"/>
          <w:lang w:eastAsia="ru-RU"/>
        </w:rPr>
        <w:t>принят</w:t>
      </w:r>
      <w:r w:rsidR="00A37A1A">
        <w:rPr>
          <w:rFonts w:ascii="Myriad Pro" w:eastAsia="Times New Roman" w:hAnsi="Myriad Pro"/>
          <w:bCs/>
          <w:color w:val="0D0D0D" w:themeColor="text1" w:themeTint="F2"/>
          <w:sz w:val="26"/>
          <w:szCs w:val="26"/>
          <w:lang w:eastAsia="ru-RU"/>
        </w:rPr>
        <w:t>ый</w:t>
      </w:r>
      <w:r>
        <w:rPr>
          <w:rFonts w:ascii="Myriad Pro" w:eastAsia="Times New Roman" w:hAnsi="Myriad Pro"/>
          <w:bCs/>
          <w:color w:val="0D0D0D" w:themeColor="text1" w:themeTint="F2"/>
          <w:sz w:val="26"/>
          <w:szCs w:val="26"/>
          <w:lang w:eastAsia="ru-RU"/>
        </w:rPr>
        <w:t xml:space="preserve"> ДТР Томской области</w:t>
      </w:r>
      <w:r w:rsidR="009E17EA" w:rsidRPr="00D129A0">
        <w:rPr>
          <w:rFonts w:ascii="Myriad Pro" w:hAnsi="Myriad Pro"/>
          <w:color w:val="0D0D0D" w:themeColor="text1" w:themeTint="F2"/>
          <w:sz w:val="26"/>
          <w:szCs w:val="26"/>
        </w:rPr>
        <w:t xml:space="preserve"> на 2019 г. </w:t>
      </w:r>
      <w:r w:rsidR="00DA2D44" w:rsidRPr="00D129A0">
        <w:rPr>
          <w:rFonts w:ascii="Myriad Pro" w:hAnsi="Myriad Pro"/>
          <w:color w:val="0D0D0D" w:themeColor="text1" w:themeTint="F2"/>
          <w:sz w:val="26"/>
          <w:szCs w:val="26"/>
        </w:rPr>
        <w:t>уров</w:t>
      </w:r>
      <w:r w:rsidR="00A37A1A">
        <w:rPr>
          <w:rFonts w:ascii="Myriad Pro" w:hAnsi="Myriad Pro"/>
          <w:color w:val="0D0D0D" w:themeColor="text1" w:themeTint="F2"/>
          <w:sz w:val="26"/>
          <w:szCs w:val="26"/>
        </w:rPr>
        <w:t>ень</w:t>
      </w:r>
      <w:r w:rsidR="009E17EA" w:rsidRPr="00D129A0">
        <w:rPr>
          <w:rFonts w:ascii="Myriad Pro" w:hAnsi="Myriad Pro"/>
          <w:color w:val="0D0D0D" w:themeColor="text1" w:themeTint="F2"/>
          <w:sz w:val="26"/>
          <w:szCs w:val="26"/>
        </w:rPr>
        <w:t xml:space="preserve"> расходов по статье «отчисления на социальные нужды» </w:t>
      </w:r>
      <w:r w:rsidR="00310AC4">
        <w:rPr>
          <w:rFonts w:ascii="Myriad Pro" w:hAnsi="Myriad Pro"/>
          <w:color w:val="0D0D0D" w:themeColor="text1" w:themeTint="F2"/>
          <w:sz w:val="26"/>
          <w:szCs w:val="26"/>
        </w:rPr>
        <w:t xml:space="preserve">на </w:t>
      </w:r>
      <w:r w:rsidR="009E17EA" w:rsidRPr="00D129A0">
        <w:rPr>
          <w:rFonts w:ascii="Myriad Pro" w:hAnsi="Myriad Pro"/>
          <w:color w:val="0D0D0D" w:themeColor="text1" w:themeTint="F2"/>
          <w:sz w:val="26"/>
          <w:szCs w:val="26"/>
        </w:rPr>
        <w:t>6 463,25 тыс. руб. ниже предложения ПАО</w:t>
      </w:r>
      <w:r w:rsidR="00412C06">
        <w:rPr>
          <w:rFonts w:ascii="Myriad Pro" w:hAnsi="Myriad Pro"/>
          <w:color w:val="0D0D0D" w:themeColor="text1" w:themeTint="F2"/>
          <w:sz w:val="26"/>
          <w:szCs w:val="26"/>
        </w:rPr>
        <w:t> </w:t>
      </w:r>
      <w:r w:rsidR="009E17EA" w:rsidRPr="00D129A0">
        <w:rPr>
          <w:rFonts w:ascii="Myriad Pro" w:hAnsi="Myriad Pro"/>
          <w:color w:val="0D0D0D" w:themeColor="text1" w:themeTint="F2"/>
          <w:sz w:val="26"/>
          <w:szCs w:val="26"/>
        </w:rPr>
        <w:t>«ТРК»</w:t>
      </w:r>
      <w:r w:rsidR="00A37A1A">
        <w:rPr>
          <w:rFonts w:ascii="Myriad Pro" w:hAnsi="Myriad Pro"/>
          <w:color w:val="0D0D0D" w:themeColor="text1" w:themeTint="F2"/>
          <w:sz w:val="26"/>
          <w:szCs w:val="26"/>
        </w:rPr>
        <w:t>, что</w:t>
      </w:r>
      <w:r w:rsidR="009E17EA" w:rsidRPr="00D129A0">
        <w:rPr>
          <w:rFonts w:ascii="Myriad Pro" w:hAnsi="Myriad Pro"/>
          <w:color w:val="0D0D0D" w:themeColor="text1" w:themeTint="F2"/>
          <w:sz w:val="26"/>
          <w:szCs w:val="26"/>
        </w:rPr>
        <w:t xml:space="preserve"> объясняется различием в уровне расходов на оплату труда ПАО</w:t>
      </w:r>
      <w:r w:rsidR="00DA2D44">
        <w:rPr>
          <w:rFonts w:ascii="Myriad Pro" w:hAnsi="Myriad Pro"/>
          <w:color w:val="0D0D0D" w:themeColor="text1" w:themeTint="F2"/>
          <w:sz w:val="26"/>
          <w:szCs w:val="26"/>
        </w:rPr>
        <w:t> </w:t>
      </w:r>
      <w:r w:rsidR="009E17EA" w:rsidRPr="00D129A0">
        <w:rPr>
          <w:rFonts w:ascii="Myriad Pro" w:hAnsi="Myriad Pro"/>
          <w:color w:val="0D0D0D" w:themeColor="text1" w:themeTint="F2"/>
          <w:sz w:val="26"/>
          <w:szCs w:val="26"/>
        </w:rPr>
        <w:t>«ТРК» (принят ДТР Томской области на 2% ниже предложения ПАО</w:t>
      </w:r>
      <w:r w:rsidR="00DA2D44">
        <w:rPr>
          <w:rFonts w:ascii="Myriad Pro" w:hAnsi="Myriad Pro"/>
          <w:color w:val="0D0D0D" w:themeColor="text1" w:themeTint="F2"/>
          <w:sz w:val="26"/>
          <w:szCs w:val="26"/>
        </w:rPr>
        <w:t> </w:t>
      </w:r>
      <w:r w:rsidR="009E17EA" w:rsidRPr="00D129A0">
        <w:rPr>
          <w:rFonts w:ascii="Myriad Pro" w:hAnsi="Myriad Pro"/>
          <w:color w:val="0D0D0D" w:themeColor="text1" w:themeTint="F2"/>
          <w:sz w:val="26"/>
          <w:szCs w:val="26"/>
        </w:rPr>
        <w:t xml:space="preserve">«ТРК»). </w:t>
      </w:r>
    </w:p>
    <w:p w14:paraId="2B65BEA8" w14:textId="4A4B3A46" w:rsidR="009F476D" w:rsidRPr="009F476D" w:rsidRDefault="009F476D" w:rsidP="004B302D">
      <w:pPr>
        <w:spacing w:after="0" w:line="360" w:lineRule="auto"/>
        <w:ind w:firstLine="567"/>
        <w:jc w:val="both"/>
        <w:rPr>
          <w:rFonts w:ascii="Myriad Pro" w:eastAsia="Calibri" w:hAnsi="Myriad Pro" w:cs="Times New Roman"/>
          <w:color w:val="0D0D0D" w:themeColor="text1" w:themeTint="F2"/>
          <w:sz w:val="26"/>
          <w:szCs w:val="26"/>
        </w:rPr>
      </w:pPr>
      <w:r w:rsidRPr="00686275">
        <w:rPr>
          <w:rFonts w:ascii="Myriad Pro" w:hAnsi="Myriad Pro"/>
          <w:color w:val="0D0D0D" w:themeColor="text1" w:themeTint="F2"/>
          <w:sz w:val="26"/>
          <w:szCs w:val="26"/>
        </w:rPr>
        <w:lastRenderedPageBreak/>
        <w:t>В целях проверки обоснованности принят</w:t>
      </w:r>
      <w:r w:rsidR="00254D39">
        <w:rPr>
          <w:rFonts w:ascii="Myriad Pro" w:hAnsi="Myriad Pro"/>
          <w:color w:val="0D0D0D" w:themeColor="text1" w:themeTint="F2"/>
          <w:sz w:val="26"/>
          <w:szCs w:val="26"/>
        </w:rPr>
        <w:t>ых</w:t>
      </w:r>
      <w:r w:rsidRPr="00686275">
        <w:rPr>
          <w:rFonts w:ascii="Myriad Pro" w:hAnsi="Myriad Pro"/>
          <w:color w:val="0D0D0D" w:themeColor="text1" w:themeTint="F2"/>
          <w:sz w:val="26"/>
          <w:szCs w:val="26"/>
        </w:rPr>
        <w:t xml:space="preserve"> ДТР Томской области и заявленн</w:t>
      </w:r>
      <w:r w:rsidR="00254D39">
        <w:rPr>
          <w:rFonts w:ascii="Myriad Pro" w:hAnsi="Myriad Pro"/>
          <w:color w:val="0D0D0D" w:themeColor="text1" w:themeTint="F2"/>
          <w:sz w:val="26"/>
          <w:szCs w:val="26"/>
        </w:rPr>
        <w:t>ых</w:t>
      </w:r>
      <w:r w:rsidRPr="00686275">
        <w:rPr>
          <w:rFonts w:ascii="Myriad Pro" w:hAnsi="Myriad Pro"/>
          <w:color w:val="0D0D0D" w:themeColor="text1" w:themeTint="F2"/>
          <w:sz w:val="26"/>
          <w:szCs w:val="26"/>
        </w:rPr>
        <w:t xml:space="preserve"> ПАО «ТРК»</w:t>
      </w:r>
      <w:r w:rsidRPr="00AD00DC">
        <w:rPr>
          <w:rFonts w:ascii="Myriad Pro" w:eastAsia="Calibri" w:hAnsi="Myriad Pro" w:cs="Times New Roman"/>
          <w:color w:val="0D0D0D" w:themeColor="text1" w:themeTint="F2"/>
          <w:sz w:val="26"/>
          <w:szCs w:val="26"/>
        </w:rPr>
        <w:t xml:space="preserve"> </w:t>
      </w:r>
      <w:r w:rsidRPr="00D129A0">
        <w:rPr>
          <w:rFonts w:ascii="Myriad Pro" w:hAnsi="Myriad Pro"/>
          <w:color w:val="0D0D0D" w:themeColor="text1" w:themeTint="F2"/>
          <w:sz w:val="26"/>
          <w:szCs w:val="26"/>
        </w:rPr>
        <w:t>расходов по статье «отчисления на социальные нужды»</w:t>
      </w:r>
      <w:r>
        <w:rPr>
          <w:rFonts w:ascii="Myriad Pro" w:eastAsia="Calibri" w:hAnsi="Myriad Pro" w:cs="Times New Roman"/>
          <w:color w:val="0D0D0D" w:themeColor="text1" w:themeTint="F2"/>
          <w:sz w:val="26"/>
          <w:szCs w:val="26"/>
        </w:rPr>
        <w:t xml:space="preserve"> </w:t>
      </w:r>
      <w:r w:rsidRPr="00FE3326">
        <w:rPr>
          <w:rFonts w:ascii="Myriad Pro" w:hAnsi="Myriad Pro"/>
          <w:color w:val="0D0D0D" w:themeColor="text1" w:themeTint="F2"/>
          <w:sz w:val="26"/>
          <w:szCs w:val="26"/>
        </w:rPr>
        <w:t>на 2019 год</w:t>
      </w:r>
      <w:r w:rsidRPr="00686275">
        <w:rPr>
          <w:rFonts w:ascii="Myriad Pro" w:hAnsi="Myriad Pro"/>
          <w:color w:val="0D0D0D" w:themeColor="text1" w:themeTint="F2"/>
          <w:sz w:val="26"/>
          <w:szCs w:val="26"/>
        </w:rPr>
        <w:t xml:space="preserve"> Исполнителем выполнен альтернативный расчет на основании</w:t>
      </w:r>
      <w:r>
        <w:rPr>
          <w:rFonts w:ascii="Myriad Pro" w:hAnsi="Myriad Pro"/>
          <w:color w:val="0D0D0D" w:themeColor="text1" w:themeTint="F2"/>
          <w:sz w:val="26"/>
          <w:szCs w:val="26"/>
        </w:rPr>
        <w:t xml:space="preserve"> требований нормативных документов</w:t>
      </w:r>
      <w:r w:rsidR="00254D39">
        <w:rPr>
          <w:rFonts w:ascii="Myriad Pro" w:hAnsi="Myriad Pro"/>
          <w:color w:val="0D0D0D" w:themeColor="text1" w:themeTint="F2"/>
          <w:sz w:val="26"/>
          <w:szCs w:val="26"/>
        </w:rPr>
        <w:t xml:space="preserve"> и</w:t>
      </w:r>
      <w:r>
        <w:rPr>
          <w:rFonts w:ascii="Myriad Pro" w:hAnsi="Myriad Pro"/>
          <w:color w:val="0D0D0D" w:themeColor="text1" w:themeTint="F2"/>
          <w:sz w:val="26"/>
          <w:szCs w:val="26"/>
        </w:rPr>
        <w:t xml:space="preserve"> представленных ПАО</w:t>
      </w:r>
      <w:r w:rsidR="00574B87">
        <w:rPr>
          <w:rFonts w:ascii="Myriad Pro" w:hAnsi="Myriad Pro"/>
          <w:color w:val="0D0D0D" w:themeColor="text1" w:themeTint="F2"/>
          <w:sz w:val="26"/>
          <w:szCs w:val="26"/>
        </w:rPr>
        <w:t> </w:t>
      </w:r>
      <w:r>
        <w:rPr>
          <w:rFonts w:ascii="Myriad Pro" w:hAnsi="Myriad Pro"/>
          <w:color w:val="0D0D0D" w:themeColor="text1" w:themeTint="F2"/>
          <w:sz w:val="26"/>
          <w:szCs w:val="26"/>
        </w:rPr>
        <w:t>«ТРК» обосновывающих документов</w:t>
      </w:r>
      <w:r w:rsidRPr="00686275">
        <w:rPr>
          <w:rFonts w:ascii="Myriad Pro" w:hAnsi="Myriad Pro"/>
          <w:color w:val="0D0D0D" w:themeColor="text1" w:themeTint="F2"/>
          <w:sz w:val="26"/>
          <w:szCs w:val="26"/>
        </w:rPr>
        <w:t>.</w:t>
      </w:r>
    </w:p>
    <w:p w14:paraId="6B739E2E" w14:textId="713B65DC" w:rsidR="00574B87" w:rsidRDefault="00574B87" w:rsidP="004B302D">
      <w:pPr>
        <w:pStyle w:val="ConsPlusNormal"/>
        <w:spacing w:line="360" w:lineRule="auto"/>
        <w:ind w:firstLine="567"/>
        <w:jc w:val="both"/>
        <w:rPr>
          <w:rFonts w:cstheme="minorBidi"/>
          <w:color w:val="0D0D0D" w:themeColor="text1" w:themeTint="F2"/>
        </w:rPr>
      </w:pPr>
      <w:r>
        <w:rPr>
          <w:rFonts w:cstheme="minorBidi"/>
          <w:color w:val="0D0D0D" w:themeColor="text1" w:themeTint="F2"/>
        </w:rPr>
        <w:t>Исполнител</w:t>
      </w:r>
      <w:r w:rsidR="00E04949">
        <w:rPr>
          <w:rFonts w:cstheme="minorBidi"/>
          <w:color w:val="0D0D0D" w:themeColor="text1" w:themeTint="F2"/>
        </w:rPr>
        <w:t>ем размер расходов по статье определен исходя из фактического процента отчисления на социальные нужды,</w:t>
      </w:r>
      <w:r>
        <w:rPr>
          <w:rFonts w:cstheme="minorBidi"/>
          <w:color w:val="0D0D0D" w:themeColor="text1" w:themeTint="F2"/>
        </w:rPr>
        <w:t xml:space="preserve"> предписани</w:t>
      </w:r>
      <w:r w:rsidR="00E04949">
        <w:rPr>
          <w:rFonts w:cstheme="minorBidi"/>
          <w:color w:val="0D0D0D" w:themeColor="text1" w:themeTint="F2"/>
        </w:rPr>
        <w:t>е</w:t>
      </w:r>
      <w:r>
        <w:rPr>
          <w:rFonts w:cstheme="minorBidi"/>
          <w:color w:val="0D0D0D" w:themeColor="text1" w:themeTint="F2"/>
        </w:rPr>
        <w:t xml:space="preserve"> ФАС России от 19.11.2018 г. №1588/15. Федеральным законом от 24.07.2009 </w:t>
      </w:r>
      <w:r w:rsidR="000036DA">
        <w:rPr>
          <w:rFonts w:cstheme="minorBidi"/>
          <w:color w:val="0D0D0D" w:themeColor="text1" w:themeTint="F2"/>
        </w:rPr>
        <w:t>№</w:t>
      </w:r>
      <w:r>
        <w:rPr>
          <w:rFonts w:cstheme="minorBidi"/>
          <w:color w:val="0D0D0D" w:themeColor="text1" w:themeTint="F2"/>
        </w:rPr>
        <w:t xml:space="preserve"> 212-ФЗ </w:t>
      </w:r>
      <w:r w:rsidR="00CB2969">
        <w:rPr>
          <w:rFonts w:cstheme="minorBidi"/>
          <w:color w:val="0D0D0D" w:themeColor="text1" w:themeTint="F2"/>
        </w:rPr>
        <w:t>«</w:t>
      </w:r>
      <w:r>
        <w:rPr>
          <w:rFonts w:cstheme="minorBidi"/>
          <w:color w:val="0D0D0D" w:themeColor="text1" w:themeTint="F2"/>
        </w:rPr>
        <w:t>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w:t>
      </w:r>
      <w:r w:rsidR="00CB2969">
        <w:rPr>
          <w:rFonts w:cstheme="minorBidi"/>
          <w:color w:val="0D0D0D" w:themeColor="text1" w:themeTint="F2"/>
        </w:rPr>
        <w:t>»</w:t>
      </w:r>
      <w:r>
        <w:rPr>
          <w:rFonts w:cstheme="minorBidi"/>
          <w:color w:val="0D0D0D" w:themeColor="text1" w:themeTint="F2"/>
        </w:rPr>
        <w:t xml:space="preserve"> установлена регрессивная ставка платежей при превышении определенного уровня доходов работника по году, в связи с этим размер страховых взносов определяется по фактической ставке этих взносов за полный истекший предыдущий год.</w:t>
      </w:r>
    </w:p>
    <w:p w14:paraId="75ED8EC9" w14:textId="2125D6BD" w:rsidR="00F86D19" w:rsidRDefault="00F86D19" w:rsidP="004B302D">
      <w:pPr>
        <w:pStyle w:val="a4"/>
        <w:tabs>
          <w:tab w:val="left" w:pos="709"/>
        </w:tabs>
        <w:autoSpaceDE w:val="0"/>
        <w:autoSpaceDN w:val="0"/>
        <w:adjustRightInd w:val="0"/>
        <w:spacing w:after="0"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w:t>
      </w:r>
      <w:r w:rsidRPr="00EA2D5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фактический процент отчислений </w:t>
      </w:r>
      <w:r w:rsidR="00C51A4A">
        <w:rPr>
          <w:rFonts w:ascii="Myriad Pro" w:hAnsi="Myriad Pro"/>
          <w:color w:val="0D0D0D" w:themeColor="text1" w:themeTint="F2"/>
          <w:sz w:val="26"/>
          <w:szCs w:val="26"/>
        </w:rPr>
        <w:t>на социальные нужды</w:t>
      </w:r>
      <w:r>
        <w:rPr>
          <w:rFonts w:ascii="Myriad Pro" w:hAnsi="Myriad Pro"/>
          <w:color w:val="0D0D0D" w:themeColor="text1" w:themeTint="F2"/>
          <w:sz w:val="26"/>
          <w:szCs w:val="26"/>
        </w:rPr>
        <w:t xml:space="preserve"> определен по данным </w:t>
      </w:r>
      <w:r w:rsidR="00920DCC">
        <w:rPr>
          <w:rFonts w:ascii="Myriad Pro" w:hAnsi="Myriad Pro"/>
          <w:color w:val="0D0D0D" w:themeColor="text1" w:themeTint="F2"/>
          <w:sz w:val="26"/>
          <w:szCs w:val="26"/>
        </w:rPr>
        <w:t>бухгалтерского</w:t>
      </w:r>
      <w:r>
        <w:rPr>
          <w:rFonts w:ascii="Myriad Pro" w:hAnsi="Myriad Pro"/>
          <w:color w:val="0D0D0D" w:themeColor="text1" w:themeTint="F2"/>
          <w:sz w:val="26"/>
          <w:szCs w:val="26"/>
        </w:rPr>
        <w:t xml:space="preserve"> учета ПАО «ТРК» за 2017 год по виду деятельности услуги по передаче электрической энергии в размере </w:t>
      </w:r>
      <w:r w:rsidR="009F476D">
        <w:rPr>
          <w:rFonts w:ascii="Myriad Pro" w:hAnsi="Myriad Pro"/>
          <w:color w:val="0D0D0D" w:themeColor="text1" w:themeTint="F2"/>
          <w:sz w:val="26"/>
          <w:szCs w:val="26"/>
        </w:rPr>
        <w:t>30,</w:t>
      </w:r>
      <w:r w:rsidR="00FC38EA">
        <w:rPr>
          <w:rFonts w:ascii="Myriad Pro" w:hAnsi="Myriad Pro"/>
          <w:color w:val="0D0D0D" w:themeColor="text1" w:themeTint="F2"/>
          <w:sz w:val="26"/>
          <w:szCs w:val="26"/>
        </w:rPr>
        <w:t>0</w:t>
      </w:r>
      <w:r>
        <w:rPr>
          <w:rFonts w:ascii="Myriad Pro" w:hAnsi="Myriad Pro"/>
          <w:color w:val="0D0D0D" w:themeColor="text1" w:themeTint="F2"/>
          <w:sz w:val="26"/>
          <w:szCs w:val="26"/>
        </w:rPr>
        <w:t>%, исходя из:</w:t>
      </w:r>
    </w:p>
    <w:p w14:paraId="358BBD2A" w14:textId="1676F283" w:rsidR="00F86D19" w:rsidRDefault="00F86D19" w:rsidP="009306DE">
      <w:pPr>
        <w:pStyle w:val="a"/>
      </w:pPr>
      <w:r>
        <w:t>размера</w:t>
      </w:r>
      <w:r w:rsidRPr="00EA2D55">
        <w:t xml:space="preserve"> отчисления на социальные нужды</w:t>
      </w:r>
      <w:r>
        <w:t xml:space="preserve"> за 2017 г. </w:t>
      </w:r>
      <w:r w:rsidR="009F476D">
        <w:t xml:space="preserve">в размере </w:t>
      </w:r>
      <w:r w:rsidR="00FC38EA">
        <w:t>277 764</w:t>
      </w:r>
      <w:r w:rsidR="00472FF3">
        <w:t> </w:t>
      </w:r>
      <w:r>
        <w:t>тыс. руб.</w:t>
      </w:r>
      <w:r w:rsidR="007144A0">
        <w:t xml:space="preserve"> (без учета </w:t>
      </w:r>
      <w:r w:rsidR="007144A0" w:rsidRPr="007144A0">
        <w:t>страховых взносов на негосударственное пенсионное обеспечение)</w:t>
      </w:r>
      <w:r>
        <w:t>;</w:t>
      </w:r>
    </w:p>
    <w:p w14:paraId="4CE4CFBF" w14:textId="42ADF4D9" w:rsidR="00F86D19" w:rsidRPr="00EA2D55" w:rsidRDefault="00F86D19" w:rsidP="009306DE">
      <w:pPr>
        <w:pStyle w:val="a"/>
      </w:pPr>
      <w:r>
        <w:t xml:space="preserve">размера расходов на оплату труда </w:t>
      </w:r>
      <w:r w:rsidR="00FC38EA">
        <w:t>926 395</w:t>
      </w:r>
      <w:r w:rsidR="009F476D">
        <w:t xml:space="preserve"> </w:t>
      </w:r>
      <w:r>
        <w:t>тыс. руб.</w:t>
      </w:r>
    </w:p>
    <w:p w14:paraId="29438523" w14:textId="6334595B" w:rsidR="009F476D" w:rsidRDefault="009F476D" w:rsidP="004B302D">
      <w:pPr>
        <w:pStyle w:val="26"/>
        <w:shd w:val="clear" w:color="auto" w:fill="auto"/>
        <w:spacing w:before="200" w:line="360" w:lineRule="auto"/>
        <w:ind w:firstLine="567"/>
        <w:rPr>
          <w:rFonts w:ascii="Myriad Pro" w:eastAsiaTheme="minorHAnsi" w:hAnsi="Myriad Pro" w:cstheme="minorBidi"/>
          <w:color w:val="0D0D0D" w:themeColor="text1" w:themeTint="F2"/>
          <w:sz w:val="26"/>
          <w:szCs w:val="26"/>
          <w:lang w:eastAsia="ru-RU"/>
        </w:rPr>
      </w:pPr>
      <w:r>
        <w:rPr>
          <w:rFonts w:ascii="Myriad Pro" w:eastAsiaTheme="minorHAnsi" w:hAnsi="Myriad Pro" w:cstheme="minorBidi"/>
          <w:color w:val="0D0D0D" w:themeColor="text1" w:themeTint="F2"/>
          <w:sz w:val="26"/>
          <w:szCs w:val="26"/>
          <w:lang w:eastAsia="ru-RU"/>
        </w:rPr>
        <w:t>С учетом установленного ДТР Томской области уровня расходов на оплату труда размер расходов по статье «</w:t>
      </w:r>
      <w:r w:rsidRPr="00EA2D55">
        <w:rPr>
          <w:rFonts w:ascii="Myriad Pro" w:hAnsi="Myriad Pro"/>
          <w:color w:val="0D0D0D" w:themeColor="text1" w:themeTint="F2"/>
          <w:sz w:val="26"/>
          <w:szCs w:val="26"/>
        </w:rPr>
        <w:t>отчисления на социальные нужды</w:t>
      </w:r>
      <w:r>
        <w:rPr>
          <w:rFonts w:ascii="Myriad Pro" w:hAnsi="Myriad Pro"/>
          <w:color w:val="0D0D0D" w:themeColor="text1" w:themeTint="F2"/>
          <w:sz w:val="26"/>
          <w:szCs w:val="26"/>
        </w:rPr>
        <w:t xml:space="preserve">» с учетом </w:t>
      </w:r>
      <w:r w:rsidRPr="008B57FE">
        <w:rPr>
          <w:rFonts w:ascii="Myriad Pro" w:eastAsiaTheme="minorHAnsi" w:hAnsi="Myriad Pro" w:cstheme="minorBidi"/>
          <w:color w:val="0D0D0D" w:themeColor="text1" w:themeTint="F2"/>
          <w:sz w:val="26"/>
          <w:szCs w:val="26"/>
          <w:lang w:eastAsia="ru-RU"/>
        </w:rPr>
        <w:t xml:space="preserve">фактического процента отчислений </w:t>
      </w:r>
      <w:r w:rsidR="00C51A4A" w:rsidRPr="00EA2D55">
        <w:rPr>
          <w:rFonts w:ascii="Myriad Pro" w:hAnsi="Myriad Pro"/>
          <w:color w:val="0D0D0D" w:themeColor="text1" w:themeTint="F2"/>
          <w:sz w:val="26"/>
          <w:szCs w:val="26"/>
        </w:rPr>
        <w:t>на социальные нужды</w:t>
      </w:r>
      <w:r w:rsidRPr="008B57FE">
        <w:rPr>
          <w:rFonts w:ascii="Myriad Pro" w:eastAsiaTheme="minorHAnsi" w:hAnsi="Myriad Pro" w:cstheme="minorBidi"/>
          <w:color w:val="0D0D0D" w:themeColor="text1" w:themeTint="F2"/>
          <w:sz w:val="26"/>
          <w:szCs w:val="26"/>
          <w:lang w:eastAsia="ru-RU"/>
        </w:rPr>
        <w:t xml:space="preserve"> </w:t>
      </w:r>
      <w:r w:rsidR="008B57FE" w:rsidRPr="008B57FE">
        <w:rPr>
          <w:rFonts w:ascii="Myriad Pro" w:eastAsiaTheme="minorHAnsi" w:hAnsi="Myriad Pro" w:cstheme="minorBidi"/>
          <w:color w:val="0D0D0D" w:themeColor="text1" w:themeTint="F2"/>
          <w:sz w:val="26"/>
          <w:szCs w:val="26"/>
          <w:lang w:eastAsia="ru-RU"/>
        </w:rPr>
        <w:t>определен</w:t>
      </w:r>
      <w:r w:rsidR="00C51A4A">
        <w:rPr>
          <w:rFonts w:ascii="Myriad Pro" w:eastAsiaTheme="minorHAnsi" w:hAnsi="Myriad Pro" w:cstheme="minorBidi"/>
          <w:color w:val="0D0D0D" w:themeColor="text1" w:themeTint="F2"/>
          <w:sz w:val="26"/>
          <w:szCs w:val="26"/>
          <w:lang w:eastAsia="ru-RU"/>
        </w:rPr>
        <w:t xml:space="preserve"> Исполнителем</w:t>
      </w:r>
      <w:r w:rsidR="008B57FE" w:rsidRPr="008B57FE">
        <w:rPr>
          <w:rFonts w:ascii="Myriad Pro" w:eastAsiaTheme="minorHAnsi" w:hAnsi="Myriad Pro" w:cstheme="minorBidi"/>
          <w:color w:val="0D0D0D" w:themeColor="text1" w:themeTint="F2"/>
          <w:sz w:val="26"/>
          <w:szCs w:val="26"/>
          <w:lang w:eastAsia="ru-RU"/>
        </w:rPr>
        <w:t xml:space="preserve"> в размер </w:t>
      </w:r>
      <w:r w:rsidR="00FC38EA">
        <w:rPr>
          <w:rFonts w:ascii="Myriad Pro" w:eastAsiaTheme="minorHAnsi" w:hAnsi="Myriad Pro" w:cstheme="minorBidi"/>
          <w:color w:val="0D0D0D" w:themeColor="text1" w:themeTint="F2"/>
          <w:sz w:val="26"/>
          <w:szCs w:val="26"/>
          <w:lang w:eastAsia="ru-RU"/>
        </w:rPr>
        <w:t>302 367</w:t>
      </w:r>
      <w:r w:rsidR="008B57FE" w:rsidRPr="008B57FE">
        <w:rPr>
          <w:rFonts w:ascii="Myriad Pro" w:eastAsiaTheme="minorHAnsi" w:hAnsi="Myriad Pro" w:cstheme="minorBidi"/>
          <w:color w:val="0D0D0D" w:themeColor="text1" w:themeTint="F2"/>
          <w:sz w:val="26"/>
          <w:szCs w:val="26"/>
          <w:lang w:eastAsia="ru-RU"/>
        </w:rPr>
        <w:t xml:space="preserve"> тыс. руб., что</w:t>
      </w:r>
      <w:r w:rsidR="00D66383">
        <w:rPr>
          <w:rFonts w:ascii="Myriad Pro" w:eastAsiaTheme="minorHAnsi" w:hAnsi="Myriad Pro" w:cstheme="minorBidi"/>
          <w:color w:val="0D0D0D" w:themeColor="text1" w:themeTint="F2"/>
          <w:sz w:val="26"/>
          <w:szCs w:val="26"/>
          <w:lang w:eastAsia="ru-RU"/>
        </w:rPr>
        <w:t xml:space="preserve"> </w:t>
      </w:r>
      <w:r w:rsidR="00FC38EA">
        <w:rPr>
          <w:rFonts w:ascii="Myriad Pro" w:eastAsiaTheme="minorHAnsi" w:hAnsi="Myriad Pro" w:cstheme="minorBidi"/>
          <w:color w:val="0D0D0D" w:themeColor="text1" w:themeTint="F2"/>
          <w:sz w:val="26"/>
          <w:szCs w:val="26"/>
          <w:lang w:eastAsia="ru-RU"/>
        </w:rPr>
        <w:t>на 4 201 тыс. руб. ниже принятого</w:t>
      </w:r>
      <w:r w:rsidR="0081702D">
        <w:rPr>
          <w:rFonts w:ascii="Myriad Pro" w:eastAsiaTheme="minorHAnsi" w:hAnsi="Myriad Pro" w:cstheme="minorBidi"/>
          <w:color w:val="0D0D0D" w:themeColor="text1" w:themeTint="F2"/>
          <w:sz w:val="26"/>
          <w:szCs w:val="26"/>
          <w:lang w:eastAsia="ru-RU"/>
        </w:rPr>
        <w:t xml:space="preserve"> </w:t>
      </w:r>
      <w:r w:rsidR="008B57FE" w:rsidRPr="008B57FE">
        <w:rPr>
          <w:rFonts w:ascii="Myriad Pro" w:eastAsiaTheme="minorHAnsi" w:hAnsi="Myriad Pro" w:cstheme="minorBidi"/>
          <w:color w:val="0D0D0D" w:themeColor="text1" w:themeTint="F2"/>
          <w:sz w:val="26"/>
          <w:szCs w:val="26"/>
          <w:lang w:eastAsia="ru-RU"/>
        </w:rPr>
        <w:t>ДТР Томской области</w:t>
      </w:r>
      <w:r w:rsidR="00E04949">
        <w:rPr>
          <w:rFonts w:ascii="Myriad Pro" w:eastAsiaTheme="minorHAnsi" w:hAnsi="Myriad Pro" w:cstheme="minorBidi"/>
          <w:color w:val="0D0D0D" w:themeColor="text1" w:themeTint="F2"/>
          <w:sz w:val="26"/>
          <w:szCs w:val="26"/>
          <w:lang w:eastAsia="ru-RU"/>
        </w:rPr>
        <w:t xml:space="preserve"> (при прочих равных условиях)</w:t>
      </w:r>
      <w:r w:rsidR="008B57FE" w:rsidRPr="008B57FE">
        <w:rPr>
          <w:rFonts w:ascii="Myriad Pro" w:eastAsiaTheme="minorHAnsi" w:hAnsi="Myriad Pro" w:cstheme="minorBidi"/>
          <w:color w:val="0D0D0D" w:themeColor="text1" w:themeTint="F2"/>
          <w:sz w:val="26"/>
          <w:szCs w:val="26"/>
          <w:lang w:eastAsia="ru-RU"/>
        </w:rPr>
        <w:t xml:space="preserve">. </w:t>
      </w:r>
    </w:p>
    <w:tbl>
      <w:tblPr>
        <w:tblW w:w="9442" w:type="dxa"/>
        <w:tblLook w:val="04A0" w:firstRow="1" w:lastRow="0" w:firstColumn="1" w:lastColumn="0" w:noHBand="0" w:noVBand="1"/>
      </w:tblPr>
      <w:tblGrid>
        <w:gridCol w:w="1555"/>
        <w:gridCol w:w="1059"/>
        <w:gridCol w:w="1325"/>
        <w:gridCol w:w="1055"/>
        <w:gridCol w:w="2089"/>
        <w:gridCol w:w="1179"/>
        <w:gridCol w:w="1180"/>
      </w:tblGrid>
      <w:tr w:rsidR="00FC38EA" w:rsidRPr="00FC38EA" w14:paraId="4570B95E" w14:textId="77777777" w:rsidTr="0040211F">
        <w:trPr>
          <w:trHeight w:val="450"/>
          <w:tblHeader/>
        </w:trPr>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729F5"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lastRenderedPageBreak/>
              <w:t>Показатели</w:t>
            </w:r>
          </w:p>
        </w:tc>
        <w:tc>
          <w:tcPr>
            <w:tcW w:w="10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17CBD"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proofErr w:type="spellStart"/>
            <w:r w:rsidRPr="00FC38EA">
              <w:rPr>
                <w:rFonts w:ascii="Myriad Pro" w:eastAsia="Times New Roman" w:hAnsi="Myriad Pro" w:cs="Arial"/>
                <w:b/>
                <w:bCs/>
                <w:color w:val="FFFFFF"/>
                <w:sz w:val="16"/>
                <w:szCs w:val="16"/>
                <w:lang w:eastAsia="ru-RU"/>
              </w:rPr>
              <w:t>Ед.изм</w:t>
            </w:r>
            <w:proofErr w:type="spellEnd"/>
          </w:p>
        </w:tc>
        <w:tc>
          <w:tcPr>
            <w:tcW w:w="13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B253F" w14:textId="088B4EBC"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 xml:space="preserve">Предложение ПАО </w:t>
            </w:r>
            <w:r>
              <w:rPr>
                <w:rFonts w:ascii="Myriad Pro" w:eastAsia="Times New Roman" w:hAnsi="Myriad Pro" w:cs="Arial"/>
                <w:b/>
                <w:bCs/>
                <w:color w:val="FFFFFF"/>
                <w:sz w:val="16"/>
                <w:szCs w:val="16"/>
                <w:lang w:eastAsia="ru-RU"/>
              </w:rPr>
              <w:t>«</w:t>
            </w:r>
            <w:r w:rsidRPr="00FC38EA">
              <w:rPr>
                <w:rFonts w:ascii="Myriad Pro" w:eastAsia="Times New Roman" w:hAnsi="Myriad Pro" w:cs="Arial"/>
                <w:b/>
                <w:bCs/>
                <w:color w:val="FFFFFF"/>
                <w:sz w:val="16"/>
                <w:szCs w:val="16"/>
                <w:lang w:eastAsia="ru-RU"/>
              </w:rPr>
              <w:t>ТРК</w:t>
            </w:r>
            <w:r>
              <w:rPr>
                <w:rFonts w:ascii="Myriad Pro" w:eastAsia="Times New Roman" w:hAnsi="Myriad Pro" w:cs="Arial"/>
                <w:b/>
                <w:bCs/>
                <w:color w:val="FFFFFF"/>
                <w:sz w:val="16"/>
                <w:szCs w:val="16"/>
                <w:lang w:eastAsia="ru-RU"/>
              </w:rPr>
              <w:t>»</w:t>
            </w:r>
            <w:r w:rsidRPr="00FC38EA">
              <w:rPr>
                <w:rFonts w:ascii="Myriad Pro" w:eastAsia="Times New Roman" w:hAnsi="Myriad Pro" w:cs="Arial"/>
                <w:b/>
                <w:bCs/>
                <w:color w:val="FFFFFF"/>
                <w:sz w:val="16"/>
                <w:szCs w:val="16"/>
                <w:lang w:eastAsia="ru-RU"/>
              </w:rPr>
              <w:t xml:space="preserve"> на 2019</w:t>
            </w:r>
          </w:p>
        </w:tc>
        <w:tc>
          <w:tcPr>
            <w:tcW w:w="10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09968" w14:textId="5120903E"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ТБР 2019</w:t>
            </w:r>
          </w:p>
        </w:tc>
        <w:tc>
          <w:tcPr>
            <w:tcW w:w="2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A1B7A" w14:textId="611B459F"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 xml:space="preserve">Расчет Исполнителя                                            (без учета анализа базового уровня подконтрольных расходов по статье </w:t>
            </w:r>
            <w:r>
              <w:rPr>
                <w:rFonts w:ascii="Myriad Pro" w:eastAsia="Times New Roman" w:hAnsi="Myriad Pro" w:cs="Arial"/>
                <w:b/>
                <w:bCs/>
                <w:color w:val="FFFFFF"/>
                <w:sz w:val="16"/>
                <w:szCs w:val="16"/>
                <w:lang w:eastAsia="ru-RU"/>
              </w:rPr>
              <w:t>«</w:t>
            </w:r>
            <w:r w:rsidRPr="00FC38EA">
              <w:rPr>
                <w:rFonts w:ascii="Myriad Pro" w:eastAsia="Times New Roman" w:hAnsi="Myriad Pro" w:cs="Arial"/>
                <w:b/>
                <w:bCs/>
                <w:color w:val="FFFFFF"/>
                <w:sz w:val="16"/>
                <w:szCs w:val="16"/>
                <w:lang w:eastAsia="ru-RU"/>
              </w:rPr>
              <w:t>расходы на оплату труда</w:t>
            </w:r>
            <w:r>
              <w:rPr>
                <w:rFonts w:ascii="Myriad Pro" w:eastAsia="Times New Roman" w:hAnsi="Myriad Pro" w:cs="Arial"/>
                <w:b/>
                <w:bCs/>
                <w:color w:val="FFFFFF"/>
                <w:sz w:val="16"/>
                <w:szCs w:val="16"/>
                <w:lang w:eastAsia="ru-RU"/>
              </w:rPr>
              <w:t>»</w:t>
            </w:r>
            <w:r w:rsidRPr="00FC38EA">
              <w:rPr>
                <w:rFonts w:ascii="Myriad Pro" w:eastAsia="Times New Roman" w:hAnsi="Myriad Pro" w:cs="Arial"/>
                <w:b/>
                <w:bCs/>
                <w:color w:val="FFFFFF"/>
                <w:sz w:val="16"/>
                <w:szCs w:val="16"/>
                <w:lang w:eastAsia="ru-RU"/>
              </w:rPr>
              <w:t>)</w:t>
            </w:r>
          </w:p>
        </w:tc>
        <w:tc>
          <w:tcPr>
            <w:tcW w:w="235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CD1FE" w14:textId="6C67BAF5"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Отклонение расчета Исполнителя от ТБР 2019</w:t>
            </w:r>
            <w:r w:rsidRPr="00FC38EA">
              <w:rPr>
                <w:rFonts w:ascii="Myriad Pro" w:eastAsia="Times New Roman" w:hAnsi="Myriad Pro" w:cs="Arial"/>
                <w:b/>
                <w:bCs/>
                <w:color w:val="FFFFFF"/>
                <w:sz w:val="16"/>
                <w:szCs w:val="16"/>
                <w:lang w:eastAsia="ru-RU"/>
              </w:rPr>
              <w:t>, %</w:t>
            </w:r>
          </w:p>
        </w:tc>
      </w:tr>
      <w:tr w:rsidR="00FC38EA" w:rsidRPr="00FC38EA" w14:paraId="2AC49B50" w14:textId="77777777" w:rsidTr="0040211F">
        <w:trPr>
          <w:trHeight w:val="450"/>
          <w:tblHeader/>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4188D"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0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EA50D"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3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EB6AB"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0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29AE3"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2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CA4FF"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235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29CC3"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r>
      <w:tr w:rsidR="00FC38EA" w:rsidRPr="00FC38EA" w14:paraId="28AA676C" w14:textId="77777777" w:rsidTr="0040211F">
        <w:trPr>
          <w:trHeight w:val="595"/>
          <w:tblHeader/>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727EC"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0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37D1A"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3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3054C"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0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EE696"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2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0FF41"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D36B6"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тыс. руб.</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88C48" w14:textId="77777777" w:rsidR="00FC38EA" w:rsidRPr="00FC38EA" w:rsidRDefault="00FC38EA" w:rsidP="00FC38EA">
            <w:pPr>
              <w:spacing w:after="0" w:line="240" w:lineRule="auto"/>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 принято</w:t>
            </w:r>
          </w:p>
        </w:tc>
      </w:tr>
      <w:tr w:rsidR="00FC38EA" w:rsidRPr="00FC38EA" w14:paraId="457AC21F" w14:textId="77777777" w:rsidTr="0040211F">
        <w:trPr>
          <w:trHeight w:val="264"/>
          <w:tblHeader/>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E613B"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1</w:t>
            </w:r>
          </w:p>
        </w:tc>
        <w:tc>
          <w:tcPr>
            <w:tcW w:w="1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4DF19"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2</w:t>
            </w:r>
          </w:p>
        </w:tc>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FAF4B"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3</w:t>
            </w: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48CF1"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4</w:t>
            </w:r>
          </w:p>
        </w:tc>
        <w:tc>
          <w:tcPr>
            <w:tcW w:w="2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FB1F9"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5</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B6EAD"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6</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1DF28" w14:textId="77777777" w:rsidR="00FC38EA" w:rsidRPr="00FC38EA" w:rsidRDefault="00FC38EA" w:rsidP="00FC38EA">
            <w:pPr>
              <w:spacing w:after="0" w:line="240" w:lineRule="auto"/>
              <w:jc w:val="center"/>
              <w:rPr>
                <w:rFonts w:ascii="Myriad Pro" w:eastAsia="Times New Roman" w:hAnsi="Myriad Pro" w:cs="Arial"/>
                <w:b/>
                <w:bCs/>
                <w:color w:val="FFFFFF"/>
                <w:sz w:val="16"/>
                <w:szCs w:val="16"/>
                <w:lang w:eastAsia="ru-RU"/>
              </w:rPr>
            </w:pPr>
            <w:r w:rsidRPr="00FC38EA">
              <w:rPr>
                <w:rFonts w:ascii="Myriad Pro" w:eastAsia="Times New Roman" w:hAnsi="Myriad Pro" w:cs="Arial"/>
                <w:b/>
                <w:bCs/>
                <w:color w:val="FFFFFF"/>
                <w:sz w:val="16"/>
                <w:szCs w:val="16"/>
                <w:lang w:eastAsia="ru-RU"/>
              </w:rPr>
              <w:t>7</w:t>
            </w:r>
          </w:p>
        </w:tc>
      </w:tr>
      <w:tr w:rsidR="00FC38EA" w:rsidRPr="00FC38EA" w14:paraId="23477F76" w14:textId="77777777" w:rsidTr="00FC38EA">
        <w:trPr>
          <w:trHeight w:val="264"/>
        </w:trPr>
        <w:tc>
          <w:tcPr>
            <w:tcW w:w="155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75E8C6" w14:textId="77777777" w:rsidR="00FC38EA" w:rsidRPr="00FC38EA" w:rsidRDefault="00FC38EA" w:rsidP="00FC38EA">
            <w:pPr>
              <w:spacing w:after="0" w:line="240" w:lineRule="auto"/>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Средства на оплату труда из себестоимости</w:t>
            </w:r>
          </w:p>
        </w:tc>
        <w:tc>
          <w:tcPr>
            <w:tcW w:w="10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6F9F4F" w14:textId="6E4ADF68"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тыс. руб</w:t>
            </w:r>
            <w:r>
              <w:rPr>
                <w:rFonts w:ascii="Myriad Pro" w:eastAsia="Times New Roman" w:hAnsi="Myriad Pro" w:cs="Arial"/>
                <w:color w:val="0D0D0D"/>
                <w:sz w:val="16"/>
                <w:szCs w:val="16"/>
                <w:lang w:eastAsia="ru-RU"/>
              </w:rPr>
              <w:t>.</w:t>
            </w:r>
          </w:p>
        </w:tc>
        <w:tc>
          <w:tcPr>
            <w:tcW w:w="13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3FA06C"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1 029 709,2</w:t>
            </w:r>
          </w:p>
        </w:tc>
        <w:tc>
          <w:tcPr>
            <w:tcW w:w="10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FA197D"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1 008 449,1</w:t>
            </w:r>
          </w:p>
        </w:tc>
        <w:tc>
          <w:tcPr>
            <w:tcW w:w="208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B0AA79"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1 008 449,1</w:t>
            </w:r>
          </w:p>
        </w:tc>
        <w:tc>
          <w:tcPr>
            <w:tcW w:w="117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88CA89" w14:textId="77777777" w:rsidR="00FC38EA" w:rsidRPr="00FC38EA" w:rsidRDefault="00FC38EA" w:rsidP="00FC38EA">
            <w:pPr>
              <w:spacing w:after="0" w:line="240" w:lineRule="auto"/>
              <w:jc w:val="right"/>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0,0</w:t>
            </w:r>
          </w:p>
        </w:tc>
        <w:tc>
          <w:tcPr>
            <w:tcW w:w="118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6CEB6CB" w14:textId="77777777" w:rsidR="00FC38EA" w:rsidRPr="00FC38EA" w:rsidRDefault="00FC38EA" w:rsidP="00FC38EA">
            <w:pPr>
              <w:spacing w:after="0" w:line="240" w:lineRule="auto"/>
              <w:jc w:val="right"/>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0%</w:t>
            </w:r>
          </w:p>
        </w:tc>
      </w:tr>
      <w:tr w:rsidR="00FC38EA" w:rsidRPr="00FC38EA" w14:paraId="0A1DC26D" w14:textId="77777777" w:rsidTr="00FC38EA">
        <w:trPr>
          <w:trHeight w:val="264"/>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08F1930F" w14:textId="3BC62C96" w:rsidR="00FC38EA" w:rsidRPr="00FC38EA" w:rsidRDefault="00FC38EA" w:rsidP="00FC38EA">
            <w:pPr>
              <w:spacing w:after="0" w:line="240" w:lineRule="auto"/>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Отчисления на соц. нужды</w:t>
            </w:r>
          </w:p>
        </w:tc>
        <w:tc>
          <w:tcPr>
            <w:tcW w:w="1059" w:type="dxa"/>
            <w:tcBorders>
              <w:top w:val="nil"/>
              <w:left w:val="nil"/>
              <w:bottom w:val="single" w:sz="4" w:space="0" w:color="auto"/>
              <w:right w:val="single" w:sz="4" w:space="0" w:color="auto"/>
            </w:tcBorders>
            <w:shd w:val="clear" w:color="auto" w:fill="auto"/>
            <w:vAlign w:val="center"/>
            <w:hideMark/>
          </w:tcPr>
          <w:p w14:paraId="36A35AFA" w14:textId="68FC6D6A"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тыс. руб.</w:t>
            </w:r>
          </w:p>
        </w:tc>
        <w:tc>
          <w:tcPr>
            <w:tcW w:w="1325" w:type="dxa"/>
            <w:tcBorders>
              <w:top w:val="nil"/>
              <w:left w:val="nil"/>
              <w:bottom w:val="single" w:sz="4" w:space="0" w:color="auto"/>
              <w:right w:val="single" w:sz="4" w:space="0" w:color="auto"/>
            </w:tcBorders>
            <w:shd w:val="clear" w:color="auto" w:fill="auto"/>
            <w:vAlign w:val="center"/>
            <w:hideMark/>
          </w:tcPr>
          <w:p w14:paraId="33E5E8F6"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313 031,6</w:t>
            </w:r>
          </w:p>
        </w:tc>
        <w:tc>
          <w:tcPr>
            <w:tcW w:w="1055" w:type="dxa"/>
            <w:tcBorders>
              <w:top w:val="nil"/>
              <w:left w:val="nil"/>
              <w:bottom w:val="single" w:sz="4" w:space="0" w:color="auto"/>
              <w:right w:val="single" w:sz="4" w:space="0" w:color="auto"/>
            </w:tcBorders>
            <w:shd w:val="clear" w:color="auto" w:fill="auto"/>
            <w:vAlign w:val="center"/>
            <w:hideMark/>
          </w:tcPr>
          <w:p w14:paraId="1626EB6E"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306 568,3</w:t>
            </w:r>
          </w:p>
        </w:tc>
        <w:tc>
          <w:tcPr>
            <w:tcW w:w="2089" w:type="dxa"/>
            <w:tcBorders>
              <w:top w:val="nil"/>
              <w:left w:val="nil"/>
              <w:bottom w:val="single" w:sz="4" w:space="0" w:color="auto"/>
              <w:right w:val="single" w:sz="4" w:space="0" w:color="auto"/>
            </w:tcBorders>
            <w:shd w:val="clear" w:color="auto" w:fill="auto"/>
            <w:vAlign w:val="center"/>
            <w:hideMark/>
          </w:tcPr>
          <w:p w14:paraId="6E228811"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302 367,0</w:t>
            </w:r>
          </w:p>
        </w:tc>
        <w:tc>
          <w:tcPr>
            <w:tcW w:w="1179" w:type="dxa"/>
            <w:tcBorders>
              <w:top w:val="nil"/>
              <w:left w:val="nil"/>
              <w:bottom w:val="single" w:sz="4" w:space="0" w:color="auto"/>
              <w:right w:val="single" w:sz="4" w:space="0" w:color="auto"/>
            </w:tcBorders>
            <w:shd w:val="clear" w:color="auto" w:fill="auto"/>
            <w:noWrap/>
            <w:vAlign w:val="bottom"/>
            <w:hideMark/>
          </w:tcPr>
          <w:p w14:paraId="3DCADB5A" w14:textId="77777777" w:rsidR="00FC38EA" w:rsidRPr="00FC38EA" w:rsidRDefault="00FC38EA" w:rsidP="00FC38EA">
            <w:pPr>
              <w:spacing w:after="0" w:line="240" w:lineRule="auto"/>
              <w:jc w:val="right"/>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-4 201,3</w:t>
            </w:r>
          </w:p>
        </w:tc>
        <w:tc>
          <w:tcPr>
            <w:tcW w:w="1180" w:type="dxa"/>
            <w:tcBorders>
              <w:top w:val="nil"/>
              <w:left w:val="nil"/>
              <w:bottom w:val="single" w:sz="4" w:space="0" w:color="auto"/>
              <w:right w:val="single" w:sz="4" w:space="0" w:color="auto"/>
            </w:tcBorders>
            <w:shd w:val="clear" w:color="auto" w:fill="auto"/>
            <w:noWrap/>
            <w:vAlign w:val="bottom"/>
            <w:hideMark/>
          </w:tcPr>
          <w:p w14:paraId="2A4DEA2E" w14:textId="77777777" w:rsidR="00FC38EA" w:rsidRPr="00FC38EA" w:rsidRDefault="00FC38EA" w:rsidP="00FC38EA">
            <w:pPr>
              <w:spacing w:after="0" w:line="240" w:lineRule="auto"/>
              <w:jc w:val="right"/>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-1%</w:t>
            </w:r>
          </w:p>
        </w:tc>
      </w:tr>
      <w:tr w:rsidR="00FC38EA" w:rsidRPr="00FC38EA" w14:paraId="50F01D6A" w14:textId="77777777" w:rsidTr="00FC38EA">
        <w:trPr>
          <w:trHeight w:val="264"/>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B88FAA" w14:textId="77777777" w:rsidR="00FC38EA" w:rsidRPr="00FC38EA" w:rsidRDefault="00FC38EA" w:rsidP="00FC38EA">
            <w:pPr>
              <w:spacing w:after="0" w:line="240" w:lineRule="auto"/>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Размер отчислений (% к ФОТ)</w:t>
            </w:r>
          </w:p>
        </w:tc>
        <w:tc>
          <w:tcPr>
            <w:tcW w:w="1059" w:type="dxa"/>
            <w:tcBorders>
              <w:top w:val="nil"/>
              <w:left w:val="nil"/>
              <w:bottom w:val="single" w:sz="4" w:space="0" w:color="auto"/>
              <w:right w:val="single" w:sz="4" w:space="0" w:color="auto"/>
            </w:tcBorders>
            <w:shd w:val="clear" w:color="auto" w:fill="auto"/>
            <w:vAlign w:val="center"/>
            <w:hideMark/>
          </w:tcPr>
          <w:p w14:paraId="6D6C2BD8"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w:t>
            </w:r>
          </w:p>
        </w:tc>
        <w:tc>
          <w:tcPr>
            <w:tcW w:w="1325" w:type="dxa"/>
            <w:tcBorders>
              <w:top w:val="nil"/>
              <w:left w:val="nil"/>
              <w:bottom w:val="single" w:sz="4" w:space="0" w:color="auto"/>
              <w:right w:val="single" w:sz="4" w:space="0" w:color="auto"/>
            </w:tcBorders>
            <w:shd w:val="clear" w:color="auto" w:fill="auto"/>
            <w:vAlign w:val="center"/>
            <w:hideMark/>
          </w:tcPr>
          <w:p w14:paraId="69DAFB6C"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30,4</w:t>
            </w:r>
          </w:p>
        </w:tc>
        <w:tc>
          <w:tcPr>
            <w:tcW w:w="1055" w:type="dxa"/>
            <w:tcBorders>
              <w:top w:val="nil"/>
              <w:left w:val="nil"/>
              <w:bottom w:val="single" w:sz="4" w:space="0" w:color="auto"/>
              <w:right w:val="single" w:sz="4" w:space="0" w:color="auto"/>
            </w:tcBorders>
            <w:shd w:val="clear" w:color="auto" w:fill="auto"/>
            <w:vAlign w:val="center"/>
            <w:hideMark/>
          </w:tcPr>
          <w:p w14:paraId="10EC451D"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30,4</w:t>
            </w:r>
          </w:p>
        </w:tc>
        <w:tc>
          <w:tcPr>
            <w:tcW w:w="2089" w:type="dxa"/>
            <w:tcBorders>
              <w:top w:val="nil"/>
              <w:left w:val="nil"/>
              <w:bottom w:val="single" w:sz="4" w:space="0" w:color="auto"/>
              <w:right w:val="single" w:sz="4" w:space="0" w:color="auto"/>
            </w:tcBorders>
            <w:shd w:val="clear" w:color="auto" w:fill="auto"/>
            <w:vAlign w:val="center"/>
            <w:hideMark/>
          </w:tcPr>
          <w:p w14:paraId="53242C12" w14:textId="77777777" w:rsidR="00FC38EA" w:rsidRPr="00FC38EA" w:rsidRDefault="00FC38EA" w:rsidP="00FC38EA">
            <w:pPr>
              <w:spacing w:after="0" w:line="240" w:lineRule="auto"/>
              <w:jc w:val="center"/>
              <w:rPr>
                <w:rFonts w:ascii="Myriad Pro" w:eastAsia="Times New Roman" w:hAnsi="Myriad Pro" w:cs="Arial"/>
                <w:color w:val="0D0D0D"/>
                <w:sz w:val="16"/>
                <w:szCs w:val="16"/>
                <w:lang w:eastAsia="ru-RU"/>
              </w:rPr>
            </w:pPr>
            <w:r w:rsidRPr="00FC38EA">
              <w:rPr>
                <w:rFonts w:ascii="Myriad Pro" w:eastAsia="Times New Roman" w:hAnsi="Myriad Pro" w:cs="Arial"/>
                <w:color w:val="0D0D0D"/>
                <w:sz w:val="16"/>
                <w:szCs w:val="16"/>
                <w:lang w:eastAsia="ru-RU"/>
              </w:rPr>
              <w:t>30,0</w:t>
            </w:r>
          </w:p>
        </w:tc>
        <w:tc>
          <w:tcPr>
            <w:tcW w:w="1179" w:type="dxa"/>
            <w:tcBorders>
              <w:top w:val="nil"/>
              <w:left w:val="nil"/>
              <w:bottom w:val="single" w:sz="4" w:space="0" w:color="auto"/>
              <w:right w:val="single" w:sz="4" w:space="0" w:color="auto"/>
            </w:tcBorders>
            <w:shd w:val="clear" w:color="auto" w:fill="auto"/>
            <w:noWrap/>
            <w:vAlign w:val="bottom"/>
            <w:hideMark/>
          </w:tcPr>
          <w:p w14:paraId="2DBB93C5" w14:textId="77777777" w:rsidR="00FC38EA" w:rsidRPr="00FC38EA" w:rsidRDefault="00FC38EA" w:rsidP="00FC38EA">
            <w:pPr>
              <w:spacing w:after="0" w:line="240" w:lineRule="auto"/>
              <w:jc w:val="center"/>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w:t>
            </w:r>
          </w:p>
        </w:tc>
        <w:tc>
          <w:tcPr>
            <w:tcW w:w="1180" w:type="dxa"/>
            <w:tcBorders>
              <w:top w:val="nil"/>
              <w:left w:val="nil"/>
              <w:bottom w:val="single" w:sz="4" w:space="0" w:color="auto"/>
              <w:right w:val="single" w:sz="4" w:space="0" w:color="auto"/>
            </w:tcBorders>
            <w:shd w:val="clear" w:color="auto" w:fill="auto"/>
            <w:noWrap/>
            <w:vAlign w:val="bottom"/>
            <w:hideMark/>
          </w:tcPr>
          <w:p w14:paraId="1020AF41" w14:textId="77777777" w:rsidR="00FC38EA" w:rsidRPr="00FC38EA" w:rsidRDefault="00FC38EA" w:rsidP="00FC38EA">
            <w:pPr>
              <w:spacing w:after="0" w:line="240" w:lineRule="auto"/>
              <w:jc w:val="center"/>
              <w:rPr>
                <w:rFonts w:ascii="Myriad Pro" w:eastAsia="Times New Roman" w:hAnsi="Myriad Pro" w:cs="Times New Roman"/>
                <w:color w:val="0D0D0D"/>
                <w:sz w:val="16"/>
                <w:szCs w:val="16"/>
                <w:lang w:eastAsia="ru-RU"/>
              </w:rPr>
            </w:pPr>
            <w:r w:rsidRPr="00FC38EA">
              <w:rPr>
                <w:rFonts w:ascii="Myriad Pro" w:eastAsia="Times New Roman" w:hAnsi="Myriad Pro" w:cs="Times New Roman"/>
                <w:color w:val="0D0D0D"/>
                <w:sz w:val="16"/>
                <w:szCs w:val="16"/>
                <w:lang w:eastAsia="ru-RU"/>
              </w:rPr>
              <w:t xml:space="preserve">-0,4 </w:t>
            </w:r>
            <w:proofErr w:type="spellStart"/>
            <w:r w:rsidRPr="00FC38EA">
              <w:rPr>
                <w:rFonts w:ascii="Myriad Pro" w:eastAsia="Times New Roman" w:hAnsi="Myriad Pro" w:cs="Times New Roman"/>
                <w:color w:val="0D0D0D"/>
                <w:sz w:val="16"/>
                <w:szCs w:val="16"/>
                <w:lang w:eastAsia="ru-RU"/>
              </w:rPr>
              <w:t>п.п</w:t>
            </w:r>
            <w:proofErr w:type="spellEnd"/>
            <w:r w:rsidRPr="00FC38EA">
              <w:rPr>
                <w:rFonts w:ascii="Myriad Pro" w:eastAsia="Times New Roman" w:hAnsi="Myriad Pro" w:cs="Times New Roman"/>
                <w:color w:val="0D0D0D"/>
                <w:sz w:val="16"/>
                <w:szCs w:val="16"/>
                <w:lang w:eastAsia="ru-RU"/>
              </w:rPr>
              <w:t>.</w:t>
            </w:r>
          </w:p>
        </w:tc>
      </w:tr>
    </w:tbl>
    <w:p w14:paraId="69639171" w14:textId="77777777" w:rsidR="009E17EA" w:rsidRDefault="009E17EA" w:rsidP="00946CCE">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121" w:name="_Toc34989343"/>
      <w:bookmarkStart w:id="122" w:name="_Toc65767292"/>
      <w:r w:rsidRPr="00471230">
        <w:rPr>
          <w:rFonts w:ascii="Myriad Pro" w:hAnsi="Myriad Pro"/>
          <w:b/>
          <w:color w:val="4F6228" w:themeColor="accent3" w:themeShade="80"/>
          <w:sz w:val="28"/>
          <w:szCs w:val="28"/>
        </w:rPr>
        <w:t>Прочие неподконтрольные расходы</w:t>
      </w:r>
      <w:bookmarkEnd w:id="121"/>
      <w:bookmarkEnd w:id="122"/>
    </w:p>
    <w:p w14:paraId="2BCF8D1E" w14:textId="6B653918" w:rsidR="009E17EA" w:rsidRPr="00424648" w:rsidRDefault="009E17EA" w:rsidP="004B302D">
      <w:pPr>
        <w:autoSpaceDE w:val="0"/>
        <w:autoSpaceDN w:val="0"/>
        <w:adjustRightInd w:val="0"/>
        <w:spacing w:after="0" w:line="360" w:lineRule="auto"/>
        <w:ind w:firstLine="567"/>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 xml:space="preserve">В соответствии с п. 11 </w:t>
      </w:r>
      <w:r w:rsidR="00CD66C2">
        <w:rPr>
          <w:rFonts w:ascii="Myriad Pro" w:eastAsia="Calibri" w:hAnsi="Myriad Pro" w:cs="Times New Roman"/>
          <w:color w:val="0D0D0D" w:themeColor="text1" w:themeTint="F2"/>
          <w:sz w:val="26"/>
          <w:szCs w:val="26"/>
        </w:rPr>
        <w:t>Методических указаний</w:t>
      </w:r>
      <w:r w:rsidRPr="00424648">
        <w:rPr>
          <w:rFonts w:ascii="Myriad Pro" w:eastAsia="Calibri" w:hAnsi="Myriad Pro" w:cs="Times New Roman"/>
          <w:color w:val="0D0D0D" w:themeColor="text1" w:themeTint="F2"/>
          <w:sz w:val="26"/>
          <w:szCs w:val="26"/>
        </w:rPr>
        <w:t xml:space="preserve"> N 98-э в состав неподконтрольных расходов, определяемых методом экономически обоснованных расходов, соответственно для базового и i-</w:t>
      </w:r>
      <w:proofErr w:type="spellStart"/>
      <w:r w:rsidRPr="00424648">
        <w:rPr>
          <w:rFonts w:ascii="Myriad Pro" w:eastAsia="Calibri" w:hAnsi="Myriad Pro" w:cs="Times New Roman"/>
          <w:color w:val="0D0D0D" w:themeColor="text1" w:themeTint="F2"/>
          <w:sz w:val="26"/>
          <w:szCs w:val="26"/>
        </w:rPr>
        <w:t>го</w:t>
      </w:r>
      <w:proofErr w:type="spellEnd"/>
      <w:r w:rsidRPr="00424648">
        <w:rPr>
          <w:rFonts w:ascii="Myriad Pro" w:eastAsia="Calibri" w:hAnsi="Myriad Pro" w:cs="Times New Roman"/>
          <w:color w:val="0D0D0D" w:themeColor="text1" w:themeTint="F2"/>
          <w:sz w:val="26"/>
          <w:szCs w:val="26"/>
        </w:rPr>
        <w:t xml:space="preserve"> года долгосрочного периода регулирования, включаются прочие расходы.</w:t>
      </w:r>
    </w:p>
    <w:p w14:paraId="54659568" w14:textId="64BAE3C0" w:rsidR="009E17EA" w:rsidRPr="00471230" w:rsidRDefault="009E17EA" w:rsidP="00A10CB1">
      <w:pPr>
        <w:keepNext/>
        <w:spacing w:before="200" w:after="200" w:line="360" w:lineRule="auto"/>
        <w:ind w:firstLine="709"/>
        <w:jc w:val="both"/>
        <w:rPr>
          <w:rFonts w:ascii="Myriad Pro" w:hAnsi="Myriad Pro"/>
          <w:b/>
          <w:color w:val="000000" w:themeColor="text1"/>
          <w:sz w:val="26"/>
          <w:szCs w:val="26"/>
        </w:rPr>
      </w:pPr>
      <w:r w:rsidRPr="00471230">
        <w:rPr>
          <w:rFonts w:ascii="Myriad Pro" w:hAnsi="Myriad Pro"/>
          <w:b/>
          <w:color w:val="000000" w:themeColor="text1"/>
          <w:sz w:val="26"/>
          <w:szCs w:val="26"/>
        </w:rPr>
        <w:t>ПОЗИЦИЯ ТЕРРИТОРИАЛЬНОЙ СЕТЕВОЙ ОРГАНИЗАЦИИ</w:t>
      </w:r>
    </w:p>
    <w:p w14:paraId="5821AAFE" w14:textId="573DB69C"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 xml:space="preserve">В составе предложения по корректировке НВВ на 2019 год ПАО «ТРК» (письмо 26.04.2018 № 12/3366) заявлены </w:t>
      </w:r>
      <w:r w:rsidRPr="00424648">
        <w:rPr>
          <w:rFonts w:ascii="Myriad Pro" w:hAnsi="Myriad Pro"/>
          <w:color w:val="0D0D0D" w:themeColor="text1" w:themeTint="F2"/>
          <w:sz w:val="26"/>
          <w:szCs w:val="26"/>
        </w:rPr>
        <w:t xml:space="preserve">прочие неподконтрольные расходы </w:t>
      </w:r>
      <w:r w:rsidRPr="00424648">
        <w:rPr>
          <w:rFonts w:ascii="Myriad Pro" w:eastAsia="Calibri" w:hAnsi="Myriad Pro" w:cs="Times New Roman"/>
          <w:color w:val="0D0D0D" w:themeColor="text1" w:themeTint="F2"/>
          <w:sz w:val="26"/>
          <w:szCs w:val="26"/>
        </w:rPr>
        <w:t xml:space="preserve">в сумме 25 984,5 тыс. руб. </w:t>
      </w:r>
    </w:p>
    <w:p w14:paraId="1EA9C7EA" w14:textId="77777777"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Затем письмом от 04.12.2018 №09/9762 ПАО «ТРК» уточнена сумма прочих неподконтрольных расходов в размере 28 395,35 тыс. руб.</w:t>
      </w:r>
      <w:bookmarkStart w:id="123" w:name="_Hlk36803993"/>
      <w:r w:rsidRPr="00424648">
        <w:rPr>
          <w:rFonts w:ascii="Myriad Pro" w:eastAsia="Calibri" w:hAnsi="Myriad Pro" w:cs="Times New Roman"/>
          <w:color w:val="0D0D0D" w:themeColor="text1" w:themeTint="F2"/>
          <w:sz w:val="26"/>
          <w:szCs w:val="26"/>
        </w:rPr>
        <w:t xml:space="preserve">, в части затрат на экологию (разработка проектной и разрешительной экологической документации) </w:t>
      </w:r>
      <w:bookmarkEnd w:id="123"/>
      <w:r w:rsidRPr="00424648">
        <w:rPr>
          <w:rFonts w:ascii="Myriad Pro" w:hAnsi="Myriad Pro"/>
          <w:color w:val="0D0D0D" w:themeColor="text1" w:themeTint="F2"/>
          <w:sz w:val="26"/>
          <w:szCs w:val="26"/>
        </w:rPr>
        <w:t>из них:</w:t>
      </w:r>
    </w:p>
    <w:p w14:paraId="72671639" w14:textId="77777777" w:rsidR="009E17EA" w:rsidRPr="00424648"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t>Расходы на приобретение и установку осветительных устройств с использованием светодиодов 672 тыс. руб.;</w:t>
      </w:r>
    </w:p>
    <w:p w14:paraId="77CC8E14" w14:textId="77777777" w:rsidR="009E17EA" w:rsidRPr="00424648"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t>Расходы на обменный фонд материалов для приборов учета 1 915,4 тыс. руб.;</w:t>
      </w:r>
    </w:p>
    <w:p w14:paraId="7D737B64" w14:textId="376B819C" w:rsidR="009E17EA" w:rsidRPr="00424648"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t>Расходы на экологию - разработка тома ПДВ 3 899,2 тыс. руб. Заявлены ПАО</w:t>
      </w:r>
      <w:r w:rsidR="00412C06">
        <w:rPr>
          <w:rFonts w:ascii="Myriad Pro" w:hAnsi="Myriad Pro"/>
          <w:color w:val="0D0D0D" w:themeColor="text1" w:themeTint="F2"/>
          <w:sz w:val="26"/>
          <w:szCs w:val="26"/>
        </w:rPr>
        <w:t> </w:t>
      </w:r>
      <w:r w:rsidRPr="00424648">
        <w:rPr>
          <w:rFonts w:ascii="Myriad Pro" w:hAnsi="Myriad Pro"/>
          <w:color w:val="0D0D0D" w:themeColor="text1" w:themeTint="F2"/>
          <w:sz w:val="26"/>
          <w:szCs w:val="26"/>
        </w:rPr>
        <w:t>«ТРК» в связи с сокращением сроков установления санитарно-защитных зон до 1 года со дня вступления в силу постановления Правительства РФ от 03.03.2018 №222 «Об утверждении Правил установления санитарно-защитных зон».;</w:t>
      </w:r>
    </w:p>
    <w:p w14:paraId="52519B58" w14:textId="77777777" w:rsidR="009E17EA" w:rsidRPr="00424648"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lastRenderedPageBreak/>
        <w:t>Увеличение затрат на информационные услуги - программное обеспечение 6 218,0 тыс. руб.</w:t>
      </w:r>
    </w:p>
    <w:p w14:paraId="1FC16E17" w14:textId="77777777" w:rsidR="009E17EA" w:rsidRPr="00E6379D"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t xml:space="preserve">Затраты на разработку комплексной программы развития электрических сетей напряжением 35 </w:t>
      </w:r>
      <w:proofErr w:type="spellStart"/>
      <w:r w:rsidRPr="00424648">
        <w:rPr>
          <w:rFonts w:ascii="Myriad Pro" w:hAnsi="Myriad Pro"/>
          <w:color w:val="0D0D0D" w:themeColor="text1" w:themeTint="F2"/>
          <w:sz w:val="26"/>
          <w:szCs w:val="26"/>
        </w:rPr>
        <w:t>кВ</w:t>
      </w:r>
      <w:proofErr w:type="spellEnd"/>
      <w:r w:rsidRPr="00424648">
        <w:rPr>
          <w:rFonts w:ascii="Myriad Pro" w:hAnsi="Myriad Pro"/>
          <w:color w:val="0D0D0D" w:themeColor="text1" w:themeTint="F2"/>
          <w:sz w:val="26"/>
          <w:szCs w:val="26"/>
        </w:rPr>
        <w:t xml:space="preserve"> и выше на территории </w:t>
      </w:r>
      <w:r w:rsidRPr="00E6379D">
        <w:rPr>
          <w:rFonts w:ascii="Myriad Pro" w:hAnsi="Myriad Pro"/>
          <w:color w:val="0D0D0D" w:themeColor="text1" w:themeTint="F2"/>
          <w:sz w:val="26"/>
          <w:szCs w:val="26"/>
        </w:rPr>
        <w:t>Томской области 3 548,7 тыс. руб.</w:t>
      </w:r>
    </w:p>
    <w:p w14:paraId="5AA92A24" w14:textId="7BD1DE2D" w:rsidR="009E17EA" w:rsidRPr="00E6379D" w:rsidRDefault="009E17EA" w:rsidP="00F35681">
      <w:pPr>
        <w:pStyle w:val="a4"/>
        <w:numPr>
          <w:ilvl w:val="0"/>
          <w:numId w:val="18"/>
        </w:numPr>
        <w:spacing w:after="0" w:line="360" w:lineRule="auto"/>
        <w:ind w:left="1134" w:hanging="567"/>
        <w:jc w:val="both"/>
        <w:rPr>
          <w:rFonts w:ascii="Myriad Pro" w:hAnsi="Myriad Pro"/>
          <w:color w:val="0D0D0D" w:themeColor="text1" w:themeTint="F2"/>
          <w:sz w:val="26"/>
          <w:szCs w:val="26"/>
        </w:rPr>
      </w:pPr>
      <w:r w:rsidRPr="00E6379D">
        <w:rPr>
          <w:rFonts w:ascii="Myriad Pro" w:hAnsi="Myriad Pro"/>
          <w:color w:val="0D0D0D" w:themeColor="text1" w:themeTint="F2"/>
          <w:sz w:val="26"/>
          <w:szCs w:val="26"/>
        </w:rPr>
        <w:t xml:space="preserve">Недополученные доходы прошлых периодов (пункт 7 </w:t>
      </w:r>
      <w:r w:rsidR="00D13B4C" w:rsidRPr="00E6379D">
        <w:rPr>
          <w:rFonts w:ascii="Myriad Pro" w:hAnsi="Myriad Pro"/>
          <w:color w:val="0D0D0D" w:themeColor="text1" w:themeTint="F2"/>
          <w:sz w:val="26"/>
          <w:szCs w:val="26"/>
        </w:rPr>
        <w:t>О</w:t>
      </w:r>
      <w:r w:rsidRPr="00E6379D">
        <w:rPr>
          <w:rFonts w:ascii="Myriad Pro" w:hAnsi="Myriad Pro"/>
          <w:color w:val="0D0D0D" w:themeColor="text1" w:themeTint="F2"/>
          <w:sz w:val="26"/>
          <w:szCs w:val="26"/>
        </w:rPr>
        <w:t>снов ценообразования</w:t>
      </w:r>
      <w:r w:rsidR="005F1CB6" w:rsidRPr="00E6379D">
        <w:rPr>
          <w:rFonts w:ascii="Myriad Pro" w:hAnsi="Myriad Pro"/>
          <w:color w:val="0D0D0D" w:themeColor="text1" w:themeTint="F2"/>
          <w:sz w:val="26"/>
          <w:szCs w:val="26"/>
        </w:rPr>
        <w:t xml:space="preserve"> № 1178</w:t>
      </w:r>
      <w:r w:rsidRPr="00E6379D">
        <w:rPr>
          <w:rFonts w:ascii="Myriad Pro" w:hAnsi="Myriad Pro"/>
          <w:color w:val="0D0D0D" w:themeColor="text1" w:themeTint="F2"/>
          <w:sz w:val="26"/>
          <w:szCs w:val="26"/>
        </w:rPr>
        <w:t>) 12 142,1 тыс. руб.</w:t>
      </w:r>
    </w:p>
    <w:p w14:paraId="26C2935A" w14:textId="53F01708" w:rsidR="009E17EA" w:rsidRPr="00E6379D" w:rsidRDefault="009E17EA" w:rsidP="004B302D">
      <w:pPr>
        <w:spacing w:after="0" w:line="360" w:lineRule="auto"/>
        <w:ind w:firstLine="567"/>
        <w:jc w:val="both"/>
        <w:rPr>
          <w:rFonts w:ascii="Myriad Pro" w:eastAsia="Calibri" w:hAnsi="Myriad Pro" w:cs="Times New Roman"/>
          <w:color w:val="0D0D0D" w:themeColor="text1" w:themeTint="F2"/>
          <w:sz w:val="26"/>
          <w:szCs w:val="26"/>
        </w:rPr>
      </w:pPr>
      <w:r w:rsidRPr="00E6379D">
        <w:rPr>
          <w:rFonts w:ascii="Myriad Pro" w:eastAsia="Calibri" w:hAnsi="Myriad Pro" w:cs="Times New Roman"/>
          <w:color w:val="0D0D0D" w:themeColor="text1" w:themeTint="F2"/>
          <w:sz w:val="26"/>
          <w:szCs w:val="26"/>
        </w:rPr>
        <w:t>По состоянию на 31.12.2016 года ПАО «ТРК» недополученный доход при осуществлении регулируемой деятельности по независящим причинам (уточнения объемов оказания услуг по регулируемому виду деятельности передача электроэнергии по договорам оказания услуг со следующими организациями: ООО</w:t>
      </w:r>
      <w:r w:rsidR="00412C06" w:rsidRPr="00E6379D">
        <w:rPr>
          <w:rFonts w:ascii="Myriad Pro" w:eastAsia="Calibri" w:hAnsi="Myriad Pro" w:cs="Times New Roman"/>
          <w:color w:val="0D0D0D" w:themeColor="text1" w:themeTint="F2"/>
          <w:sz w:val="26"/>
          <w:szCs w:val="26"/>
        </w:rPr>
        <w:t> </w:t>
      </w:r>
      <w:r w:rsidRPr="00E6379D">
        <w:rPr>
          <w:rFonts w:ascii="Myriad Pro" w:eastAsia="Calibri" w:hAnsi="Myriad Pro" w:cs="Times New Roman"/>
          <w:color w:val="0D0D0D" w:themeColor="text1" w:themeTint="F2"/>
          <w:sz w:val="26"/>
          <w:szCs w:val="26"/>
        </w:rPr>
        <w:t>«</w:t>
      </w:r>
      <w:proofErr w:type="spellStart"/>
      <w:r w:rsidRPr="00E6379D">
        <w:rPr>
          <w:rFonts w:ascii="Myriad Pro" w:eastAsia="Calibri" w:hAnsi="Myriad Pro" w:cs="Times New Roman"/>
          <w:color w:val="0D0D0D" w:themeColor="text1" w:themeTint="F2"/>
          <w:sz w:val="26"/>
          <w:szCs w:val="26"/>
        </w:rPr>
        <w:t>Русэнергоресурс</w:t>
      </w:r>
      <w:proofErr w:type="spellEnd"/>
      <w:r w:rsidRPr="00E6379D">
        <w:rPr>
          <w:rFonts w:ascii="Myriad Pro" w:eastAsia="Calibri" w:hAnsi="Myriad Pro" w:cs="Times New Roman"/>
          <w:color w:val="0D0D0D" w:themeColor="text1" w:themeTint="F2"/>
          <w:sz w:val="26"/>
          <w:szCs w:val="26"/>
        </w:rPr>
        <w:t xml:space="preserve">», ПАО «ТОМСКЭНЕРГОСБЫТ», </w:t>
      </w:r>
      <w:r w:rsidR="004B302D">
        <w:rPr>
          <w:rFonts w:ascii="Myriad Pro" w:eastAsia="Calibri" w:hAnsi="Myriad Pro" w:cs="Times New Roman"/>
          <w:color w:val="0D0D0D" w:themeColor="text1" w:themeTint="F2"/>
          <w:sz w:val="26"/>
          <w:szCs w:val="26"/>
        </w:rPr>
        <w:br/>
      </w:r>
      <w:r w:rsidRPr="00E6379D">
        <w:rPr>
          <w:rFonts w:ascii="Myriad Pro" w:eastAsia="Calibri" w:hAnsi="Myriad Pro" w:cs="Times New Roman"/>
          <w:color w:val="0D0D0D" w:themeColor="text1" w:themeTint="F2"/>
          <w:sz w:val="26"/>
          <w:szCs w:val="26"/>
        </w:rPr>
        <w:t>ООО «РН -Энерго», ООО</w:t>
      </w:r>
      <w:r w:rsidR="00412C06" w:rsidRPr="00E6379D">
        <w:rPr>
          <w:rFonts w:ascii="Myriad Pro" w:eastAsia="Calibri" w:hAnsi="Myriad Pro" w:cs="Times New Roman"/>
          <w:color w:val="0D0D0D" w:themeColor="text1" w:themeTint="F2"/>
          <w:sz w:val="26"/>
          <w:szCs w:val="26"/>
        </w:rPr>
        <w:t> </w:t>
      </w:r>
      <w:r w:rsidRPr="00E6379D">
        <w:rPr>
          <w:rFonts w:ascii="Myriad Pro" w:eastAsia="Calibri" w:hAnsi="Myriad Pro" w:cs="Times New Roman"/>
          <w:color w:val="0D0D0D" w:themeColor="text1" w:themeTint="F2"/>
          <w:sz w:val="26"/>
          <w:szCs w:val="26"/>
        </w:rPr>
        <w:t>«</w:t>
      </w:r>
      <w:proofErr w:type="spellStart"/>
      <w:r w:rsidRPr="00E6379D">
        <w:rPr>
          <w:rFonts w:ascii="Myriad Pro" w:eastAsia="Calibri" w:hAnsi="Myriad Pro" w:cs="Times New Roman"/>
          <w:color w:val="0D0D0D" w:themeColor="text1" w:themeTint="F2"/>
          <w:sz w:val="26"/>
          <w:szCs w:val="26"/>
        </w:rPr>
        <w:t>Транснефтьэнерго</w:t>
      </w:r>
      <w:proofErr w:type="spellEnd"/>
      <w:r w:rsidRPr="00E6379D">
        <w:rPr>
          <w:rFonts w:ascii="Myriad Pro" w:eastAsia="Calibri" w:hAnsi="Myriad Pro" w:cs="Times New Roman"/>
          <w:color w:val="0D0D0D" w:themeColor="text1" w:themeTint="F2"/>
          <w:sz w:val="26"/>
          <w:szCs w:val="26"/>
        </w:rPr>
        <w:t>») составил 3 899,7 тыс.</w:t>
      </w:r>
      <w:r w:rsidR="00424648" w:rsidRPr="00E6379D">
        <w:rPr>
          <w:rFonts w:ascii="Myriad Pro" w:eastAsia="Calibri" w:hAnsi="Myriad Pro" w:cs="Times New Roman"/>
          <w:color w:val="0D0D0D" w:themeColor="text1" w:themeTint="F2"/>
          <w:sz w:val="26"/>
          <w:szCs w:val="26"/>
        </w:rPr>
        <w:t xml:space="preserve"> </w:t>
      </w:r>
      <w:r w:rsidRPr="00E6379D">
        <w:rPr>
          <w:rFonts w:ascii="Myriad Pro" w:eastAsia="Calibri" w:hAnsi="Myriad Pro" w:cs="Times New Roman"/>
          <w:color w:val="0D0D0D" w:themeColor="text1" w:themeTint="F2"/>
          <w:sz w:val="26"/>
          <w:szCs w:val="26"/>
        </w:rPr>
        <w:t xml:space="preserve">руб. </w:t>
      </w:r>
    </w:p>
    <w:p w14:paraId="119BA93B" w14:textId="77777777" w:rsidR="009E17EA" w:rsidRPr="00424648" w:rsidRDefault="009E17EA" w:rsidP="004B302D">
      <w:pPr>
        <w:spacing w:after="0" w:line="360" w:lineRule="auto"/>
        <w:ind w:firstLine="567"/>
        <w:jc w:val="both"/>
        <w:rPr>
          <w:rFonts w:ascii="Myriad Pro" w:eastAsia="Calibri" w:hAnsi="Myriad Pro" w:cs="Times New Roman"/>
          <w:color w:val="0D0D0D" w:themeColor="text1" w:themeTint="F2"/>
          <w:sz w:val="26"/>
          <w:szCs w:val="26"/>
        </w:rPr>
      </w:pPr>
      <w:r w:rsidRPr="00E6379D">
        <w:rPr>
          <w:rFonts w:ascii="Myriad Pro" w:eastAsia="Calibri" w:hAnsi="Myriad Pro" w:cs="Times New Roman"/>
          <w:color w:val="0D0D0D" w:themeColor="text1" w:themeTint="F2"/>
          <w:sz w:val="26"/>
          <w:szCs w:val="26"/>
        </w:rPr>
        <w:t>ДТР Томской области при утверждении НВВ на 2018 год</w:t>
      </w:r>
      <w:r w:rsidRPr="00424648">
        <w:rPr>
          <w:rFonts w:ascii="Myriad Pro" w:eastAsia="Calibri" w:hAnsi="Myriad Pro" w:cs="Times New Roman"/>
          <w:color w:val="0D0D0D" w:themeColor="text1" w:themeTint="F2"/>
          <w:sz w:val="26"/>
          <w:szCs w:val="26"/>
        </w:rPr>
        <w:t xml:space="preserve"> не учитывает уменьшение выручки ПАО «ТРК» за прошлые периоды по судебным решениям, ссылаясь в своем экспертном заключении, что при определении НВВ на 2018 год должны учитываться результаты деятельности организации за 2016 год.</w:t>
      </w:r>
    </w:p>
    <w:p w14:paraId="1BB8057E" w14:textId="6D1F7286" w:rsidR="009E17EA" w:rsidRPr="00E6379D" w:rsidRDefault="009E17EA" w:rsidP="004B302D">
      <w:pPr>
        <w:spacing w:after="0" w:line="360" w:lineRule="auto"/>
        <w:ind w:firstLine="567"/>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 xml:space="preserve">В свою очередь, при определении величины отклонений товарной </w:t>
      </w:r>
      <w:r w:rsidRPr="00E6379D">
        <w:rPr>
          <w:rFonts w:ascii="Myriad Pro" w:eastAsia="Calibri" w:hAnsi="Myriad Pro" w:cs="Times New Roman"/>
          <w:color w:val="0D0D0D" w:themeColor="text1" w:themeTint="F2"/>
          <w:sz w:val="26"/>
          <w:szCs w:val="26"/>
        </w:rPr>
        <w:t xml:space="preserve">выручки, полученной в результате осуществления регулируемой деятельности </w:t>
      </w:r>
      <w:r w:rsidR="004B302D">
        <w:rPr>
          <w:rFonts w:ascii="Myriad Pro" w:eastAsia="Calibri" w:hAnsi="Myriad Pro" w:cs="Times New Roman"/>
          <w:color w:val="0D0D0D" w:themeColor="text1" w:themeTint="F2"/>
          <w:sz w:val="26"/>
          <w:szCs w:val="26"/>
        </w:rPr>
        <w:br/>
      </w:r>
      <w:r w:rsidRPr="00E6379D">
        <w:rPr>
          <w:rFonts w:ascii="Myriad Pro" w:eastAsia="Calibri" w:hAnsi="Myriad Pro" w:cs="Times New Roman"/>
          <w:color w:val="0D0D0D" w:themeColor="text1" w:themeTint="F2"/>
          <w:sz w:val="26"/>
          <w:szCs w:val="26"/>
        </w:rPr>
        <w:t xml:space="preserve">в 2013-2015 годах, от величины плановой товарной выручки, принятой при установлении единых (котловых) тарифов на соответствующие годы, ДТР Томской области учитывает данные недополученные доходы в составе фактической выручки, тем самым завышая объем товарной выручки и завышая размер изъятия денежных средств при корректировке НВВ. </w:t>
      </w:r>
    </w:p>
    <w:p w14:paraId="7DB76A11" w14:textId="204715CA" w:rsidR="009E17EA" w:rsidRPr="00E6379D" w:rsidRDefault="009E17EA" w:rsidP="004B302D">
      <w:pPr>
        <w:spacing w:after="0" w:line="360" w:lineRule="auto"/>
        <w:ind w:firstLine="567"/>
        <w:jc w:val="both"/>
        <w:rPr>
          <w:rFonts w:ascii="Myriad Pro" w:hAnsi="Myriad Pro"/>
          <w:color w:val="0D0D0D" w:themeColor="text1" w:themeTint="F2"/>
          <w:sz w:val="26"/>
          <w:szCs w:val="26"/>
        </w:rPr>
      </w:pPr>
      <w:r w:rsidRPr="00E6379D">
        <w:rPr>
          <w:rFonts w:ascii="Myriad Pro" w:hAnsi="Myriad Pro"/>
          <w:color w:val="0D0D0D" w:themeColor="text1" w:themeTint="F2"/>
          <w:sz w:val="26"/>
          <w:szCs w:val="26"/>
        </w:rPr>
        <w:t>Размер недополученного дохода за 2013-2015 годы, не был компенсирован ПАО «ТРК» в НВВ</w:t>
      </w:r>
      <w:r w:rsidR="00D13B4C" w:rsidRPr="00E6379D">
        <w:rPr>
          <w:rFonts w:ascii="Myriad Pro" w:hAnsi="Myriad Pro"/>
          <w:color w:val="0D0D0D" w:themeColor="text1" w:themeTint="F2"/>
          <w:sz w:val="26"/>
          <w:szCs w:val="26"/>
        </w:rPr>
        <w:t>,</w:t>
      </w:r>
      <w:r w:rsidRPr="00E6379D">
        <w:rPr>
          <w:rFonts w:ascii="Myriad Pro" w:hAnsi="Myriad Pro"/>
          <w:color w:val="0D0D0D" w:themeColor="text1" w:themeTint="F2"/>
          <w:sz w:val="26"/>
          <w:szCs w:val="26"/>
        </w:rPr>
        <w:t xml:space="preserve"> утвержденно</w:t>
      </w:r>
      <w:r w:rsidR="00412C06" w:rsidRPr="00E6379D">
        <w:rPr>
          <w:rFonts w:ascii="Myriad Pro" w:hAnsi="Myriad Pro"/>
          <w:color w:val="0D0D0D" w:themeColor="text1" w:themeTint="F2"/>
          <w:sz w:val="26"/>
          <w:szCs w:val="26"/>
        </w:rPr>
        <w:t>й</w:t>
      </w:r>
      <w:r w:rsidRPr="00E6379D">
        <w:rPr>
          <w:rFonts w:ascii="Myriad Pro" w:hAnsi="Myriad Pro"/>
          <w:color w:val="0D0D0D" w:themeColor="text1" w:themeTint="F2"/>
          <w:sz w:val="26"/>
          <w:szCs w:val="26"/>
        </w:rPr>
        <w:t xml:space="preserve"> на 2015-2017 годы.</w:t>
      </w:r>
    </w:p>
    <w:p w14:paraId="006D1055" w14:textId="36679A69" w:rsidR="009E17EA" w:rsidRPr="00424648" w:rsidRDefault="009E17EA" w:rsidP="004B302D">
      <w:pPr>
        <w:spacing w:after="0" w:line="360" w:lineRule="auto"/>
        <w:ind w:firstLine="567"/>
        <w:jc w:val="both"/>
        <w:rPr>
          <w:rFonts w:ascii="Myriad Pro" w:hAnsi="Myriad Pro"/>
          <w:color w:val="0D0D0D" w:themeColor="text1" w:themeTint="F2"/>
          <w:sz w:val="26"/>
          <w:szCs w:val="26"/>
        </w:rPr>
      </w:pPr>
      <w:r w:rsidRPr="00E6379D">
        <w:rPr>
          <w:rFonts w:ascii="Myriad Pro" w:hAnsi="Myriad Pro"/>
          <w:color w:val="0D0D0D" w:themeColor="text1" w:themeTint="F2"/>
          <w:sz w:val="26"/>
          <w:szCs w:val="26"/>
        </w:rPr>
        <w:t xml:space="preserve">По состоянию на 31.12.2017 года недополученный доход </w:t>
      </w:r>
      <w:r w:rsidR="00412C06" w:rsidRPr="00E6379D">
        <w:rPr>
          <w:rFonts w:ascii="Myriad Pro" w:hAnsi="Myriad Pro"/>
          <w:color w:val="0D0D0D" w:themeColor="text1" w:themeTint="F2"/>
          <w:sz w:val="26"/>
          <w:szCs w:val="26"/>
        </w:rPr>
        <w:t xml:space="preserve">ПАО «ТРК» </w:t>
      </w:r>
      <w:r w:rsidRPr="00E6379D">
        <w:rPr>
          <w:rFonts w:ascii="Myriad Pro" w:hAnsi="Myriad Pro"/>
          <w:color w:val="0D0D0D" w:themeColor="text1" w:themeTint="F2"/>
          <w:sz w:val="26"/>
          <w:szCs w:val="26"/>
        </w:rPr>
        <w:t>при осуществлении регулируемой деятельности по независящим причинам (уточнения объемов оказания услуг по регулируемому виду деятельности передача электроэнергии по договорам оказания услуг со следующими организациями: ООО «</w:t>
      </w:r>
      <w:proofErr w:type="spellStart"/>
      <w:r w:rsidRPr="00E6379D">
        <w:rPr>
          <w:rFonts w:ascii="Myriad Pro" w:hAnsi="Myriad Pro"/>
          <w:color w:val="0D0D0D" w:themeColor="text1" w:themeTint="F2"/>
          <w:sz w:val="26"/>
          <w:szCs w:val="26"/>
        </w:rPr>
        <w:t>Русэнергосбыт</w:t>
      </w:r>
      <w:proofErr w:type="spellEnd"/>
      <w:r w:rsidRPr="00E6379D">
        <w:rPr>
          <w:rFonts w:ascii="Myriad Pro" w:hAnsi="Myriad Pro"/>
          <w:color w:val="0D0D0D" w:themeColor="text1" w:themeTint="F2"/>
          <w:sz w:val="26"/>
          <w:szCs w:val="26"/>
        </w:rPr>
        <w:t>», ПАО «</w:t>
      </w:r>
      <w:proofErr w:type="spellStart"/>
      <w:r w:rsidRPr="00E6379D">
        <w:rPr>
          <w:rFonts w:ascii="Myriad Pro" w:hAnsi="Myriad Pro"/>
          <w:color w:val="0D0D0D" w:themeColor="text1" w:themeTint="F2"/>
          <w:sz w:val="26"/>
          <w:szCs w:val="26"/>
        </w:rPr>
        <w:t>Томскэнергосбыт</w:t>
      </w:r>
      <w:proofErr w:type="spellEnd"/>
      <w:r w:rsidRPr="00E6379D">
        <w:rPr>
          <w:rFonts w:ascii="Myriad Pro" w:hAnsi="Myriad Pro"/>
          <w:color w:val="0D0D0D" w:themeColor="text1" w:themeTint="F2"/>
          <w:sz w:val="26"/>
          <w:szCs w:val="26"/>
        </w:rPr>
        <w:t xml:space="preserve">», </w:t>
      </w:r>
      <w:r w:rsidRPr="00E6379D">
        <w:rPr>
          <w:rFonts w:ascii="Myriad Pro" w:hAnsi="Myriad Pro"/>
          <w:color w:val="0D0D0D" w:themeColor="text1" w:themeTint="F2"/>
          <w:sz w:val="26"/>
          <w:szCs w:val="26"/>
        </w:rPr>
        <w:lastRenderedPageBreak/>
        <w:t>АО</w:t>
      </w:r>
      <w:r w:rsidR="00412C06" w:rsidRPr="00E6379D">
        <w:rPr>
          <w:rFonts w:ascii="Myriad Pro" w:hAnsi="Myriad Pro"/>
          <w:color w:val="0D0D0D" w:themeColor="text1" w:themeTint="F2"/>
          <w:sz w:val="26"/>
          <w:szCs w:val="26"/>
        </w:rPr>
        <w:t> </w:t>
      </w:r>
      <w:r w:rsidRPr="00E6379D">
        <w:rPr>
          <w:rFonts w:ascii="Myriad Pro" w:hAnsi="Myriad Pro"/>
          <w:color w:val="0D0D0D" w:themeColor="text1" w:themeTint="F2"/>
          <w:sz w:val="26"/>
          <w:szCs w:val="26"/>
        </w:rPr>
        <w:t>«</w:t>
      </w:r>
      <w:proofErr w:type="spellStart"/>
      <w:r w:rsidRPr="00E6379D">
        <w:rPr>
          <w:rFonts w:ascii="Myriad Pro" w:hAnsi="Myriad Pro"/>
          <w:color w:val="0D0D0D" w:themeColor="text1" w:themeTint="F2"/>
          <w:sz w:val="26"/>
          <w:szCs w:val="26"/>
        </w:rPr>
        <w:t>Межрегионэнергосбыт</w:t>
      </w:r>
      <w:proofErr w:type="spellEnd"/>
      <w:r w:rsidRPr="00E6379D">
        <w:rPr>
          <w:rFonts w:ascii="Myriad Pro" w:hAnsi="Myriad Pro"/>
          <w:color w:val="0D0D0D" w:themeColor="text1" w:themeTint="F2"/>
          <w:sz w:val="26"/>
          <w:szCs w:val="26"/>
        </w:rPr>
        <w:t>», ООО «Электросети») составил</w:t>
      </w:r>
      <w:r w:rsidRPr="00424648">
        <w:rPr>
          <w:rFonts w:ascii="Myriad Pro" w:hAnsi="Myriad Pro"/>
          <w:color w:val="0D0D0D" w:themeColor="text1" w:themeTint="F2"/>
          <w:sz w:val="26"/>
          <w:szCs w:val="26"/>
        </w:rPr>
        <w:t xml:space="preserve"> 8 242,4 тыс. руб. Судебные решения представлены в обосновывающих материалах к заявке на корректировку НВВ на 2019 год.</w:t>
      </w:r>
    </w:p>
    <w:tbl>
      <w:tblPr>
        <w:tblW w:w="9367" w:type="dxa"/>
        <w:tblLook w:val="04A0" w:firstRow="1" w:lastRow="0" w:firstColumn="1" w:lastColumn="0" w:noHBand="0" w:noVBand="1"/>
      </w:tblPr>
      <w:tblGrid>
        <w:gridCol w:w="4815"/>
        <w:gridCol w:w="2122"/>
        <w:gridCol w:w="2430"/>
      </w:tblGrid>
      <w:tr w:rsidR="009E17EA" w:rsidRPr="00D13B4C" w14:paraId="3583E632" w14:textId="77777777" w:rsidTr="00CB2969">
        <w:trPr>
          <w:trHeight w:val="20"/>
          <w:tblHead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182D9F" w14:textId="77777777" w:rsidR="009E17EA" w:rsidRPr="00D13B4C" w:rsidRDefault="009E17EA"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Наименование</w:t>
            </w:r>
          </w:p>
        </w:tc>
        <w:tc>
          <w:tcPr>
            <w:tcW w:w="4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9B1511" w14:textId="539F0E54" w:rsidR="009E17EA" w:rsidRPr="00D13B4C" w:rsidRDefault="009E17EA"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 xml:space="preserve">предложение ПАО </w:t>
            </w:r>
            <w:r w:rsidR="00D13B4C">
              <w:rPr>
                <w:rFonts w:ascii="Myriad Pro" w:eastAsia="Times New Roman" w:hAnsi="Myriad Pro" w:cs="Times New Roman"/>
                <w:b/>
                <w:bCs/>
                <w:color w:val="FFFFFF" w:themeColor="background1"/>
                <w:sz w:val="18"/>
                <w:szCs w:val="18"/>
                <w:lang w:eastAsia="ru-RU"/>
              </w:rPr>
              <w:t>«</w:t>
            </w:r>
            <w:r w:rsidRPr="00D13B4C">
              <w:rPr>
                <w:rFonts w:ascii="Myriad Pro" w:eastAsia="Times New Roman" w:hAnsi="Myriad Pro" w:cs="Times New Roman"/>
                <w:b/>
                <w:bCs/>
                <w:color w:val="FFFFFF" w:themeColor="background1"/>
                <w:sz w:val="18"/>
                <w:szCs w:val="18"/>
                <w:lang w:eastAsia="ru-RU"/>
              </w:rPr>
              <w:t>ТРК</w:t>
            </w:r>
            <w:r w:rsidR="00D13B4C">
              <w:rPr>
                <w:rFonts w:ascii="Myriad Pro" w:eastAsia="Times New Roman" w:hAnsi="Myriad Pro" w:cs="Times New Roman"/>
                <w:b/>
                <w:bCs/>
                <w:color w:val="FFFFFF" w:themeColor="background1"/>
                <w:sz w:val="18"/>
                <w:szCs w:val="18"/>
                <w:lang w:eastAsia="ru-RU"/>
              </w:rPr>
              <w:t>»</w:t>
            </w:r>
            <w:r w:rsidRPr="00D13B4C">
              <w:rPr>
                <w:rFonts w:ascii="Myriad Pro" w:eastAsia="Times New Roman" w:hAnsi="Myriad Pro" w:cs="Times New Roman"/>
                <w:b/>
                <w:bCs/>
                <w:color w:val="FFFFFF" w:themeColor="background1"/>
                <w:sz w:val="18"/>
                <w:szCs w:val="18"/>
                <w:lang w:eastAsia="ru-RU"/>
              </w:rPr>
              <w:t xml:space="preserve"> на 2019 г.</w:t>
            </w:r>
            <w:r w:rsidR="00D13B4C">
              <w:rPr>
                <w:rFonts w:ascii="Myriad Pro" w:eastAsia="Times New Roman" w:hAnsi="Myriad Pro" w:cs="Times New Roman"/>
                <w:b/>
                <w:bCs/>
                <w:color w:val="FFFFFF" w:themeColor="background1"/>
                <w:sz w:val="18"/>
                <w:szCs w:val="18"/>
                <w:lang w:eastAsia="ru-RU"/>
              </w:rPr>
              <w:t>, тыс. руб.</w:t>
            </w:r>
          </w:p>
        </w:tc>
      </w:tr>
      <w:tr w:rsidR="00424648" w:rsidRPr="00D13B4C" w14:paraId="435572B1" w14:textId="77777777" w:rsidTr="00CB2969">
        <w:trPr>
          <w:trHeight w:val="20"/>
          <w:tblHead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22EEC6" w14:textId="77777777" w:rsidR="009E17EA" w:rsidRPr="00D13B4C" w:rsidRDefault="009E17EA" w:rsidP="009E17EA">
            <w:pPr>
              <w:spacing w:after="0" w:line="240" w:lineRule="auto"/>
              <w:rPr>
                <w:rFonts w:ascii="Myriad Pro" w:eastAsia="Times New Roman" w:hAnsi="Myriad Pro" w:cs="Times New Roman"/>
                <w:b/>
                <w:bCs/>
                <w:color w:val="FFFFFF" w:themeColor="background1"/>
                <w:sz w:val="18"/>
                <w:szCs w:val="18"/>
                <w:lang w:eastAsia="ru-RU"/>
              </w:rPr>
            </w:pPr>
          </w:p>
        </w:t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2EE25D" w14:textId="2FC44478" w:rsidR="009E17EA" w:rsidRPr="00D13B4C" w:rsidRDefault="009E17EA"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 xml:space="preserve"> 26.04.2018</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AF1214" w14:textId="5AE66940" w:rsidR="009E17EA" w:rsidRPr="00D13B4C" w:rsidRDefault="009E17EA" w:rsidP="009E17EA">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 xml:space="preserve"> 25.10.2018</w:t>
            </w:r>
          </w:p>
        </w:tc>
      </w:tr>
      <w:tr w:rsidR="00424648" w:rsidRPr="00D13B4C" w14:paraId="08A4AA43" w14:textId="77777777" w:rsidTr="00CB2969">
        <w:trPr>
          <w:trHeight w:val="20"/>
          <w:tblHeader/>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36706C" w14:textId="54DC29D9" w:rsidR="00424648" w:rsidRPr="00D13B4C" w:rsidRDefault="00424648" w:rsidP="00424648">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1</w:t>
            </w:r>
          </w:p>
        </w:t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6183A2F8" w14:textId="1D3E452C" w:rsidR="00424648" w:rsidRPr="00D13B4C" w:rsidRDefault="00424648" w:rsidP="00424648">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2</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20FF131" w14:textId="78F06C91" w:rsidR="00424648" w:rsidRPr="00D13B4C" w:rsidRDefault="00424648" w:rsidP="00424648">
            <w:pPr>
              <w:spacing w:after="0" w:line="240" w:lineRule="auto"/>
              <w:jc w:val="center"/>
              <w:rPr>
                <w:rFonts w:ascii="Myriad Pro" w:eastAsia="Times New Roman" w:hAnsi="Myriad Pro" w:cs="Times New Roman"/>
                <w:b/>
                <w:bCs/>
                <w:color w:val="FFFFFF" w:themeColor="background1"/>
                <w:sz w:val="18"/>
                <w:szCs w:val="18"/>
                <w:lang w:eastAsia="ru-RU"/>
              </w:rPr>
            </w:pPr>
            <w:r w:rsidRPr="00D13B4C">
              <w:rPr>
                <w:rFonts w:ascii="Myriad Pro" w:eastAsia="Times New Roman" w:hAnsi="Myriad Pro" w:cs="Times New Roman"/>
                <w:b/>
                <w:bCs/>
                <w:color w:val="FFFFFF" w:themeColor="background1"/>
                <w:sz w:val="18"/>
                <w:szCs w:val="18"/>
                <w:lang w:eastAsia="ru-RU"/>
              </w:rPr>
              <w:t>3</w:t>
            </w:r>
          </w:p>
        </w:tc>
      </w:tr>
      <w:tr w:rsidR="00424648" w:rsidRPr="00D13B4C" w14:paraId="4F79117E" w14:textId="77777777" w:rsidTr="00CB2969">
        <w:trPr>
          <w:trHeight w:val="20"/>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1DB995" w14:textId="77777777" w:rsidR="009E17EA" w:rsidRPr="00094AE1" w:rsidRDefault="009E17EA" w:rsidP="009E17EA">
            <w:pPr>
              <w:spacing w:after="0" w:line="240" w:lineRule="auto"/>
              <w:rPr>
                <w:rFonts w:ascii="Myriad Pro" w:eastAsia="Times New Roman" w:hAnsi="Myriad Pro" w:cs="Times New Roman"/>
                <w:b/>
                <w:bCs/>
                <w:color w:val="0D0D0D" w:themeColor="text1" w:themeTint="F2"/>
                <w:sz w:val="18"/>
                <w:szCs w:val="18"/>
                <w:lang w:eastAsia="ru-RU"/>
              </w:rPr>
            </w:pPr>
            <w:r w:rsidRPr="00094AE1">
              <w:rPr>
                <w:rFonts w:ascii="Myriad Pro" w:eastAsia="Times New Roman" w:hAnsi="Myriad Pro" w:cs="Times New Roman"/>
                <w:b/>
                <w:bCs/>
                <w:color w:val="0D0D0D" w:themeColor="text1" w:themeTint="F2"/>
                <w:sz w:val="18"/>
                <w:szCs w:val="18"/>
                <w:lang w:eastAsia="ru-RU"/>
              </w:rPr>
              <w:t xml:space="preserve">Прочие неподконтрольные расходы </w:t>
            </w:r>
          </w:p>
        </w:tc>
        <w:tc>
          <w:tcPr>
            <w:tcW w:w="21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55555" w14:textId="77777777" w:rsidR="009E17EA" w:rsidRPr="00094AE1" w:rsidRDefault="009E17EA" w:rsidP="009E17EA">
            <w:pPr>
              <w:spacing w:after="0" w:line="240" w:lineRule="auto"/>
              <w:jc w:val="center"/>
              <w:rPr>
                <w:rFonts w:ascii="Myriad Pro" w:eastAsia="Times New Roman" w:hAnsi="Myriad Pro" w:cs="Times New Roman"/>
                <w:b/>
                <w:bCs/>
                <w:color w:val="0D0D0D" w:themeColor="text1" w:themeTint="F2"/>
                <w:sz w:val="18"/>
                <w:szCs w:val="18"/>
                <w:lang w:eastAsia="ru-RU"/>
              </w:rPr>
            </w:pPr>
            <w:r w:rsidRPr="00094AE1">
              <w:rPr>
                <w:rFonts w:ascii="Myriad Pro" w:eastAsia="Times New Roman" w:hAnsi="Myriad Pro" w:cs="Times New Roman"/>
                <w:b/>
                <w:bCs/>
                <w:color w:val="0D0D0D" w:themeColor="text1" w:themeTint="F2"/>
                <w:sz w:val="18"/>
                <w:szCs w:val="18"/>
                <w:lang w:eastAsia="ru-RU"/>
              </w:rPr>
              <w:t>25 984,5</w:t>
            </w:r>
          </w:p>
        </w:tc>
        <w:tc>
          <w:tcPr>
            <w:tcW w:w="24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876D4D" w14:textId="77777777" w:rsidR="009E17EA" w:rsidRPr="00094AE1" w:rsidRDefault="009E17EA" w:rsidP="009E17EA">
            <w:pPr>
              <w:spacing w:after="0" w:line="240" w:lineRule="auto"/>
              <w:jc w:val="center"/>
              <w:rPr>
                <w:rFonts w:ascii="Myriad Pro" w:eastAsia="Times New Roman" w:hAnsi="Myriad Pro" w:cs="Times New Roman"/>
                <w:b/>
                <w:bCs/>
                <w:color w:val="0D0D0D" w:themeColor="text1" w:themeTint="F2"/>
                <w:sz w:val="18"/>
                <w:szCs w:val="18"/>
                <w:lang w:eastAsia="ru-RU"/>
              </w:rPr>
            </w:pPr>
            <w:r w:rsidRPr="00094AE1">
              <w:rPr>
                <w:rFonts w:ascii="Myriad Pro" w:eastAsia="Times New Roman" w:hAnsi="Myriad Pro" w:cs="Times New Roman"/>
                <w:b/>
                <w:bCs/>
                <w:color w:val="0D0D0D" w:themeColor="text1" w:themeTint="F2"/>
                <w:sz w:val="18"/>
                <w:szCs w:val="18"/>
                <w:lang w:eastAsia="ru-RU"/>
              </w:rPr>
              <w:t>28 395,4</w:t>
            </w:r>
          </w:p>
        </w:tc>
      </w:tr>
      <w:tr w:rsidR="00424648" w:rsidRPr="00D13B4C" w14:paraId="5A8CA64C"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2A0E59D" w14:textId="1F2ED311" w:rsidR="009E17EA" w:rsidRPr="00D13B4C"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Расходы на приобретение и установку осветительных устройств с использованием светодиодов</w:t>
            </w:r>
          </w:p>
        </w:tc>
        <w:tc>
          <w:tcPr>
            <w:tcW w:w="2122" w:type="dxa"/>
            <w:tcBorders>
              <w:top w:val="nil"/>
              <w:left w:val="nil"/>
              <w:bottom w:val="single" w:sz="4" w:space="0" w:color="auto"/>
              <w:right w:val="single" w:sz="4" w:space="0" w:color="auto"/>
            </w:tcBorders>
            <w:shd w:val="clear" w:color="auto" w:fill="auto"/>
            <w:noWrap/>
            <w:vAlign w:val="center"/>
            <w:hideMark/>
          </w:tcPr>
          <w:p w14:paraId="2195A5E2"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672,0</w:t>
            </w:r>
          </w:p>
        </w:tc>
        <w:tc>
          <w:tcPr>
            <w:tcW w:w="2430" w:type="dxa"/>
            <w:tcBorders>
              <w:top w:val="nil"/>
              <w:left w:val="nil"/>
              <w:bottom w:val="single" w:sz="4" w:space="0" w:color="auto"/>
              <w:right w:val="single" w:sz="4" w:space="0" w:color="auto"/>
            </w:tcBorders>
            <w:shd w:val="clear" w:color="auto" w:fill="auto"/>
            <w:noWrap/>
            <w:vAlign w:val="center"/>
            <w:hideMark/>
          </w:tcPr>
          <w:p w14:paraId="05098DAC"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672,0</w:t>
            </w:r>
          </w:p>
        </w:tc>
      </w:tr>
      <w:tr w:rsidR="00424648" w:rsidRPr="00D13B4C" w14:paraId="32C5362D"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60D48EE5" w14:textId="2190F6E5" w:rsidR="009E17EA" w:rsidRPr="00D13B4C"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Объем денежных средств необходимых на создание обменного фонда приборов учета</w:t>
            </w:r>
          </w:p>
        </w:tc>
        <w:tc>
          <w:tcPr>
            <w:tcW w:w="2122" w:type="dxa"/>
            <w:tcBorders>
              <w:top w:val="nil"/>
              <w:left w:val="nil"/>
              <w:bottom w:val="single" w:sz="4" w:space="0" w:color="auto"/>
              <w:right w:val="single" w:sz="4" w:space="0" w:color="auto"/>
            </w:tcBorders>
            <w:shd w:val="clear" w:color="auto" w:fill="auto"/>
            <w:noWrap/>
            <w:vAlign w:val="center"/>
            <w:hideMark/>
          </w:tcPr>
          <w:p w14:paraId="557AC680"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1 915,4</w:t>
            </w:r>
          </w:p>
        </w:tc>
        <w:tc>
          <w:tcPr>
            <w:tcW w:w="2430" w:type="dxa"/>
            <w:tcBorders>
              <w:top w:val="nil"/>
              <w:left w:val="nil"/>
              <w:bottom w:val="single" w:sz="4" w:space="0" w:color="auto"/>
              <w:right w:val="single" w:sz="4" w:space="0" w:color="auto"/>
            </w:tcBorders>
            <w:shd w:val="clear" w:color="auto" w:fill="auto"/>
            <w:noWrap/>
            <w:vAlign w:val="center"/>
            <w:hideMark/>
          </w:tcPr>
          <w:p w14:paraId="621DF823"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1 915,4</w:t>
            </w:r>
          </w:p>
        </w:tc>
      </w:tr>
      <w:tr w:rsidR="00424648" w:rsidRPr="00D13B4C" w14:paraId="03B92D4E"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2BC1F8F" w14:textId="260B7B96" w:rsidR="009E17EA" w:rsidRPr="00D13B4C"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Расходы на экологию - разработка тома ПДВ</w:t>
            </w:r>
          </w:p>
        </w:tc>
        <w:tc>
          <w:tcPr>
            <w:tcW w:w="2122" w:type="dxa"/>
            <w:tcBorders>
              <w:top w:val="nil"/>
              <w:left w:val="nil"/>
              <w:bottom w:val="single" w:sz="4" w:space="0" w:color="auto"/>
              <w:right w:val="single" w:sz="4" w:space="0" w:color="auto"/>
            </w:tcBorders>
            <w:shd w:val="clear" w:color="auto" w:fill="auto"/>
            <w:noWrap/>
            <w:vAlign w:val="center"/>
            <w:hideMark/>
          </w:tcPr>
          <w:p w14:paraId="1613882B"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1 488,3</w:t>
            </w:r>
          </w:p>
        </w:tc>
        <w:tc>
          <w:tcPr>
            <w:tcW w:w="2430" w:type="dxa"/>
            <w:tcBorders>
              <w:top w:val="nil"/>
              <w:left w:val="nil"/>
              <w:bottom w:val="single" w:sz="4" w:space="0" w:color="auto"/>
              <w:right w:val="single" w:sz="4" w:space="0" w:color="auto"/>
            </w:tcBorders>
            <w:shd w:val="clear" w:color="auto" w:fill="auto"/>
            <w:noWrap/>
            <w:vAlign w:val="center"/>
            <w:hideMark/>
          </w:tcPr>
          <w:p w14:paraId="065B9D96"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3 899,2</w:t>
            </w:r>
          </w:p>
        </w:tc>
      </w:tr>
      <w:tr w:rsidR="00424648" w:rsidRPr="00D13B4C" w14:paraId="739B7090"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20BCA72" w14:textId="75B118A5" w:rsidR="009E17EA" w:rsidRPr="00D13B4C"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Затраты на информационные услуги - программное обеспечение.</w:t>
            </w:r>
          </w:p>
        </w:tc>
        <w:tc>
          <w:tcPr>
            <w:tcW w:w="2122" w:type="dxa"/>
            <w:tcBorders>
              <w:top w:val="nil"/>
              <w:left w:val="nil"/>
              <w:bottom w:val="single" w:sz="4" w:space="0" w:color="auto"/>
              <w:right w:val="single" w:sz="4" w:space="0" w:color="auto"/>
            </w:tcBorders>
            <w:shd w:val="clear" w:color="auto" w:fill="auto"/>
            <w:noWrap/>
            <w:vAlign w:val="center"/>
            <w:hideMark/>
          </w:tcPr>
          <w:p w14:paraId="496271B2"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6 218,0</w:t>
            </w:r>
          </w:p>
        </w:tc>
        <w:tc>
          <w:tcPr>
            <w:tcW w:w="2430" w:type="dxa"/>
            <w:tcBorders>
              <w:top w:val="nil"/>
              <w:left w:val="nil"/>
              <w:bottom w:val="single" w:sz="4" w:space="0" w:color="auto"/>
              <w:right w:val="single" w:sz="4" w:space="0" w:color="auto"/>
            </w:tcBorders>
            <w:shd w:val="clear" w:color="auto" w:fill="auto"/>
            <w:noWrap/>
            <w:vAlign w:val="center"/>
            <w:hideMark/>
          </w:tcPr>
          <w:p w14:paraId="60B0A449"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6 218,0</w:t>
            </w:r>
          </w:p>
        </w:tc>
      </w:tr>
      <w:tr w:rsidR="00424648" w:rsidRPr="00D13B4C" w14:paraId="5796345D"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D3A41AB" w14:textId="21D7FA7C" w:rsidR="009E17EA" w:rsidRPr="00E6379D"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E6379D">
              <w:rPr>
                <w:rFonts w:ascii="Myriad Pro" w:eastAsia="Times New Roman" w:hAnsi="Myriad Pro" w:cs="Times New Roman"/>
                <w:color w:val="0D0D0D" w:themeColor="text1" w:themeTint="F2"/>
                <w:sz w:val="18"/>
                <w:szCs w:val="18"/>
                <w:lang w:eastAsia="ru-RU"/>
              </w:rPr>
              <w:t xml:space="preserve">Затраты на разработку комплексной программы развития электрических сетей напряжением 35 </w:t>
            </w:r>
            <w:proofErr w:type="spellStart"/>
            <w:r w:rsidRPr="00E6379D">
              <w:rPr>
                <w:rFonts w:ascii="Myriad Pro" w:eastAsia="Times New Roman" w:hAnsi="Myriad Pro" w:cs="Times New Roman"/>
                <w:color w:val="0D0D0D" w:themeColor="text1" w:themeTint="F2"/>
                <w:sz w:val="18"/>
                <w:szCs w:val="18"/>
                <w:lang w:eastAsia="ru-RU"/>
              </w:rPr>
              <w:t>кВ</w:t>
            </w:r>
            <w:proofErr w:type="spellEnd"/>
            <w:r w:rsidRPr="00E6379D">
              <w:rPr>
                <w:rFonts w:ascii="Myriad Pro" w:eastAsia="Times New Roman" w:hAnsi="Myriad Pro" w:cs="Times New Roman"/>
                <w:color w:val="0D0D0D" w:themeColor="text1" w:themeTint="F2"/>
                <w:sz w:val="18"/>
                <w:szCs w:val="18"/>
                <w:lang w:eastAsia="ru-RU"/>
              </w:rPr>
              <w:t xml:space="preserve"> и выше на территории Томской области</w:t>
            </w:r>
          </w:p>
        </w:tc>
        <w:tc>
          <w:tcPr>
            <w:tcW w:w="2122" w:type="dxa"/>
            <w:tcBorders>
              <w:top w:val="nil"/>
              <w:left w:val="nil"/>
              <w:bottom w:val="single" w:sz="4" w:space="0" w:color="auto"/>
              <w:right w:val="single" w:sz="4" w:space="0" w:color="auto"/>
            </w:tcBorders>
            <w:shd w:val="clear" w:color="auto" w:fill="auto"/>
            <w:noWrap/>
            <w:vAlign w:val="center"/>
            <w:hideMark/>
          </w:tcPr>
          <w:p w14:paraId="2EF6129E"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3 548,7</w:t>
            </w:r>
          </w:p>
        </w:tc>
        <w:tc>
          <w:tcPr>
            <w:tcW w:w="2430" w:type="dxa"/>
            <w:tcBorders>
              <w:top w:val="nil"/>
              <w:left w:val="nil"/>
              <w:bottom w:val="single" w:sz="4" w:space="0" w:color="auto"/>
              <w:right w:val="single" w:sz="4" w:space="0" w:color="auto"/>
            </w:tcBorders>
            <w:shd w:val="clear" w:color="auto" w:fill="auto"/>
            <w:noWrap/>
            <w:vAlign w:val="center"/>
            <w:hideMark/>
          </w:tcPr>
          <w:p w14:paraId="3134F48B"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3 548,7</w:t>
            </w:r>
          </w:p>
        </w:tc>
      </w:tr>
      <w:tr w:rsidR="009E17EA" w:rsidRPr="00D13B4C" w14:paraId="479D9D4F" w14:textId="77777777" w:rsidTr="00CB2969">
        <w:trPr>
          <w:trHeight w:val="2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3863B2A5" w14:textId="77777777" w:rsidR="009E17EA" w:rsidRPr="00E6379D" w:rsidRDefault="009E17EA" w:rsidP="009E17EA">
            <w:pPr>
              <w:spacing w:after="0" w:line="240" w:lineRule="auto"/>
              <w:rPr>
                <w:rFonts w:ascii="Myriad Pro" w:eastAsia="Times New Roman" w:hAnsi="Myriad Pro" w:cs="Times New Roman"/>
                <w:color w:val="0D0D0D" w:themeColor="text1" w:themeTint="F2"/>
                <w:sz w:val="18"/>
                <w:szCs w:val="18"/>
                <w:lang w:eastAsia="ru-RU"/>
              </w:rPr>
            </w:pPr>
            <w:r w:rsidRPr="00E6379D">
              <w:rPr>
                <w:rFonts w:ascii="Myriad Pro" w:eastAsia="Times New Roman" w:hAnsi="Myriad Pro" w:cs="Times New Roman"/>
                <w:color w:val="0D0D0D" w:themeColor="text1" w:themeTint="F2"/>
                <w:sz w:val="18"/>
                <w:szCs w:val="18"/>
                <w:lang w:eastAsia="ru-RU"/>
              </w:rPr>
              <w:t xml:space="preserve">Недополученный доход при осуществлении регулируемой деятельности, всего </w:t>
            </w:r>
          </w:p>
        </w:tc>
        <w:tc>
          <w:tcPr>
            <w:tcW w:w="2122" w:type="dxa"/>
            <w:tcBorders>
              <w:top w:val="nil"/>
              <w:left w:val="nil"/>
              <w:bottom w:val="single" w:sz="4" w:space="0" w:color="auto"/>
              <w:right w:val="single" w:sz="4" w:space="0" w:color="auto"/>
            </w:tcBorders>
            <w:shd w:val="clear" w:color="auto" w:fill="auto"/>
            <w:noWrap/>
            <w:vAlign w:val="center"/>
            <w:hideMark/>
          </w:tcPr>
          <w:p w14:paraId="63C93C21"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12 142,1</w:t>
            </w:r>
          </w:p>
        </w:tc>
        <w:tc>
          <w:tcPr>
            <w:tcW w:w="2430" w:type="dxa"/>
            <w:tcBorders>
              <w:top w:val="nil"/>
              <w:left w:val="nil"/>
              <w:bottom w:val="single" w:sz="4" w:space="0" w:color="auto"/>
              <w:right w:val="single" w:sz="4" w:space="0" w:color="auto"/>
            </w:tcBorders>
            <w:shd w:val="clear" w:color="auto" w:fill="auto"/>
            <w:noWrap/>
            <w:vAlign w:val="center"/>
            <w:hideMark/>
          </w:tcPr>
          <w:p w14:paraId="3A14B62D" w14:textId="77777777" w:rsidR="009E17EA" w:rsidRPr="00D13B4C" w:rsidRDefault="009E17EA" w:rsidP="009E17EA">
            <w:pPr>
              <w:spacing w:after="0" w:line="240" w:lineRule="auto"/>
              <w:jc w:val="center"/>
              <w:rPr>
                <w:rFonts w:ascii="Myriad Pro" w:eastAsia="Times New Roman" w:hAnsi="Myriad Pro" w:cs="Times New Roman"/>
                <w:color w:val="0D0D0D" w:themeColor="text1" w:themeTint="F2"/>
                <w:sz w:val="18"/>
                <w:szCs w:val="18"/>
                <w:lang w:eastAsia="ru-RU"/>
              </w:rPr>
            </w:pPr>
            <w:r w:rsidRPr="00D13B4C">
              <w:rPr>
                <w:rFonts w:ascii="Myriad Pro" w:eastAsia="Times New Roman" w:hAnsi="Myriad Pro" w:cs="Times New Roman"/>
                <w:color w:val="0D0D0D" w:themeColor="text1" w:themeTint="F2"/>
                <w:sz w:val="18"/>
                <w:szCs w:val="18"/>
                <w:lang w:eastAsia="ru-RU"/>
              </w:rPr>
              <w:t>12 142,1</w:t>
            </w:r>
          </w:p>
        </w:tc>
      </w:tr>
    </w:tbl>
    <w:p w14:paraId="04A8CC0D" w14:textId="77777777" w:rsidR="009E17EA" w:rsidRPr="00424648" w:rsidRDefault="009E17EA" w:rsidP="004B302D">
      <w:pPr>
        <w:spacing w:before="200" w:after="0" w:line="360" w:lineRule="auto"/>
        <w:ind w:firstLine="567"/>
        <w:jc w:val="both"/>
        <w:rPr>
          <w:rFonts w:ascii="Myriad Pro" w:hAnsi="Myriad Pro"/>
          <w:color w:val="0D0D0D" w:themeColor="text1" w:themeTint="F2"/>
          <w:sz w:val="26"/>
          <w:szCs w:val="26"/>
        </w:rPr>
      </w:pPr>
      <w:r w:rsidRPr="00424648">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5AA8B4DC" w14:textId="25FD3217" w:rsidR="009E17EA" w:rsidRPr="00424648" w:rsidRDefault="009E17EA" w:rsidP="009306DE">
      <w:pPr>
        <w:pStyle w:val="a"/>
      </w:pPr>
      <w:r w:rsidRPr="00424648">
        <w:t>Пояснительная записка</w:t>
      </w:r>
      <w:r w:rsidR="00424648">
        <w:t>.</w:t>
      </w:r>
    </w:p>
    <w:p w14:paraId="152F4739" w14:textId="3CCB084B" w:rsidR="009E17EA" w:rsidRPr="00424648" w:rsidRDefault="00424648" w:rsidP="009306DE">
      <w:pPr>
        <w:pStyle w:val="a"/>
      </w:pPr>
      <w:r>
        <w:t>П</w:t>
      </w:r>
      <w:r w:rsidR="009E17EA" w:rsidRPr="00424648">
        <w:t>исьмом от 04.12.2018 №09/9762 ПАО «ТРК» представлен расчет затрат на экологию (разработка проектной и разрешительной экологической документации)</w:t>
      </w:r>
      <w:r>
        <w:t>.</w:t>
      </w:r>
    </w:p>
    <w:p w14:paraId="51CC0D61" w14:textId="52D0BB27" w:rsidR="009E17EA" w:rsidRPr="00424648" w:rsidRDefault="009E17EA" w:rsidP="00CA3118">
      <w:pPr>
        <w:keepNext/>
        <w:spacing w:before="200" w:after="200" w:line="360" w:lineRule="auto"/>
        <w:ind w:firstLine="709"/>
        <w:jc w:val="both"/>
        <w:rPr>
          <w:rFonts w:ascii="Myriad Pro" w:hAnsi="Myriad Pro"/>
          <w:b/>
          <w:color w:val="0D0D0D" w:themeColor="text1" w:themeTint="F2"/>
          <w:sz w:val="26"/>
          <w:szCs w:val="26"/>
        </w:rPr>
      </w:pPr>
      <w:r w:rsidRPr="00424648">
        <w:rPr>
          <w:rFonts w:ascii="Myriad Pro" w:hAnsi="Myriad Pro"/>
          <w:b/>
          <w:color w:val="0D0D0D" w:themeColor="text1" w:themeTint="F2"/>
          <w:sz w:val="26"/>
          <w:szCs w:val="26"/>
        </w:rPr>
        <w:t>ПОЗИЦИЯ ОРГАНА РЕГУЛИРОВАНИЯ</w:t>
      </w:r>
    </w:p>
    <w:p w14:paraId="1C2A1A82" w14:textId="1690AACF" w:rsidR="009E17EA" w:rsidRPr="00424648" w:rsidRDefault="009E17EA"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424648">
        <w:rPr>
          <w:rFonts w:ascii="Myriad Pro" w:eastAsia="Calibri" w:hAnsi="Myriad Pro" w:cs="Times New Roman"/>
          <w:color w:val="0D0D0D" w:themeColor="text1" w:themeTint="F2"/>
          <w:sz w:val="26"/>
          <w:szCs w:val="26"/>
        </w:rPr>
        <w:t>ДТР Томской области</w:t>
      </w:r>
      <w:r w:rsidR="00706CB4">
        <w:rPr>
          <w:rFonts w:ascii="Myriad Pro" w:eastAsia="Calibri" w:hAnsi="Myriad Pro" w:cs="Times New Roman"/>
          <w:color w:val="0D0D0D" w:themeColor="text1" w:themeTint="F2"/>
          <w:sz w:val="26"/>
          <w:szCs w:val="26"/>
        </w:rPr>
        <w:t xml:space="preserve"> расходы по статье «</w:t>
      </w:r>
      <w:r w:rsidRPr="00424648">
        <w:rPr>
          <w:rFonts w:ascii="Myriad Pro" w:eastAsia="Calibri" w:hAnsi="Myriad Pro" w:cs="Times New Roman"/>
          <w:color w:val="0D0D0D" w:themeColor="text1" w:themeTint="F2"/>
          <w:sz w:val="26"/>
          <w:szCs w:val="26"/>
        </w:rPr>
        <w:t>прочие неподконтрольные расходы</w:t>
      </w:r>
      <w:r w:rsidR="00706CB4">
        <w:rPr>
          <w:rFonts w:ascii="Myriad Pro" w:eastAsia="Calibri" w:hAnsi="Myriad Pro" w:cs="Times New Roman"/>
          <w:color w:val="0D0D0D" w:themeColor="text1" w:themeTint="F2"/>
          <w:sz w:val="26"/>
          <w:szCs w:val="26"/>
        </w:rPr>
        <w:t>»</w:t>
      </w:r>
      <w:r w:rsidRPr="00424648">
        <w:rPr>
          <w:rFonts w:ascii="Myriad Pro" w:eastAsia="Calibri" w:hAnsi="Myriad Pro" w:cs="Times New Roman"/>
          <w:color w:val="0D0D0D" w:themeColor="text1" w:themeTint="F2"/>
          <w:sz w:val="26"/>
          <w:szCs w:val="26"/>
        </w:rPr>
        <w:t xml:space="preserve"> в НВВ на 2019 год не</w:t>
      </w:r>
      <w:r w:rsidR="00706CB4">
        <w:rPr>
          <w:rFonts w:ascii="Myriad Pro" w:eastAsia="Calibri" w:hAnsi="Myriad Pro" w:cs="Times New Roman"/>
          <w:color w:val="0D0D0D" w:themeColor="text1" w:themeTint="F2"/>
          <w:sz w:val="26"/>
          <w:szCs w:val="26"/>
        </w:rPr>
        <w:t xml:space="preserve"> приняты в полном объеме</w:t>
      </w:r>
      <w:r w:rsidRPr="00424648">
        <w:rPr>
          <w:rFonts w:ascii="Myriad Pro" w:eastAsia="Calibri" w:hAnsi="Myriad Pro" w:cs="Times New Roman"/>
          <w:color w:val="0D0D0D" w:themeColor="text1" w:themeTint="F2"/>
          <w:sz w:val="26"/>
          <w:szCs w:val="26"/>
        </w:rPr>
        <w:t xml:space="preserve"> (</w:t>
      </w:r>
      <w:r w:rsidRPr="00424648">
        <w:rPr>
          <w:rFonts w:ascii="Myriad Pro" w:hAnsi="Myriad Pro"/>
          <w:color w:val="0D0D0D" w:themeColor="text1" w:themeTint="F2"/>
          <w:sz w:val="26"/>
          <w:szCs w:val="26"/>
        </w:rPr>
        <w:t>0 тыс. руб.)</w:t>
      </w:r>
      <w:r w:rsidRPr="00424648">
        <w:rPr>
          <w:rFonts w:ascii="Myriad Pro" w:eastAsia="Calibri" w:hAnsi="Myriad Pro" w:cs="Times New Roman"/>
          <w:color w:val="0D0D0D" w:themeColor="text1" w:themeTint="F2"/>
          <w:sz w:val="26"/>
          <w:szCs w:val="26"/>
        </w:rPr>
        <w:t>, в связи с нижеследующим:</w:t>
      </w:r>
    </w:p>
    <w:p w14:paraId="53AC424B" w14:textId="5F7AD7FC" w:rsidR="00706CB4" w:rsidRDefault="00706CB4" w:rsidP="00F35681">
      <w:pPr>
        <w:pStyle w:val="a4"/>
        <w:numPr>
          <w:ilvl w:val="0"/>
          <w:numId w:val="19"/>
        </w:numPr>
        <w:spacing w:after="0" w:line="360" w:lineRule="auto"/>
        <w:ind w:left="1134" w:hanging="567"/>
        <w:jc w:val="both"/>
        <w:rPr>
          <w:rFonts w:ascii="Myriad Pro" w:hAnsi="Myriad Pro"/>
          <w:color w:val="0D0D0D" w:themeColor="text1" w:themeTint="F2"/>
          <w:sz w:val="26"/>
          <w:szCs w:val="26"/>
        </w:rPr>
      </w:pPr>
      <w:bookmarkStart w:id="124" w:name="_Hlk37144692"/>
      <w:r>
        <w:rPr>
          <w:rFonts w:ascii="Myriad Pro" w:hAnsi="Myriad Pro"/>
          <w:color w:val="0D0D0D" w:themeColor="text1" w:themeTint="F2"/>
          <w:sz w:val="26"/>
          <w:szCs w:val="26"/>
        </w:rPr>
        <w:t xml:space="preserve">Следующие стати затрат </w:t>
      </w:r>
      <w:r w:rsidRPr="00424648">
        <w:rPr>
          <w:rFonts w:ascii="Myriad Pro" w:hAnsi="Myriad Pro"/>
          <w:color w:val="0D0D0D" w:themeColor="text1" w:themeTint="F2"/>
          <w:sz w:val="26"/>
          <w:szCs w:val="26"/>
        </w:rPr>
        <w:t>не являются неподконтрольными расходами.</w:t>
      </w:r>
      <w:r w:rsidRPr="00706CB4">
        <w:rPr>
          <w:rFonts w:ascii="Myriad Pro" w:hAnsi="Myriad Pro"/>
          <w:color w:val="0D0D0D" w:themeColor="text1" w:themeTint="F2"/>
          <w:sz w:val="26"/>
          <w:szCs w:val="26"/>
        </w:rPr>
        <w:t xml:space="preserve"> </w:t>
      </w:r>
      <w:r w:rsidRPr="00424648">
        <w:rPr>
          <w:rFonts w:ascii="Myriad Pro" w:hAnsi="Myriad Pro"/>
          <w:color w:val="0D0D0D" w:themeColor="text1" w:themeTint="F2"/>
          <w:sz w:val="26"/>
          <w:szCs w:val="26"/>
        </w:rPr>
        <w:t>Оценка целесообразности включения данных затрат в состав базового уровня подконтрольных расходов 2018 г., а также определение экономически обоснованного размера этих затрат осуществлены в рамках дела об установлении долгосрочных параметров регулирования  НВВ на услуги по передаче электрической энергии ПАО «ТРК» на 2018-2022 гг.</w:t>
      </w:r>
      <w:r>
        <w:rPr>
          <w:rFonts w:ascii="Myriad Pro" w:hAnsi="Myriad Pro"/>
          <w:color w:val="0D0D0D" w:themeColor="text1" w:themeTint="F2"/>
          <w:sz w:val="26"/>
          <w:szCs w:val="26"/>
        </w:rPr>
        <w:t>:</w:t>
      </w:r>
    </w:p>
    <w:p w14:paraId="63AD044B" w14:textId="77777777" w:rsidR="00706CB4" w:rsidRDefault="00706CB4" w:rsidP="009306DE">
      <w:pPr>
        <w:pStyle w:val="a"/>
      </w:pPr>
      <w:r>
        <w:t>р</w:t>
      </w:r>
      <w:r w:rsidR="009E17EA" w:rsidRPr="00706CB4">
        <w:t>асходы на приобретение и установку осветительных устройств с использованием светодиодов</w:t>
      </w:r>
      <w:bookmarkEnd w:id="124"/>
      <w:r w:rsidR="009E17EA" w:rsidRPr="00706CB4">
        <w:t xml:space="preserve">; </w:t>
      </w:r>
    </w:p>
    <w:p w14:paraId="05B8269C" w14:textId="77777777" w:rsidR="00706CB4" w:rsidRDefault="009E17EA" w:rsidP="009306DE">
      <w:pPr>
        <w:pStyle w:val="a"/>
      </w:pPr>
      <w:r w:rsidRPr="00706CB4">
        <w:lastRenderedPageBreak/>
        <w:t xml:space="preserve">объем денежных средств необходимых на создание обменного фонда приборов учета; </w:t>
      </w:r>
    </w:p>
    <w:p w14:paraId="16479FA8" w14:textId="31D1BA12" w:rsidR="009E17EA" w:rsidRDefault="009E17EA" w:rsidP="009306DE">
      <w:pPr>
        <w:pStyle w:val="a"/>
      </w:pPr>
      <w:r w:rsidRPr="00706CB4">
        <w:t xml:space="preserve">затраты на информационные услуги - программное обеспечение; затраты на разработку комплексной программы развития электрических сетей напряжением 35 </w:t>
      </w:r>
      <w:proofErr w:type="spellStart"/>
      <w:r w:rsidRPr="00706CB4">
        <w:t>кВ</w:t>
      </w:r>
      <w:proofErr w:type="spellEnd"/>
      <w:r w:rsidRPr="00706CB4">
        <w:t xml:space="preserve"> и выше на территории Томской области</w:t>
      </w:r>
      <w:r w:rsidR="00706CB4">
        <w:t>;</w:t>
      </w:r>
    </w:p>
    <w:p w14:paraId="04B01F45" w14:textId="7768AC7F" w:rsidR="00706CB4" w:rsidRPr="00706CB4" w:rsidRDefault="00706CB4" w:rsidP="009306DE">
      <w:pPr>
        <w:pStyle w:val="a"/>
      </w:pPr>
      <w:bookmarkStart w:id="125" w:name="_Hlk37144698"/>
      <w:r>
        <w:t>р</w:t>
      </w:r>
      <w:r w:rsidRPr="00424648">
        <w:t xml:space="preserve">асходы на экологию </w:t>
      </w:r>
      <w:bookmarkEnd w:id="125"/>
      <w:r w:rsidRPr="00424648">
        <w:t>(разработка тома ПДВ)</w:t>
      </w:r>
      <w:r>
        <w:t>.</w:t>
      </w:r>
    </w:p>
    <w:p w14:paraId="1828D3BC" w14:textId="786ED2D3" w:rsidR="009E17EA" w:rsidRPr="00706CB4" w:rsidRDefault="00706CB4" w:rsidP="00F35681">
      <w:pPr>
        <w:pStyle w:val="a4"/>
        <w:numPr>
          <w:ilvl w:val="0"/>
          <w:numId w:val="19"/>
        </w:numPr>
        <w:spacing w:after="0" w:line="360" w:lineRule="auto"/>
        <w:ind w:left="1134" w:hanging="567"/>
        <w:jc w:val="both"/>
        <w:rPr>
          <w:rFonts w:ascii="Myriad Pro" w:hAnsi="Myriad Pro"/>
          <w:color w:val="0D0D0D" w:themeColor="text1" w:themeTint="F2"/>
          <w:sz w:val="26"/>
          <w:szCs w:val="26"/>
        </w:rPr>
      </w:pPr>
      <w:r w:rsidRPr="00706CB4">
        <w:rPr>
          <w:rFonts w:ascii="Myriad Pro" w:hAnsi="Myriad Pro"/>
          <w:color w:val="0D0D0D" w:themeColor="text1" w:themeTint="F2"/>
          <w:sz w:val="26"/>
          <w:szCs w:val="26"/>
        </w:rPr>
        <w:t>Расходы по статье «н</w:t>
      </w:r>
      <w:r w:rsidR="009E17EA" w:rsidRPr="00706CB4">
        <w:rPr>
          <w:rFonts w:ascii="Myriad Pro" w:hAnsi="Myriad Pro"/>
          <w:color w:val="0D0D0D" w:themeColor="text1" w:themeTint="F2"/>
          <w:sz w:val="26"/>
          <w:szCs w:val="26"/>
        </w:rPr>
        <w:t>едополученный доход при осуществлении регулируемой деятельности</w:t>
      </w:r>
      <w:r w:rsidRPr="00706CB4">
        <w:rPr>
          <w:rFonts w:ascii="Myriad Pro" w:hAnsi="Myriad Pro"/>
          <w:color w:val="0D0D0D" w:themeColor="text1" w:themeTint="F2"/>
          <w:sz w:val="26"/>
          <w:szCs w:val="26"/>
        </w:rPr>
        <w:t>»</w:t>
      </w:r>
      <w:r w:rsidR="009E17EA" w:rsidRPr="00706CB4">
        <w:rPr>
          <w:rFonts w:ascii="Myriad Pro" w:hAnsi="Myriad Pro"/>
          <w:color w:val="0D0D0D" w:themeColor="text1" w:themeTint="F2"/>
          <w:sz w:val="26"/>
          <w:szCs w:val="26"/>
        </w:rPr>
        <w:t xml:space="preserve"> </w:t>
      </w:r>
      <w:r w:rsidRPr="00706CB4">
        <w:rPr>
          <w:rFonts w:ascii="Myriad Pro" w:hAnsi="Myriad Pro"/>
          <w:color w:val="0D0D0D" w:themeColor="text1" w:themeTint="F2"/>
          <w:sz w:val="26"/>
          <w:szCs w:val="26"/>
        </w:rPr>
        <w:t xml:space="preserve">не является неподконтрольными расходами, </w:t>
      </w:r>
      <w:r w:rsidR="009E17EA" w:rsidRPr="00706CB4">
        <w:rPr>
          <w:rFonts w:ascii="Myriad Pro" w:hAnsi="Myriad Pro"/>
          <w:color w:val="0D0D0D" w:themeColor="text1" w:themeTint="F2"/>
          <w:sz w:val="26"/>
          <w:szCs w:val="26"/>
        </w:rPr>
        <w:t>рассматриваются и принимаются в составе корректировки неподконтрольных расходов из фактических значений данного параметра за 2017 год.</w:t>
      </w:r>
    </w:p>
    <w:p w14:paraId="714F9C46" w14:textId="77777777" w:rsidR="009E17EA" w:rsidRPr="00424648" w:rsidRDefault="009E17EA" w:rsidP="004B302D">
      <w:pPr>
        <w:keepNext/>
        <w:spacing w:before="200" w:after="200" w:line="360" w:lineRule="auto"/>
        <w:ind w:firstLine="567"/>
        <w:jc w:val="both"/>
        <w:rPr>
          <w:rFonts w:ascii="Myriad Pro" w:eastAsia="Calibri" w:hAnsi="Myriad Pro" w:cs="Times New Roman"/>
          <w:b/>
          <w:color w:val="0D0D0D" w:themeColor="text1" w:themeTint="F2"/>
          <w:sz w:val="26"/>
          <w:szCs w:val="26"/>
        </w:rPr>
      </w:pPr>
      <w:r w:rsidRPr="00424648">
        <w:rPr>
          <w:rFonts w:ascii="Myriad Pro" w:eastAsia="Calibri" w:hAnsi="Myriad Pro" w:cs="Times New Roman"/>
          <w:b/>
          <w:color w:val="0D0D0D" w:themeColor="text1" w:themeTint="F2"/>
          <w:sz w:val="26"/>
          <w:szCs w:val="26"/>
        </w:rPr>
        <w:t>ПОЗИЦИЯ ИСПОЛНИТЕЛЯ</w:t>
      </w:r>
    </w:p>
    <w:p w14:paraId="3C7581B8" w14:textId="76C5883D" w:rsidR="00C533A6" w:rsidRPr="009F476D" w:rsidRDefault="00C533A6" w:rsidP="004B302D">
      <w:pPr>
        <w:spacing w:before="200" w:after="0" w:line="360" w:lineRule="auto"/>
        <w:ind w:firstLine="567"/>
        <w:jc w:val="both"/>
        <w:rPr>
          <w:rFonts w:ascii="Myriad Pro" w:eastAsia="Calibri" w:hAnsi="Myriad Pro" w:cs="Times New Roman"/>
          <w:color w:val="0D0D0D" w:themeColor="text1" w:themeTint="F2"/>
          <w:sz w:val="26"/>
          <w:szCs w:val="26"/>
        </w:rPr>
      </w:pPr>
      <w:r w:rsidRPr="00686275">
        <w:rPr>
          <w:rFonts w:ascii="Myriad Pro" w:hAnsi="Myriad Pro"/>
          <w:color w:val="0D0D0D" w:themeColor="text1" w:themeTint="F2"/>
          <w:sz w:val="26"/>
          <w:szCs w:val="26"/>
        </w:rPr>
        <w:t xml:space="preserve">В целях проверки </w:t>
      </w:r>
      <w:r w:rsidRPr="00A635DE">
        <w:rPr>
          <w:rFonts w:ascii="Myriad Pro" w:hAnsi="Myriad Pro"/>
          <w:color w:val="0D0D0D" w:themeColor="text1" w:themeTint="F2"/>
          <w:sz w:val="26"/>
          <w:szCs w:val="26"/>
        </w:rPr>
        <w:t>обоснованности принятого ДТР Томской области и заявленного ПАО «ТРК»</w:t>
      </w:r>
      <w:r w:rsidRPr="00A635DE">
        <w:rPr>
          <w:rFonts w:ascii="Myriad Pro" w:eastAsia="Calibri" w:hAnsi="Myriad Pro" w:cs="Times New Roman"/>
          <w:color w:val="0D0D0D" w:themeColor="text1" w:themeTint="F2"/>
          <w:sz w:val="26"/>
          <w:szCs w:val="26"/>
        </w:rPr>
        <w:t xml:space="preserve"> </w:t>
      </w:r>
      <w:r w:rsidRPr="00A635DE">
        <w:rPr>
          <w:rFonts w:ascii="Myriad Pro" w:hAnsi="Myriad Pro"/>
          <w:color w:val="0D0D0D" w:themeColor="text1" w:themeTint="F2"/>
          <w:sz w:val="26"/>
          <w:szCs w:val="26"/>
        </w:rPr>
        <w:t xml:space="preserve">расходов по статье на 2019 год Исполнителем </w:t>
      </w:r>
      <w:r w:rsidRPr="00686275">
        <w:rPr>
          <w:rFonts w:ascii="Myriad Pro" w:hAnsi="Myriad Pro"/>
          <w:color w:val="0D0D0D" w:themeColor="text1" w:themeTint="F2"/>
          <w:sz w:val="26"/>
          <w:szCs w:val="26"/>
        </w:rPr>
        <w:t xml:space="preserve">выполнен </w:t>
      </w:r>
      <w:r w:rsidR="00F35681">
        <w:rPr>
          <w:rFonts w:ascii="Myriad Pro" w:hAnsi="Myriad Pro"/>
          <w:color w:val="0D0D0D" w:themeColor="text1" w:themeTint="F2"/>
          <w:sz w:val="26"/>
          <w:szCs w:val="26"/>
        </w:rPr>
        <w:t>анализ</w:t>
      </w:r>
      <w:r>
        <w:rPr>
          <w:rFonts w:ascii="Myriad Pro" w:hAnsi="Myriad Pro"/>
          <w:color w:val="0D0D0D" w:themeColor="text1" w:themeTint="F2"/>
          <w:sz w:val="26"/>
          <w:szCs w:val="26"/>
        </w:rPr>
        <w:t xml:space="preserve"> документов представленных ПАО «ТРК»</w:t>
      </w:r>
      <w:r w:rsidRPr="00686275">
        <w:rPr>
          <w:rFonts w:ascii="Myriad Pro" w:hAnsi="Myriad Pro"/>
          <w:color w:val="0D0D0D" w:themeColor="text1" w:themeTint="F2"/>
          <w:sz w:val="26"/>
          <w:szCs w:val="26"/>
        </w:rPr>
        <w:t>.</w:t>
      </w:r>
    </w:p>
    <w:p w14:paraId="78921D5D" w14:textId="4ED1FA8F" w:rsidR="00902116" w:rsidRPr="00C023AC" w:rsidRDefault="00902116" w:rsidP="00F35681">
      <w:pPr>
        <w:pStyle w:val="a4"/>
        <w:numPr>
          <w:ilvl w:val="0"/>
          <w:numId w:val="24"/>
        </w:numPr>
        <w:tabs>
          <w:tab w:val="left" w:pos="1134"/>
        </w:tabs>
        <w:spacing w:after="0" w:line="360" w:lineRule="auto"/>
        <w:ind w:left="0" w:firstLine="567"/>
        <w:jc w:val="both"/>
        <w:rPr>
          <w:rFonts w:asciiTheme="minorHAnsi" w:hAnsiTheme="minorHAnsi"/>
          <w:b/>
          <w:bCs/>
        </w:rPr>
      </w:pPr>
      <w:r w:rsidRPr="00C023AC">
        <w:rPr>
          <w:rFonts w:ascii="Myriad Pro" w:hAnsi="Myriad Pro"/>
          <w:b/>
          <w:bCs/>
          <w:color w:val="0D0D0D" w:themeColor="text1" w:themeTint="F2"/>
          <w:sz w:val="26"/>
          <w:szCs w:val="26"/>
        </w:rPr>
        <w:t xml:space="preserve">Расходы на приобретение и установку осветительных устройств с использованием светодиодов </w:t>
      </w:r>
      <w:r w:rsidR="00F35681">
        <w:rPr>
          <w:rFonts w:ascii="Myriad Pro" w:hAnsi="Myriad Pro"/>
          <w:b/>
          <w:bCs/>
          <w:color w:val="0D0D0D" w:themeColor="text1" w:themeTint="F2"/>
          <w:sz w:val="26"/>
          <w:szCs w:val="26"/>
        </w:rPr>
        <w:t>и расходы на экологию</w:t>
      </w:r>
    </w:p>
    <w:p w14:paraId="2055EBE5" w14:textId="43C2970D" w:rsidR="00F35681" w:rsidRDefault="002540D2" w:rsidP="00A37A1A">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проведенного анализа Экспертного заключения ДТР Томской области на 2018-2022 гг. </w:t>
      </w:r>
      <w:r w:rsidRPr="000D6524">
        <w:rPr>
          <w:rFonts w:ascii="Myriad Pro" w:hAnsi="Myriad Pro"/>
          <w:color w:val="0D0D0D" w:themeColor="text1" w:themeTint="F2"/>
          <w:sz w:val="26"/>
          <w:szCs w:val="26"/>
        </w:rPr>
        <w:t xml:space="preserve">Исполнитель </w:t>
      </w:r>
      <w:r>
        <w:rPr>
          <w:rFonts w:ascii="Myriad Pro" w:hAnsi="Myriad Pro"/>
          <w:color w:val="0D0D0D" w:themeColor="text1" w:themeTint="F2"/>
          <w:sz w:val="26"/>
          <w:szCs w:val="26"/>
        </w:rPr>
        <w:t xml:space="preserve">подтверждает, что </w:t>
      </w:r>
      <w:r w:rsidRPr="00D7109C">
        <w:rPr>
          <w:rFonts w:ascii="Myriad Pro" w:hAnsi="Myriad Pro"/>
          <w:color w:val="0D0D0D" w:themeColor="text1" w:themeTint="F2"/>
          <w:sz w:val="26"/>
          <w:szCs w:val="26"/>
        </w:rPr>
        <w:t>расход</w:t>
      </w:r>
      <w:r>
        <w:rPr>
          <w:rFonts w:ascii="Myriad Pro" w:hAnsi="Myriad Pro"/>
          <w:color w:val="0D0D0D" w:themeColor="text1" w:themeTint="F2"/>
          <w:sz w:val="26"/>
          <w:szCs w:val="26"/>
        </w:rPr>
        <w:t>ы</w:t>
      </w:r>
      <w:r w:rsidRPr="00D7109C">
        <w:rPr>
          <w:rFonts w:ascii="Myriad Pro" w:hAnsi="Myriad Pro"/>
          <w:color w:val="0D0D0D" w:themeColor="text1" w:themeTint="F2"/>
          <w:sz w:val="26"/>
          <w:szCs w:val="26"/>
        </w:rPr>
        <w:t xml:space="preserve"> по стать</w:t>
      </w:r>
      <w:r w:rsidR="00F35681">
        <w:rPr>
          <w:rFonts w:ascii="Myriad Pro" w:hAnsi="Myriad Pro"/>
          <w:color w:val="0D0D0D" w:themeColor="text1" w:themeTint="F2"/>
          <w:sz w:val="26"/>
          <w:szCs w:val="26"/>
        </w:rPr>
        <w:t>ям</w:t>
      </w:r>
      <w:r w:rsidR="00A37A1A">
        <w:rPr>
          <w:rFonts w:ascii="Myriad Pro" w:hAnsi="Myriad Pro"/>
          <w:color w:val="0D0D0D" w:themeColor="text1" w:themeTint="F2"/>
          <w:sz w:val="26"/>
          <w:szCs w:val="26"/>
        </w:rPr>
        <w:t xml:space="preserve"> </w:t>
      </w:r>
      <w:r w:rsidR="00F8679E">
        <w:rPr>
          <w:rFonts w:ascii="Myriad Pro" w:hAnsi="Myriad Pro"/>
          <w:color w:val="0D0D0D" w:themeColor="text1" w:themeTint="F2"/>
          <w:sz w:val="26"/>
          <w:szCs w:val="26"/>
        </w:rPr>
        <w:t>«</w:t>
      </w:r>
      <w:r w:rsidR="00F8679E" w:rsidRPr="00F8679E">
        <w:rPr>
          <w:rFonts w:ascii="Myriad Pro" w:hAnsi="Myriad Pro"/>
          <w:color w:val="0D0D0D" w:themeColor="text1" w:themeTint="F2"/>
          <w:sz w:val="26"/>
          <w:szCs w:val="26"/>
        </w:rPr>
        <w:t>расходы на приобретение и установку осветительных устройств с использованием светодиодов» и «расходы на экологию</w:t>
      </w:r>
      <w:r w:rsidR="00F8679E">
        <w:rPr>
          <w:rFonts w:ascii="Myriad Pro" w:hAnsi="Myriad Pro"/>
          <w:color w:val="0D0D0D" w:themeColor="text1" w:themeTint="F2"/>
          <w:sz w:val="26"/>
          <w:szCs w:val="26"/>
        </w:rPr>
        <w:t xml:space="preserve">» </w:t>
      </w:r>
      <w:r w:rsidR="00F35681" w:rsidRPr="00F35681">
        <w:rPr>
          <w:rFonts w:ascii="Myriad Pro" w:hAnsi="Myriad Pro"/>
          <w:color w:val="0D0D0D" w:themeColor="text1" w:themeTint="F2"/>
          <w:sz w:val="26"/>
          <w:szCs w:val="26"/>
        </w:rPr>
        <w:t xml:space="preserve">рассмотрены ДТР Томской области при установлении базового уровня </w:t>
      </w:r>
      <w:r w:rsidR="00F8679E">
        <w:rPr>
          <w:rFonts w:ascii="Myriad Pro" w:hAnsi="Myriad Pro"/>
          <w:color w:val="0D0D0D" w:themeColor="text1" w:themeTint="F2"/>
          <w:sz w:val="26"/>
          <w:szCs w:val="26"/>
        </w:rPr>
        <w:t>подконтрольных расходов</w:t>
      </w:r>
      <w:r w:rsidR="00F35681" w:rsidRPr="00F35681">
        <w:rPr>
          <w:rFonts w:ascii="Myriad Pro" w:hAnsi="Myriad Pro"/>
          <w:color w:val="0D0D0D" w:themeColor="text1" w:themeTint="F2"/>
          <w:sz w:val="26"/>
          <w:szCs w:val="26"/>
        </w:rPr>
        <w:t xml:space="preserve"> ПАО «ТРК» на 2018-2022 гг.</w:t>
      </w:r>
      <w:r w:rsidR="00F35681">
        <w:rPr>
          <w:rFonts w:ascii="Myriad Pro" w:hAnsi="Myriad Pro"/>
          <w:color w:val="0D0D0D" w:themeColor="text1" w:themeTint="F2"/>
          <w:sz w:val="26"/>
          <w:szCs w:val="26"/>
        </w:rPr>
        <w:t>, а именно:</w:t>
      </w:r>
    </w:p>
    <w:p w14:paraId="16A6DDB7" w14:textId="3B5FFD3A" w:rsidR="00F35681" w:rsidRDefault="002540D2" w:rsidP="00F35681">
      <w:pPr>
        <w:pStyle w:val="a4"/>
        <w:numPr>
          <w:ilvl w:val="0"/>
          <w:numId w:val="39"/>
        </w:numPr>
        <w:spacing w:after="0" w:line="360" w:lineRule="auto"/>
        <w:jc w:val="both"/>
        <w:rPr>
          <w:rFonts w:ascii="Myriad Pro" w:hAnsi="Myriad Pro"/>
          <w:color w:val="0D0D0D" w:themeColor="text1" w:themeTint="F2"/>
          <w:sz w:val="26"/>
          <w:szCs w:val="26"/>
        </w:rPr>
      </w:pPr>
      <w:r w:rsidRPr="00F35681">
        <w:rPr>
          <w:rFonts w:ascii="Myriad Pro" w:hAnsi="Myriad Pro"/>
          <w:color w:val="0D0D0D" w:themeColor="text1" w:themeTint="F2"/>
          <w:sz w:val="26"/>
          <w:szCs w:val="26"/>
        </w:rPr>
        <w:t>«расходы на приобретение и установку осветительных устройств»</w:t>
      </w:r>
      <w:r w:rsidR="00F35681" w:rsidRPr="00F35681">
        <w:rPr>
          <w:rFonts w:ascii="Myriad Pro" w:hAnsi="Myriad Pro"/>
          <w:color w:val="0D0D0D" w:themeColor="text1" w:themeTint="F2"/>
          <w:sz w:val="26"/>
          <w:szCs w:val="26"/>
        </w:rPr>
        <w:t xml:space="preserve"> </w:t>
      </w:r>
      <w:r w:rsidRPr="00F35681">
        <w:rPr>
          <w:rFonts w:ascii="Myriad Pro" w:hAnsi="Myriad Pro"/>
          <w:color w:val="0D0D0D" w:themeColor="text1" w:themeTint="F2"/>
          <w:sz w:val="26"/>
          <w:szCs w:val="26"/>
        </w:rPr>
        <w:t>в составе материальных затрат по статье «сырье, материалы, запасные части, инструмент, топливо»</w:t>
      </w:r>
      <w:r w:rsidR="00F35681">
        <w:rPr>
          <w:rFonts w:ascii="Myriad Pro" w:hAnsi="Myriad Pro"/>
          <w:color w:val="0D0D0D" w:themeColor="text1" w:themeTint="F2"/>
          <w:sz w:val="26"/>
          <w:szCs w:val="26"/>
        </w:rPr>
        <w:t>;</w:t>
      </w:r>
    </w:p>
    <w:p w14:paraId="4CE6F584" w14:textId="706195E2" w:rsidR="00F35681" w:rsidRDefault="002540D2" w:rsidP="00F35681">
      <w:pPr>
        <w:pStyle w:val="a4"/>
        <w:numPr>
          <w:ilvl w:val="0"/>
          <w:numId w:val="39"/>
        </w:numPr>
        <w:spacing w:after="0" w:line="360" w:lineRule="auto"/>
        <w:jc w:val="both"/>
        <w:rPr>
          <w:rFonts w:ascii="Myriad Pro" w:hAnsi="Myriad Pro"/>
          <w:color w:val="0D0D0D" w:themeColor="text1" w:themeTint="F2"/>
          <w:sz w:val="26"/>
          <w:szCs w:val="26"/>
        </w:rPr>
      </w:pPr>
      <w:r w:rsidRPr="00F35681">
        <w:rPr>
          <w:rFonts w:ascii="Myriad Pro" w:hAnsi="Myriad Pro"/>
          <w:color w:val="0D0D0D" w:themeColor="text1" w:themeTint="F2"/>
          <w:sz w:val="26"/>
          <w:szCs w:val="26"/>
        </w:rPr>
        <w:t xml:space="preserve"> </w:t>
      </w:r>
      <w:r w:rsidR="00F35681" w:rsidRPr="00F35681">
        <w:rPr>
          <w:rFonts w:ascii="Myriad Pro" w:hAnsi="Myriad Pro"/>
          <w:color w:val="0D0D0D" w:themeColor="text1" w:themeTint="F2"/>
          <w:sz w:val="26"/>
          <w:szCs w:val="26"/>
        </w:rPr>
        <w:t xml:space="preserve">«расходы </w:t>
      </w:r>
      <w:r w:rsidR="00F35681">
        <w:rPr>
          <w:rFonts w:ascii="Myriad Pro" w:hAnsi="Myriad Pro"/>
          <w:color w:val="0D0D0D" w:themeColor="text1" w:themeTint="F2"/>
          <w:sz w:val="26"/>
          <w:szCs w:val="26"/>
        </w:rPr>
        <w:t>на экологию</w:t>
      </w:r>
      <w:r w:rsidR="00F35681" w:rsidRPr="00F35681">
        <w:rPr>
          <w:rFonts w:ascii="Myriad Pro" w:hAnsi="Myriad Pro"/>
          <w:color w:val="0D0D0D" w:themeColor="text1" w:themeTint="F2"/>
          <w:sz w:val="26"/>
          <w:szCs w:val="26"/>
        </w:rPr>
        <w:t xml:space="preserve">» в составе </w:t>
      </w:r>
      <w:r w:rsidR="00F35681">
        <w:rPr>
          <w:rFonts w:ascii="Myriad Pro" w:hAnsi="Myriad Pro"/>
          <w:color w:val="0D0D0D" w:themeColor="text1" w:themeTint="F2"/>
          <w:sz w:val="26"/>
          <w:szCs w:val="26"/>
        </w:rPr>
        <w:t>п</w:t>
      </w:r>
      <w:r w:rsidR="00F35681" w:rsidRPr="000D6524">
        <w:rPr>
          <w:rFonts w:ascii="Myriad Pro" w:hAnsi="Myriad Pro"/>
          <w:color w:val="0D0D0D" w:themeColor="text1" w:themeTint="F2"/>
          <w:sz w:val="26"/>
          <w:szCs w:val="26"/>
        </w:rPr>
        <w:t>рочи</w:t>
      </w:r>
      <w:r w:rsidR="00F35681">
        <w:rPr>
          <w:rFonts w:ascii="Myriad Pro" w:hAnsi="Myriad Pro"/>
          <w:color w:val="0D0D0D" w:themeColor="text1" w:themeTint="F2"/>
          <w:sz w:val="26"/>
          <w:szCs w:val="26"/>
        </w:rPr>
        <w:t>х</w:t>
      </w:r>
      <w:r w:rsidR="00F35681" w:rsidRPr="000D6524">
        <w:rPr>
          <w:rFonts w:ascii="Myriad Pro" w:hAnsi="Myriad Pro"/>
          <w:color w:val="0D0D0D" w:themeColor="text1" w:themeTint="F2"/>
          <w:sz w:val="26"/>
          <w:szCs w:val="26"/>
        </w:rPr>
        <w:t xml:space="preserve"> услуги сторонних организаций</w:t>
      </w:r>
      <w:r w:rsidR="00F35681">
        <w:rPr>
          <w:rFonts w:ascii="Myriad Pro" w:hAnsi="Myriad Pro"/>
          <w:color w:val="0D0D0D" w:themeColor="text1" w:themeTint="F2"/>
          <w:sz w:val="26"/>
          <w:szCs w:val="26"/>
        </w:rPr>
        <w:t>;</w:t>
      </w:r>
    </w:p>
    <w:p w14:paraId="6BB1B084" w14:textId="77777777" w:rsidR="00F35681" w:rsidRDefault="002540D2" w:rsidP="004B302D">
      <w:pPr>
        <w:spacing w:after="0" w:line="360" w:lineRule="auto"/>
        <w:ind w:firstLine="567"/>
        <w:jc w:val="both"/>
        <w:rPr>
          <w:rFonts w:ascii="Myriad Pro" w:eastAsia="Calibri" w:hAnsi="Myriad Pro"/>
          <w:color w:val="0D0D0D" w:themeColor="text1" w:themeTint="F2"/>
          <w:sz w:val="26"/>
          <w:szCs w:val="26"/>
        </w:rPr>
      </w:pPr>
      <w:r>
        <w:rPr>
          <w:rFonts w:ascii="Myriad Pro" w:hAnsi="Myriad Pro"/>
          <w:color w:val="0D0D0D" w:themeColor="text1" w:themeTint="F2"/>
          <w:sz w:val="26"/>
          <w:szCs w:val="26"/>
        </w:rPr>
        <w:t xml:space="preserve">При этом, </w:t>
      </w:r>
      <w:r w:rsidR="00902116">
        <w:rPr>
          <w:rFonts w:ascii="Myriad Pro" w:hAnsi="Myriad Pro"/>
          <w:color w:val="0D0D0D" w:themeColor="text1" w:themeTint="F2"/>
          <w:sz w:val="26"/>
          <w:szCs w:val="26"/>
        </w:rPr>
        <w:t>Исполнитель отмечает, что с</w:t>
      </w:r>
      <w:r w:rsidR="00902116" w:rsidRPr="00D642E7">
        <w:rPr>
          <w:rFonts w:ascii="Myriad Pro" w:hAnsi="Myriad Pro"/>
          <w:color w:val="0D0D0D" w:themeColor="text1" w:themeTint="F2"/>
          <w:sz w:val="26"/>
          <w:szCs w:val="26"/>
        </w:rPr>
        <w:t xml:space="preserve">огласно материалам </w:t>
      </w:r>
      <w:r w:rsidR="00B21392">
        <w:rPr>
          <w:rFonts w:ascii="Myriad Pro" w:hAnsi="Myriad Pro"/>
          <w:color w:val="0D0D0D" w:themeColor="text1" w:themeTint="F2"/>
          <w:sz w:val="26"/>
          <w:szCs w:val="26"/>
        </w:rPr>
        <w:t>Э</w:t>
      </w:r>
      <w:r w:rsidR="00902116" w:rsidRPr="00D642E7">
        <w:rPr>
          <w:rFonts w:ascii="Myriad Pro" w:hAnsi="Myriad Pro"/>
          <w:color w:val="0D0D0D" w:themeColor="text1" w:themeTint="F2"/>
          <w:sz w:val="26"/>
          <w:szCs w:val="26"/>
        </w:rPr>
        <w:t>кспертного заключения</w:t>
      </w:r>
      <w:r w:rsidR="00902116">
        <w:rPr>
          <w:rFonts w:ascii="Myriad Pro" w:hAnsi="Myriad Pro"/>
          <w:color w:val="0D0D0D" w:themeColor="text1" w:themeTint="F2"/>
          <w:sz w:val="26"/>
          <w:szCs w:val="26"/>
        </w:rPr>
        <w:t xml:space="preserve"> ДТР Томской области от</w:t>
      </w:r>
      <w:r w:rsidR="00902116" w:rsidRPr="00D642E7">
        <w:rPr>
          <w:rFonts w:ascii="Myriad Pro" w:hAnsi="Myriad Pro"/>
          <w:color w:val="0D0D0D" w:themeColor="text1" w:themeTint="F2"/>
          <w:sz w:val="26"/>
          <w:szCs w:val="26"/>
        </w:rPr>
        <w:t xml:space="preserve"> 2018 г. </w:t>
      </w:r>
      <w:r w:rsidR="00902116" w:rsidRPr="00D642E7">
        <w:rPr>
          <w:rFonts w:ascii="Myriad Pro" w:eastAsia="Calibri" w:hAnsi="Myriad Pro"/>
          <w:color w:val="0D0D0D" w:themeColor="text1" w:themeTint="F2"/>
          <w:sz w:val="26"/>
          <w:szCs w:val="26"/>
        </w:rPr>
        <w:t>о пересмотре</w:t>
      </w:r>
      <w:r w:rsidR="00902116" w:rsidRPr="00D642E7">
        <w:rPr>
          <w:rFonts w:ascii="Myriad Pro" w:eastAsia="Times New Roman" w:hAnsi="Myriad Pro"/>
          <w:color w:val="0D0D0D" w:themeColor="text1" w:themeTint="F2"/>
          <w:sz w:val="26"/>
          <w:szCs w:val="26"/>
          <w:lang w:eastAsia="ru-RU"/>
        </w:rPr>
        <w:t xml:space="preserve"> </w:t>
      </w:r>
      <w:r w:rsidR="00902116" w:rsidRPr="00D642E7">
        <w:rPr>
          <w:rFonts w:ascii="Myriad Pro" w:eastAsia="Calibri" w:hAnsi="Myriad Pro"/>
          <w:color w:val="0D0D0D" w:themeColor="text1" w:themeTint="F2"/>
          <w:sz w:val="26"/>
          <w:szCs w:val="26"/>
        </w:rPr>
        <w:t>долгосрочных параметров регулирования ПАО «ТРК»</w:t>
      </w:r>
      <w:r w:rsidR="00F35681">
        <w:rPr>
          <w:rFonts w:ascii="Myriad Pro" w:eastAsia="Calibri" w:hAnsi="Myriad Pro"/>
          <w:color w:val="0D0D0D" w:themeColor="text1" w:themeTint="F2"/>
          <w:sz w:val="26"/>
          <w:szCs w:val="26"/>
        </w:rPr>
        <w:t>:</w:t>
      </w:r>
    </w:p>
    <w:p w14:paraId="1E8959A3" w14:textId="17F2654B" w:rsidR="00902116" w:rsidRDefault="00902116" w:rsidP="00F35681">
      <w:pPr>
        <w:pStyle w:val="a4"/>
        <w:numPr>
          <w:ilvl w:val="0"/>
          <w:numId w:val="39"/>
        </w:numPr>
        <w:spacing w:after="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 xml:space="preserve"> </w:t>
      </w:r>
      <w:r w:rsidRPr="00D642E7">
        <w:rPr>
          <w:rFonts w:ascii="Myriad Pro" w:hAnsi="Myriad Pro"/>
          <w:color w:val="0D0D0D" w:themeColor="text1" w:themeTint="F2"/>
          <w:sz w:val="26"/>
          <w:szCs w:val="26"/>
        </w:rPr>
        <w:t>расходы по статье «прочие материалы и хозяйственные принадлежности: светильники/лампы светодиодные (по программе замены светильников светодиодными и энергосберегающими)</w:t>
      </w:r>
      <w:r>
        <w:rPr>
          <w:rFonts w:ascii="Myriad Pro" w:hAnsi="Myriad Pro"/>
          <w:color w:val="0D0D0D" w:themeColor="text1" w:themeTint="F2"/>
          <w:sz w:val="26"/>
          <w:szCs w:val="26"/>
        </w:rPr>
        <w:t>»</w:t>
      </w:r>
      <w:r w:rsidRPr="00D642E7">
        <w:rPr>
          <w:rFonts w:ascii="Myriad Pro" w:hAnsi="Myriad Pro"/>
          <w:color w:val="0D0D0D" w:themeColor="text1" w:themeTint="F2"/>
          <w:sz w:val="26"/>
          <w:szCs w:val="26"/>
        </w:rPr>
        <w:t xml:space="preserve"> не приняты ДТР Томской области в полном объеме </w:t>
      </w:r>
      <w:r>
        <w:rPr>
          <w:rFonts w:ascii="Myriad Pro" w:hAnsi="Myriad Pro"/>
          <w:color w:val="0D0D0D" w:themeColor="text1" w:themeTint="F2"/>
          <w:sz w:val="26"/>
          <w:szCs w:val="26"/>
        </w:rPr>
        <w:t>(заявленный ПАО «ТРК» размер расходов по статье 2</w:t>
      </w:r>
      <w:r w:rsidR="004B302D">
        <w:rPr>
          <w:rFonts w:ascii="Myriad Pro" w:hAnsi="Myriad Pro"/>
          <w:color w:val="0D0D0D" w:themeColor="text1" w:themeTint="F2"/>
          <w:sz w:val="26"/>
          <w:szCs w:val="26"/>
        </w:rPr>
        <w:t> 420 </w:t>
      </w:r>
      <w:r>
        <w:rPr>
          <w:rFonts w:ascii="Myriad Pro" w:hAnsi="Myriad Pro"/>
          <w:color w:val="0D0D0D" w:themeColor="text1" w:themeTint="F2"/>
          <w:sz w:val="26"/>
          <w:szCs w:val="26"/>
        </w:rPr>
        <w:t xml:space="preserve">тыс. руб.), в связи с отсутствием расходов </w:t>
      </w:r>
      <w:r w:rsidR="00AA5AF3" w:rsidRPr="00AA5AF3">
        <w:rPr>
          <w:rFonts w:ascii="Myriad Pro" w:hAnsi="Myriad Pro"/>
          <w:color w:val="0D0D0D" w:themeColor="text1" w:themeTint="F2"/>
          <w:sz w:val="26"/>
          <w:szCs w:val="26"/>
        </w:rPr>
        <w:t>ПАО «ТРК»</w:t>
      </w:r>
      <w:r>
        <w:rPr>
          <w:rFonts w:ascii="Myriad Pro" w:hAnsi="Myriad Pro"/>
          <w:color w:val="0D0D0D" w:themeColor="text1" w:themeTint="F2"/>
          <w:sz w:val="26"/>
          <w:szCs w:val="26"/>
        </w:rPr>
        <w:t xml:space="preserve"> по статье</w:t>
      </w:r>
      <w:r w:rsidR="002540D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за 2014-2016 годы</w:t>
      </w:r>
      <w:r w:rsidR="00F35681">
        <w:rPr>
          <w:rFonts w:ascii="Myriad Pro" w:hAnsi="Myriad Pro"/>
          <w:color w:val="0D0D0D" w:themeColor="text1" w:themeTint="F2"/>
          <w:sz w:val="26"/>
          <w:szCs w:val="26"/>
        </w:rPr>
        <w:t>;</w:t>
      </w:r>
    </w:p>
    <w:p w14:paraId="4924B0DB" w14:textId="33CB43E6" w:rsidR="00F35681" w:rsidRDefault="00F35681" w:rsidP="00E76F3D">
      <w:pPr>
        <w:pStyle w:val="a4"/>
        <w:numPr>
          <w:ilvl w:val="0"/>
          <w:numId w:val="39"/>
        </w:numPr>
        <w:spacing w:after="200" w:line="360" w:lineRule="auto"/>
        <w:ind w:left="714" w:hanging="357"/>
        <w:contextualSpacing w:val="0"/>
        <w:jc w:val="both"/>
        <w:rPr>
          <w:rFonts w:ascii="Myriad Pro" w:hAnsi="Myriad Pro"/>
          <w:color w:val="0D0D0D" w:themeColor="text1" w:themeTint="F2"/>
          <w:sz w:val="26"/>
          <w:szCs w:val="26"/>
        </w:rPr>
      </w:pPr>
      <w:r w:rsidRPr="00D642E7">
        <w:rPr>
          <w:rFonts w:ascii="Myriad Pro" w:hAnsi="Myriad Pro"/>
          <w:color w:val="0D0D0D" w:themeColor="text1" w:themeTint="F2"/>
          <w:sz w:val="26"/>
          <w:szCs w:val="26"/>
        </w:rPr>
        <w:t>расходы по статье «</w:t>
      </w:r>
      <w:r>
        <w:rPr>
          <w:rFonts w:ascii="Myriad Pro" w:hAnsi="Myriad Pro"/>
          <w:color w:val="0D0D0D" w:themeColor="text1" w:themeTint="F2"/>
          <w:sz w:val="26"/>
          <w:szCs w:val="26"/>
        </w:rPr>
        <w:t>п</w:t>
      </w:r>
      <w:r w:rsidRPr="000D6524">
        <w:rPr>
          <w:rFonts w:ascii="Myriad Pro" w:hAnsi="Myriad Pro"/>
          <w:color w:val="0D0D0D" w:themeColor="text1" w:themeTint="F2"/>
          <w:sz w:val="26"/>
          <w:szCs w:val="26"/>
        </w:rPr>
        <w:t>рочие услуги сторонних организаций</w:t>
      </w:r>
      <w:r w:rsidRPr="00D642E7">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расходы на экологию»</w:t>
      </w:r>
      <w:r w:rsidRPr="00D642E7">
        <w:rPr>
          <w:rFonts w:ascii="Myriad Pro" w:hAnsi="Myriad Pro"/>
          <w:color w:val="0D0D0D" w:themeColor="text1" w:themeTint="F2"/>
          <w:sz w:val="26"/>
          <w:szCs w:val="26"/>
        </w:rPr>
        <w:t xml:space="preserve"> не приняты ДТР Томской области в полном объеме </w:t>
      </w:r>
      <w:r>
        <w:rPr>
          <w:rFonts w:ascii="Myriad Pro" w:hAnsi="Myriad Pro"/>
          <w:color w:val="0D0D0D" w:themeColor="text1" w:themeTint="F2"/>
          <w:sz w:val="26"/>
          <w:szCs w:val="26"/>
        </w:rPr>
        <w:t>(заявленный ПАО «ТРК» размер расходов по статье 797 тыс. руб.), в связи с отсутствием обосновывающих документов (расчеты и подтверждающие материалы).</w:t>
      </w:r>
    </w:p>
    <w:p w14:paraId="18247C80" w14:textId="5C0715B2" w:rsidR="003662C6" w:rsidRPr="003662C6" w:rsidRDefault="003662C6" w:rsidP="0041224A">
      <w:pPr>
        <w:spacing w:after="0" w:line="360" w:lineRule="auto"/>
        <w:ind w:firstLine="709"/>
        <w:jc w:val="both"/>
        <w:rPr>
          <w:rFonts w:ascii="Myriad Pro" w:hAnsi="Myriad Pro"/>
          <w:color w:val="0D0D0D" w:themeColor="text1" w:themeTint="F2"/>
          <w:sz w:val="26"/>
          <w:szCs w:val="26"/>
        </w:rPr>
      </w:pPr>
      <w:r w:rsidRPr="003662C6">
        <w:rPr>
          <w:rFonts w:ascii="Myriad Pro" w:hAnsi="Myriad Pro"/>
          <w:color w:val="0D0D0D" w:themeColor="text1" w:themeTint="F2"/>
          <w:sz w:val="26"/>
          <w:szCs w:val="26"/>
        </w:rPr>
        <w:t>Подробное описание позиции Исполнителя по данн</w:t>
      </w:r>
      <w:r>
        <w:rPr>
          <w:rFonts w:ascii="Myriad Pro" w:hAnsi="Myriad Pro"/>
          <w:color w:val="0D0D0D" w:themeColor="text1" w:themeTint="F2"/>
          <w:sz w:val="26"/>
          <w:szCs w:val="26"/>
        </w:rPr>
        <w:t>ым</w:t>
      </w:r>
      <w:r w:rsidRPr="003662C6">
        <w:rPr>
          <w:rFonts w:ascii="Myriad Pro" w:hAnsi="Myriad Pro"/>
          <w:color w:val="0D0D0D" w:themeColor="text1" w:themeTint="F2"/>
          <w:sz w:val="26"/>
          <w:szCs w:val="26"/>
        </w:rPr>
        <w:t xml:space="preserve"> стать</w:t>
      </w:r>
      <w:r>
        <w:rPr>
          <w:rFonts w:ascii="Myriad Pro" w:hAnsi="Myriad Pro"/>
          <w:color w:val="0D0D0D" w:themeColor="text1" w:themeTint="F2"/>
          <w:sz w:val="26"/>
          <w:szCs w:val="26"/>
        </w:rPr>
        <w:t>ям</w:t>
      </w:r>
      <w:r w:rsidRPr="003662C6">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будет </w:t>
      </w:r>
      <w:r w:rsidRPr="003662C6">
        <w:rPr>
          <w:rFonts w:ascii="Myriad Pro" w:hAnsi="Myriad Pro"/>
          <w:color w:val="0D0D0D" w:themeColor="text1" w:themeTint="F2"/>
          <w:sz w:val="26"/>
          <w:szCs w:val="26"/>
        </w:rPr>
        <w:t>представлено в отчете по</w:t>
      </w:r>
      <w:r>
        <w:rPr>
          <w:rFonts w:ascii="Myriad Pro" w:hAnsi="Myriad Pro"/>
          <w:color w:val="0D0D0D" w:themeColor="text1" w:themeTint="F2"/>
          <w:sz w:val="26"/>
          <w:szCs w:val="26"/>
        </w:rPr>
        <w:t xml:space="preserve"> следующему (второму)</w:t>
      </w:r>
      <w:r w:rsidRPr="003662C6">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этапу работы в рамках анализа базового уровня подконтрольных расходов</w:t>
      </w:r>
      <w:r w:rsidR="00F8679E">
        <w:rPr>
          <w:rFonts w:ascii="Myriad Pro" w:hAnsi="Myriad Pro"/>
          <w:color w:val="0D0D0D" w:themeColor="text1" w:themeTint="F2"/>
          <w:sz w:val="26"/>
          <w:szCs w:val="26"/>
        </w:rPr>
        <w:t xml:space="preserve"> принятого ДТР Томской области на 2018-2022 гг</w:t>
      </w:r>
      <w:r w:rsidRPr="003662C6">
        <w:rPr>
          <w:rFonts w:ascii="Myriad Pro" w:hAnsi="Myriad Pro"/>
          <w:color w:val="0D0D0D" w:themeColor="text1" w:themeTint="F2"/>
          <w:sz w:val="26"/>
          <w:szCs w:val="26"/>
        </w:rPr>
        <w:t>.</w:t>
      </w:r>
    </w:p>
    <w:p w14:paraId="7EE9DC58" w14:textId="63E28671" w:rsidR="0041224A" w:rsidRDefault="00E76F3D" w:rsidP="00E76F3D">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Согласно п. 5. Основ ценообразования № 1178 «п</w:t>
      </w:r>
      <w:r w:rsidRPr="00401964">
        <w:rPr>
          <w:rFonts w:ascii="Myriad Pro" w:hAnsi="Myriad Pro"/>
          <w:color w:val="0D0D0D" w:themeColor="text1" w:themeTint="F2"/>
          <w:sz w:val="26"/>
          <w:szCs w:val="26"/>
        </w:rPr>
        <w:t>ри установлении регулируемых цен (тарифов) не допускается повторный учет одних и тех же расходов по указанным видам деятельности</w:t>
      </w:r>
      <w:r>
        <w:rPr>
          <w:rFonts w:ascii="Myriad Pro" w:hAnsi="Myriad Pro"/>
          <w:color w:val="0D0D0D" w:themeColor="text1" w:themeTint="F2"/>
          <w:sz w:val="26"/>
          <w:szCs w:val="26"/>
        </w:rPr>
        <w:t xml:space="preserve">». </w:t>
      </w:r>
      <w:r w:rsidR="008D26A3">
        <w:rPr>
          <w:rFonts w:ascii="Myriad Pro" w:hAnsi="Myriad Pro"/>
          <w:color w:val="0D0D0D" w:themeColor="text1" w:themeTint="F2"/>
          <w:sz w:val="26"/>
          <w:szCs w:val="26"/>
        </w:rPr>
        <w:t>В</w:t>
      </w:r>
      <w:r>
        <w:rPr>
          <w:rFonts w:ascii="Myriad Pro" w:hAnsi="Myriad Pro"/>
          <w:color w:val="0D0D0D" w:themeColor="text1" w:themeTint="F2"/>
          <w:sz w:val="26"/>
          <w:szCs w:val="26"/>
        </w:rPr>
        <w:t xml:space="preserve"> целях избежание учета одних и тех же расходов, а также</w:t>
      </w:r>
      <w:r w:rsidR="008D26A3">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т</w:t>
      </w:r>
      <w:r w:rsidR="0041224A">
        <w:rPr>
          <w:rFonts w:ascii="Myriad Pro" w:hAnsi="Myriad Pro"/>
          <w:color w:val="0D0D0D" w:themeColor="text1" w:themeTint="F2"/>
          <w:sz w:val="26"/>
          <w:szCs w:val="26"/>
        </w:rPr>
        <w:t>ак как</w:t>
      </w:r>
      <w:r>
        <w:rPr>
          <w:rFonts w:ascii="Myriad Pro" w:hAnsi="Myriad Pro"/>
          <w:color w:val="0D0D0D" w:themeColor="text1" w:themeTint="F2"/>
          <w:sz w:val="26"/>
          <w:szCs w:val="26"/>
        </w:rPr>
        <w:t xml:space="preserve"> согласно действующему законодательству, не предусмотрена корректировка подконтрольных расходов в течении долгосрочного периода на основании постатейного анализа расходов</w:t>
      </w:r>
      <w:r w:rsidR="008D26A3">
        <w:rPr>
          <w:rFonts w:ascii="Myriad Pro" w:hAnsi="Myriad Pro"/>
          <w:color w:val="0D0D0D" w:themeColor="text1" w:themeTint="F2"/>
          <w:sz w:val="26"/>
          <w:szCs w:val="26"/>
        </w:rPr>
        <w:t>,</w:t>
      </w:r>
      <w:r w:rsidR="0041224A">
        <w:rPr>
          <w:rFonts w:ascii="Myriad Pro" w:hAnsi="Myriad Pro"/>
          <w:color w:val="0D0D0D" w:themeColor="text1" w:themeTint="F2"/>
          <w:sz w:val="26"/>
          <w:szCs w:val="26"/>
        </w:rPr>
        <w:t xml:space="preserve"> Исполнитель считает, что учет излишне понесенных ПАО «ТРК» расходов по данным статьям возможен в рамках определения следующего базового уровня подконтрольных расходов на долгосрочный период регулирования (с 2023 года).</w:t>
      </w:r>
    </w:p>
    <w:p w14:paraId="4757BFC5" w14:textId="77777777" w:rsidR="00902116" w:rsidRPr="00C023AC" w:rsidRDefault="00902116" w:rsidP="00F35681">
      <w:pPr>
        <w:pStyle w:val="a4"/>
        <w:numPr>
          <w:ilvl w:val="0"/>
          <w:numId w:val="24"/>
        </w:numPr>
        <w:tabs>
          <w:tab w:val="left" w:pos="1134"/>
        </w:tabs>
        <w:spacing w:after="0" w:line="360" w:lineRule="auto"/>
        <w:ind w:left="0" w:firstLine="567"/>
        <w:jc w:val="both"/>
        <w:rPr>
          <w:rFonts w:ascii="Myriad Pro" w:hAnsi="Myriad Pro"/>
          <w:b/>
          <w:bCs/>
          <w:color w:val="0D0D0D" w:themeColor="text1" w:themeTint="F2"/>
          <w:sz w:val="26"/>
          <w:szCs w:val="26"/>
        </w:rPr>
      </w:pPr>
      <w:r w:rsidRPr="00C023AC">
        <w:rPr>
          <w:rFonts w:ascii="Myriad Pro" w:hAnsi="Myriad Pro"/>
          <w:b/>
          <w:bCs/>
          <w:color w:val="0D0D0D" w:themeColor="text1" w:themeTint="F2"/>
          <w:sz w:val="26"/>
          <w:szCs w:val="26"/>
        </w:rPr>
        <w:t>Недополученный доход при осуществлении регулируемой деятельности</w:t>
      </w:r>
    </w:p>
    <w:p w14:paraId="26A0CDD1" w14:textId="67E750BF" w:rsidR="00FC61AD" w:rsidRDefault="00FC61AD" w:rsidP="00FC61AD">
      <w:pPr>
        <w:spacing w:after="0" w:line="360" w:lineRule="auto"/>
        <w:ind w:firstLine="709"/>
        <w:jc w:val="both"/>
        <w:rPr>
          <w:rFonts w:ascii="Myriad Pro" w:hAnsi="Myriad Pro"/>
          <w:color w:val="0D0D0D" w:themeColor="text1" w:themeTint="F2"/>
          <w:sz w:val="26"/>
          <w:szCs w:val="26"/>
        </w:rPr>
      </w:pPr>
      <w:r w:rsidRPr="00FC61AD">
        <w:rPr>
          <w:rFonts w:ascii="Myriad Pro" w:hAnsi="Myriad Pro"/>
          <w:color w:val="0D0D0D" w:themeColor="text1" w:themeTint="F2"/>
          <w:sz w:val="26"/>
          <w:szCs w:val="26"/>
        </w:rPr>
        <w:t xml:space="preserve">С учетом проведенного анализа Экспертного заключения ДТР Томской области на </w:t>
      </w:r>
      <w:r>
        <w:rPr>
          <w:rFonts w:ascii="Myriad Pro" w:hAnsi="Myriad Pro"/>
          <w:color w:val="0D0D0D" w:themeColor="text1" w:themeTint="F2"/>
          <w:sz w:val="26"/>
          <w:szCs w:val="26"/>
        </w:rPr>
        <w:t>2019</w:t>
      </w:r>
      <w:r w:rsidRPr="00FC61AD">
        <w:rPr>
          <w:rFonts w:ascii="Myriad Pro" w:hAnsi="Myriad Pro"/>
          <w:color w:val="0D0D0D" w:themeColor="text1" w:themeTint="F2"/>
          <w:sz w:val="26"/>
          <w:szCs w:val="26"/>
        </w:rPr>
        <w:t xml:space="preserve"> г. Исполнитель подтверждает, что расходы по стать</w:t>
      </w:r>
      <w:r>
        <w:rPr>
          <w:rFonts w:ascii="Myriad Pro" w:hAnsi="Myriad Pro"/>
          <w:color w:val="0D0D0D" w:themeColor="text1" w:themeTint="F2"/>
          <w:sz w:val="26"/>
          <w:szCs w:val="26"/>
        </w:rPr>
        <w:t xml:space="preserve">е </w:t>
      </w:r>
      <w:r w:rsidRPr="00FC61AD">
        <w:rPr>
          <w:rFonts w:ascii="Myriad Pro" w:hAnsi="Myriad Pro"/>
          <w:color w:val="0D0D0D" w:themeColor="text1" w:themeTint="F2"/>
          <w:sz w:val="26"/>
          <w:szCs w:val="26"/>
        </w:rPr>
        <w:t xml:space="preserve">рассмотрены ДТР Томской области </w:t>
      </w:r>
      <w:r w:rsidRPr="00C023AC">
        <w:rPr>
          <w:rFonts w:ascii="Myriad Pro" w:hAnsi="Myriad Pro"/>
          <w:color w:val="0D0D0D" w:themeColor="text1" w:themeTint="F2"/>
          <w:sz w:val="26"/>
          <w:szCs w:val="26"/>
        </w:rPr>
        <w:t>в расчете корректиров</w:t>
      </w:r>
      <w:r>
        <w:rPr>
          <w:rFonts w:ascii="Myriad Pro" w:hAnsi="Myriad Pro"/>
          <w:color w:val="0D0D0D" w:themeColor="text1" w:themeTint="F2"/>
          <w:sz w:val="26"/>
          <w:szCs w:val="26"/>
        </w:rPr>
        <w:t>ки неподконтрольных расходов</w:t>
      </w:r>
      <w:r w:rsidRPr="00C023AC">
        <w:rPr>
          <w:rFonts w:ascii="Myriad Pro" w:hAnsi="Myriad Pro"/>
          <w:color w:val="0D0D0D" w:themeColor="text1" w:themeTint="F2"/>
          <w:sz w:val="26"/>
          <w:szCs w:val="26"/>
        </w:rPr>
        <w:t xml:space="preserve"> на </w:t>
      </w:r>
      <w:r>
        <w:rPr>
          <w:rFonts w:ascii="Myriad Pro" w:hAnsi="Myriad Pro"/>
          <w:color w:val="0D0D0D" w:themeColor="text1" w:themeTint="F2"/>
          <w:sz w:val="26"/>
          <w:szCs w:val="26"/>
        </w:rPr>
        <w:t>2019 г. по статье «</w:t>
      </w:r>
      <w:bookmarkStart w:id="126" w:name="_Toc44064180"/>
      <w:r>
        <w:rPr>
          <w:rFonts w:ascii="Myriad Pro" w:hAnsi="Myriad Pro"/>
          <w:color w:val="0D0D0D" w:themeColor="text1" w:themeTint="F2"/>
          <w:sz w:val="26"/>
          <w:szCs w:val="26"/>
        </w:rPr>
        <w:t>н</w:t>
      </w:r>
      <w:r w:rsidRPr="00FC61AD">
        <w:rPr>
          <w:rFonts w:ascii="Myriad Pro" w:hAnsi="Myriad Pro"/>
          <w:color w:val="0D0D0D" w:themeColor="text1" w:themeTint="F2"/>
          <w:sz w:val="26"/>
          <w:szCs w:val="26"/>
        </w:rPr>
        <w:t>езапланированные расходы по статье «резервы по сомнительным долгам, по судебным решениям»</w:t>
      </w:r>
      <w:bookmarkEnd w:id="126"/>
      <w:r>
        <w:rPr>
          <w:rFonts w:ascii="Myriad Pro" w:hAnsi="Myriad Pro"/>
          <w:color w:val="0D0D0D" w:themeColor="text1" w:themeTint="F2"/>
          <w:sz w:val="26"/>
          <w:szCs w:val="26"/>
        </w:rPr>
        <w:t>.</w:t>
      </w:r>
    </w:p>
    <w:p w14:paraId="7C714B45" w14:textId="17E36BD7" w:rsidR="00FC61AD" w:rsidRDefault="00902116" w:rsidP="00FC61AD">
      <w:pPr>
        <w:spacing w:after="0" w:line="360" w:lineRule="auto"/>
        <w:ind w:firstLine="567"/>
        <w:jc w:val="both"/>
        <w:rPr>
          <w:rFonts w:ascii="Myriad Pro" w:hAnsi="Myriad Pro"/>
          <w:color w:val="0D0D0D" w:themeColor="text1" w:themeTint="F2"/>
          <w:sz w:val="26"/>
          <w:szCs w:val="26"/>
        </w:rPr>
      </w:pPr>
      <w:r w:rsidRPr="00C023AC">
        <w:rPr>
          <w:rFonts w:ascii="Myriad Pro" w:hAnsi="Myriad Pro"/>
          <w:color w:val="0D0D0D" w:themeColor="text1" w:themeTint="F2"/>
          <w:sz w:val="26"/>
          <w:szCs w:val="26"/>
        </w:rPr>
        <w:lastRenderedPageBreak/>
        <w:t xml:space="preserve">Исполнитель считает </w:t>
      </w:r>
      <w:r w:rsidR="008D26A3">
        <w:rPr>
          <w:rFonts w:ascii="Myriad Pro" w:hAnsi="Myriad Pro"/>
          <w:color w:val="0D0D0D" w:themeColor="text1" w:themeTint="F2"/>
          <w:sz w:val="26"/>
          <w:szCs w:val="26"/>
        </w:rPr>
        <w:t>корректным</w:t>
      </w:r>
      <w:r w:rsidRPr="00C023AC">
        <w:rPr>
          <w:rFonts w:ascii="Myriad Pro" w:hAnsi="Myriad Pro"/>
          <w:color w:val="0D0D0D" w:themeColor="text1" w:themeTint="F2"/>
          <w:sz w:val="26"/>
          <w:szCs w:val="26"/>
        </w:rPr>
        <w:t xml:space="preserve"> принятое ДТР Томской области решение по </w:t>
      </w:r>
      <w:r w:rsidR="00FC61AD">
        <w:rPr>
          <w:rFonts w:ascii="Myriad Pro" w:hAnsi="Myriad Pro"/>
          <w:color w:val="0D0D0D" w:themeColor="text1" w:themeTint="F2"/>
          <w:sz w:val="26"/>
          <w:szCs w:val="26"/>
        </w:rPr>
        <w:t>рассмотрению</w:t>
      </w:r>
      <w:r w:rsidRPr="00C023AC">
        <w:rPr>
          <w:rFonts w:ascii="Myriad Pro" w:hAnsi="Myriad Pro"/>
          <w:color w:val="0D0D0D" w:themeColor="text1" w:themeTint="F2"/>
          <w:sz w:val="26"/>
          <w:szCs w:val="26"/>
        </w:rPr>
        <w:t xml:space="preserve"> заявленных ПАО «ТРК» расходов по статье «недополученный доход при осуществлении регулируемой деятельности»</w:t>
      </w:r>
      <w:r w:rsidR="00031325">
        <w:rPr>
          <w:rFonts w:ascii="Myriad Pro" w:hAnsi="Myriad Pro"/>
          <w:color w:val="0D0D0D" w:themeColor="text1" w:themeTint="F2"/>
          <w:sz w:val="26"/>
          <w:szCs w:val="26"/>
        </w:rPr>
        <w:t xml:space="preserve"> при расчете</w:t>
      </w:r>
      <w:r w:rsidR="00FC61AD">
        <w:rPr>
          <w:rFonts w:ascii="Myriad Pro" w:hAnsi="Myriad Pro"/>
          <w:color w:val="0D0D0D" w:themeColor="text1" w:themeTint="F2"/>
          <w:sz w:val="26"/>
          <w:szCs w:val="26"/>
        </w:rPr>
        <w:t xml:space="preserve"> </w:t>
      </w:r>
      <w:r w:rsidRPr="00C023AC">
        <w:rPr>
          <w:rFonts w:ascii="Myriad Pro" w:hAnsi="Myriad Pro"/>
          <w:color w:val="0D0D0D" w:themeColor="text1" w:themeTint="F2"/>
          <w:sz w:val="26"/>
          <w:szCs w:val="26"/>
        </w:rPr>
        <w:t>корректиров</w:t>
      </w:r>
      <w:r w:rsidR="00FC61AD">
        <w:rPr>
          <w:rFonts w:ascii="Myriad Pro" w:hAnsi="Myriad Pro"/>
          <w:color w:val="0D0D0D" w:themeColor="text1" w:themeTint="F2"/>
          <w:sz w:val="26"/>
          <w:szCs w:val="26"/>
        </w:rPr>
        <w:t>к</w:t>
      </w:r>
      <w:r w:rsidR="00031325">
        <w:rPr>
          <w:rFonts w:ascii="Myriad Pro" w:hAnsi="Myriad Pro"/>
          <w:color w:val="0D0D0D" w:themeColor="text1" w:themeTint="F2"/>
          <w:sz w:val="26"/>
          <w:szCs w:val="26"/>
        </w:rPr>
        <w:t>и</w:t>
      </w:r>
      <w:r w:rsidRPr="00C023AC">
        <w:rPr>
          <w:rFonts w:ascii="Myriad Pro" w:hAnsi="Myriad Pro"/>
          <w:color w:val="0D0D0D" w:themeColor="text1" w:themeTint="F2"/>
          <w:sz w:val="26"/>
          <w:szCs w:val="26"/>
        </w:rPr>
        <w:t xml:space="preserve"> </w:t>
      </w:r>
      <w:r w:rsidR="00FC61AD">
        <w:rPr>
          <w:rFonts w:ascii="Myriad Pro" w:hAnsi="Myriad Pro"/>
          <w:color w:val="0D0D0D" w:themeColor="text1" w:themeTint="F2"/>
          <w:sz w:val="26"/>
          <w:szCs w:val="26"/>
        </w:rPr>
        <w:t xml:space="preserve">неподконтрольных расходов ПАО «ТРК», так как данная статья включает анализ отклонения фактических (в том числе незапланированных) от плановых расходов, что согласно </w:t>
      </w:r>
      <w:r w:rsidR="00FC61AD" w:rsidRPr="00C023AC">
        <w:rPr>
          <w:rFonts w:ascii="Myriad Pro" w:hAnsi="Myriad Pro"/>
          <w:color w:val="0D0D0D" w:themeColor="text1" w:themeTint="F2"/>
          <w:sz w:val="26"/>
          <w:szCs w:val="26"/>
        </w:rPr>
        <w:t>п. 11 Методических указаний №</w:t>
      </w:r>
      <w:r w:rsidR="00FC61AD">
        <w:rPr>
          <w:rFonts w:ascii="Myriad Pro" w:hAnsi="Myriad Pro"/>
          <w:color w:val="0D0D0D" w:themeColor="text1" w:themeTint="F2"/>
          <w:sz w:val="26"/>
          <w:szCs w:val="26"/>
        </w:rPr>
        <w:t xml:space="preserve"> </w:t>
      </w:r>
      <w:r w:rsidR="00FC61AD" w:rsidRPr="00C023AC">
        <w:rPr>
          <w:rFonts w:ascii="Myriad Pro" w:hAnsi="Myriad Pro"/>
          <w:color w:val="0D0D0D" w:themeColor="text1" w:themeTint="F2"/>
          <w:sz w:val="26"/>
          <w:szCs w:val="26"/>
        </w:rPr>
        <w:t>98-э</w:t>
      </w:r>
      <w:r w:rsidR="00FC61AD">
        <w:rPr>
          <w:rFonts w:ascii="Myriad Pro" w:hAnsi="Myriad Pro"/>
          <w:color w:val="0D0D0D" w:themeColor="text1" w:themeTint="F2"/>
          <w:sz w:val="26"/>
          <w:szCs w:val="26"/>
        </w:rPr>
        <w:t xml:space="preserve"> предусмотрено в рамках расчета </w:t>
      </w:r>
      <w:r w:rsidR="00FC61AD" w:rsidRPr="00C023AC">
        <w:rPr>
          <w:rFonts w:ascii="Myriad Pro" w:hAnsi="Myriad Pro"/>
          <w:color w:val="0D0D0D" w:themeColor="text1" w:themeTint="F2"/>
          <w:sz w:val="26"/>
          <w:szCs w:val="26"/>
        </w:rPr>
        <w:t>корректировк</w:t>
      </w:r>
      <w:r w:rsidR="00FC61AD">
        <w:rPr>
          <w:rFonts w:ascii="Myriad Pro" w:hAnsi="Myriad Pro"/>
          <w:color w:val="0D0D0D" w:themeColor="text1" w:themeTint="F2"/>
          <w:sz w:val="26"/>
          <w:szCs w:val="26"/>
        </w:rPr>
        <w:t xml:space="preserve">и </w:t>
      </w:r>
      <w:r w:rsidR="00FC61AD" w:rsidRPr="00C023AC">
        <w:rPr>
          <w:rFonts w:ascii="Myriad Pro" w:hAnsi="Myriad Pro"/>
          <w:color w:val="0D0D0D" w:themeColor="text1" w:themeTint="F2"/>
          <w:sz w:val="26"/>
          <w:szCs w:val="26"/>
        </w:rPr>
        <w:t>неподконтрольных расходов организации на очередной период регулирования.</w:t>
      </w:r>
      <w:r w:rsidR="00FC61AD">
        <w:rPr>
          <w:rFonts w:ascii="Myriad Pro" w:hAnsi="Myriad Pro"/>
          <w:color w:val="0D0D0D" w:themeColor="text1" w:themeTint="F2"/>
          <w:sz w:val="26"/>
          <w:szCs w:val="26"/>
        </w:rPr>
        <w:t xml:space="preserve"> </w:t>
      </w:r>
    </w:p>
    <w:p w14:paraId="01DDC164" w14:textId="7E1B3A6A" w:rsidR="00454F67" w:rsidRDefault="00454F67" w:rsidP="00454F67">
      <w:pPr>
        <w:spacing w:after="24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Подробное описание позиции Исполнителя по данной статье представлено в отчете по Этапу 1.1.2 разделе «Незапланированные расходы по статье «резервы по сомнительным долгам, по судебным решениям».</w:t>
      </w:r>
    </w:p>
    <w:p w14:paraId="051A7207" w14:textId="77777777" w:rsidR="00CD6279" w:rsidRPr="008C068E" w:rsidRDefault="00CD6279" w:rsidP="00721E65">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127" w:name="_Toc34989344"/>
      <w:bookmarkStart w:id="128" w:name="_Toc65767293"/>
      <w:r w:rsidRPr="008C068E">
        <w:rPr>
          <w:rFonts w:ascii="Myriad Pro" w:hAnsi="Myriad Pro"/>
          <w:b/>
          <w:color w:val="4F6228" w:themeColor="accent3" w:themeShade="80"/>
          <w:sz w:val="28"/>
          <w:szCs w:val="28"/>
        </w:rPr>
        <w:t>Налог на прибыль</w:t>
      </w:r>
      <w:bookmarkEnd w:id="127"/>
      <w:bookmarkEnd w:id="128"/>
    </w:p>
    <w:p w14:paraId="629532EF" w14:textId="2C4E5FB2" w:rsidR="00CD6279" w:rsidRPr="002D34A0" w:rsidRDefault="00CD6279" w:rsidP="00CD62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п.20 Основ ценообразования</w:t>
      </w:r>
      <w:r w:rsidR="00B5460C">
        <w:rPr>
          <w:rFonts w:ascii="Myriad Pro" w:eastAsia="Calibri" w:hAnsi="Myriad Pro" w:cs="Times New Roman"/>
          <w:color w:val="000000" w:themeColor="text1"/>
          <w:sz w:val="26"/>
          <w:szCs w:val="26"/>
        </w:rPr>
        <w:t xml:space="preserve"> № 1178</w:t>
      </w:r>
      <w:r>
        <w:rPr>
          <w:rFonts w:ascii="Myriad Pro" w:eastAsia="Calibri" w:hAnsi="Myriad Pro" w:cs="Times New Roman"/>
          <w:color w:val="000000" w:themeColor="text1"/>
          <w:sz w:val="26"/>
          <w:szCs w:val="26"/>
        </w:rPr>
        <w:t xml:space="preserve"> в</w:t>
      </w:r>
      <w:r w:rsidRPr="002D34A0">
        <w:rPr>
          <w:rFonts w:ascii="Myriad Pro" w:eastAsia="Calibri" w:hAnsi="Myriad Pro" w:cs="Times New Roman"/>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0CFE41A" w14:textId="77777777" w:rsidR="00CD6279" w:rsidRPr="002D34A0" w:rsidRDefault="00CD6279" w:rsidP="00CD6279">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26E74CB" w14:textId="77777777" w:rsidR="00CD6279" w:rsidRPr="002D34A0" w:rsidRDefault="00CD6279" w:rsidP="00CD6279">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32833DD4" w14:textId="77777777" w:rsidR="00CD6279" w:rsidRPr="002D34A0" w:rsidRDefault="00CD6279" w:rsidP="00CD6279">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2D34A0">
        <w:rPr>
          <w:rFonts w:ascii="Myriad Pro" w:eastAsia="Calibri" w:hAnsi="Myriad Pro" w:cs="Times New Roman"/>
          <w:color w:val="000000" w:themeColor="text1"/>
          <w:sz w:val="26"/>
          <w:szCs w:val="26"/>
        </w:rPr>
        <w:t>субабонентам</w:t>
      </w:r>
      <w:proofErr w:type="spellEnd"/>
      <w:r w:rsidRPr="002D34A0">
        <w:rPr>
          <w:rFonts w:ascii="Myriad Pro" w:eastAsia="Calibri" w:hAnsi="Myriad Pro" w:cs="Times New Roman"/>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2D34A0">
        <w:rPr>
          <w:rFonts w:ascii="Myriad Pro" w:eastAsia="Calibri" w:hAnsi="Myriad Pro" w:cs="Times New Roman"/>
          <w:color w:val="000000" w:themeColor="text1"/>
          <w:sz w:val="26"/>
          <w:szCs w:val="26"/>
        </w:rPr>
        <w:lastRenderedPageBreak/>
        <w:t>субабонентами</w:t>
      </w:r>
      <w:proofErr w:type="spellEnd"/>
      <w:r w:rsidRPr="002D34A0">
        <w:rPr>
          <w:rFonts w:ascii="Myriad Pro" w:eastAsia="Calibri" w:hAnsi="Myriad Pro" w:cs="Times New Roman"/>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6FE7BCB0" w14:textId="77777777" w:rsidR="00CD6279" w:rsidRDefault="00CD6279" w:rsidP="00CD6279">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7A0176C8" w14:textId="77777777" w:rsidR="007509B9" w:rsidRDefault="00CD6279" w:rsidP="00E452EA">
      <w:pPr>
        <w:keepNext/>
        <w:spacing w:before="200" w:after="100" w:line="360" w:lineRule="auto"/>
        <w:ind w:firstLine="567"/>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05C68531" w14:textId="1AF66806" w:rsidR="00CD6279" w:rsidRPr="007509B9" w:rsidRDefault="00CD6279" w:rsidP="004B302D">
      <w:pPr>
        <w:spacing w:after="0" w:line="360" w:lineRule="auto"/>
        <w:ind w:firstLine="567"/>
        <w:jc w:val="both"/>
        <w:rPr>
          <w:rFonts w:ascii="Myriad Pro" w:eastAsia="Calibri" w:hAnsi="Myriad Pro" w:cs="Times New Roman"/>
          <w:b/>
          <w:color w:val="000000" w:themeColor="text1"/>
          <w:sz w:val="26"/>
          <w:szCs w:val="26"/>
        </w:rPr>
      </w:pPr>
      <w:r w:rsidRPr="000018B5">
        <w:rPr>
          <w:rFonts w:ascii="Myriad Pro" w:eastAsia="Calibri" w:hAnsi="Myriad Pro" w:cs="Times New Roman"/>
          <w:color w:val="0D0D0D" w:themeColor="text1" w:themeTint="F2"/>
          <w:sz w:val="26"/>
          <w:szCs w:val="26"/>
        </w:rPr>
        <w:t>В составе предложения по корректировке НВВ на 2019 год ПАО «ТРК» (письмо 26.04.2018 № 12/3366) заявлена сумма налога на прибыль 57 370,2 тыс. руб. из них:</w:t>
      </w:r>
    </w:p>
    <w:p w14:paraId="2BF06C8A" w14:textId="6F3D4CFC" w:rsidR="00CD6279" w:rsidRPr="000018B5" w:rsidRDefault="00CD6279" w:rsidP="009306DE">
      <w:pPr>
        <w:pStyle w:val="a"/>
      </w:pPr>
      <w:r w:rsidRPr="000018B5">
        <w:t>на деятельность по оказанию услуг по передаче электрической энергии 52 056,9 тыс. руб.;</w:t>
      </w:r>
    </w:p>
    <w:p w14:paraId="4180A567" w14:textId="58229BBD" w:rsidR="00CD6279" w:rsidRPr="000018B5" w:rsidRDefault="00CD6279" w:rsidP="009306DE">
      <w:pPr>
        <w:pStyle w:val="a"/>
      </w:pPr>
      <w:r w:rsidRPr="000018B5">
        <w:t>на деятельность по технологическому присоединению 5 313,3 тыс. руб.</w:t>
      </w:r>
    </w:p>
    <w:p w14:paraId="7F562DE4" w14:textId="77777777" w:rsidR="00CD6279" w:rsidRPr="000018B5" w:rsidRDefault="00CD6279" w:rsidP="004B302D">
      <w:pPr>
        <w:spacing w:after="0"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Величина налога на прибыль определена ПАО «ТРК» на уровне фактических данных за 2017 год.</w:t>
      </w:r>
    </w:p>
    <w:p w14:paraId="282B7CFD" w14:textId="77777777" w:rsidR="00CD6279" w:rsidRPr="000018B5" w:rsidRDefault="00CD6279" w:rsidP="004B302D">
      <w:pPr>
        <w:spacing w:after="0"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2766C4D0" w14:textId="4185C457" w:rsidR="00CD6279" w:rsidRPr="000018B5" w:rsidRDefault="00CD6279" w:rsidP="009306DE">
      <w:pPr>
        <w:pStyle w:val="a"/>
      </w:pPr>
      <w:r w:rsidRPr="000018B5">
        <w:t>Пояснительная записка</w:t>
      </w:r>
      <w:r w:rsidR="00BA4BB2" w:rsidRPr="000018B5">
        <w:t>.</w:t>
      </w:r>
    </w:p>
    <w:p w14:paraId="2C991D4E" w14:textId="3ED79C7C" w:rsidR="00CD6279" w:rsidRPr="000018B5" w:rsidRDefault="00CD6279" w:rsidP="009306DE">
      <w:pPr>
        <w:pStyle w:val="a"/>
      </w:pPr>
      <w:r w:rsidRPr="000018B5">
        <w:t>Налоговые декларации по налогу на прибыль организации за 2017 год</w:t>
      </w:r>
      <w:r w:rsidR="00BA4BB2" w:rsidRPr="000018B5">
        <w:t>.</w:t>
      </w:r>
    </w:p>
    <w:p w14:paraId="09060697" w14:textId="77777777" w:rsidR="00CD6279" w:rsidRPr="000018B5" w:rsidRDefault="00CD6279" w:rsidP="009306DE">
      <w:pPr>
        <w:pStyle w:val="a"/>
      </w:pPr>
      <w:r w:rsidRPr="000018B5">
        <w:t>Письмом от 10.10.2018 № 02.1-8229 представлены:</w:t>
      </w:r>
    </w:p>
    <w:p w14:paraId="47378CBF" w14:textId="7BA0A2E9" w:rsidR="00CD6279" w:rsidRPr="000018B5" w:rsidRDefault="000018B5" w:rsidP="009306DE">
      <w:pPr>
        <w:pStyle w:val="a"/>
      </w:pPr>
      <w:r w:rsidRPr="000018B5">
        <w:t>Ф</w:t>
      </w:r>
      <w:r w:rsidR="00CD6279" w:rsidRPr="000018B5">
        <w:t>актическая смета расходов ПАО «ТРК» на услуги по передаче электрической энергии по данным бухгалтерского и налогового учета за 2017 год</w:t>
      </w:r>
      <w:r w:rsidRPr="000018B5">
        <w:t>.</w:t>
      </w:r>
    </w:p>
    <w:p w14:paraId="391F5693" w14:textId="5C96AF6A" w:rsidR="00CD6279" w:rsidRPr="000018B5" w:rsidRDefault="00CD6279" w:rsidP="009306DE">
      <w:pPr>
        <w:pStyle w:val="a"/>
      </w:pPr>
      <w:r w:rsidRPr="000018B5">
        <w:t>Приложение 2 Расчет налога на прибыль за 2017 год</w:t>
      </w:r>
      <w:r w:rsidR="000018B5" w:rsidRPr="000018B5">
        <w:t>.</w:t>
      </w:r>
    </w:p>
    <w:p w14:paraId="0249216B" w14:textId="1BD46F92" w:rsidR="00CD6279" w:rsidRPr="000018B5" w:rsidRDefault="00CD6279" w:rsidP="009306DE">
      <w:pPr>
        <w:pStyle w:val="a"/>
      </w:pPr>
      <w:r w:rsidRPr="000018B5">
        <w:t>Приложение 2.1 Расчет налога на прибыль по виду деятельности «услуги технологического присоединения» за 2017 год</w:t>
      </w:r>
      <w:r w:rsidR="000018B5" w:rsidRPr="000018B5">
        <w:t>.</w:t>
      </w:r>
    </w:p>
    <w:p w14:paraId="4A93BB72" w14:textId="3FC8E365" w:rsidR="00CD6279" w:rsidRPr="000018B5" w:rsidRDefault="00CD6279" w:rsidP="009306DE">
      <w:pPr>
        <w:pStyle w:val="a"/>
      </w:pPr>
      <w:r w:rsidRPr="000018B5">
        <w:t>Приложение 2.3 Расчет налога на прибыль по виду деятельности «прочая реализация» за 2017 год</w:t>
      </w:r>
      <w:r w:rsidR="000018B5" w:rsidRPr="000018B5">
        <w:t>.</w:t>
      </w:r>
    </w:p>
    <w:p w14:paraId="208AD963" w14:textId="18C86BBE" w:rsidR="00CD6279" w:rsidRPr="000018B5" w:rsidRDefault="00CD6279" w:rsidP="009306DE">
      <w:pPr>
        <w:pStyle w:val="a"/>
      </w:pPr>
      <w:r w:rsidRPr="000018B5">
        <w:t>Анализ счета 91.01 за 2017 г. не принимаемые в НУ</w:t>
      </w:r>
      <w:r w:rsidR="000018B5" w:rsidRPr="000018B5">
        <w:t>.</w:t>
      </w:r>
    </w:p>
    <w:p w14:paraId="09C274B3" w14:textId="5BDA0787" w:rsidR="00CD6279" w:rsidRPr="000018B5" w:rsidRDefault="00CD6279" w:rsidP="009306DE">
      <w:pPr>
        <w:pStyle w:val="a"/>
      </w:pPr>
      <w:r w:rsidRPr="000018B5">
        <w:t>Анализ счета 91.02 за 2017 г. не принимаемые в НУ</w:t>
      </w:r>
      <w:r w:rsidR="000018B5" w:rsidRPr="000018B5">
        <w:t>.</w:t>
      </w:r>
    </w:p>
    <w:p w14:paraId="0403A051" w14:textId="565FA606" w:rsidR="00CD6279" w:rsidRPr="000018B5" w:rsidRDefault="00CD6279" w:rsidP="009306DE">
      <w:pPr>
        <w:pStyle w:val="a"/>
      </w:pPr>
      <w:r w:rsidRPr="000018B5">
        <w:t>Анализ счета 91.01 за 2017 г. принимаемые в НУ</w:t>
      </w:r>
      <w:r w:rsidR="000018B5" w:rsidRPr="000018B5">
        <w:t>.</w:t>
      </w:r>
    </w:p>
    <w:p w14:paraId="1A29FA20" w14:textId="2E71282C" w:rsidR="00CD6279" w:rsidRPr="000018B5" w:rsidRDefault="00CD6279" w:rsidP="009306DE">
      <w:pPr>
        <w:pStyle w:val="a"/>
      </w:pPr>
      <w:r w:rsidRPr="000018B5">
        <w:t>Анализ счета 91.02 за 2017 г. принимаемые в НУ</w:t>
      </w:r>
      <w:r w:rsidR="000018B5" w:rsidRPr="000018B5">
        <w:t>.</w:t>
      </w:r>
    </w:p>
    <w:p w14:paraId="576D6807" w14:textId="461EDA5A" w:rsidR="00CD6279" w:rsidRPr="000018B5" w:rsidRDefault="00CD6279" w:rsidP="009306DE">
      <w:pPr>
        <w:pStyle w:val="a"/>
      </w:pPr>
      <w:r w:rsidRPr="000018B5">
        <w:t>Анализ счета 91.01 за 2017 г. (бухгалтерский учет)</w:t>
      </w:r>
      <w:r w:rsidR="000018B5" w:rsidRPr="000018B5">
        <w:t>.</w:t>
      </w:r>
    </w:p>
    <w:p w14:paraId="1B3CBC8C" w14:textId="28AB9BA5" w:rsidR="00CD6279" w:rsidRPr="000018B5" w:rsidRDefault="00CD6279" w:rsidP="009306DE">
      <w:pPr>
        <w:pStyle w:val="a"/>
      </w:pPr>
      <w:r w:rsidRPr="000018B5">
        <w:lastRenderedPageBreak/>
        <w:t>Анализ счета 91.02 за 2017 г. (бухгалтерский учет)</w:t>
      </w:r>
      <w:r w:rsidR="000018B5" w:rsidRPr="000018B5">
        <w:t>.</w:t>
      </w:r>
    </w:p>
    <w:p w14:paraId="0419FED6" w14:textId="5A7EC076" w:rsidR="00CD6279" w:rsidRPr="000018B5" w:rsidRDefault="00CD6279" w:rsidP="009306DE">
      <w:pPr>
        <w:pStyle w:val="a"/>
      </w:pPr>
      <w:r w:rsidRPr="000018B5">
        <w:t>Регистр-Расшифровка стр. 400 Приложения №2 к Листу 2 Декларации за 2017 год «Корректировка налоговой базы на выявленные ошибки (искажения), относящиеся к прошлым налоговым периодам, приведшие к излишней уплате налога»</w:t>
      </w:r>
      <w:r w:rsidR="000018B5" w:rsidRPr="000018B5">
        <w:t>.</w:t>
      </w:r>
    </w:p>
    <w:p w14:paraId="7451FF27" w14:textId="77777777" w:rsidR="00CD6279" w:rsidRPr="000018B5" w:rsidRDefault="00CD6279" w:rsidP="009306DE">
      <w:pPr>
        <w:pStyle w:val="a"/>
      </w:pPr>
      <w:r w:rsidRPr="000018B5">
        <w:t>Анализ счета 20 за 2017 г.</w:t>
      </w:r>
    </w:p>
    <w:p w14:paraId="08B669D7" w14:textId="77777777" w:rsidR="00CD6279" w:rsidRPr="000018B5" w:rsidRDefault="00CD6279" w:rsidP="009306DE">
      <w:pPr>
        <w:pStyle w:val="a"/>
      </w:pPr>
      <w:r w:rsidRPr="000018B5">
        <w:t>Анализ счета 26 за 2017 г.</w:t>
      </w:r>
    </w:p>
    <w:p w14:paraId="59071B85" w14:textId="4BAA5F8F" w:rsidR="00CD6279" w:rsidRPr="000018B5" w:rsidRDefault="00CD6279" w:rsidP="009306DE">
      <w:pPr>
        <w:pStyle w:val="a"/>
      </w:pPr>
      <w:r w:rsidRPr="000018B5">
        <w:t>Письмом от 02.10.2018 № 02.1/7917 ПАО «ТРК» представлена регистр-расшифровка стр.400 Приложения №2 к Листу 2 Декларации за 2016 год "Корректировка налоговой базы на выявленные ошибки (искажения), относящиеся к прошлым налоговым периодам, приведшие к излишней уплате налога"</w:t>
      </w:r>
      <w:r w:rsidR="000018B5" w:rsidRPr="000018B5">
        <w:t>.</w:t>
      </w:r>
    </w:p>
    <w:p w14:paraId="00B7A2EC" w14:textId="77777777" w:rsidR="00CD6279" w:rsidRPr="00DB6F06" w:rsidRDefault="00CD6279" w:rsidP="004B302D">
      <w:pPr>
        <w:keepNext/>
        <w:spacing w:before="200" w:after="200" w:line="360" w:lineRule="auto"/>
        <w:ind w:firstLine="567"/>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ОРГАНА РЕГУЛИРОВАНИЯ</w:t>
      </w:r>
    </w:p>
    <w:p w14:paraId="1FF1F6E7" w14:textId="77777777" w:rsidR="00CD6279" w:rsidRPr="000018B5" w:rsidRDefault="00CD6279" w:rsidP="004B302D">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Сумма налога на прибыль принята ДТР Томской области в расчет НВВ ПАО «ТРК» на 2019 г. в размере 14 978,3 тыс. руб., исходя из  величины фактического налога на прибыль за 2017 г. по деятельности, связанной с передачей электрической энергии, а также технологическим присоединением к электрическим сетям (представлено ПАО «ТРК» письмом от 10.10.2018 №02.1/8229) за исключением постоянных налоговых обязательств/активов начисленных за 2017 год (расшифровка представлена ПАО «ТРК» письмом от 09.11.2018 №02/9002). Согласно письму ФСТ России, направленному в адрес Департамента тарифного регулирования от 22.06.2015 №С3-7212/12, постоянные налоговые разницы не являются экономически обоснованными расходами и не учитываются в составе расходов по налогу на прибыль.</w:t>
      </w:r>
    </w:p>
    <w:tbl>
      <w:tblPr>
        <w:tblW w:w="9371" w:type="dxa"/>
        <w:tblLook w:val="04A0" w:firstRow="1" w:lastRow="0" w:firstColumn="1" w:lastColumn="0" w:noHBand="0" w:noVBand="1"/>
      </w:tblPr>
      <w:tblGrid>
        <w:gridCol w:w="2122"/>
        <w:gridCol w:w="1064"/>
        <w:gridCol w:w="1912"/>
        <w:gridCol w:w="1394"/>
        <w:gridCol w:w="1583"/>
        <w:gridCol w:w="1296"/>
      </w:tblGrid>
      <w:tr w:rsidR="000018B5" w:rsidRPr="000018B5" w14:paraId="469678E0" w14:textId="77777777" w:rsidTr="00E452EA">
        <w:trPr>
          <w:trHeight w:val="930"/>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99B41E"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Наименование затрат</w:t>
            </w:r>
          </w:p>
        </w:tc>
        <w:tc>
          <w:tcPr>
            <w:tcW w:w="1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9FAAB8"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2017 факт</w:t>
            </w:r>
          </w:p>
        </w:tc>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51637B" w14:textId="6F7BDDC9" w:rsidR="00117EE2" w:rsidRDefault="0040211F" w:rsidP="00BA4BB2">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Заявлено</w:t>
            </w:r>
          </w:p>
          <w:p w14:paraId="5F651F6F" w14:textId="6ABB6CFF"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 xml:space="preserve"> ПАО </w:t>
            </w:r>
            <w:r w:rsidR="003B3347">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ТРК</w:t>
            </w:r>
            <w:r w:rsidR="003B3347">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 xml:space="preserve"> на</w:t>
            </w:r>
            <w:r w:rsidR="000018B5" w:rsidRPr="007D0ACD">
              <w:rPr>
                <w:rFonts w:ascii="Myriad Pro" w:eastAsia="Times New Roman" w:hAnsi="Myriad Pro" w:cs="Arial"/>
                <w:b/>
                <w:bCs/>
                <w:color w:val="FFFFFF" w:themeColor="background1"/>
                <w:sz w:val="18"/>
                <w:szCs w:val="18"/>
                <w:lang w:eastAsia="ru-RU"/>
              </w:rPr>
              <w:t xml:space="preserve"> </w:t>
            </w:r>
            <w:r w:rsidRPr="007D0ACD">
              <w:rPr>
                <w:rFonts w:ascii="Myriad Pro" w:eastAsia="Times New Roman" w:hAnsi="Myriad Pro" w:cs="Arial"/>
                <w:b/>
                <w:bCs/>
                <w:color w:val="FFFFFF" w:themeColor="background1"/>
                <w:sz w:val="18"/>
                <w:szCs w:val="18"/>
                <w:lang w:eastAsia="ru-RU"/>
              </w:rPr>
              <w:t>2019 год, тыс. руб.</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73CB87" w14:textId="378FD089" w:rsidR="00CD6279" w:rsidRPr="007D0ACD" w:rsidRDefault="00117EE2" w:rsidP="00BA4BB2">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ТБР 2019</w:t>
            </w:r>
            <w:r w:rsidR="00CD6279" w:rsidRPr="007D0ACD">
              <w:rPr>
                <w:rFonts w:ascii="Myriad Pro" w:eastAsia="Times New Roman" w:hAnsi="Myriad Pro" w:cs="Arial"/>
                <w:b/>
                <w:bCs/>
                <w:color w:val="FFFFFF" w:themeColor="background1"/>
                <w:sz w:val="18"/>
                <w:szCs w:val="18"/>
                <w:lang w:eastAsia="ru-RU"/>
              </w:rPr>
              <w:t>, тыс. руб.</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53CA98" w14:textId="23B30F8F"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 xml:space="preserve">ТБР </w:t>
            </w:r>
            <w:r w:rsidR="00117EE2">
              <w:rPr>
                <w:rFonts w:ascii="Myriad Pro" w:eastAsia="Times New Roman" w:hAnsi="Myriad Pro" w:cs="Arial"/>
                <w:b/>
                <w:bCs/>
                <w:color w:val="FFFFFF" w:themeColor="background1"/>
                <w:sz w:val="18"/>
                <w:szCs w:val="18"/>
                <w:lang w:eastAsia="ru-RU"/>
              </w:rPr>
              <w:t>2019</w:t>
            </w:r>
            <w:r w:rsidRPr="007D0ACD">
              <w:rPr>
                <w:rFonts w:ascii="Myriad Pro" w:eastAsia="Times New Roman" w:hAnsi="Myriad Pro" w:cs="Arial"/>
                <w:b/>
                <w:bCs/>
                <w:color w:val="FFFFFF" w:themeColor="background1"/>
                <w:sz w:val="18"/>
                <w:szCs w:val="18"/>
                <w:lang w:eastAsia="ru-RU"/>
              </w:rPr>
              <w:t xml:space="preserve">/ предложение ПАО </w:t>
            </w:r>
            <w:r w:rsidR="003B3347">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ТРК</w:t>
            </w:r>
            <w:r w:rsidR="003B3347">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 xml:space="preserve"> на 2019, %</w:t>
            </w:r>
          </w:p>
        </w:tc>
        <w:tc>
          <w:tcPr>
            <w:tcW w:w="1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8FE6CF" w14:textId="3A76F1BB"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ТБР</w:t>
            </w:r>
            <w:r w:rsidR="00117EE2">
              <w:rPr>
                <w:rFonts w:ascii="Myriad Pro" w:eastAsia="Times New Roman" w:hAnsi="Myriad Pro" w:cs="Arial"/>
                <w:b/>
                <w:bCs/>
                <w:color w:val="FFFFFF" w:themeColor="background1"/>
                <w:sz w:val="18"/>
                <w:szCs w:val="18"/>
                <w:lang w:eastAsia="ru-RU"/>
              </w:rPr>
              <w:t xml:space="preserve"> </w:t>
            </w:r>
            <w:r w:rsidRPr="007D0ACD">
              <w:rPr>
                <w:rFonts w:ascii="Myriad Pro" w:eastAsia="Times New Roman" w:hAnsi="Myriad Pro" w:cs="Arial"/>
                <w:b/>
                <w:bCs/>
                <w:color w:val="FFFFFF" w:themeColor="background1"/>
                <w:sz w:val="18"/>
                <w:szCs w:val="18"/>
                <w:lang w:eastAsia="ru-RU"/>
              </w:rPr>
              <w:t>2019 /факт за 2017, %</w:t>
            </w:r>
          </w:p>
        </w:tc>
      </w:tr>
      <w:tr w:rsidR="000018B5" w:rsidRPr="000018B5" w14:paraId="09384F3A" w14:textId="77777777" w:rsidTr="00E452EA">
        <w:trPr>
          <w:trHeight w:val="337"/>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A815E0"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1</w:t>
            </w:r>
          </w:p>
        </w:tc>
        <w:tc>
          <w:tcPr>
            <w:tcW w:w="1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5BE673"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2</w:t>
            </w:r>
          </w:p>
        </w:tc>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A4ACD6"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3</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87464F"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4</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A14A3A"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5 (гр4/гр3)</w:t>
            </w:r>
          </w:p>
        </w:tc>
        <w:tc>
          <w:tcPr>
            <w:tcW w:w="1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A93A8F" w14:textId="77777777" w:rsidR="00CD6279" w:rsidRPr="007D0ACD" w:rsidRDefault="00CD6279" w:rsidP="00BA4BB2">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6 (гр4/гр2)</w:t>
            </w:r>
          </w:p>
        </w:tc>
      </w:tr>
      <w:tr w:rsidR="00CD6279" w:rsidRPr="000018B5" w14:paraId="66A2A2D1" w14:textId="77777777" w:rsidTr="00117EE2">
        <w:trPr>
          <w:trHeight w:val="315"/>
        </w:trPr>
        <w:tc>
          <w:tcPr>
            <w:tcW w:w="212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441E4A" w14:textId="77777777" w:rsidR="00CD6279" w:rsidRPr="000018B5" w:rsidRDefault="00CD6279" w:rsidP="00BA4BB2">
            <w:pPr>
              <w:spacing w:after="0" w:line="240" w:lineRule="auto"/>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Налог на прибыль</w:t>
            </w:r>
          </w:p>
        </w:tc>
        <w:tc>
          <w:tcPr>
            <w:tcW w:w="10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4ADBE4" w14:textId="77777777" w:rsidR="00CD6279" w:rsidRPr="000018B5" w:rsidRDefault="00CD6279" w:rsidP="00BA4BB2">
            <w:pPr>
              <w:spacing w:after="0" w:line="240" w:lineRule="auto"/>
              <w:jc w:val="center"/>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14 978</w:t>
            </w:r>
          </w:p>
        </w:tc>
        <w:tc>
          <w:tcPr>
            <w:tcW w:w="19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E29FF5" w14:textId="77777777" w:rsidR="00CD6279" w:rsidRPr="000018B5" w:rsidRDefault="00CD6279" w:rsidP="00BA4BB2">
            <w:pPr>
              <w:spacing w:after="0" w:line="240" w:lineRule="auto"/>
              <w:jc w:val="center"/>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57 370</w:t>
            </w:r>
          </w:p>
        </w:tc>
        <w:tc>
          <w:tcPr>
            <w:tcW w:w="13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1F4396" w14:textId="77777777" w:rsidR="00CD6279" w:rsidRPr="000018B5" w:rsidRDefault="00CD6279" w:rsidP="00BA4BB2">
            <w:pPr>
              <w:spacing w:after="0" w:line="240" w:lineRule="auto"/>
              <w:jc w:val="center"/>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14 978</w:t>
            </w:r>
          </w:p>
        </w:tc>
        <w:tc>
          <w:tcPr>
            <w:tcW w:w="15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709334" w14:textId="77777777" w:rsidR="00CD6279" w:rsidRPr="000018B5" w:rsidRDefault="00CD6279" w:rsidP="00BA4BB2">
            <w:pPr>
              <w:spacing w:after="0" w:line="240" w:lineRule="auto"/>
              <w:jc w:val="right"/>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-73,9%</w:t>
            </w:r>
          </w:p>
        </w:tc>
        <w:tc>
          <w:tcPr>
            <w:tcW w:w="12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CC1732" w14:textId="77777777" w:rsidR="00CD6279" w:rsidRPr="000018B5" w:rsidRDefault="00CD6279" w:rsidP="00BA4BB2">
            <w:pPr>
              <w:spacing w:after="0" w:line="240" w:lineRule="auto"/>
              <w:jc w:val="right"/>
              <w:rPr>
                <w:rFonts w:ascii="Myriad Pro" w:eastAsia="Times New Roman" w:hAnsi="Myriad Pro" w:cs="Arial"/>
                <w:color w:val="0D0D0D" w:themeColor="text1" w:themeTint="F2"/>
                <w:sz w:val="20"/>
                <w:szCs w:val="20"/>
                <w:lang w:eastAsia="ru-RU"/>
              </w:rPr>
            </w:pPr>
            <w:r w:rsidRPr="000018B5">
              <w:rPr>
                <w:rFonts w:ascii="Myriad Pro" w:eastAsia="Times New Roman" w:hAnsi="Myriad Pro" w:cs="Arial"/>
                <w:color w:val="0D0D0D" w:themeColor="text1" w:themeTint="F2"/>
                <w:sz w:val="20"/>
                <w:szCs w:val="20"/>
                <w:lang w:eastAsia="ru-RU"/>
              </w:rPr>
              <w:t>0,0%</w:t>
            </w:r>
          </w:p>
        </w:tc>
      </w:tr>
    </w:tbl>
    <w:p w14:paraId="084D1AF9" w14:textId="7ED871D8" w:rsidR="00CD6279" w:rsidRDefault="00CD6279" w:rsidP="00325C0B">
      <w:pPr>
        <w:keepNext/>
        <w:spacing w:before="400" w:after="200" w:line="360" w:lineRule="auto"/>
        <w:ind w:firstLine="567"/>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lastRenderedPageBreak/>
        <w:t>ПОЗИЦИЯ ИСПОЛНИТЕЛЯ</w:t>
      </w:r>
    </w:p>
    <w:p w14:paraId="40A2D6D3" w14:textId="0D6B327A" w:rsidR="00CD6279" w:rsidRDefault="00DA2D44" w:rsidP="004B302D">
      <w:pPr>
        <w:spacing w:after="0" w:line="360" w:lineRule="auto"/>
        <w:ind w:firstLine="567"/>
        <w:jc w:val="both"/>
        <w:rPr>
          <w:rFonts w:ascii="Myriad Pro" w:hAnsi="Myriad Pro"/>
          <w:color w:val="0D0D0D" w:themeColor="text1" w:themeTint="F2"/>
          <w:sz w:val="26"/>
          <w:szCs w:val="26"/>
        </w:rPr>
      </w:pPr>
      <w:r>
        <w:rPr>
          <w:rFonts w:ascii="Myriad Pro" w:eastAsia="Times New Roman" w:hAnsi="Myriad Pro"/>
          <w:bCs/>
          <w:color w:val="0D0D0D" w:themeColor="text1" w:themeTint="F2"/>
          <w:sz w:val="26"/>
          <w:szCs w:val="26"/>
          <w:lang w:eastAsia="ru-RU"/>
        </w:rPr>
        <w:t>Согласно Экспертному заключению ДТР Томской области принят</w:t>
      </w:r>
      <w:r w:rsidR="00A37A1A">
        <w:rPr>
          <w:rFonts w:ascii="Myriad Pro" w:eastAsia="Times New Roman" w:hAnsi="Myriad Pro"/>
          <w:bCs/>
          <w:color w:val="0D0D0D" w:themeColor="text1" w:themeTint="F2"/>
          <w:sz w:val="26"/>
          <w:szCs w:val="26"/>
          <w:lang w:eastAsia="ru-RU"/>
        </w:rPr>
        <w:t>ая</w:t>
      </w:r>
      <w:r>
        <w:rPr>
          <w:rFonts w:ascii="Myriad Pro" w:eastAsia="Times New Roman" w:hAnsi="Myriad Pro"/>
          <w:bCs/>
          <w:color w:val="0D0D0D" w:themeColor="text1" w:themeTint="F2"/>
          <w:sz w:val="26"/>
          <w:szCs w:val="26"/>
          <w:lang w:eastAsia="ru-RU"/>
        </w:rPr>
        <w:t xml:space="preserve"> ДТР Томской области</w:t>
      </w:r>
      <w:r w:rsidRPr="00D129A0">
        <w:rPr>
          <w:rFonts w:ascii="Myriad Pro" w:hAnsi="Myriad Pro"/>
          <w:color w:val="0D0D0D" w:themeColor="text1" w:themeTint="F2"/>
          <w:sz w:val="26"/>
          <w:szCs w:val="26"/>
        </w:rPr>
        <w:t xml:space="preserve"> на 2019 г.</w:t>
      </w:r>
      <w:r>
        <w:rPr>
          <w:rFonts w:ascii="Myriad Pro" w:hAnsi="Myriad Pro"/>
          <w:color w:val="0D0D0D" w:themeColor="text1" w:themeTint="F2"/>
          <w:sz w:val="26"/>
          <w:szCs w:val="26"/>
        </w:rPr>
        <w:t xml:space="preserve"> </w:t>
      </w:r>
      <w:r w:rsidR="00CD6279" w:rsidRPr="00721E65">
        <w:rPr>
          <w:rFonts w:ascii="Myriad Pro" w:hAnsi="Myriad Pro"/>
          <w:color w:val="0D0D0D" w:themeColor="text1" w:themeTint="F2"/>
          <w:sz w:val="26"/>
          <w:szCs w:val="26"/>
        </w:rPr>
        <w:t>сумм</w:t>
      </w:r>
      <w:r w:rsidR="00A37A1A">
        <w:rPr>
          <w:rFonts w:ascii="Myriad Pro" w:hAnsi="Myriad Pro"/>
          <w:color w:val="0D0D0D" w:themeColor="text1" w:themeTint="F2"/>
          <w:sz w:val="26"/>
          <w:szCs w:val="26"/>
        </w:rPr>
        <w:t>а</w:t>
      </w:r>
      <w:r w:rsidR="00CD6279" w:rsidRPr="00721E65">
        <w:rPr>
          <w:rFonts w:ascii="Myriad Pro" w:hAnsi="Myriad Pro"/>
          <w:color w:val="0D0D0D" w:themeColor="text1" w:themeTint="F2"/>
          <w:sz w:val="26"/>
          <w:szCs w:val="26"/>
        </w:rPr>
        <w:t xml:space="preserve"> налога на прибыль в 4 раза ниже предложения ПАО «ТРК»</w:t>
      </w:r>
      <w:r w:rsidR="004E7EA0">
        <w:rPr>
          <w:rFonts w:ascii="Myriad Pro" w:eastAsia="Calibri" w:hAnsi="Myriad Pro"/>
          <w:color w:val="0D0D0D" w:themeColor="text1" w:themeTint="F2"/>
          <w:sz w:val="26"/>
          <w:szCs w:val="26"/>
        </w:rPr>
        <w:t>,</w:t>
      </w:r>
      <w:r w:rsidR="00A37A1A">
        <w:rPr>
          <w:rFonts w:ascii="Myriad Pro" w:eastAsia="Calibri" w:hAnsi="Myriad Pro"/>
          <w:color w:val="0D0D0D" w:themeColor="text1" w:themeTint="F2"/>
          <w:sz w:val="26"/>
          <w:szCs w:val="26"/>
        </w:rPr>
        <w:t xml:space="preserve"> что</w:t>
      </w:r>
      <w:r w:rsidR="004E7EA0">
        <w:rPr>
          <w:rFonts w:ascii="Myriad Pro" w:eastAsia="Calibri" w:hAnsi="Myriad Pro"/>
          <w:color w:val="0D0D0D" w:themeColor="text1" w:themeTint="F2"/>
          <w:sz w:val="26"/>
          <w:szCs w:val="26"/>
        </w:rPr>
        <w:t xml:space="preserve"> объясняется:</w:t>
      </w:r>
    </w:p>
    <w:p w14:paraId="0CFE61F8" w14:textId="74A72E65" w:rsidR="004E7EA0" w:rsidRDefault="004E7EA0" w:rsidP="009306DE">
      <w:pPr>
        <w:pStyle w:val="a"/>
      </w:pPr>
      <w:r>
        <w:t>выявленным ДТР Томской области несоответствие между заявленными ПАО</w:t>
      </w:r>
      <w:r w:rsidR="00B5460C">
        <w:t> </w:t>
      </w:r>
      <w:r>
        <w:t>«ТРК» значениями и фактическими данными по формам отчетности организации</w:t>
      </w:r>
      <w:r w:rsidR="003C233E">
        <w:t xml:space="preserve">. </w:t>
      </w:r>
      <w:r w:rsidR="003C233E" w:rsidRPr="00E452EA">
        <w:t xml:space="preserve">Следует отметить, что ПАО </w:t>
      </w:r>
      <w:r w:rsidR="003C233E">
        <w:t>«</w:t>
      </w:r>
      <w:r w:rsidR="003C233E" w:rsidRPr="00E452EA">
        <w:t>ТРК</w:t>
      </w:r>
      <w:r w:rsidR="003C233E">
        <w:t>»</w:t>
      </w:r>
      <w:r w:rsidR="003C233E" w:rsidRPr="00E452EA">
        <w:t xml:space="preserve"> письмом от 10.10.2018 № 02.1/8229 направило данные по налогу на прибыль по технологическому присоединению по налоговому учету. ПАО «ТРК» была заявлена сумма в размере 5 313 тыс. руб., сумма налога по налоговому учету 5 488,7 тыс. руб., отклонение составило 175,35 тыс. руб.;</w:t>
      </w:r>
    </w:p>
    <w:p w14:paraId="16013087" w14:textId="7025B73B" w:rsidR="004E7EA0" w:rsidRDefault="004E7EA0" w:rsidP="009306DE">
      <w:pPr>
        <w:pStyle w:val="a"/>
      </w:pPr>
      <w:r>
        <w:t>исключением ДТР Томской области из фактической величины налога на прибыль</w:t>
      </w:r>
      <w:r w:rsidR="00B5460C">
        <w:t>,</w:t>
      </w:r>
      <w:r>
        <w:t xml:space="preserve"> определенного по двум видам деятельности (передача электрической энергии и технологическое присоединение)</w:t>
      </w:r>
      <w:r w:rsidR="00B5460C">
        <w:t>,</w:t>
      </w:r>
      <w:r>
        <w:t xml:space="preserve"> постоянных налоговых обязательств (разъяснение согласно письму ФСТ России от 22.06.2015 №С3-7212/12).</w:t>
      </w:r>
    </w:p>
    <w:p w14:paraId="4C5F7204" w14:textId="162DBF9F" w:rsidR="00BF71D5" w:rsidRPr="00BF71D5" w:rsidRDefault="00BF71D5" w:rsidP="0095410C">
      <w:pPr>
        <w:spacing w:after="0" w:line="360" w:lineRule="auto"/>
        <w:ind w:firstLine="567"/>
        <w:jc w:val="both"/>
        <w:rPr>
          <w:rFonts w:ascii="Myriad Pro" w:eastAsia="Calibri" w:hAnsi="Myriad Pro" w:cs="Times New Roman"/>
          <w:color w:val="0D0D0D" w:themeColor="text1" w:themeTint="F2"/>
          <w:sz w:val="26"/>
          <w:szCs w:val="26"/>
        </w:rPr>
      </w:pPr>
      <w:r w:rsidRPr="00BF71D5">
        <w:rPr>
          <w:rFonts w:ascii="Myriad Pro" w:hAnsi="Myriad Pro"/>
          <w:color w:val="0D0D0D" w:themeColor="text1" w:themeTint="F2"/>
          <w:sz w:val="26"/>
          <w:szCs w:val="26"/>
        </w:rPr>
        <w:t>В целях проверки обоснованности принятого ДТР Томской области и заявленного ПАО «ТРК»</w:t>
      </w:r>
      <w:r w:rsidRPr="00BF71D5">
        <w:rPr>
          <w:rFonts w:ascii="Myriad Pro" w:eastAsia="Calibri" w:hAnsi="Myriad Pro" w:cs="Times New Roman"/>
          <w:color w:val="0D0D0D" w:themeColor="text1" w:themeTint="F2"/>
          <w:sz w:val="26"/>
          <w:szCs w:val="26"/>
        </w:rPr>
        <w:t xml:space="preserve"> </w:t>
      </w:r>
      <w:r w:rsidRPr="00BF71D5">
        <w:rPr>
          <w:rFonts w:ascii="Myriad Pro" w:hAnsi="Myriad Pro"/>
          <w:color w:val="0D0D0D" w:themeColor="text1" w:themeTint="F2"/>
          <w:sz w:val="26"/>
          <w:szCs w:val="26"/>
        </w:rPr>
        <w:t>расходов по статье «</w:t>
      </w:r>
      <w:r>
        <w:rPr>
          <w:rFonts w:ascii="Myriad Pro" w:hAnsi="Myriad Pro"/>
          <w:color w:val="0D0D0D" w:themeColor="text1" w:themeTint="F2"/>
          <w:sz w:val="26"/>
          <w:szCs w:val="26"/>
        </w:rPr>
        <w:t>налог на прибыль</w:t>
      </w:r>
      <w:r w:rsidRPr="00BF71D5">
        <w:rPr>
          <w:rFonts w:ascii="Myriad Pro" w:hAnsi="Myriad Pro"/>
          <w:color w:val="0D0D0D" w:themeColor="text1" w:themeTint="F2"/>
          <w:sz w:val="26"/>
          <w:szCs w:val="26"/>
        </w:rPr>
        <w:t>»</w:t>
      </w:r>
      <w:r w:rsidRPr="00BF71D5">
        <w:rPr>
          <w:rFonts w:ascii="Myriad Pro" w:eastAsia="Calibri" w:hAnsi="Myriad Pro" w:cs="Times New Roman"/>
          <w:color w:val="0D0D0D" w:themeColor="text1" w:themeTint="F2"/>
          <w:sz w:val="26"/>
          <w:szCs w:val="26"/>
        </w:rPr>
        <w:t xml:space="preserve"> </w:t>
      </w:r>
      <w:r w:rsidRPr="00BF71D5">
        <w:rPr>
          <w:rFonts w:ascii="Myriad Pro" w:hAnsi="Myriad Pro"/>
          <w:color w:val="0D0D0D" w:themeColor="text1" w:themeTint="F2"/>
          <w:sz w:val="26"/>
          <w:szCs w:val="26"/>
        </w:rPr>
        <w:t>на 2019 год Исполнителем выполнен альтернативный расчет на основании требований нормативных документов, представленных ПАО «ТРК» обосновывающих документов.</w:t>
      </w:r>
    </w:p>
    <w:p w14:paraId="35421308" w14:textId="2A0708C8" w:rsidR="00BF71D5" w:rsidRPr="009E4A16"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Согласно пункту 20 Основ ценообразования</w:t>
      </w:r>
      <w:r w:rsidR="005F1CB6">
        <w:rPr>
          <w:rFonts w:ascii="Myriad Pro" w:hAnsi="Myriad Pro"/>
          <w:color w:val="0D0D0D" w:themeColor="text1" w:themeTint="F2"/>
          <w:sz w:val="26"/>
          <w:szCs w:val="26"/>
        </w:rPr>
        <w:t xml:space="preserve"> № 1178</w:t>
      </w:r>
      <w:r w:rsidR="005F1CB6" w:rsidRPr="000410E1">
        <w:rPr>
          <w:rFonts w:ascii="Myriad Pro" w:hAnsi="Myriad Pro"/>
          <w:color w:val="0D0D0D" w:themeColor="text1" w:themeTint="F2"/>
          <w:sz w:val="26"/>
          <w:szCs w:val="26"/>
        </w:rPr>
        <w:t xml:space="preserve"> </w:t>
      </w:r>
      <w:r w:rsidRPr="009E4A16">
        <w:rPr>
          <w:rFonts w:ascii="Myriad Pro" w:eastAsia="Times New Roman" w:hAnsi="Myriad Pro" w:cs="Times New Roman"/>
          <w:sz w:val="26"/>
          <w:szCs w:val="26"/>
          <w:lang w:eastAsia="ru-RU"/>
        </w:rPr>
        <w:t xml:space="preserve">в необходимую валовую выручку включается </w:t>
      </w:r>
      <w:r w:rsidRPr="009E4A16">
        <w:rPr>
          <w:rFonts w:ascii="Myriad Pro" w:eastAsia="Times New Roman" w:hAnsi="Myriad Pro" w:cs="Times New Roman"/>
          <w:sz w:val="26"/>
          <w:szCs w:val="26"/>
          <w:u w:val="single"/>
          <w:lang w:eastAsia="ru-RU"/>
        </w:rPr>
        <w:t>величина налога на прибыль организаций</w:t>
      </w:r>
      <w:r w:rsidRPr="009E4A16">
        <w:rPr>
          <w:rFonts w:ascii="Myriad Pro" w:eastAsia="Times New Roman" w:hAnsi="Myriad Pro" w:cs="Times New Roman"/>
          <w:sz w:val="26"/>
          <w:szCs w:val="26"/>
          <w:lang w:eastAsia="ru-RU"/>
        </w:rPr>
        <w:t xml:space="preserve"> по регулируемому виду деятельности, </w:t>
      </w:r>
      <w:r w:rsidRPr="009E4A16">
        <w:rPr>
          <w:rFonts w:ascii="Myriad Pro" w:eastAsia="Times New Roman" w:hAnsi="Myriad Pro" w:cs="Times New Roman"/>
          <w:sz w:val="26"/>
          <w:szCs w:val="26"/>
          <w:u w:val="single"/>
          <w:lang w:eastAsia="ru-RU"/>
        </w:rPr>
        <w:t>сформированная по данным бухгалтерского учета</w:t>
      </w:r>
      <w:r w:rsidRPr="009E4A16">
        <w:rPr>
          <w:rFonts w:ascii="Myriad Pro" w:eastAsia="Times New Roman" w:hAnsi="Myriad Pro" w:cs="Times New Roman"/>
          <w:sz w:val="26"/>
          <w:szCs w:val="26"/>
          <w:lang w:eastAsia="ru-RU"/>
        </w:rPr>
        <w:t xml:space="preserve"> за последний истекший период.</w:t>
      </w:r>
    </w:p>
    <w:p w14:paraId="6D2F7A4F" w14:textId="77777777" w:rsidR="00BF71D5" w:rsidRPr="009E4A16"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FB537A2" w14:textId="212BDE97" w:rsidR="00F969DE" w:rsidRDefault="00F969DE" w:rsidP="0095410C">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lastRenderedPageBreak/>
        <w:t>Описанный подход соответствует позиции ФСТ России представленной в р</w:t>
      </w:r>
      <w:r w:rsidRPr="00E452EA">
        <w:rPr>
          <w:rFonts w:ascii="Myriad Pro" w:eastAsia="Times New Roman" w:hAnsi="Myriad Pro" w:cs="Times New Roman"/>
          <w:sz w:val="26"/>
          <w:szCs w:val="26"/>
          <w:lang w:eastAsia="ru-RU"/>
        </w:rPr>
        <w:t>ешение об отказе в удовлетворении требований, указанных в заявлении ООО «Архангельское специализированное энергетическое предприятие» о досудебном рассмотрении спора, связанного с установлением и применением цен (тарифов) в сфере электроэнергетики, с Агентством по тарифам и ценам Архангельской области (</w:t>
      </w:r>
      <w:proofErr w:type="spellStart"/>
      <w:r w:rsidRPr="00E452EA">
        <w:rPr>
          <w:rFonts w:ascii="Myriad Pro" w:eastAsia="Times New Roman" w:hAnsi="Myriad Pro" w:cs="Times New Roman"/>
          <w:sz w:val="26"/>
          <w:szCs w:val="26"/>
          <w:lang w:eastAsia="ru-RU"/>
        </w:rPr>
        <w:t>вх</w:t>
      </w:r>
      <w:proofErr w:type="spellEnd"/>
      <w:r w:rsidRPr="00E452EA">
        <w:rPr>
          <w:rFonts w:ascii="Myriad Pro" w:eastAsia="Times New Roman" w:hAnsi="Myriad Pro" w:cs="Times New Roman"/>
          <w:sz w:val="26"/>
          <w:szCs w:val="26"/>
          <w:lang w:eastAsia="ru-RU"/>
        </w:rPr>
        <w:t>. № ФСТ-7478-27 от 16.03.2015).</w:t>
      </w:r>
      <w:r w:rsidR="00DF10EA">
        <w:rPr>
          <w:rFonts w:ascii="Myriad Pro" w:eastAsia="Times New Roman" w:hAnsi="Myriad Pro" w:cs="Times New Roman"/>
          <w:sz w:val="26"/>
          <w:szCs w:val="26"/>
          <w:lang w:eastAsia="ru-RU"/>
        </w:rPr>
        <w:t xml:space="preserve"> Указанный подход также соответствует официальной позиции ФАС России (решения № СП/62727/1 и СП/62888/1).</w:t>
      </w:r>
    </w:p>
    <w:p w14:paraId="329E48E4" w14:textId="3623ED50" w:rsidR="00BF71D5" w:rsidRPr="009E4A16"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 xml:space="preserve">Согласно </w:t>
      </w:r>
      <w:r>
        <w:rPr>
          <w:rFonts w:ascii="Myriad Pro" w:eastAsia="Times New Roman" w:hAnsi="Myriad Pro" w:cs="Times New Roman"/>
          <w:sz w:val="26"/>
          <w:szCs w:val="26"/>
          <w:lang w:eastAsia="ru-RU"/>
        </w:rPr>
        <w:t>пункту</w:t>
      </w:r>
      <w:r w:rsidRPr="009E4A16">
        <w:rPr>
          <w:rFonts w:ascii="Myriad Pro" w:eastAsia="Times New Roman" w:hAnsi="Myriad Pro" w:cs="Times New Roman"/>
          <w:sz w:val="26"/>
          <w:szCs w:val="26"/>
          <w:lang w:eastAsia="ru-RU"/>
        </w:rPr>
        <w:t xml:space="preserve"> 2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11, п</w:t>
      </w:r>
      <w:r>
        <w:rPr>
          <w:rFonts w:ascii="Myriad Pro" w:eastAsia="Times New Roman" w:hAnsi="Myriad Pro" w:cs="Times New Roman"/>
          <w:sz w:val="26"/>
          <w:szCs w:val="26"/>
          <w:lang w:eastAsia="ru-RU"/>
        </w:rPr>
        <w:t>ункту</w:t>
      </w:r>
      <w:r w:rsidRPr="009E4A16">
        <w:rPr>
          <w:rFonts w:ascii="Myriad Pro" w:eastAsia="Times New Roman" w:hAnsi="Myriad Pro" w:cs="Times New Roman"/>
          <w:sz w:val="26"/>
          <w:szCs w:val="26"/>
          <w:lang w:eastAsia="ru-RU"/>
        </w:rPr>
        <w:t xml:space="preserve"> 1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246 Налогового кодекса Российской Федерации налогоплательщиком налога на прибыль является организация </w:t>
      </w:r>
      <w:r>
        <w:rPr>
          <w:rFonts w:ascii="Myriad Pro" w:eastAsia="Times New Roman" w:hAnsi="Myriad Pro" w:cs="Times New Roman"/>
          <w:sz w:val="26"/>
          <w:szCs w:val="26"/>
          <w:lang w:eastAsia="ru-RU"/>
        </w:rPr>
        <w:t>(</w:t>
      </w:r>
      <w:r w:rsidRPr="009E4A16">
        <w:rPr>
          <w:rFonts w:ascii="Myriad Pro" w:eastAsia="Times New Roman" w:hAnsi="Myriad Pro" w:cs="Times New Roman"/>
          <w:sz w:val="26"/>
          <w:szCs w:val="26"/>
          <w:lang w:eastAsia="ru-RU"/>
        </w:rPr>
        <w:t>ПАО «</w:t>
      </w:r>
      <w:r>
        <w:rPr>
          <w:rFonts w:ascii="Myriad Pro" w:eastAsia="Times New Roman" w:hAnsi="Myriad Pro" w:cs="Times New Roman"/>
          <w:sz w:val="26"/>
          <w:szCs w:val="26"/>
          <w:lang w:eastAsia="ru-RU"/>
        </w:rPr>
        <w:t>ТРК</w:t>
      </w:r>
      <w:r w:rsidRPr="009E4A16">
        <w:rPr>
          <w:rFonts w:ascii="Myriad Pro" w:eastAsia="Times New Roman" w:hAnsi="Myriad Pro" w:cs="Times New Roman"/>
          <w:sz w:val="26"/>
          <w:szCs w:val="26"/>
          <w:lang w:eastAsia="ru-RU"/>
        </w:rPr>
        <w:t>»).</w:t>
      </w:r>
    </w:p>
    <w:p w14:paraId="1070EBAA" w14:textId="77777777" w:rsidR="00BF71D5" w:rsidRPr="009E4A16"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Приказом Минэнерго РФ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p>
    <w:p w14:paraId="1FEB918D" w14:textId="71F357E1" w:rsidR="00BF71D5" w:rsidRPr="009E4A16"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Согласно представленной налоговой декларации по налогу на прибыль организаци</w:t>
      </w:r>
      <w:r>
        <w:rPr>
          <w:rFonts w:ascii="Myriad Pro" w:eastAsia="Times New Roman" w:hAnsi="Myriad Pro" w:cs="Times New Roman"/>
          <w:sz w:val="26"/>
          <w:szCs w:val="26"/>
          <w:lang w:eastAsia="ru-RU"/>
        </w:rPr>
        <w:t>и</w:t>
      </w:r>
      <w:r w:rsidRPr="009E4A16">
        <w:rPr>
          <w:rFonts w:ascii="Myriad Pro" w:eastAsia="Times New Roman" w:hAnsi="Myriad Pro" w:cs="Times New Roman"/>
          <w:sz w:val="26"/>
          <w:szCs w:val="26"/>
          <w:lang w:eastAsia="ru-RU"/>
        </w:rPr>
        <w:t xml:space="preserve"> за 201</w:t>
      </w:r>
      <w:r>
        <w:rPr>
          <w:rFonts w:ascii="Myriad Pro" w:eastAsia="Times New Roman" w:hAnsi="Myriad Pro" w:cs="Times New Roman"/>
          <w:sz w:val="26"/>
          <w:szCs w:val="26"/>
          <w:lang w:eastAsia="ru-RU"/>
        </w:rPr>
        <w:t>7</w:t>
      </w:r>
      <w:r w:rsidRPr="009E4A16">
        <w:rPr>
          <w:rFonts w:ascii="Myriad Pro" w:eastAsia="Times New Roman" w:hAnsi="Myriad Pro" w:cs="Times New Roman"/>
          <w:sz w:val="26"/>
          <w:szCs w:val="26"/>
          <w:lang w:eastAsia="ru-RU"/>
        </w:rPr>
        <w:t xml:space="preserve"> год</w:t>
      </w:r>
      <w:r>
        <w:rPr>
          <w:rFonts w:ascii="Myriad Pro" w:eastAsia="Times New Roman" w:hAnsi="Myriad Pro" w:cs="Times New Roman"/>
          <w:sz w:val="26"/>
          <w:szCs w:val="26"/>
          <w:lang w:eastAsia="ru-RU"/>
        </w:rPr>
        <w:t>,</w:t>
      </w:r>
      <w:r w:rsidRPr="009E4A16">
        <w:rPr>
          <w:rFonts w:ascii="Myriad Pro" w:eastAsia="Times New Roman" w:hAnsi="Myriad Pro" w:cs="Times New Roman"/>
          <w:sz w:val="26"/>
          <w:szCs w:val="26"/>
          <w:lang w:eastAsia="ru-RU"/>
        </w:rPr>
        <w:t xml:space="preserve"> сумма начисленного налога на прибыль ПАО</w:t>
      </w:r>
      <w:r>
        <w:rPr>
          <w:rFonts w:ascii="Myriad Pro" w:eastAsia="Times New Roman" w:hAnsi="Myriad Pro" w:cs="Times New Roman"/>
          <w:sz w:val="26"/>
          <w:szCs w:val="26"/>
          <w:lang w:eastAsia="ru-RU"/>
        </w:rPr>
        <w:t> </w:t>
      </w:r>
      <w:r w:rsidRPr="009E4A16">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ТРК</w:t>
      </w:r>
      <w:r w:rsidRPr="009E4A16">
        <w:rPr>
          <w:rFonts w:ascii="Myriad Pro" w:eastAsia="Times New Roman" w:hAnsi="Myriad Pro" w:cs="Times New Roman"/>
          <w:sz w:val="26"/>
          <w:szCs w:val="26"/>
          <w:lang w:eastAsia="ru-RU"/>
        </w:rPr>
        <w:t xml:space="preserve">» составила </w:t>
      </w:r>
      <w:r>
        <w:rPr>
          <w:rFonts w:ascii="Myriad Pro" w:eastAsia="Times New Roman" w:hAnsi="Myriad Pro" w:cs="Times New Roman"/>
          <w:sz w:val="26"/>
          <w:szCs w:val="26"/>
          <w:lang w:eastAsia="ru-RU"/>
        </w:rPr>
        <w:t>54 844,4</w:t>
      </w:r>
      <w:r w:rsidRPr="009E4A16">
        <w:rPr>
          <w:rFonts w:ascii="Myriad Pro" w:eastAsia="Times New Roman" w:hAnsi="Myriad Pro" w:cs="Times New Roman"/>
          <w:sz w:val="26"/>
          <w:szCs w:val="26"/>
          <w:lang w:eastAsia="ru-RU"/>
        </w:rPr>
        <w:t xml:space="preserve"> тыс. руб.</w:t>
      </w:r>
    </w:p>
    <w:p w14:paraId="19475A88" w14:textId="4CA866A3" w:rsidR="00BF71D5" w:rsidRPr="00C20441" w:rsidRDefault="00BF71D5" w:rsidP="0095410C">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 xml:space="preserve">Согласно представленным данным </w:t>
      </w:r>
      <w:r>
        <w:rPr>
          <w:rFonts w:ascii="Myriad Pro" w:eastAsia="Times New Roman" w:hAnsi="Myriad Pro" w:cs="Times New Roman"/>
          <w:sz w:val="26"/>
          <w:szCs w:val="26"/>
          <w:lang w:eastAsia="ru-RU"/>
        </w:rPr>
        <w:t>ПАО «ТРК»</w:t>
      </w:r>
      <w:r w:rsidR="005C75B0">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налог на прибыль</w:t>
      </w:r>
      <w:r w:rsidR="006124D1">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относимый на виды деятельности </w:t>
      </w:r>
      <w:r w:rsidR="006124D1">
        <w:rPr>
          <w:rFonts w:ascii="Myriad Pro" w:eastAsia="Times New Roman" w:hAnsi="Myriad Pro" w:cs="Times New Roman"/>
          <w:sz w:val="26"/>
          <w:szCs w:val="26"/>
          <w:lang w:eastAsia="ru-RU"/>
        </w:rPr>
        <w:t>«</w:t>
      </w:r>
      <w:r w:rsidR="006124D1" w:rsidRPr="006124D1">
        <w:rPr>
          <w:rFonts w:ascii="Myriad Pro" w:eastAsia="Times New Roman" w:hAnsi="Myriad Pro" w:cs="Times New Roman"/>
          <w:sz w:val="26"/>
          <w:szCs w:val="26"/>
          <w:lang w:eastAsia="ru-RU"/>
        </w:rPr>
        <w:t>услуги технологического присоединения</w:t>
      </w:r>
      <w:r w:rsidR="006124D1">
        <w:rPr>
          <w:rFonts w:ascii="Myriad Pro" w:eastAsia="Times New Roman" w:hAnsi="Myriad Pro" w:cs="Times New Roman"/>
          <w:sz w:val="26"/>
          <w:szCs w:val="26"/>
          <w:lang w:eastAsia="ru-RU"/>
        </w:rPr>
        <w:t>» и «</w:t>
      </w:r>
      <w:r w:rsidR="006124D1" w:rsidRPr="00C20441">
        <w:rPr>
          <w:rFonts w:ascii="Myriad Pro" w:eastAsia="Times New Roman" w:hAnsi="Myriad Pro" w:cs="Times New Roman"/>
          <w:sz w:val="26"/>
          <w:szCs w:val="26"/>
          <w:lang w:eastAsia="ru-RU"/>
        </w:rPr>
        <w:t>услуги по передаче электрической энергии»</w:t>
      </w:r>
      <w:r w:rsidR="005C75B0">
        <w:rPr>
          <w:rFonts w:ascii="Myriad Pro" w:eastAsia="Times New Roman" w:hAnsi="Myriad Pro" w:cs="Times New Roman"/>
          <w:sz w:val="26"/>
          <w:szCs w:val="26"/>
          <w:lang w:eastAsia="ru-RU"/>
        </w:rPr>
        <w:t>,</w:t>
      </w:r>
      <w:r w:rsidR="006124D1" w:rsidRPr="00C20441">
        <w:rPr>
          <w:rFonts w:ascii="Myriad Pro" w:eastAsia="Times New Roman" w:hAnsi="Myriad Pro" w:cs="Times New Roman"/>
          <w:sz w:val="26"/>
          <w:szCs w:val="26"/>
          <w:lang w:eastAsia="ru-RU"/>
        </w:rPr>
        <w:t xml:space="preserve"> составил 38 908,7 тыс. руб.:</w:t>
      </w:r>
    </w:p>
    <w:p w14:paraId="52D5C863" w14:textId="22A38125" w:rsidR="006124D1" w:rsidRPr="00C20441" w:rsidRDefault="006124D1" w:rsidP="009306DE">
      <w:pPr>
        <w:pStyle w:val="a"/>
      </w:pPr>
      <w:r w:rsidRPr="00C20441">
        <w:t>«услуги технологического присоединения» - 5 488, 7 тыс. руб.;</w:t>
      </w:r>
    </w:p>
    <w:p w14:paraId="759E36E3" w14:textId="31002FCD" w:rsidR="006124D1" w:rsidRPr="00C20441" w:rsidRDefault="006124D1" w:rsidP="009306DE">
      <w:pPr>
        <w:pStyle w:val="a"/>
      </w:pPr>
      <w:r w:rsidRPr="00C20441">
        <w:t>«услуги по передаче электрической энергии» - 33 420,1 тыс. руб.</w:t>
      </w:r>
    </w:p>
    <w:p w14:paraId="3DFD68BD" w14:textId="4CABD79F" w:rsidR="00C20441" w:rsidRDefault="006124D1" w:rsidP="0095410C">
      <w:pPr>
        <w:pStyle w:val="26"/>
        <w:shd w:val="clear" w:color="auto" w:fill="auto"/>
        <w:spacing w:line="360" w:lineRule="auto"/>
        <w:ind w:firstLine="567"/>
        <w:rPr>
          <w:rFonts w:ascii="Myriad Pro" w:hAnsi="Myriad Pro"/>
          <w:color w:val="0D0D0D" w:themeColor="text1" w:themeTint="F2"/>
          <w:sz w:val="26"/>
          <w:szCs w:val="26"/>
        </w:rPr>
      </w:pPr>
      <w:r w:rsidRPr="00C20441">
        <w:rPr>
          <w:rFonts w:ascii="Myriad Pro" w:eastAsiaTheme="minorHAnsi" w:hAnsi="Myriad Pro" w:cstheme="minorBidi"/>
          <w:color w:val="0D0D0D" w:themeColor="text1" w:themeTint="F2"/>
          <w:sz w:val="26"/>
          <w:szCs w:val="26"/>
          <w:lang w:eastAsia="ru-RU"/>
        </w:rPr>
        <w:t xml:space="preserve">С учетом вышеизложенного, Исполнителем определен размер налога на прибыль ПАО «ТРК» </w:t>
      </w:r>
      <w:r w:rsidRPr="00C20441">
        <w:rPr>
          <w:rFonts w:ascii="Myriad Pro" w:hAnsi="Myriad Pro"/>
          <w:color w:val="0D0D0D" w:themeColor="text1" w:themeTint="F2"/>
          <w:sz w:val="26"/>
          <w:szCs w:val="26"/>
        </w:rPr>
        <w:t>в размере 38 908,7 тыс. руб., что</w:t>
      </w:r>
      <w:r w:rsidR="00C20441" w:rsidRPr="00C20441">
        <w:rPr>
          <w:rFonts w:ascii="Myriad Pro" w:hAnsi="Myriad Pro"/>
          <w:color w:val="0D0D0D" w:themeColor="text1" w:themeTint="F2"/>
          <w:sz w:val="26"/>
          <w:szCs w:val="26"/>
        </w:rPr>
        <w:t xml:space="preserve"> на 23 930,4 тыс. руб. выше принятого ДТР Томской области уровня.</w:t>
      </w:r>
    </w:p>
    <w:tbl>
      <w:tblPr>
        <w:tblW w:w="9482" w:type="dxa"/>
        <w:tblLook w:val="04A0" w:firstRow="1" w:lastRow="0" w:firstColumn="1" w:lastColumn="0" w:noHBand="0" w:noVBand="1"/>
      </w:tblPr>
      <w:tblGrid>
        <w:gridCol w:w="2419"/>
        <w:gridCol w:w="1381"/>
        <w:gridCol w:w="1519"/>
        <w:gridCol w:w="1151"/>
        <w:gridCol w:w="1468"/>
        <w:gridCol w:w="1544"/>
      </w:tblGrid>
      <w:tr w:rsidR="006124D1" w:rsidRPr="006124D1" w14:paraId="22785692" w14:textId="77777777" w:rsidTr="00C20441">
        <w:trPr>
          <w:trHeight w:val="845"/>
        </w:trPr>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F30200"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Наименование</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A0A06D"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Утверждено на 2017 г.</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375B21" w14:textId="54A63A51" w:rsidR="006124D1" w:rsidRPr="006124D1" w:rsidRDefault="0040211F" w:rsidP="001B2B2F">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Заявлено</w:t>
            </w:r>
            <w:r w:rsidR="006124D1" w:rsidRPr="006124D1">
              <w:rPr>
                <w:rFonts w:ascii="Myriad Pro" w:eastAsia="Times New Roman" w:hAnsi="Myriad Pro" w:cs="Arial"/>
                <w:b/>
                <w:bCs/>
                <w:color w:val="FFFFFF"/>
                <w:sz w:val="16"/>
                <w:szCs w:val="16"/>
                <w:lang w:eastAsia="ru-RU"/>
              </w:rPr>
              <w:t xml:space="preserve"> ПАО</w:t>
            </w:r>
            <w:r>
              <w:rPr>
                <w:rFonts w:ascii="Myriad Pro" w:eastAsia="Times New Roman" w:hAnsi="Myriad Pro" w:cs="Arial"/>
                <w:b/>
                <w:bCs/>
                <w:color w:val="FFFFFF"/>
                <w:sz w:val="16"/>
                <w:szCs w:val="16"/>
                <w:lang w:eastAsia="ru-RU"/>
              </w:rPr>
              <w:t> </w:t>
            </w:r>
            <w:r w:rsidR="00E7166B">
              <w:rPr>
                <w:rFonts w:ascii="Myriad Pro" w:eastAsia="Times New Roman" w:hAnsi="Myriad Pro" w:cs="Arial"/>
                <w:b/>
                <w:bCs/>
                <w:color w:val="FFFFFF"/>
                <w:sz w:val="16"/>
                <w:szCs w:val="16"/>
                <w:lang w:eastAsia="ru-RU"/>
              </w:rPr>
              <w:t>«</w:t>
            </w:r>
            <w:r w:rsidR="006124D1" w:rsidRPr="006124D1">
              <w:rPr>
                <w:rFonts w:ascii="Myriad Pro" w:eastAsia="Times New Roman" w:hAnsi="Myriad Pro" w:cs="Arial"/>
                <w:b/>
                <w:bCs/>
                <w:color w:val="FFFFFF"/>
                <w:sz w:val="16"/>
                <w:szCs w:val="16"/>
                <w:lang w:eastAsia="ru-RU"/>
              </w:rPr>
              <w:t>ТРК</w:t>
            </w:r>
            <w:r w:rsidR="00E7166B">
              <w:rPr>
                <w:rFonts w:ascii="Myriad Pro" w:eastAsia="Times New Roman" w:hAnsi="Myriad Pro" w:cs="Arial"/>
                <w:b/>
                <w:bCs/>
                <w:color w:val="FFFFFF"/>
                <w:sz w:val="16"/>
                <w:szCs w:val="16"/>
                <w:lang w:eastAsia="ru-RU"/>
              </w:rPr>
              <w:t>»</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AFB92E" w14:textId="160EE9ED" w:rsidR="006124D1" w:rsidRPr="006124D1" w:rsidRDefault="00C20441" w:rsidP="001B2B2F">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ТБР 2019</w:t>
            </w:r>
          </w:p>
        </w:tc>
        <w:tc>
          <w:tcPr>
            <w:tcW w:w="14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6022C1"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Расчет Исполнителя</w:t>
            </w:r>
          </w:p>
        </w:tc>
        <w:tc>
          <w:tcPr>
            <w:tcW w:w="1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22287E" w14:textId="4515BD3C"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Расчет Исполнителя-</w:t>
            </w:r>
            <w:r w:rsidR="00C20441">
              <w:rPr>
                <w:rFonts w:ascii="Myriad Pro" w:eastAsia="Times New Roman" w:hAnsi="Myriad Pro" w:cs="Arial"/>
                <w:b/>
                <w:bCs/>
                <w:color w:val="FFFFFF"/>
                <w:sz w:val="16"/>
                <w:szCs w:val="16"/>
                <w:lang w:eastAsia="ru-RU"/>
              </w:rPr>
              <w:t>ТБР 2019</w:t>
            </w:r>
          </w:p>
        </w:tc>
      </w:tr>
      <w:tr w:rsidR="006124D1" w:rsidRPr="006124D1" w14:paraId="79EAC091" w14:textId="77777777" w:rsidTr="00C20441">
        <w:trPr>
          <w:trHeight w:val="281"/>
        </w:trPr>
        <w:tc>
          <w:tcPr>
            <w:tcW w:w="2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9DEEFC"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1</w:t>
            </w:r>
          </w:p>
        </w:tc>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E6327C"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2</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2B791E"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3</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D244F9"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4</w:t>
            </w:r>
          </w:p>
        </w:tc>
        <w:tc>
          <w:tcPr>
            <w:tcW w:w="14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ACCC76"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5</w:t>
            </w:r>
          </w:p>
        </w:tc>
        <w:tc>
          <w:tcPr>
            <w:tcW w:w="1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2CBA10" w14:textId="77777777" w:rsidR="006124D1" w:rsidRPr="006124D1" w:rsidRDefault="006124D1" w:rsidP="001B2B2F">
            <w:pPr>
              <w:spacing w:after="0" w:line="240" w:lineRule="auto"/>
              <w:jc w:val="center"/>
              <w:rPr>
                <w:rFonts w:ascii="Myriad Pro" w:eastAsia="Times New Roman" w:hAnsi="Myriad Pro" w:cs="Arial"/>
                <w:b/>
                <w:bCs/>
                <w:color w:val="FFFFFF"/>
                <w:sz w:val="16"/>
                <w:szCs w:val="16"/>
                <w:lang w:eastAsia="ru-RU"/>
              </w:rPr>
            </w:pPr>
            <w:r w:rsidRPr="006124D1">
              <w:rPr>
                <w:rFonts w:ascii="Myriad Pro" w:eastAsia="Times New Roman" w:hAnsi="Myriad Pro" w:cs="Arial"/>
                <w:b/>
                <w:bCs/>
                <w:color w:val="FFFFFF"/>
                <w:sz w:val="16"/>
                <w:szCs w:val="16"/>
                <w:lang w:eastAsia="ru-RU"/>
              </w:rPr>
              <w:t>6</w:t>
            </w:r>
          </w:p>
        </w:tc>
      </w:tr>
      <w:tr w:rsidR="006124D1" w:rsidRPr="006124D1" w14:paraId="1A3C6C74" w14:textId="77777777" w:rsidTr="00C20441">
        <w:trPr>
          <w:trHeight w:val="281"/>
        </w:trPr>
        <w:tc>
          <w:tcPr>
            <w:tcW w:w="2419"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DEA62D4" w14:textId="77777777" w:rsidR="006124D1" w:rsidRPr="006124D1" w:rsidRDefault="006124D1" w:rsidP="006124D1">
            <w:pPr>
              <w:spacing w:after="0" w:line="240" w:lineRule="auto"/>
              <w:rPr>
                <w:rFonts w:ascii="Myriad Pro" w:eastAsia="Times New Roman" w:hAnsi="Myriad Pro" w:cs="Times New Roman"/>
                <w:color w:val="000000"/>
                <w:sz w:val="16"/>
                <w:szCs w:val="16"/>
                <w:lang w:eastAsia="ru-RU"/>
              </w:rPr>
            </w:pPr>
            <w:r w:rsidRPr="006124D1">
              <w:rPr>
                <w:rFonts w:ascii="Myriad Pro" w:eastAsia="Times New Roman" w:hAnsi="Myriad Pro" w:cs="Times New Roman"/>
                <w:color w:val="000000"/>
                <w:sz w:val="16"/>
                <w:szCs w:val="16"/>
                <w:lang w:eastAsia="ru-RU"/>
              </w:rPr>
              <w:t>Налог на прибыль, тыс. руб.</w:t>
            </w:r>
          </w:p>
        </w:tc>
        <w:tc>
          <w:tcPr>
            <w:tcW w:w="138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DE2512" w14:textId="72DAFA16" w:rsidR="006124D1" w:rsidRPr="006124D1" w:rsidRDefault="006124D1" w:rsidP="006124D1">
            <w:pPr>
              <w:spacing w:after="0" w:line="240" w:lineRule="auto"/>
              <w:jc w:val="center"/>
              <w:rPr>
                <w:rFonts w:ascii="Myriad Pro" w:eastAsia="Times New Roman" w:hAnsi="Myriad Pro" w:cs="Times New Roman"/>
                <w:color w:val="000000"/>
                <w:sz w:val="16"/>
                <w:szCs w:val="16"/>
                <w:lang w:eastAsia="ru-RU"/>
              </w:rPr>
            </w:pPr>
            <w:r w:rsidRPr="006124D1">
              <w:rPr>
                <w:rFonts w:ascii="Myriad Pro" w:hAnsi="Myriad Pro" w:cs="Arial"/>
                <w:color w:val="000000"/>
                <w:sz w:val="16"/>
                <w:szCs w:val="16"/>
              </w:rPr>
              <w:t>17 465,30</w:t>
            </w:r>
          </w:p>
        </w:tc>
        <w:tc>
          <w:tcPr>
            <w:tcW w:w="15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411D5F" w14:textId="3666FCEA" w:rsidR="006124D1" w:rsidRPr="006124D1" w:rsidRDefault="006124D1" w:rsidP="006124D1">
            <w:pPr>
              <w:spacing w:after="0" w:line="240" w:lineRule="auto"/>
              <w:jc w:val="center"/>
              <w:rPr>
                <w:rFonts w:ascii="Myriad Pro" w:eastAsia="Times New Roman" w:hAnsi="Myriad Pro" w:cs="Times New Roman"/>
                <w:color w:val="000000"/>
                <w:sz w:val="16"/>
                <w:szCs w:val="16"/>
                <w:lang w:eastAsia="ru-RU"/>
              </w:rPr>
            </w:pPr>
            <w:r w:rsidRPr="006124D1">
              <w:rPr>
                <w:rFonts w:ascii="Myriad Pro" w:hAnsi="Myriad Pro" w:cs="Arial"/>
                <w:color w:val="000000"/>
                <w:sz w:val="16"/>
                <w:szCs w:val="16"/>
              </w:rPr>
              <w:t>38 908,70</w:t>
            </w:r>
          </w:p>
        </w:tc>
        <w:tc>
          <w:tcPr>
            <w:tcW w:w="11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10ACB0" w14:textId="596A6953" w:rsidR="006124D1" w:rsidRPr="006124D1" w:rsidRDefault="006124D1" w:rsidP="006124D1">
            <w:pPr>
              <w:spacing w:after="0" w:line="240" w:lineRule="auto"/>
              <w:jc w:val="center"/>
              <w:rPr>
                <w:rFonts w:ascii="Myriad Pro" w:eastAsia="Times New Roman" w:hAnsi="Myriad Pro" w:cs="Times New Roman"/>
                <w:color w:val="000000"/>
                <w:sz w:val="16"/>
                <w:szCs w:val="16"/>
                <w:lang w:eastAsia="ru-RU"/>
              </w:rPr>
            </w:pPr>
            <w:r w:rsidRPr="006124D1">
              <w:rPr>
                <w:rFonts w:ascii="Myriad Pro" w:hAnsi="Myriad Pro" w:cs="Arial"/>
                <w:color w:val="000000"/>
                <w:sz w:val="16"/>
                <w:szCs w:val="16"/>
              </w:rPr>
              <w:t>14 978,30</w:t>
            </w:r>
          </w:p>
        </w:tc>
        <w:tc>
          <w:tcPr>
            <w:tcW w:w="14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BDBA59" w14:textId="50EAA531" w:rsidR="006124D1" w:rsidRPr="006124D1" w:rsidRDefault="006124D1" w:rsidP="006124D1">
            <w:pPr>
              <w:spacing w:after="0" w:line="240" w:lineRule="auto"/>
              <w:jc w:val="center"/>
              <w:rPr>
                <w:rFonts w:ascii="Myriad Pro" w:eastAsia="Times New Roman" w:hAnsi="Myriad Pro" w:cs="Times New Roman"/>
                <w:color w:val="000000"/>
                <w:sz w:val="16"/>
                <w:szCs w:val="16"/>
                <w:lang w:eastAsia="ru-RU"/>
              </w:rPr>
            </w:pPr>
            <w:r w:rsidRPr="006124D1">
              <w:rPr>
                <w:rFonts w:ascii="Myriad Pro" w:hAnsi="Myriad Pro" w:cs="Arial"/>
                <w:color w:val="000000"/>
                <w:sz w:val="16"/>
                <w:szCs w:val="16"/>
              </w:rPr>
              <w:t>38 908,70</w:t>
            </w:r>
          </w:p>
        </w:tc>
        <w:tc>
          <w:tcPr>
            <w:tcW w:w="154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A2BD13" w14:textId="522C43F6" w:rsidR="006124D1" w:rsidRPr="006124D1" w:rsidRDefault="006124D1" w:rsidP="006124D1">
            <w:pPr>
              <w:spacing w:after="0" w:line="240" w:lineRule="auto"/>
              <w:jc w:val="center"/>
              <w:rPr>
                <w:rFonts w:ascii="Myriad Pro" w:eastAsia="Times New Roman" w:hAnsi="Myriad Pro" w:cs="Times New Roman"/>
                <w:color w:val="000000"/>
                <w:sz w:val="16"/>
                <w:szCs w:val="16"/>
                <w:lang w:eastAsia="ru-RU"/>
              </w:rPr>
            </w:pPr>
            <w:r w:rsidRPr="006124D1">
              <w:rPr>
                <w:rFonts w:ascii="Myriad Pro" w:hAnsi="Myriad Pro" w:cs="Arial"/>
                <w:color w:val="000000"/>
                <w:sz w:val="16"/>
                <w:szCs w:val="16"/>
              </w:rPr>
              <w:t>23 930,40</w:t>
            </w:r>
          </w:p>
        </w:tc>
      </w:tr>
    </w:tbl>
    <w:p w14:paraId="27E59536" w14:textId="2E11034F" w:rsidR="00731086" w:rsidRPr="00116C9F" w:rsidRDefault="00731086" w:rsidP="0095410C">
      <w:pPr>
        <w:spacing w:before="400"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 xml:space="preserve">Исполнитель </w:t>
      </w:r>
      <w:r w:rsidR="00B11421">
        <w:rPr>
          <w:rFonts w:ascii="Myriad Pro" w:hAnsi="Myriad Pro"/>
          <w:color w:val="0D0D0D" w:themeColor="text1" w:themeTint="F2"/>
          <w:sz w:val="26"/>
          <w:szCs w:val="26"/>
        </w:rPr>
        <w:t>обоснованно полагает</w:t>
      </w:r>
      <w:r>
        <w:rPr>
          <w:rFonts w:ascii="Myriad Pro" w:hAnsi="Myriad Pro"/>
          <w:color w:val="0D0D0D" w:themeColor="text1" w:themeTint="F2"/>
          <w:sz w:val="26"/>
          <w:szCs w:val="26"/>
        </w:rPr>
        <w:t>, что ДТР Томской области были необоснованно исключены</w:t>
      </w:r>
      <w:r w:rsidR="00116C9F">
        <w:rPr>
          <w:rFonts w:ascii="Myriad Pro" w:hAnsi="Myriad Pro"/>
          <w:color w:val="0D0D0D" w:themeColor="text1" w:themeTint="F2"/>
          <w:sz w:val="26"/>
          <w:szCs w:val="26"/>
        </w:rPr>
        <w:t xml:space="preserve"> расходы по статье «налог на прибыли» в размере </w:t>
      </w:r>
      <w:r w:rsidR="00116C9F" w:rsidRPr="00C20441">
        <w:rPr>
          <w:rFonts w:ascii="Myriad Pro" w:hAnsi="Myriad Pro"/>
          <w:color w:val="0D0D0D" w:themeColor="text1" w:themeTint="F2"/>
          <w:sz w:val="26"/>
          <w:szCs w:val="26"/>
        </w:rPr>
        <w:t>23 930,4 тыс. руб.</w:t>
      </w:r>
      <w:r w:rsidR="00116C9F">
        <w:rPr>
          <w:rFonts w:ascii="Myriad Pro" w:hAnsi="Myriad Pro"/>
          <w:color w:val="0D0D0D" w:themeColor="text1" w:themeTint="F2"/>
          <w:sz w:val="26"/>
          <w:szCs w:val="26"/>
        </w:rPr>
        <w:t xml:space="preserve"> на 2019 год. </w:t>
      </w:r>
      <w:r>
        <w:rPr>
          <w:rFonts w:ascii="Myriad Pro" w:hAnsi="Myriad Pro"/>
          <w:color w:val="0D0D0D" w:themeColor="text1" w:themeTint="F2"/>
          <w:sz w:val="26"/>
          <w:szCs w:val="26"/>
        </w:rPr>
        <w:t>Рассчитаны исходя из определенной Исполнителем экономически обоснованной величины расходов по статье (</w:t>
      </w:r>
      <w:r w:rsidR="00116C9F" w:rsidRPr="00116C9F">
        <w:rPr>
          <w:rFonts w:ascii="Myriad Pro" w:hAnsi="Myriad Pro"/>
          <w:color w:val="0D0D0D" w:themeColor="text1" w:themeTint="F2"/>
          <w:sz w:val="26"/>
          <w:szCs w:val="26"/>
        </w:rPr>
        <w:t xml:space="preserve">38 908,7 </w:t>
      </w:r>
      <w:r>
        <w:rPr>
          <w:rFonts w:ascii="Myriad Pro" w:hAnsi="Myriad Pro"/>
          <w:color w:val="0D0D0D" w:themeColor="text1" w:themeTint="F2"/>
          <w:sz w:val="26"/>
          <w:szCs w:val="26"/>
        </w:rPr>
        <w:t>тыс. руб.) и принятой ДТР Томской области (</w:t>
      </w:r>
      <w:r w:rsidR="00116C9F" w:rsidRPr="00116C9F">
        <w:rPr>
          <w:rFonts w:ascii="Myriad Pro" w:hAnsi="Myriad Pro"/>
          <w:color w:val="0D0D0D" w:themeColor="text1" w:themeTint="F2"/>
          <w:sz w:val="26"/>
          <w:szCs w:val="26"/>
        </w:rPr>
        <w:t xml:space="preserve">14 978,3 </w:t>
      </w:r>
      <w:r>
        <w:rPr>
          <w:rFonts w:ascii="Myriad Pro" w:hAnsi="Myriad Pro"/>
          <w:color w:val="0D0D0D" w:themeColor="text1" w:themeTint="F2"/>
          <w:sz w:val="26"/>
          <w:szCs w:val="26"/>
        </w:rPr>
        <w:t>тыс. руб.)</w:t>
      </w:r>
      <w:r w:rsidRPr="00116C9F">
        <w:rPr>
          <w:rFonts w:ascii="Myriad Pro" w:hAnsi="Myriad Pro"/>
          <w:color w:val="0D0D0D" w:themeColor="text1" w:themeTint="F2"/>
          <w:sz w:val="26"/>
          <w:szCs w:val="26"/>
        </w:rPr>
        <w:t>.</w:t>
      </w:r>
    </w:p>
    <w:p w14:paraId="41BA71C5" w14:textId="58ECC9DC" w:rsidR="000018B5" w:rsidRPr="008C068E" w:rsidRDefault="000018B5" w:rsidP="00946CCE">
      <w:pPr>
        <w:pStyle w:val="3"/>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129" w:name="_Toc65767294"/>
      <w:bookmarkStart w:id="130" w:name="_Toc33288940"/>
      <w:bookmarkStart w:id="131" w:name="_Toc34989345"/>
      <w:r w:rsidRPr="008C068E">
        <w:rPr>
          <w:rFonts w:ascii="Myriad Pro" w:hAnsi="Myriad Pro"/>
          <w:b/>
          <w:color w:val="4F6228" w:themeColor="accent3" w:themeShade="80"/>
          <w:sz w:val="28"/>
          <w:szCs w:val="28"/>
        </w:rPr>
        <w:t>Выпадающие доходы от льготного ТП</w:t>
      </w:r>
      <w:bookmarkEnd w:id="129"/>
      <w:r w:rsidRPr="008C068E">
        <w:rPr>
          <w:rFonts w:ascii="Myriad Pro" w:hAnsi="Myriad Pro"/>
          <w:b/>
          <w:color w:val="4F6228" w:themeColor="accent3" w:themeShade="80"/>
          <w:sz w:val="28"/>
          <w:szCs w:val="28"/>
        </w:rPr>
        <w:t xml:space="preserve"> </w:t>
      </w:r>
      <w:bookmarkEnd w:id="130"/>
      <w:bookmarkEnd w:id="131"/>
    </w:p>
    <w:p w14:paraId="28AB64D7" w14:textId="0FB238C9" w:rsidR="000018B5" w:rsidRDefault="000018B5" w:rsidP="000018B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87 Основ ценообразования </w:t>
      </w:r>
      <w:r w:rsidR="00B5460C">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Pr="00F51EB3">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s="Times New Roman"/>
          <w:color w:val="000000" w:themeColor="text1"/>
          <w:sz w:val="26"/>
          <w:szCs w:val="26"/>
        </w:rPr>
        <w:t>риятий, указанных в подпунктах «г» и «д» пункта 7 и подпунктах «а» и «</w:t>
      </w:r>
      <w:r w:rsidRPr="00F51EB3">
        <w:rPr>
          <w:rFonts w:ascii="Myriad Pro" w:eastAsia="Calibri" w:hAnsi="Myriad Pro" w:cs="Times New Roman"/>
          <w:color w:val="000000" w:themeColor="text1"/>
          <w:sz w:val="26"/>
          <w:szCs w:val="26"/>
        </w:rPr>
        <w:t>д</w:t>
      </w:r>
      <w:r>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Pr>
          <w:rFonts w:ascii="Myriad Pro" w:eastAsia="Calibri" w:hAnsi="Myriad Pro" w:cs="Times New Roman"/>
          <w:color w:val="000000" w:themeColor="text1"/>
          <w:sz w:val="26"/>
          <w:szCs w:val="26"/>
        </w:rPr>
        <w:t>Основами ценообразования № 1178</w:t>
      </w:r>
      <w:r w:rsidRPr="00F51EB3">
        <w:rPr>
          <w:rFonts w:ascii="Myriad Pro" w:eastAsia="Calibri" w:hAnsi="Myriad Pro" w:cs="Times New Roman"/>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2485084" w14:textId="77777777" w:rsidR="000018B5" w:rsidRDefault="000018B5" w:rsidP="000018B5">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lastRenderedPageBreak/>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B45AB93" w14:textId="4810A9EC" w:rsidR="000018B5" w:rsidRDefault="000018B5" w:rsidP="000018B5">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w:t>
      </w:r>
      <w:r>
        <w:rPr>
          <w:rFonts w:ascii="Myriad Pro" w:eastAsia="Calibri" w:hAnsi="Myriad Pro" w:cs="Times New Roman"/>
          <w:color w:val="000000" w:themeColor="text1"/>
          <w:sz w:val="26"/>
          <w:szCs w:val="26"/>
        </w:rPr>
        <w:t>Основ ценообразования</w:t>
      </w:r>
      <w:r w:rsidR="005F1CB6">
        <w:rPr>
          <w:rFonts w:ascii="Myriad Pro" w:hAnsi="Myriad Pro"/>
          <w:color w:val="0D0D0D" w:themeColor="text1" w:themeTint="F2"/>
          <w:sz w:val="26"/>
          <w:szCs w:val="26"/>
        </w:rPr>
        <w:t xml:space="preserve"> № 1178</w:t>
      </w:r>
      <w:r w:rsidRPr="000B006E">
        <w:rPr>
          <w:rFonts w:ascii="Myriad Pro" w:eastAsia="Calibri" w:hAnsi="Myriad Pro" w:cs="Times New Roman"/>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AD3F526" w14:textId="77777777" w:rsidR="000018B5" w:rsidRDefault="000018B5" w:rsidP="000018B5">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Pr>
          <w:rFonts w:ascii="Myriad Pro" w:eastAsia="Calibri" w:hAnsi="Myriad Pro" w:cs="Times New Roman"/>
          <w:color w:val="000000" w:themeColor="text1"/>
          <w:sz w:val="26"/>
          <w:szCs w:val="26"/>
        </w:rPr>
        <w:t>Основ ценообразования № 1178</w:t>
      </w:r>
      <w:r w:rsidRPr="000B006E">
        <w:rPr>
          <w:rFonts w:ascii="Myriad Pro" w:eastAsia="Calibri" w:hAnsi="Myriad Pro" w:cs="Times New Roman"/>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3070AF56" w14:textId="77777777" w:rsidR="000018B5" w:rsidRPr="00B81C09" w:rsidRDefault="000018B5" w:rsidP="0095410C">
      <w:pPr>
        <w:keepNext/>
        <w:spacing w:before="200" w:after="200" w:line="360" w:lineRule="auto"/>
        <w:ind w:firstLine="567"/>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6E034BE2" w14:textId="0C8B19AA" w:rsidR="000018B5" w:rsidRDefault="000018B5" w:rsidP="0095410C">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 xml:space="preserve">В составе предложения по корректировке НВВ на 2019 год ПАО «ТРК» (письмо 26.04.2018 № 12/3366) заявлены выпадающие доходы от льготного ТП в размере </w:t>
      </w:r>
      <w:r w:rsidR="008D313F">
        <w:rPr>
          <w:rFonts w:ascii="Myriad Pro" w:eastAsia="Calibri" w:hAnsi="Myriad Pro" w:cs="Times New Roman"/>
          <w:color w:val="0D0D0D" w:themeColor="text1" w:themeTint="F2"/>
          <w:sz w:val="26"/>
          <w:szCs w:val="26"/>
        </w:rPr>
        <w:t>101 242,5</w:t>
      </w:r>
      <w:r w:rsidRPr="000018B5">
        <w:rPr>
          <w:rFonts w:ascii="Myriad Pro" w:eastAsia="Calibri" w:hAnsi="Myriad Pro" w:cs="Times New Roman"/>
          <w:color w:val="0D0D0D" w:themeColor="text1" w:themeTint="F2"/>
          <w:sz w:val="26"/>
          <w:szCs w:val="26"/>
        </w:rPr>
        <w:t xml:space="preserve"> тыс. руб.</w:t>
      </w:r>
      <w:r w:rsidR="008D313F">
        <w:rPr>
          <w:rFonts w:ascii="Myriad Pro" w:eastAsia="Calibri" w:hAnsi="Myriad Pro" w:cs="Times New Roman"/>
          <w:color w:val="0D0D0D" w:themeColor="text1" w:themeTint="F2"/>
          <w:sz w:val="26"/>
          <w:szCs w:val="26"/>
        </w:rPr>
        <w:t xml:space="preserve"> из них:</w:t>
      </w:r>
    </w:p>
    <w:p w14:paraId="4F6441A2" w14:textId="643873D3" w:rsidR="008D313F" w:rsidRPr="008D313F" w:rsidRDefault="008D313F" w:rsidP="009306DE">
      <w:pPr>
        <w:pStyle w:val="a"/>
      </w:pPr>
      <w:r w:rsidRPr="008D313F">
        <w:t>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73 533,8 тыс. руб.;</w:t>
      </w:r>
    </w:p>
    <w:p w14:paraId="64C062DC" w14:textId="6BF53C4B" w:rsidR="008D313F" w:rsidRPr="00865460" w:rsidRDefault="008D313F" w:rsidP="009306DE">
      <w:pPr>
        <w:pStyle w:val="a"/>
      </w:pPr>
      <w:r w:rsidRPr="00865460">
        <w:t>выпадающие доходы по мероприятиям "последней мили", связанные с осуществлением технологического</w:t>
      </w:r>
      <w:r w:rsidRPr="00D41F6D">
        <w:t xml:space="preserve"> присоединения энергопринимающих устройств максимальной мощностью до 150 кВт включительно - 27 708,67 тыс. руб.</w:t>
      </w:r>
      <w:r w:rsidR="00686844" w:rsidRPr="00D41F6D">
        <w:t xml:space="preserve"> При определении данной суммы ПАО «ТРК» была допущена техническая (арифметическая) ошибка – в формуле применены коэффициенты перерасчета цен в строительстве, что оказало влияние на отклонение принятого ДТР Томской области уровня расходов по подстатье от заявленного. О данной ошибке ПАО «ТРК» в рабочем порядке информировало ДТР Томской области</w:t>
      </w:r>
      <w:r w:rsidR="00865460">
        <w:t>.</w:t>
      </w:r>
    </w:p>
    <w:tbl>
      <w:tblPr>
        <w:tblW w:w="9239" w:type="dxa"/>
        <w:tblLook w:val="04A0" w:firstRow="1" w:lastRow="0" w:firstColumn="1" w:lastColumn="0" w:noHBand="0" w:noVBand="1"/>
      </w:tblPr>
      <w:tblGrid>
        <w:gridCol w:w="960"/>
        <w:gridCol w:w="5839"/>
        <w:gridCol w:w="2440"/>
      </w:tblGrid>
      <w:tr w:rsidR="00EF026B" w:rsidRPr="00EF026B" w14:paraId="083D7641" w14:textId="77777777" w:rsidTr="00F95384">
        <w:trPr>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AA104" w14:textId="77777777"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 п/п</w:t>
            </w:r>
          </w:p>
        </w:tc>
        <w:tc>
          <w:tcPr>
            <w:tcW w:w="5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FDAB8" w14:textId="77777777"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Наименование</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6642A" w14:textId="48FFE13A"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Размер выпадающих доходов</w:t>
            </w:r>
            <w:r>
              <w:rPr>
                <w:rFonts w:ascii="Myriad Pro" w:eastAsia="Times New Roman" w:hAnsi="Myriad Pro" w:cs="Times New Roman"/>
                <w:b/>
                <w:bCs/>
                <w:color w:val="FFFFFF" w:themeColor="background1"/>
                <w:sz w:val="16"/>
                <w:szCs w:val="16"/>
                <w:lang w:eastAsia="ru-RU"/>
              </w:rPr>
              <w:t>, тыс. руб.</w:t>
            </w:r>
          </w:p>
        </w:tc>
      </w:tr>
      <w:tr w:rsidR="00EF026B" w:rsidRPr="00EF026B" w14:paraId="6A16CD41" w14:textId="77777777" w:rsidTr="00F95384">
        <w:trPr>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05BC3" w14:textId="07CD243D"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1</w:t>
            </w:r>
          </w:p>
        </w:tc>
        <w:tc>
          <w:tcPr>
            <w:tcW w:w="5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D4771" w14:textId="63F3E1AB"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2</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AA0C6" w14:textId="1E254F17" w:rsidR="00EF026B" w:rsidRPr="00EF026B" w:rsidRDefault="00EF026B" w:rsidP="00EF026B">
            <w:pPr>
              <w:spacing w:after="0" w:line="240" w:lineRule="auto"/>
              <w:jc w:val="center"/>
              <w:rPr>
                <w:rFonts w:ascii="Myriad Pro" w:eastAsia="Times New Roman" w:hAnsi="Myriad Pro" w:cs="Times New Roman"/>
                <w:b/>
                <w:bCs/>
                <w:color w:val="FFFFFF" w:themeColor="background1"/>
                <w:sz w:val="16"/>
                <w:szCs w:val="16"/>
                <w:lang w:eastAsia="ru-RU"/>
              </w:rPr>
            </w:pPr>
            <w:r w:rsidRPr="00EF026B">
              <w:rPr>
                <w:rFonts w:ascii="Myriad Pro" w:eastAsia="Times New Roman" w:hAnsi="Myriad Pro" w:cs="Times New Roman"/>
                <w:b/>
                <w:bCs/>
                <w:color w:val="FFFFFF" w:themeColor="background1"/>
                <w:sz w:val="16"/>
                <w:szCs w:val="16"/>
                <w:lang w:eastAsia="ru-RU"/>
              </w:rPr>
              <w:t>3</w:t>
            </w:r>
          </w:p>
        </w:tc>
      </w:tr>
      <w:tr w:rsidR="00EF026B" w:rsidRPr="00EF026B" w14:paraId="21FD4317" w14:textId="77777777" w:rsidTr="00F95384">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EE4AAB"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1.</w:t>
            </w:r>
          </w:p>
        </w:tc>
        <w:tc>
          <w:tcPr>
            <w:tcW w:w="583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B35EA9" w14:textId="77777777" w:rsidR="00EF026B" w:rsidRPr="00EF026B" w:rsidRDefault="00EF026B" w:rsidP="00EF026B">
            <w:pPr>
              <w:spacing w:after="0" w:line="240" w:lineRule="auto"/>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в т.ч.</w:t>
            </w:r>
          </w:p>
        </w:tc>
        <w:tc>
          <w:tcPr>
            <w:tcW w:w="24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433963"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73 533,82</w:t>
            </w:r>
          </w:p>
        </w:tc>
      </w:tr>
      <w:tr w:rsidR="00EF026B" w:rsidRPr="00EF026B" w14:paraId="7DC7E8FA" w14:textId="77777777" w:rsidTr="00F95384">
        <w:trPr>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037EB5"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1.1.</w:t>
            </w:r>
          </w:p>
        </w:tc>
        <w:tc>
          <w:tcPr>
            <w:tcW w:w="5839" w:type="dxa"/>
            <w:tcBorders>
              <w:top w:val="nil"/>
              <w:left w:val="nil"/>
              <w:bottom w:val="single" w:sz="4" w:space="0" w:color="auto"/>
              <w:right w:val="single" w:sz="4" w:space="0" w:color="auto"/>
            </w:tcBorders>
            <w:shd w:val="clear" w:color="auto" w:fill="auto"/>
            <w:vAlign w:val="center"/>
            <w:hideMark/>
          </w:tcPr>
          <w:p w14:paraId="7D20A5D0" w14:textId="77777777" w:rsidR="00EF026B" w:rsidRPr="00EF026B" w:rsidRDefault="00EF026B" w:rsidP="00EF026B">
            <w:pPr>
              <w:spacing w:after="0" w:line="240" w:lineRule="auto"/>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от выполнения организационно-технических мероприятий, связанные с осуществлением технологического присоединения</w:t>
            </w:r>
          </w:p>
        </w:tc>
        <w:tc>
          <w:tcPr>
            <w:tcW w:w="2440" w:type="dxa"/>
            <w:tcBorders>
              <w:top w:val="nil"/>
              <w:left w:val="nil"/>
              <w:bottom w:val="single" w:sz="4" w:space="0" w:color="auto"/>
              <w:right w:val="single" w:sz="4" w:space="0" w:color="auto"/>
            </w:tcBorders>
            <w:shd w:val="clear" w:color="auto" w:fill="auto"/>
            <w:vAlign w:val="center"/>
            <w:hideMark/>
          </w:tcPr>
          <w:p w14:paraId="68862860"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11 418,71</w:t>
            </w:r>
          </w:p>
        </w:tc>
      </w:tr>
      <w:tr w:rsidR="00EF026B" w:rsidRPr="00EF026B" w14:paraId="2F986B59" w14:textId="77777777" w:rsidTr="00F95384">
        <w:trPr>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41B38E"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1.2.</w:t>
            </w:r>
          </w:p>
        </w:tc>
        <w:tc>
          <w:tcPr>
            <w:tcW w:w="5839" w:type="dxa"/>
            <w:tcBorders>
              <w:top w:val="nil"/>
              <w:left w:val="nil"/>
              <w:bottom w:val="single" w:sz="4" w:space="0" w:color="auto"/>
              <w:right w:val="single" w:sz="4" w:space="0" w:color="auto"/>
            </w:tcBorders>
            <w:shd w:val="clear" w:color="auto" w:fill="auto"/>
            <w:vAlign w:val="center"/>
            <w:hideMark/>
          </w:tcPr>
          <w:p w14:paraId="68924EC9" w14:textId="77777777" w:rsidR="00EF026B" w:rsidRPr="00EF026B" w:rsidRDefault="00EF026B" w:rsidP="00EF026B">
            <w:pPr>
              <w:spacing w:after="0" w:line="240" w:lineRule="auto"/>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 xml:space="preserve">от мероприятий "последней мили", связанные с осуществлением технологического присоединения </w:t>
            </w:r>
          </w:p>
        </w:tc>
        <w:tc>
          <w:tcPr>
            <w:tcW w:w="2440" w:type="dxa"/>
            <w:tcBorders>
              <w:top w:val="nil"/>
              <w:left w:val="nil"/>
              <w:bottom w:val="single" w:sz="4" w:space="0" w:color="auto"/>
              <w:right w:val="single" w:sz="4" w:space="0" w:color="auto"/>
            </w:tcBorders>
            <w:shd w:val="clear" w:color="auto" w:fill="auto"/>
            <w:vAlign w:val="center"/>
            <w:hideMark/>
          </w:tcPr>
          <w:p w14:paraId="4FE56D21"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62 115,12</w:t>
            </w:r>
          </w:p>
        </w:tc>
      </w:tr>
      <w:tr w:rsidR="00EF026B" w:rsidRPr="00EF026B" w14:paraId="71791CE0" w14:textId="77777777" w:rsidTr="00F95384">
        <w:trPr>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5AFF71"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 xml:space="preserve">2. </w:t>
            </w:r>
          </w:p>
        </w:tc>
        <w:tc>
          <w:tcPr>
            <w:tcW w:w="5839" w:type="dxa"/>
            <w:tcBorders>
              <w:top w:val="nil"/>
              <w:left w:val="nil"/>
              <w:bottom w:val="single" w:sz="4" w:space="0" w:color="auto"/>
              <w:right w:val="single" w:sz="4" w:space="0" w:color="auto"/>
            </w:tcBorders>
            <w:shd w:val="clear" w:color="auto" w:fill="auto"/>
            <w:vAlign w:val="center"/>
            <w:hideMark/>
          </w:tcPr>
          <w:p w14:paraId="0F0637D1" w14:textId="77777777" w:rsidR="00EF026B" w:rsidRPr="00EF026B" w:rsidRDefault="00EF026B" w:rsidP="00EF026B">
            <w:pPr>
              <w:spacing w:after="0" w:line="240" w:lineRule="auto"/>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w:t>
            </w:r>
          </w:p>
        </w:tc>
        <w:tc>
          <w:tcPr>
            <w:tcW w:w="2440" w:type="dxa"/>
            <w:tcBorders>
              <w:top w:val="nil"/>
              <w:left w:val="nil"/>
              <w:bottom w:val="single" w:sz="4" w:space="0" w:color="auto"/>
              <w:right w:val="single" w:sz="4" w:space="0" w:color="auto"/>
            </w:tcBorders>
            <w:shd w:val="clear" w:color="auto" w:fill="auto"/>
            <w:vAlign w:val="center"/>
            <w:hideMark/>
          </w:tcPr>
          <w:p w14:paraId="7C981561"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27 708,67</w:t>
            </w:r>
          </w:p>
        </w:tc>
      </w:tr>
      <w:tr w:rsidR="00EF026B" w:rsidRPr="00EF026B" w14:paraId="681A3075" w14:textId="77777777" w:rsidTr="00F95384">
        <w:trPr>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55BA48"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3.</w:t>
            </w:r>
          </w:p>
        </w:tc>
        <w:tc>
          <w:tcPr>
            <w:tcW w:w="5839" w:type="dxa"/>
            <w:tcBorders>
              <w:top w:val="nil"/>
              <w:left w:val="nil"/>
              <w:bottom w:val="single" w:sz="4" w:space="0" w:color="auto"/>
              <w:right w:val="single" w:sz="4" w:space="0" w:color="auto"/>
            </w:tcBorders>
            <w:shd w:val="clear" w:color="auto" w:fill="auto"/>
            <w:vAlign w:val="center"/>
            <w:hideMark/>
          </w:tcPr>
          <w:p w14:paraId="49D82E34" w14:textId="77777777" w:rsidR="00EF026B" w:rsidRPr="00EF026B" w:rsidRDefault="00EF026B" w:rsidP="00EF026B">
            <w:pPr>
              <w:spacing w:after="0" w:line="240" w:lineRule="auto"/>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Выпадающие доходы, связанные с предоставлением беспроцентной рассрочки</w:t>
            </w:r>
          </w:p>
        </w:tc>
        <w:tc>
          <w:tcPr>
            <w:tcW w:w="2440" w:type="dxa"/>
            <w:tcBorders>
              <w:top w:val="nil"/>
              <w:left w:val="nil"/>
              <w:bottom w:val="single" w:sz="4" w:space="0" w:color="auto"/>
              <w:right w:val="single" w:sz="4" w:space="0" w:color="auto"/>
            </w:tcBorders>
            <w:shd w:val="clear" w:color="auto" w:fill="auto"/>
            <w:vAlign w:val="center"/>
            <w:hideMark/>
          </w:tcPr>
          <w:p w14:paraId="057156C3"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0,00</w:t>
            </w:r>
          </w:p>
        </w:tc>
      </w:tr>
      <w:tr w:rsidR="00EF026B" w:rsidRPr="00EF026B" w14:paraId="4EDC6E15" w14:textId="77777777" w:rsidTr="00F95384">
        <w:trPr>
          <w:trHeight w:val="461"/>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C1EC7E"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 xml:space="preserve">5. </w:t>
            </w:r>
          </w:p>
        </w:tc>
        <w:tc>
          <w:tcPr>
            <w:tcW w:w="5839" w:type="dxa"/>
            <w:tcBorders>
              <w:top w:val="nil"/>
              <w:left w:val="nil"/>
              <w:bottom w:val="single" w:sz="4" w:space="0" w:color="auto"/>
              <w:right w:val="single" w:sz="4" w:space="0" w:color="auto"/>
            </w:tcBorders>
            <w:shd w:val="clear" w:color="auto" w:fill="auto"/>
            <w:vAlign w:val="center"/>
            <w:hideMark/>
          </w:tcPr>
          <w:p w14:paraId="5D9A7E81"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Всего</w:t>
            </w:r>
          </w:p>
        </w:tc>
        <w:tc>
          <w:tcPr>
            <w:tcW w:w="2440" w:type="dxa"/>
            <w:tcBorders>
              <w:top w:val="nil"/>
              <w:left w:val="nil"/>
              <w:bottom w:val="single" w:sz="4" w:space="0" w:color="auto"/>
              <w:right w:val="single" w:sz="4" w:space="0" w:color="auto"/>
            </w:tcBorders>
            <w:shd w:val="clear" w:color="auto" w:fill="auto"/>
            <w:vAlign w:val="center"/>
            <w:hideMark/>
          </w:tcPr>
          <w:p w14:paraId="0AF407D0" w14:textId="77777777" w:rsidR="00EF026B" w:rsidRPr="00EF026B" w:rsidRDefault="00EF026B" w:rsidP="00EF026B">
            <w:pPr>
              <w:spacing w:after="0" w:line="240" w:lineRule="auto"/>
              <w:jc w:val="center"/>
              <w:rPr>
                <w:rFonts w:ascii="Myriad Pro" w:eastAsia="Times New Roman" w:hAnsi="Myriad Pro" w:cs="Times New Roman"/>
                <w:color w:val="000000"/>
                <w:sz w:val="16"/>
                <w:szCs w:val="16"/>
                <w:lang w:eastAsia="ru-RU"/>
              </w:rPr>
            </w:pPr>
            <w:r w:rsidRPr="00EF026B">
              <w:rPr>
                <w:rFonts w:ascii="Myriad Pro" w:eastAsia="Times New Roman" w:hAnsi="Myriad Pro" w:cs="Times New Roman"/>
                <w:color w:val="000000"/>
                <w:sz w:val="16"/>
                <w:szCs w:val="16"/>
                <w:lang w:eastAsia="ru-RU"/>
              </w:rPr>
              <w:t>101 242,50</w:t>
            </w:r>
          </w:p>
        </w:tc>
      </w:tr>
    </w:tbl>
    <w:p w14:paraId="0F830E8C" w14:textId="7F6BA555" w:rsidR="000018B5" w:rsidRPr="000018B5" w:rsidRDefault="000018B5" w:rsidP="00BE6FB9">
      <w:pPr>
        <w:spacing w:before="200" w:line="360" w:lineRule="auto"/>
        <w:ind w:firstLine="567"/>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 xml:space="preserve">ПАО «ТРК» расчет выполнен в соответствии с 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проведен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w:t>
      </w:r>
      <w:r w:rsidRPr="000018B5">
        <w:rPr>
          <w:rFonts w:ascii="Myriad Pro" w:eastAsia="Calibri" w:hAnsi="Myriad Pro" w:cs="Times New Roman"/>
          <w:color w:val="0D0D0D" w:themeColor="text1" w:themeTint="F2"/>
          <w:sz w:val="26"/>
          <w:szCs w:val="26"/>
        </w:rPr>
        <w:lastRenderedPageBreak/>
        <w:t xml:space="preserve">кВт включительно, не включаемых в состав платы за технологическое присоединение на 2017 год.», исходя из следующих параметров: </w:t>
      </w:r>
    </w:p>
    <w:p w14:paraId="4BF47E68" w14:textId="2DD5D3C9" w:rsidR="00EB571F" w:rsidRDefault="000018B5" w:rsidP="009306DE">
      <w:pPr>
        <w:pStyle w:val="a"/>
      </w:pPr>
      <w:r w:rsidRPr="000018B5">
        <w:t xml:space="preserve">плановое количество договоров об осуществлении технологического присоединения к электрическим сетям и заявленная мощность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w:t>
      </w:r>
      <w:r w:rsidR="0095410C">
        <w:br/>
      </w:r>
      <w:r w:rsidRPr="000018B5">
        <w:t>года (2015-2017 гг.)</w:t>
      </w:r>
      <w:r>
        <w:t>;</w:t>
      </w:r>
    </w:p>
    <w:tbl>
      <w:tblPr>
        <w:tblW w:w="9209" w:type="dxa"/>
        <w:jc w:val="center"/>
        <w:tblLook w:val="04A0" w:firstRow="1" w:lastRow="0" w:firstColumn="1" w:lastColumn="0" w:noHBand="0" w:noVBand="1"/>
      </w:tblPr>
      <w:tblGrid>
        <w:gridCol w:w="1193"/>
        <w:gridCol w:w="3055"/>
        <w:gridCol w:w="2438"/>
        <w:gridCol w:w="2523"/>
      </w:tblGrid>
      <w:tr w:rsidR="00EB571F" w:rsidRPr="007D0B1B" w14:paraId="15A9C794" w14:textId="77777777" w:rsidTr="00117EE2">
        <w:trPr>
          <w:trHeight w:val="20"/>
          <w:tblHeader/>
          <w:jc w:val="center"/>
        </w:trPr>
        <w:tc>
          <w:tcPr>
            <w:tcW w:w="1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4E11E"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 п/п</w:t>
            </w:r>
          </w:p>
        </w:tc>
        <w:tc>
          <w:tcPr>
            <w:tcW w:w="3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D2433"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Год</w:t>
            </w:r>
          </w:p>
        </w:tc>
        <w:tc>
          <w:tcPr>
            <w:tcW w:w="2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28C5E"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Кол-во (шт.) присоединений</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FFC2A"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Заявленная мощность (кВт)</w:t>
            </w:r>
          </w:p>
        </w:tc>
      </w:tr>
      <w:tr w:rsidR="00EB571F" w:rsidRPr="007D0B1B" w14:paraId="1957AD16" w14:textId="77777777" w:rsidTr="00117EE2">
        <w:trPr>
          <w:trHeight w:val="20"/>
          <w:tblHeader/>
          <w:jc w:val="center"/>
        </w:trPr>
        <w:tc>
          <w:tcPr>
            <w:tcW w:w="1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A36F5"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1</w:t>
            </w:r>
          </w:p>
        </w:tc>
        <w:tc>
          <w:tcPr>
            <w:tcW w:w="3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B25B3"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2</w:t>
            </w:r>
          </w:p>
        </w:tc>
        <w:tc>
          <w:tcPr>
            <w:tcW w:w="2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235EB"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3</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B55CE" w14:textId="77777777" w:rsidR="00EB571F" w:rsidRPr="00117EE2" w:rsidRDefault="00EB571F" w:rsidP="00EB571F">
            <w:pPr>
              <w:spacing w:after="0" w:line="276" w:lineRule="auto"/>
              <w:jc w:val="center"/>
              <w:rPr>
                <w:rFonts w:ascii="Myriad Pro" w:hAnsi="Myriad Pro"/>
                <w:b/>
                <w:bCs/>
                <w:color w:val="FFFFFF" w:themeColor="background1"/>
              </w:rPr>
            </w:pPr>
            <w:r w:rsidRPr="00117EE2">
              <w:rPr>
                <w:rFonts w:ascii="Myriad Pro" w:hAnsi="Myriad Pro"/>
                <w:b/>
                <w:bCs/>
                <w:color w:val="FFFFFF" w:themeColor="background1"/>
              </w:rPr>
              <w:t>4</w:t>
            </w:r>
          </w:p>
        </w:tc>
      </w:tr>
      <w:tr w:rsidR="00EB571F" w:rsidRPr="007D0B1B" w14:paraId="485C0DF0" w14:textId="77777777" w:rsidTr="00117EE2">
        <w:trPr>
          <w:trHeight w:val="20"/>
          <w:jc w:val="center"/>
        </w:trPr>
        <w:tc>
          <w:tcPr>
            <w:tcW w:w="1193" w:type="dxa"/>
            <w:tcBorders>
              <w:top w:val="single" w:sz="4" w:space="0" w:color="FFFFFF" w:themeColor="background1"/>
              <w:left w:val="single" w:sz="4" w:space="0" w:color="auto"/>
              <w:bottom w:val="single" w:sz="4" w:space="0" w:color="auto"/>
              <w:right w:val="single" w:sz="4" w:space="0" w:color="auto"/>
            </w:tcBorders>
            <w:noWrap/>
            <w:vAlign w:val="center"/>
            <w:hideMark/>
          </w:tcPr>
          <w:p w14:paraId="5397D206"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1</w:t>
            </w:r>
          </w:p>
        </w:tc>
        <w:tc>
          <w:tcPr>
            <w:tcW w:w="3055" w:type="dxa"/>
            <w:tcBorders>
              <w:top w:val="single" w:sz="4" w:space="0" w:color="FFFFFF" w:themeColor="background1"/>
              <w:left w:val="nil"/>
              <w:bottom w:val="single" w:sz="4" w:space="0" w:color="auto"/>
              <w:right w:val="single" w:sz="4" w:space="0" w:color="auto"/>
            </w:tcBorders>
            <w:vAlign w:val="center"/>
            <w:hideMark/>
          </w:tcPr>
          <w:p w14:paraId="02611064"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2015</w:t>
            </w:r>
          </w:p>
        </w:tc>
        <w:tc>
          <w:tcPr>
            <w:tcW w:w="2438" w:type="dxa"/>
            <w:tcBorders>
              <w:top w:val="single" w:sz="4" w:space="0" w:color="FFFFFF" w:themeColor="background1"/>
              <w:left w:val="nil"/>
              <w:bottom w:val="single" w:sz="4" w:space="0" w:color="auto"/>
              <w:right w:val="single" w:sz="4" w:space="0" w:color="auto"/>
            </w:tcBorders>
            <w:noWrap/>
            <w:vAlign w:val="center"/>
            <w:hideMark/>
          </w:tcPr>
          <w:p w14:paraId="60BE887E" w14:textId="77777777" w:rsidR="00EB571F" w:rsidRPr="00117EE2" w:rsidRDefault="00EB571F" w:rsidP="00EB571F">
            <w:pPr>
              <w:spacing w:after="0" w:line="276" w:lineRule="auto"/>
              <w:jc w:val="center"/>
              <w:rPr>
                <w:rFonts w:ascii="Myriad Pro" w:hAnsi="Myriad Pro"/>
              </w:rPr>
            </w:pPr>
            <w:r w:rsidRPr="00117EE2">
              <w:rPr>
                <w:rFonts w:ascii="Myriad Pro" w:hAnsi="Myriad Pro"/>
              </w:rPr>
              <w:t>3 326</w:t>
            </w:r>
          </w:p>
        </w:tc>
        <w:tc>
          <w:tcPr>
            <w:tcW w:w="2523" w:type="dxa"/>
            <w:tcBorders>
              <w:top w:val="single" w:sz="4" w:space="0" w:color="FFFFFF" w:themeColor="background1"/>
              <w:left w:val="nil"/>
              <w:bottom w:val="single" w:sz="4" w:space="0" w:color="auto"/>
              <w:right w:val="single" w:sz="4" w:space="0" w:color="auto"/>
            </w:tcBorders>
            <w:noWrap/>
            <w:vAlign w:val="center"/>
            <w:hideMark/>
          </w:tcPr>
          <w:p w14:paraId="08874483" w14:textId="77777777" w:rsidR="00EB571F" w:rsidRPr="00117EE2" w:rsidRDefault="00EB571F" w:rsidP="00EB571F">
            <w:pPr>
              <w:spacing w:after="0" w:line="276" w:lineRule="auto"/>
              <w:jc w:val="center"/>
              <w:rPr>
                <w:rFonts w:ascii="Myriad Pro" w:hAnsi="Myriad Pro"/>
              </w:rPr>
            </w:pPr>
            <w:r w:rsidRPr="00117EE2">
              <w:rPr>
                <w:rFonts w:ascii="Myriad Pro" w:hAnsi="Myriad Pro"/>
              </w:rPr>
              <w:t>32 088,87</w:t>
            </w:r>
          </w:p>
        </w:tc>
      </w:tr>
      <w:tr w:rsidR="00EB571F" w:rsidRPr="007D0B1B" w14:paraId="4DBDD2A9" w14:textId="77777777" w:rsidTr="00117EE2">
        <w:trPr>
          <w:trHeight w:val="20"/>
          <w:jc w:val="center"/>
        </w:trPr>
        <w:tc>
          <w:tcPr>
            <w:tcW w:w="1193" w:type="dxa"/>
            <w:tcBorders>
              <w:top w:val="nil"/>
              <w:left w:val="single" w:sz="4" w:space="0" w:color="auto"/>
              <w:bottom w:val="single" w:sz="4" w:space="0" w:color="auto"/>
              <w:right w:val="single" w:sz="4" w:space="0" w:color="auto"/>
            </w:tcBorders>
            <w:noWrap/>
            <w:vAlign w:val="center"/>
            <w:hideMark/>
          </w:tcPr>
          <w:p w14:paraId="0E8F7A72"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2</w:t>
            </w:r>
          </w:p>
        </w:tc>
        <w:tc>
          <w:tcPr>
            <w:tcW w:w="3055" w:type="dxa"/>
            <w:tcBorders>
              <w:top w:val="nil"/>
              <w:left w:val="nil"/>
              <w:bottom w:val="single" w:sz="4" w:space="0" w:color="auto"/>
              <w:right w:val="single" w:sz="4" w:space="0" w:color="auto"/>
            </w:tcBorders>
            <w:vAlign w:val="center"/>
            <w:hideMark/>
          </w:tcPr>
          <w:p w14:paraId="31591B1E"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2016</w:t>
            </w:r>
          </w:p>
        </w:tc>
        <w:tc>
          <w:tcPr>
            <w:tcW w:w="2438" w:type="dxa"/>
            <w:tcBorders>
              <w:top w:val="nil"/>
              <w:left w:val="nil"/>
              <w:bottom w:val="single" w:sz="4" w:space="0" w:color="auto"/>
              <w:right w:val="single" w:sz="4" w:space="0" w:color="auto"/>
            </w:tcBorders>
            <w:noWrap/>
            <w:vAlign w:val="center"/>
            <w:hideMark/>
          </w:tcPr>
          <w:p w14:paraId="42720E1D" w14:textId="77777777" w:rsidR="00EB571F" w:rsidRPr="00117EE2" w:rsidRDefault="00EB571F" w:rsidP="00EB571F">
            <w:pPr>
              <w:spacing w:after="0" w:line="276" w:lineRule="auto"/>
              <w:jc w:val="center"/>
              <w:rPr>
                <w:rFonts w:ascii="Myriad Pro" w:hAnsi="Myriad Pro"/>
              </w:rPr>
            </w:pPr>
            <w:r w:rsidRPr="00117EE2">
              <w:rPr>
                <w:rFonts w:ascii="Myriad Pro" w:hAnsi="Myriad Pro"/>
              </w:rPr>
              <w:t>2 758</w:t>
            </w:r>
          </w:p>
        </w:tc>
        <w:tc>
          <w:tcPr>
            <w:tcW w:w="2523" w:type="dxa"/>
            <w:tcBorders>
              <w:top w:val="nil"/>
              <w:left w:val="nil"/>
              <w:bottom w:val="single" w:sz="4" w:space="0" w:color="auto"/>
              <w:right w:val="single" w:sz="4" w:space="0" w:color="auto"/>
            </w:tcBorders>
            <w:noWrap/>
            <w:vAlign w:val="center"/>
            <w:hideMark/>
          </w:tcPr>
          <w:p w14:paraId="2C943B90" w14:textId="77777777" w:rsidR="00EB571F" w:rsidRPr="00117EE2" w:rsidRDefault="00EB571F" w:rsidP="00EB571F">
            <w:pPr>
              <w:spacing w:after="0" w:line="276" w:lineRule="auto"/>
              <w:jc w:val="center"/>
              <w:rPr>
                <w:rFonts w:ascii="Myriad Pro" w:hAnsi="Myriad Pro"/>
              </w:rPr>
            </w:pPr>
            <w:r w:rsidRPr="00117EE2">
              <w:rPr>
                <w:rFonts w:ascii="Myriad Pro" w:hAnsi="Myriad Pro"/>
              </w:rPr>
              <w:t>27 982,04</w:t>
            </w:r>
          </w:p>
        </w:tc>
      </w:tr>
      <w:tr w:rsidR="00EB571F" w:rsidRPr="007D0B1B" w14:paraId="641FCAD2" w14:textId="77777777" w:rsidTr="00117EE2">
        <w:trPr>
          <w:trHeight w:val="20"/>
          <w:jc w:val="center"/>
        </w:trPr>
        <w:tc>
          <w:tcPr>
            <w:tcW w:w="1193" w:type="dxa"/>
            <w:tcBorders>
              <w:top w:val="nil"/>
              <w:left w:val="single" w:sz="4" w:space="0" w:color="auto"/>
              <w:bottom w:val="single" w:sz="4" w:space="0" w:color="auto"/>
              <w:right w:val="single" w:sz="4" w:space="0" w:color="auto"/>
            </w:tcBorders>
            <w:noWrap/>
            <w:vAlign w:val="center"/>
            <w:hideMark/>
          </w:tcPr>
          <w:p w14:paraId="064784F3"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3</w:t>
            </w:r>
          </w:p>
        </w:tc>
        <w:tc>
          <w:tcPr>
            <w:tcW w:w="3055" w:type="dxa"/>
            <w:tcBorders>
              <w:top w:val="nil"/>
              <w:left w:val="nil"/>
              <w:bottom w:val="single" w:sz="4" w:space="0" w:color="auto"/>
              <w:right w:val="single" w:sz="4" w:space="0" w:color="auto"/>
            </w:tcBorders>
            <w:vAlign w:val="center"/>
            <w:hideMark/>
          </w:tcPr>
          <w:p w14:paraId="00C412CE" w14:textId="77777777" w:rsidR="00EB571F" w:rsidRPr="00117EE2" w:rsidRDefault="00EB571F" w:rsidP="00EB571F">
            <w:pPr>
              <w:spacing w:after="0" w:line="276" w:lineRule="auto"/>
              <w:jc w:val="center"/>
              <w:rPr>
                <w:rFonts w:ascii="Myriad Pro" w:hAnsi="Myriad Pro"/>
                <w:bCs/>
              </w:rPr>
            </w:pPr>
            <w:r w:rsidRPr="00117EE2">
              <w:rPr>
                <w:rFonts w:ascii="Myriad Pro" w:hAnsi="Myriad Pro"/>
                <w:bCs/>
              </w:rPr>
              <w:t>2017</w:t>
            </w:r>
          </w:p>
        </w:tc>
        <w:tc>
          <w:tcPr>
            <w:tcW w:w="2438" w:type="dxa"/>
            <w:tcBorders>
              <w:top w:val="nil"/>
              <w:left w:val="nil"/>
              <w:bottom w:val="single" w:sz="4" w:space="0" w:color="auto"/>
              <w:right w:val="single" w:sz="4" w:space="0" w:color="auto"/>
            </w:tcBorders>
            <w:noWrap/>
            <w:vAlign w:val="center"/>
            <w:hideMark/>
          </w:tcPr>
          <w:p w14:paraId="7D1228F9" w14:textId="77777777" w:rsidR="00EB571F" w:rsidRPr="00117EE2" w:rsidRDefault="00EB571F" w:rsidP="00EB571F">
            <w:pPr>
              <w:spacing w:after="0" w:line="276" w:lineRule="auto"/>
              <w:jc w:val="center"/>
              <w:rPr>
                <w:rFonts w:ascii="Myriad Pro" w:hAnsi="Myriad Pro"/>
              </w:rPr>
            </w:pPr>
            <w:r w:rsidRPr="00117EE2">
              <w:rPr>
                <w:rFonts w:ascii="Myriad Pro" w:hAnsi="Myriad Pro"/>
              </w:rPr>
              <w:t>2 793</w:t>
            </w:r>
          </w:p>
        </w:tc>
        <w:tc>
          <w:tcPr>
            <w:tcW w:w="2523" w:type="dxa"/>
            <w:tcBorders>
              <w:top w:val="nil"/>
              <w:left w:val="nil"/>
              <w:bottom w:val="single" w:sz="4" w:space="0" w:color="auto"/>
              <w:right w:val="single" w:sz="4" w:space="0" w:color="auto"/>
            </w:tcBorders>
            <w:noWrap/>
            <w:vAlign w:val="center"/>
            <w:hideMark/>
          </w:tcPr>
          <w:p w14:paraId="3CBAC4E1" w14:textId="77777777" w:rsidR="00EB571F" w:rsidRPr="00117EE2" w:rsidRDefault="00EB571F" w:rsidP="00EB571F">
            <w:pPr>
              <w:spacing w:after="0" w:line="276" w:lineRule="auto"/>
              <w:jc w:val="center"/>
              <w:rPr>
                <w:rFonts w:ascii="Myriad Pro" w:hAnsi="Myriad Pro"/>
              </w:rPr>
            </w:pPr>
            <w:r w:rsidRPr="00117EE2">
              <w:rPr>
                <w:rFonts w:ascii="Myriad Pro" w:hAnsi="Myriad Pro"/>
              </w:rPr>
              <w:t>28 554,78</w:t>
            </w:r>
          </w:p>
        </w:tc>
      </w:tr>
      <w:tr w:rsidR="00EB571F" w:rsidRPr="007D0B1B" w14:paraId="0E6CDA79" w14:textId="77777777" w:rsidTr="00117EE2">
        <w:trPr>
          <w:trHeight w:val="20"/>
          <w:jc w:val="center"/>
        </w:trPr>
        <w:tc>
          <w:tcPr>
            <w:tcW w:w="1193" w:type="dxa"/>
            <w:tcBorders>
              <w:top w:val="nil"/>
              <w:left w:val="single" w:sz="4" w:space="0" w:color="auto"/>
              <w:bottom w:val="single" w:sz="4" w:space="0" w:color="auto"/>
              <w:right w:val="single" w:sz="4" w:space="0" w:color="auto"/>
            </w:tcBorders>
            <w:noWrap/>
            <w:vAlign w:val="center"/>
            <w:hideMark/>
          </w:tcPr>
          <w:p w14:paraId="32B4C763" w14:textId="77777777" w:rsidR="00EB571F" w:rsidRPr="00117EE2" w:rsidRDefault="00EB571F" w:rsidP="00EB571F">
            <w:pPr>
              <w:spacing w:after="0" w:line="276" w:lineRule="auto"/>
              <w:jc w:val="center"/>
              <w:rPr>
                <w:rFonts w:ascii="Myriad Pro" w:hAnsi="Myriad Pro"/>
                <w:b/>
                <w:bCs/>
              </w:rPr>
            </w:pPr>
            <w:r w:rsidRPr="00117EE2">
              <w:rPr>
                <w:rFonts w:ascii="Myriad Pro" w:hAnsi="Myriad Pro"/>
                <w:b/>
                <w:bCs/>
              </w:rPr>
              <w:t>4</w:t>
            </w:r>
          </w:p>
        </w:tc>
        <w:tc>
          <w:tcPr>
            <w:tcW w:w="3055" w:type="dxa"/>
            <w:tcBorders>
              <w:top w:val="nil"/>
              <w:left w:val="nil"/>
              <w:bottom w:val="single" w:sz="4" w:space="0" w:color="auto"/>
              <w:right w:val="single" w:sz="4" w:space="0" w:color="auto"/>
            </w:tcBorders>
            <w:vAlign w:val="center"/>
            <w:hideMark/>
          </w:tcPr>
          <w:p w14:paraId="5C51E66C" w14:textId="77777777" w:rsidR="00EB571F" w:rsidRPr="00117EE2" w:rsidRDefault="00EB571F" w:rsidP="00EB571F">
            <w:pPr>
              <w:spacing w:after="0" w:line="276" w:lineRule="auto"/>
              <w:jc w:val="center"/>
              <w:rPr>
                <w:rFonts w:ascii="Myriad Pro" w:hAnsi="Myriad Pro"/>
                <w:b/>
                <w:bCs/>
              </w:rPr>
            </w:pPr>
            <w:r w:rsidRPr="00117EE2">
              <w:rPr>
                <w:rFonts w:ascii="Myriad Pro" w:hAnsi="Myriad Pro"/>
                <w:b/>
                <w:bCs/>
              </w:rPr>
              <w:t>Среднее за 3 года</w:t>
            </w:r>
          </w:p>
        </w:tc>
        <w:tc>
          <w:tcPr>
            <w:tcW w:w="2438" w:type="dxa"/>
            <w:tcBorders>
              <w:top w:val="nil"/>
              <w:left w:val="nil"/>
              <w:bottom w:val="single" w:sz="4" w:space="0" w:color="auto"/>
              <w:right w:val="single" w:sz="4" w:space="0" w:color="auto"/>
            </w:tcBorders>
            <w:noWrap/>
            <w:vAlign w:val="center"/>
            <w:hideMark/>
          </w:tcPr>
          <w:p w14:paraId="4D01A5AF" w14:textId="77777777" w:rsidR="00EB571F" w:rsidRPr="00117EE2" w:rsidRDefault="00EB571F" w:rsidP="00EB571F">
            <w:pPr>
              <w:spacing w:after="0" w:line="276" w:lineRule="auto"/>
              <w:jc w:val="center"/>
              <w:rPr>
                <w:rFonts w:ascii="Myriad Pro" w:hAnsi="Myriad Pro"/>
                <w:b/>
                <w:bCs/>
              </w:rPr>
            </w:pPr>
            <w:r w:rsidRPr="00117EE2">
              <w:rPr>
                <w:rFonts w:ascii="Myriad Pro" w:hAnsi="Myriad Pro"/>
                <w:b/>
                <w:bCs/>
              </w:rPr>
              <w:t>2 959</w:t>
            </w:r>
          </w:p>
        </w:tc>
        <w:tc>
          <w:tcPr>
            <w:tcW w:w="2523" w:type="dxa"/>
            <w:tcBorders>
              <w:top w:val="nil"/>
              <w:left w:val="nil"/>
              <w:bottom w:val="single" w:sz="4" w:space="0" w:color="auto"/>
              <w:right w:val="single" w:sz="4" w:space="0" w:color="auto"/>
            </w:tcBorders>
            <w:noWrap/>
            <w:vAlign w:val="center"/>
            <w:hideMark/>
          </w:tcPr>
          <w:p w14:paraId="533E0C5B" w14:textId="77777777" w:rsidR="00EB571F" w:rsidRPr="00117EE2" w:rsidRDefault="00EB571F" w:rsidP="00EB571F">
            <w:pPr>
              <w:spacing w:after="0" w:line="276" w:lineRule="auto"/>
              <w:jc w:val="center"/>
              <w:rPr>
                <w:rFonts w:ascii="Myriad Pro" w:hAnsi="Myriad Pro"/>
                <w:b/>
                <w:bCs/>
              </w:rPr>
            </w:pPr>
            <w:r w:rsidRPr="00117EE2">
              <w:rPr>
                <w:rFonts w:ascii="Myriad Pro" w:hAnsi="Myriad Pro"/>
                <w:b/>
                <w:bCs/>
              </w:rPr>
              <w:t>29 541,90</w:t>
            </w:r>
          </w:p>
        </w:tc>
      </w:tr>
    </w:tbl>
    <w:p w14:paraId="57716865" w14:textId="4E652E8A" w:rsidR="000018B5" w:rsidRDefault="000018B5" w:rsidP="009306DE">
      <w:pPr>
        <w:pStyle w:val="a"/>
      </w:pPr>
      <w:r w:rsidRPr="000018B5">
        <w:t xml:space="preserve">стандартизированная ставка на выполнение обязательных мероприятий указанных в п. 16 Методических указаний по определению размера платы за технологическое присоединение к электрическим сетям, утвержденных приказом ФСТ России от 11.09.2012 №209-э/1 рассчитана как произведение действующей в 2018 году (утвержденной приказом ДТР Томской области от 29.12.2017 </w:t>
      </w:r>
      <w:r w:rsidR="0095410C">
        <w:br/>
      </w:r>
      <w:r w:rsidRPr="000018B5">
        <w:t>№6-744 стандартизированной тарифной ставки С1 на индекс потребительских цен, в соответствии с прогнозом социально-экономического развития Российской Федерации на 2017 год и на плановый период 2018-2020 годов (подготовленный Министерством экономического развития РФ в октябре 2015 года) в размере 1,04.</w:t>
      </w:r>
    </w:p>
    <w:tbl>
      <w:tblPr>
        <w:tblW w:w="9417"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2835"/>
        <w:gridCol w:w="2338"/>
        <w:gridCol w:w="1133"/>
        <w:gridCol w:w="2338"/>
      </w:tblGrid>
      <w:tr w:rsidR="00EB571F" w:rsidRPr="007D0B1B" w14:paraId="42763285" w14:textId="77777777" w:rsidTr="002E5BCE">
        <w:trPr>
          <w:trHeight w:val="20"/>
          <w:tblHeader/>
        </w:trPr>
        <w:tc>
          <w:tcPr>
            <w:tcW w:w="7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69F53"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 п/п</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AE821"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Наименование</w:t>
            </w:r>
          </w:p>
        </w:tc>
        <w:tc>
          <w:tcPr>
            <w:tcW w:w="2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7FD93" w14:textId="27AF0CC6"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Стандартизированная тарифная ставка в 2018 году</w:t>
            </w:r>
            <w:r w:rsidR="00EA12B3" w:rsidRPr="00117EE2">
              <w:rPr>
                <w:rFonts w:ascii="Myriad Pro" w:hAnsi="Myriad Pro"/>
                <w:b/>
                <w:color w:val="FFFFFF" w:themeColor="background1"/>
                <w:sz w:val="20"/>
                <w:szCs w:val="20"/>
              </w:rPr>
              <w:t xml:space="preserve">, </w:t>
            </w:r>
            <w:proofErr w:type="spellStart"/>
            <w:r w:rsidR="00EA12B3" w:rsidRPr="00117EE2">
              <w:rPr>
                <w:rFonts w:ascii="Myriad Pro" w:hAnsi="Myriad Pro"/>
                <w:b/>
                <w:color w:val="FFFFFF" w:themeColor="background1"/>
                <w:sz w:val="20"/>
                <w:szCs w:val="20"/>
              </w:rPr>
              <w:t>руб</w:t>
            </w:r>
            <w:proofErr w:type="spellEnd"/>
            <w:r w:rsidR="00EA12B3" w:rsidRPr="00117EE2">
              <w:rPr>
                <w:rFonts w:ascii="Myriad Pro" w:hAnsi="Myriad Pro"/>
                <w:b/>
                <w:color w:val="FFFFFF" w:themeColor="background1"/>
                <w:sz w:val="20"/>
                <w:szCs w:val="20"/>
              </w:rPr>
              <w:t>/кВт</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7C419"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ИПЦ</w:t>
            </w:r>
          </w:p>
        </w:tc>
        <w:tc>
          <w:tcPr>
            <w:tcW w:w="2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7AC8CD" w14:textId="4EC6C2B8"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Стандартизированная тарифная ставка на 201</w:t>
            </w:r>
            <w:r w:rsidR="00EA12B3" w:rsidRPr="00117EE2">
              <w:rPr>
                <w:rFonts w:ascii="Myriad Pro" w:hAnsi="Myriad Pro"/>
                <w:b/>
                <w:color w:val="FFFFFF" w:themeColor="background1"/>
                <w:sz w:val="20"/>
                <w:szCs w:val="20"/>
              </w:rPr>
              <w:t>9</w:t>
            </w:r>
            <w:r w:rsidRPr="00117EE2">
              <w:rPr>
                <w:rFonts w:ascii="Myriad Pro" w:hAnsi="Myriad Pro"/>
                <w:b/>
                <w:color w:val="FFFFFF" w:themeColor="background1"/>
                <w:sz w:val="20"/>
                <w:szCs w:val="20"/>
              </w:rPr>
              <w:t xml:space="preserve"> год</w:t>
            </w:r>
            <w:r w:rsidR="00EA12B3" w:rsidRPr="00117EE2">
              <w:rPr>
                <w:rFonts w:ascii="Myriad Pro" w:hAnsi="Myriad Pro"/>
                <w:b/>
                <w:color w:val="FFFFFF" w:themeColor="background1"/>
                <w:sz w:val="20"/>
                <w:szCs w:val="20"/>
              </w:rPr>
              <w:t xml:space="preserve">, </w:t>
            </w:r>
            <w:proofErr w:type="spellStart"/>
            <w:r w:rsidR="00EA12B3" w:rsidRPr="00117EE2">
              <w:rPr>
                <w:rFonts w:ascii="Myriad Pro" w:hAnsi="Myriad Pro"/>
                <w:b/>
                <w:color w:val="FFFFFF" w:themeColor="background1"/>
                <w:sz w:val="20"/>
                <w:szCs w:val="20"/>
              </w:rPr>
              <w:t>руб</w:t>
            </w:r>
            <w:proofErr w:type="spellEnd"/>
            <w:r w:rsidR="00EA12B3" w:rsidRPr="00117EE2">
              <w:rPr>
                <w:rFonts w:ascii="Myriad Pro" w:hAnsi="Myriad Pro"/>
                <w:b/>
                <w:color w:val="FFFFFF" w:themeColor="background1"/>
                <w:sz w:val="20"/>
                <w:szCs w:val="20"/>
              </w:rPr>
              <w:t>/кВт</w:t>
            </w:r>
          </w:p>
        </w:tc>
      </w:tr>
      <w:tr w:rsidR="00EB571F" w:rsidRPr="007D0B1B" w14:paraId="43E489DE" w14:textId="77777777" w:rsidTr="002E5BCE">
        <w:trPr>
          <w:trHeight w:val="20"/>
          <w:tblHeader/>
        </w:trPr>
        <w:tc>
          <w:tcPr>
            <w:tcW w:w="7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CEE2F"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1</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A610F"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2</w:t>
            </w:r>
          </w:p>
        </w:tc>
        <w:tc>
          <w:tcPr>
            <w:tcW w:w="2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A4A12"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3</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89BA3" w14:textId="77777777"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4</w:t>
            </w:r>
          </w:p>
        </w:tc>
        <w:tc>
          <w:tcPr>
            <w:tcW w:w="2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7782DF" w14:textId="59FCF851" w:rsidR="00EB571F" w:rsidRPr="00117EE2" w:rsidRDefault="00EB571F" w:rsidP="00117EE2">
            <w:pPr>
              <w:spacing w:after="0" w:line="240" w:lineRule="auto"/>
              <w:contextualSpacing/>
              <w:jc w:val="center"/>
              <w:rPr>
                <w:rFonts w:ascii="Myriad Pro" w:hAnsi="Myriad Pro"/>
                <w:b/>
                <w:color w:val="FFFFFF" w:themeColor="background1"/>
                <w:sz w:val="20"/>
                <w:szCs w:val="20"/>
              </w:rPr>
            </w:pPr>
            <w:r w:rsidRPr="00117EE2">
              <w:rPr>
                <w:rFonts w:ascii="Myriad Pro" w:hAnsi="Myriad Pro"/>
                <w:b/>
                <w:color w:val="FFFFFF" w:themeColor="background1"/>
                <w:sz w:val="20"/>
                <w:szCs w:val="20"/>
              </w:rPr>
              <w:t>5</w:t>
            </w:r>
          </w:p>
        </w:tc>
      </w:tr>
      <w:tr w:rsidR="00EB571F" w:rsidRPr="007D0B1B" w14:paraId="4060E23D" w14:textId="77777777" w:rsidTr="002E5BCE">
        <w:trPr>
          <w:trHeight w:val="20"/>
        </w:trPr>
        <w:tc>
          <w:tcPr>
            <w:tcW w:w="7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189CFDC" w14:textId="77777777" w:rsidR="00EB571F" w:rsidRPr="00117EE2" w:rsidRDefault="00EB571F" w:rsidP="00117EE2">
            <w:pPr>
              <w:spacing w:after="0" w:line="240" w:lineRule="auto"/>
              <w:contextualSpacing/>
              <w:jc w:val="center"/>
              <w:rPr>
                <w:rFonts w:ascii="Myriad Pro" w:hAnsi="Myriad Pro"/>
                <w:b/>
                <w:bCs/>
                <w:sz w:val="20"/>
                <w:szCs w:val="20"/>
              </w:rPr>
            </w:pPr>
            <w:r w:rsidRPr="00117EE2">
              <w:rPr>
                <w:rFonts w:ascii="Myriad Pro" w:hAnsi="Myriad Pro"/>
                <w:b/>
                <w:bCs/>
                <w:sz w:val="20"/>
                <w:szCs w:val="20"/>
              </w:rPr>
              <w:t>1</w:t>
            </w:r>
          </w:p>
        </w:tc>
        <w:tc>
          <w:tcPr>
            <w:tcW w:w="2835" w:type="dxa"/>
            <w:tcBorders>
              <w:top w:val="single" w:sz="4" w:space="0" w:color="FFFFFF" w:themeColor="background1"/>
              <w:left w:val="single" w:sz="4" w:space="0" w:color="auto"/>
              <w:bottom w:val="single" w:sz="4" w:space="0" w:color="auto"/>
              <w:right w:val="single" w:sz="4" w:space="0" w:color="auto"/>
            </w:tcBorders>
            <w:vAlign w:val="center"/>
            <w:hideMark/>
          </w:tcPr>
          <w:p w14:paraId="0EF7E5F8" w14:textId="77777777" w:rsidR="00EB571F" w:rsidRPr="00117EE2" w:rsidRDefault="00EB571F" w:rsidP="00117EE2">
            <w:pPr>
              <w:spacing w:after="0" w:line="240" w:lineRule="auto"/>
              <w:contextualSpacing/>
              <w:rPr>
                <w:rFonts w:ascii="Myriad Pro" w:hAnsi="Myriad Pro"/>
                <w:b/>
                <w:bCs/>
                <w:sz w:val="20"/>
                <w:szCs w:val="20"/>
              </w:rPr>
            </w:pPr>
            <w:r w:rsidRPr="00117EE2">
              <w:rPr>
                <w:rFonts w:ascii="Myriad Pro" w:hAnsi="Myriad Pro"/>
                <w:b/>
                <w:bCs/>
                <w:sz w:val="20"/>
                <w:szCs w:val="20"/>
              </w:rPr>
              <w:t>Расходы на выполнение организационных мероприятий, связанные с осуществлением технологического присоединения</w:t>
            </w:r>
          </w:p>
        </w:tc>
        <w:tc>
          <w:tcPr>
            <w:tcW w:w="2338" w:type="dxa"/>
            <w:tcBorders>
              <w:top w:val="single" w:sz="4" w:space="0" w:color="FFFFFF" w:themeColor="background1"/>
              <w:left w:val="single" w:sz="4" w:space="0" w:color="auto"/>
              <w:bottom w:val="single" w:sz="4" w:space="0" w:color="auto"/>
              <w:right w:val="single" w:sz="4" w:space="0" w:color="auto"/>
            </w:tcBorders>
            <w:noWrap/>
            <w:vAlign w:val="center"/>
            <w:hideMark/>
          </w:tcPr>
          <w:p w14:paraId="573E13AA" w14:textId="77777777" w:rsidR="00EB571F" w:rsidRPr="00117EE2" w:rsidRDefault="00EB571F" w:rsidP="00117EE2">
            <w:pPr>
              <w:spacing w:after="0" w:line="240" w:lineRule="auto"/>
              <w:contextualSpacing/>
              <w:jc w:val="center"/>
              <w:rPr>
                <w:rFonts w:ascii="Myriad Pro" w:hAnsi="Myriad Pro"/>
                <w:b/>
                <w:sz w:val="20"/>
                <w:szCs w:val="20"/>
              </w:rPr>
            </w:pPr>
            <w:r w:rsidRPr="00117EE2">
              <w:rPr>
                <w:rFonts w:ascii="Myriad Pro" w:hAnsi="Myriad Pro"/>
                <w:b/>
                <w:sz w:val="20"/>
                <w:szCs w:val="20"/>
              </w:rPr>
              <w:t>416,55</w:t>
            </w:r>
          </w:p>
        </w:tc>
        <w:tc>
          <w:tcPr>
            <w:tcW w:w="11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3853FEC" w14:textId="77777777" w:rsidR="00EB571F" w:rsidRPr="00117EE2" w:rsidRDefault="00EB571F" w:rsidP="00117EE2">
            <w:pPr>
              <w:spacing w:after="0" w:line="240" w:lineRule="auto"/>
              <w:contextualSpacing/>
              <w:jc w:val="center"/>
              <w:rPr>
                <w:rFonts w:ascii="Myriad Pro" w:hAnsi="Myriad Pro"/>
                <w:b/>
                <w:sz w:val="20"/>
                <w:szCs w:val="20"/>
              </w:rPr>
            </w:pPr>
            <w:r w:rsidRPr="00117EE2">
              <w:rPr>
                <w:rFonts w:ascii="Myriad Pro" w:hAnsi="Myriad Pro"/>
                <w:b/>
                <w:sz w:val="20"/>
                <w:szCs w:val="20"/>
              </w:rPr>
              <w:t>104,0</w:t>
            </w:r>
          </w:p>
        </w:tc>
        <w:tc>
          <w:tcPr>
            <w:tcW w:w="2338" w:type="dxa"/>
            <w:tcBorders>
              <w:top w:val="single" w:sz="4" w:space="0" w:color="FFFFFF" w:themeColor="background1"/>
              <w:left w:val="single" w:sz="4" w:space="0" w:color="auto"/>
              <w:bottom w:val="single" w:sz="4" w:space="0" w:color="auto"/>
              <w:right w:val="single" w:sz="4" w:space="0" w:color="auto"/>
            </w:tcBorders>
            <w:vAlign w:val="center"/>
            <w:hideMark/>
          </w:tcPr>
          <w:p w14:paraId="29F1E813" w14:textId="77777777" w:rsidR="00EB571F" w:rsidRPr="00117EE2" w:rsidRDefault="00EB571F" w:rsidP="00117EE2">
            <w:pPr>
              <w:spacing w:after="0" w:line="240" w:lineRule="auto"/>
              <w:contextualSpacing/>
              <w:jc w:val="center"/>
              <w:rPr>
                <w:rFonts w:ascii="Myriad Pro" w:hAnsi="Myriad Pro"/>
                <w:b/>
                <w:sz w:val="20"/>
                <w:szCs w:val="20"/>
              </w:rPr>
            </w:pPr>
            <w:r w:rsidRPr="00117EE2">
              <w:rPr>
                <w:rFonts w:ascii="Myriad Pro" w:hAnsi="Myriad Pro"/>
                <w:b/>
                <w:sz w:val="20"/>
                <w:szCs w:val="20"/>
              </w:rPr>
              <w:t>433,21</w:t>
            </w:r>
          </w:p>
        </w:tc>
      </w:tr>
      <w:tr w:rsidR="00EB571F" w:rsidRPr="007D0B1B" w14:paraId="363A724B" w14:textId="77777777" w:rsidTr="00EB571F">
        <w:trPr>
          <w:trHeight w:val="20"/>
        </w:trPr>
        <w:tc>
          <w:tcPr>
            <w:tcW w:w="773" w:type="dxa"/>
            <w:tcBorders>
              <w:top w:val="single" w:sz="4" w:space="0" w:color="auto"/>
              <w:left w:val="single" w:sz="4" w:space="0" w:color="auto"/>
              <w:bottom w:val="single" w:sz="4" w:space="0" w:color="auto"/>
              <w:right w:val="single" w:sz="4" w:space="0" w:color="auto"/>
            </w:tcBorders>
            <w:noWrap/>
            <w:vAlign w:val="center"/>
            <w:hideMark/>
          </w:tcPr>
          <w:p w14:paraId="5FD426FC" w14:textId="77777777" w:rsidR="00EB571F" w:rsidRPr="00117EE2" w:rsidRDefault="00EB571F" w:rsidP="00117EE2">
            <w:pPr>
              <w:spacing w:after="0" w:line="240" w:lineRule="auto"/>
              <w:contextualSpacing/>
              <w:jc w:val="center"/>
              <w:rPr>
                <w:rFonts w:ascii="Myriad Pro" w:hAnsi="Myriad Pro"/>
                <w:bCs/>
                <w:sz w:val="20"/>
                <w:szCs w:val="20"/>
              </w:rPr>
            </w:pPr>
            <w:r w:rsidRPr="00117EE2">
              <w:rPr>
                <w:rFonts w:ascii="Myriad Pro" w:hAnsi="Myriad Pro"/>
                <w:bCs/>
                <w:sz w:val="20"/>
                <w:szCs w:val="20"/>
              </w:rPr>
              <w:t>1.1.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8E86FCE" w14:textId="77777777" w:rsidR="00EB571F" w:rsidRPr="00117EE2" w:rsidRDefault="00EB571F" w:rsidP="00117EE2">
            <w:pPr>
              <w:spacing w:after="0" w:line="240" w:lineRule="auto"/>
              <w:contextualSpacing/>
              <w:rPr>
                <w:rFonts w:ascii="Myriad Pro" w:hAnsi="Myriad Pro"/>
                <w:sz w:val="20"/>
                <w:szCs w:val="20"/>
              </w:rPr>
            </w:pPr>
            <w:r w:rsidRPr="00117EE2">
              <w:rPr>
                <w:rFonts w:ascii="Myriad Pro" w:hAnsi="Myriad Pro"/>
                <w:sz w:val="20"/>
                <w:szCs w:val="20"/>
              </w:rPr>
              <w:t>Подготовка и выдача сетевой организацией технических условий (ТУ) Заявителю</w:t>
            </w:r>
          </w:p>
        </w:tc>
        <w:tc>
          <w:tcPr>
            <w:tcW w:w="2338" w:type="dxa"/>
            <w:tcBorders>
              <w:top w:val="single" w:sz="4" w:space="0" w:color="auto"/>
              <w:left w:val="single" w:sz="4" w:space="0" w:color="auto"/>
              <w:bottom w:val="single" w:sz="4" w:space="0" w:color="auto"/>
              <w:right w:val="single" w:sz="4" w:space="0" w:color="auto"/>
            </w:tcBorders>
            <w:noWrap/>
            <w:vAlign w:val="center"/>
            <w:hideMark/>
          </w:tcPr>
          <w:p w14:paraId="38161F02"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119,55</w:t>
            </w:r>
          </w:p>
        </w:tc>
        <w:tc>
          <w:tcPr>
            <w:tcW w:w="1133" w:type="dxa"/>
            <w:tcBorders>
              <w:top w:val="single" w:sz="4" w:space="0" w:color="auto"/>
              <w:left w:val="single" w:sz="4" w:space="0" w:color="auto"/>
              <w:bottom w:val="single" w:sz="4" w:space="0" w:color="auto"/>
              <w:right w:val="single" w:sz="4" w:space="0" w:color="auto"/>
            </w:tcBorders>
            <w:noWrap/>
            <w:vAlign w:val="center"/>
            <w:hideMark/>
          </w:tcPr>
          <w:p w14:paraId="43B05C27"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104,4</w:t>
            </w:r>
          </w:p>
        </w:tc>
        <w:tc>
          <w:tcPr>
            <w:tcW w:w="2338" w:type="dxa"/>
            <w:tcBorders>
              <w:top w:val="single" w:sz="4" w:space="0" w:color="auto"/>
              <w:left w:val="single" w:sz="4" w:space="0" w:color="auto"/>
              <w:bottom w:val="single" w:sz="4" w:space="0" w:color="auto"/>
              <w:right w:val="single" w:sz="4" w:space="0" w:color="auto"/>
            </w:tcBorders>
            <w:vAlign w:val="center"/>
            <w:hideMark/>
          </w:tcPr>
          <w:p w14:paraId="5FCC287F"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124,33</w:t>
            </w:r>
          </w:p>
        </w:tc>
      </w:tr>
      <w:tr w:rsidR="00EB571F" w:rsidRPr="007D0B1B" w14:paraId="1283D2E2" w14:textId="77777777" w:rsidTr="00EB571F">
        <w:trPr>
          <w:trHeight w:val="20"/>
        </w:trPr>
        <w:tc>
          <w:tcPr>
            <w:tcW w:w="773" w:type="dxa"/>
            <w:tcBorders>
              <w:top w:val="single" w:sz="4" w:space="0" w:color="auto"/>
              <w:left w:val="single" w:sz="4" w:space="0" w:color="auto"/>
              <w:bottom w:val="single" w:sz="4" w:space="0" w:color="auto"/>
              <w:right w:val="single" w:sz="4" w:space="0" w:color="auto"/>
            </w:tcBorders>
            <w:noWrap/>
            <w:vAlign w:val="center"/>
            <w:hideMark/>
          </w:tcPr>
          <w:p w14:paraId="7B3F7F22" w14:textId="77777777" w:rsidR="00EB571F" w:rsidRPr="00117EE2" w:rsidRDefault="00EB571F" w:rsidP="00117EE2">
            <w:pPr>
              <w:spacing w:after="0" w:line="240" w:lineRule="auto"/>
              <w:contextualSpacing/>
              <w:jc w:val="center"/>
              <w:rPr>
                <w:rFonts w:ascii="Myriad Pro" w:hAnsi="Myriad Pro"/>
                <w:bCs/>
                <w:sz w:val="20"/>
                <w:szCs w:val="20"/>
              </w:rPr>
            </w:pPr>
            <w:r w:rsidRPr="00117EE2">
              <w:rPr>
                <w:rFonts w:ascii="Myriad Pro" w:hAnsi="Myriad Pro"/>
                <w:bCs/>
                <w:sz w:val="20"/>
                <w:szCs w:val="20"/>
              </w:rPr>
              <w:lastRenderedPageBreak/>
              <w:t>1.2.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DFD3E07" w14:textId="77777777" w:rsidR="00EB571F" w:rsidRPr="00117EE2" w:rsidRDefault="00EB571F" w:rsidP="00117EE2">
            <w:pPr>
              <w:spacing w:after="0" w:line="240" w:lineRule="auto"/>
              <w:contextualSpacing/>
              <w:rPr>
                <w:rFonts w:ascii="Myriad Pro" w:hAnsi="Myriad Pro"/>
                <w:sz w:val="20"/>
                <w:szCs w:val="20"/>
              </w:rPr>
            </w:pPr>
            <w:r w:rsidRPr="00117EE2">
              <w:rPr>
                <w:rFonts w:ascii="Myriad Pro" w:hAnsi="Myriad Pro"/>
                <w:sz w:val="20"/>
                <w:szCs w:val="20"/>
              </w:rPr>
              <w:t xml:space="preserve">Проверка сетевой организацией выполнения Заявителем ТУ </w:t>
            </w:r>
          </w:p>
        </w:tc>
        <w:tc>
          <w:tcPr>
            <w:tcW w:w="2338" w:type="dxa"/>
            <w:tcBorders>
              <w:top w:val="single" w:sz="4" w:space="0" w:color="auto"/>
              <w:left w:val="single" w:sz="4" w:space="0" w:color="auto"/>
              <w:bottom w:val="single" w:sz="4" w:space="0" w:color="auto"/>
              <w:right w:val="single" w:sz="4" w:space="0" w:color="auto"/>
            </w:tcBorders>
            <w:noWrap/>
            <w:vAlign w:val="center"/>
            <w:hideMark/>
          </w:tcPr>
          <w:p w14:paraId="074163FE"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297,00</w:t>
            </w:r>
          </w:p>
        </w:tc>
        <w:tc>
          <w:tcPr>
            <w:tcW w:w="1133" w:type="dxa"/>
            <w:tcBorders>
              <w:top w:val="single" w:sz="4" w:space="0" w:color="auto"/>
              <w:left w:val="single" w:sz="4" w:space="0" w:color="auto"/>
              <w:bottom w:val="single" w:sz="4" w:space="0" w:color="auto"/>
              <w:right w:val="single" w:sz="4" w:space="0" w:color="auto"/>
            </w:tcBorders>
            <w:noWrap/>
            <w:vAlign w:val="center"/>
            <w:hideMark/>
          </w:tcPr>
          <w:p w14:paraId="72A5CBC1"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104,0</w:t>
            </w:r>
          </w:p>
        </w:tc>
        <w:tc>
          <w:tcPr>
            <w:tcW w:w="2338" w:type="dxa"/>
            <w:tcBorders>
              <w:top w:val="single" w:sz="4" w:space="0" w:color="auto"/>
              <w:left w:val="single" w:sz="4" w:space="0" w:color="auto"/>
              <w:bottom w:val="single" w:sz="4" w:space="0" w:color="auto"/>
              <w:right w:val="single" w:sz="4" w:space="0" w:color="auto"/>
            </w:tcBorders>
            <w:vAlign w:val="center"/>
            <w:hideMark/>
          </w:tcPr>
          <w:p w14:paraId="5D86AC10" w14:textId="77777777" w:rsidR="00EB571F" w:rsidRPr="00117EE2" w:rsidRDefault="00EB571F" w:rsidP="00117EE2">
            <w:pPr>
              <w:spacing w:after="0" w:line="240" w:lineRule="auto"/>
              <w:contextualSpacing/>
              <w:jc w:val="center"/>
              <w:rPr>
                <w:rFonts w:ascii="Myriad Pro" w:hAnsi="Myriad Pro"/>
                <w:sz w:val="20"/>
                <w:szCs w:val="20"/>
              </w:rPr>
            </w:pPr>
            <w:r w:rsidRPr="00117EE2">
              <w:rPr>
                <w:rFonts w:ascii="Myriad Pro" w:hAnsi="Myriad Pro"/>
                <w:sz w:val="20"/>
                <w:szCs w:val="20"/>
              </w:rPr>
              <w:t>308,88</w:t>
            </w:r>
          </w:p>
        </w:tc>
      </w:tr>
    </w:tbl>
    <w:p w14:paraId="30896121" w14:textId="77777777" w:rsidR="000018B5" w:rsidRPr="000018B5" w:rsidRDefault="000018B5" w:rsidP="00412C06">
      <w:pPr>
        <w:spacing w:before="200" w:after="0"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В обоснование заявленной суммы расходов ПАО «ТРК» предоставлены следующие документы:</w:t>
      </w:r>
    </w:p>
    <w:p w14:paraId="215FFE57" w14:textId="2A971F66" w:rsidR="000018B5" w:rsidRPr="000018B5" w:rsidRDefault="000018B5" w:rsidP="009306DE">
      <w:pPr>
        <w:pStyle w:val="a"/>
      </w:pPr>
      <w:r w:rsidRPr="000018B5">
        <w:t>Пояснительная записка</w:t>
      </w:r>
      <w:r>
        <w:t>.</w:t>
      </w:r>
    </w:p>
    <w:p w14:paraId="7AAD10CA" w14:textId="44FDD3DD" w:rsidR="000018B5" w:rsidRPr="000018B5" w:rsidRDefault="000018B5" w:rsidP="009306DE">
      <w:pPr>
        <w:pStyle w:val="a"/>
      </w:pPr>
      <w:r>
        <w:t>П</w:t>
      </w:r>
      <w:r w:rsidRPr="000018B5">
        <w:t>исьмом от 05.10.2018 №05-8109 ПАО «ТРК» представлены:</w:t>
      </w:r>
    </w:p>
    <w:p w14:paraId="5C6A16A2" w14:textId="5C8DDF7A"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Расшифровка финансово-хозяйственных показателей ПАО</w:t>
      </w:r>
      <w:r w:rsidR="00C5470C">
        <w:rPr>
          <w:rFonts w:ascii="Myriad Pro" w:hAnsi="Myriad Pro"/>
          <w:color w:val="0D0D0D" w:themeColor="text1" w:themeTint="F2"/>
          <w:sz w:val="26"/>
          <w:szCs w:val="26"/>
        </w:rPr>
        <w:t> </w:t>
      </w:r>
      <w:r w:rsidRPr="000018B5">
        <w:rPr>
          <w:rFonts w:ascii="Myriad Pro" w:hAnsi="Myriad Pro"/>
          <w:color w:val="0D0D0D" w:themeColor="text1" w:themeTint="F2"/>
          <w:sz w:val="26"/>
          <w:szCs w:val="26"/>
        </w:rPr>
        <w:t>«ТРК» от услуг по технологическому присоединению за 2017 год</w:t>
      </w:r>
      <w:r>
        <w:rPr>
          <w:rFonts w:ascii="Myriad Pro" w:hAnsi="Myriad Pro"/>
          <w:color w:val="0D0D0D" w:themeColor="text1" w:themeTint="F2"/>
          <w:sz w:val="26"/>
          <w:szCs w:val="26"/>
        </w:rPr>
        <w:t>.</w:t>
      </w:r>
    </w:p>
    <w:p w14:paraId="6CF32B6D" w14:textId="48117271"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Фактические расходы на технологическое присоединение заявителей с присоединяемой мощностью до 15 кВт за 2017 год</w:t>
      </w:r>
      <w:r>
        <w:rPr>
          <w:rFonts w:ascii="Myriad Pro" w:hAnsi="Myriad Pro"/>
          <w:color w:val="0D0D0D" w:themeColor="text1" w:themeTint="F2"/>
          <w:sz w:val="26"/>
          <w:szCs w:val="26"/>
        </w:rPr>
        <w:t>.</w:t>
      </w:r>
    </w:p>
    <w:p w14:paraId="47D5E7FD" w14:textId="66987A78"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Фактические расходы по строительству (по вводу) для целей технологического присоединения по прочим категориям потребителей от 15 до 150 кВт за 2017 год</w:t>
      </w:r>
      <w:r>
        <w:rPr>
          <w:rFonts w:ascii="Myriad Pro" w:hAnsi="Myriad Pro"/>
          <w:color w:val="0D0D0D" w:themeColor="text1" w:themeTint="F2"/>
          <w:sz w:val="26"/>
          <w:szCs w:val="26"/>
        </w:rPr>
        <w:t>.</w:t>
      </w:r>
    </w:p>
    <w:p w14:paraId="7431A442" w14:textId="34757CE9"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Анализ счета 08 за 2017 год</w:t>
      </w:r>
      <w:r>
        <w:rPr>
          <w:rFonts w:ascii="Myriad Pro" w:hAnsi="Myriad Pro"/>
          <w:color w:val="0D0D0D" w:themeColor="text1" w:themeTint="F2"/>
          <w:sz w:val="26"/>
          <w:szCs w:val="26"/>
        </w:rPr>
        <w:t>.</w:t>
      </w:r>
    </w:p>
    <w:p w14:paraId="2F775F87" w14:textId="03E8E764"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29.08.2016 №20.70.2777.16</w:t>
      </w:r>
      <w:r>
        <w:rPr>
          <w:rFonts w:ascii="Myriad Pro" w:hAnsi="Myriad Pro"/>
          <w:color w:val="0D0D0D" w:themeColor="text1" w:themeTint="F2"/>
          <w:sz w:val="26"/>
          <w:szCs w:val="26"/>
        </w:rPr>
        <w:t>.</w:t>
      </w:r>
    </w:p>
    <w:p w14:paraId="11989916" w14:textId="6AAB8464"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14.10.2016 №20.70.3440.16</w:t>
      </w:r>
      <w:r>
        <w:rPr>
          <w:rFonts w:ascii="Myriad Pro" w:hAnsi="Myriad Pro"/>
          <w:color w:val="0D0D0D" w:themeColor="text1" w:themeTint="F2"/>
          <w:sz w:val="26"/>
          <w:szCs w:val="26"/>
        </w:rPr>
        <w:t>.</w:t>
      </w:r>
    </w:p>
    <w:p w14:paraId="263588B5" w14:textId="73D61C7F" w:rsidR="000018B5" w:rsidRPr="000018B5" w:rsidRDefault="000018B5" w:rsidP="00F35681">
      <w:pPr>
        <w:pStyle w:val="a4"/>
        <w:numPr>
          <w:ilvl w:val="0"/>
          <w:numId w:val="20"/>
        </w:numPr>
        <w:spacing w:after="0" w:line="360" w:lineRule="auto"/>
        <w:ind w:left="1638" w:hanging="35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14.03.2017 №20.70.400.17</w:t>
      </w:r>
      <w:r>
        <w:rPr>
          <w:rFonts w:ascii="Myriad Pro" w:hAnsi="Myriad Pro"/>
          <w:color w:val="0D0D0D" w:themeColor="text1" w:themeTint="F2"/>
          <w:sz w:val="26"/>
          <w:szCs w:val="26"/>
        </w:rPr>
        <w:t>.</w:t>
      </w:r>
    </w:p>
    <w:p w14:paraId="5E044029" w14:textId="140B20FB" w:rsidR="00C66570" w:rsidRPr="00F5087B" w:rsidRDefault="000018B5"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sidRPr="00C66570">
        <w:rPr>
          <w:rFonts w:ascii="Myriad Pro" w:hAnsi="Myriad Pro"/>
          <w:color w:val="0D0D0D" w:themeColor="text1" w:themeTint="F2"/>
          <w:sz w:val="26"/>
          <w:szCs w:val="26"/>
        </w:rPr>
        <w:t>Копия договора об осуществлении технологического присоединения к электрическим сетям от 23.06.2017 №20.70.1748.17.</w:t>
      </w:r>
    </w:p>
    <w:p w14:paraId="09FCE845" w14:textId="72AB5045" w:rsidR="00F5087B" w:rsidRDefault="00F5087B"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sidRPr="00F5087B">
        <w:rPr>
          <w:rFonts w:ascii="Myriad Pro" w:hAnsi="Myriad Pro"/>
          <w:color w:val="0D0D0D" w:themeColor="text1" w:themeTint="F2"/>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w:t>
      </w:r>
      <w:r w:rsidRPr="00F5087B">
        <w:rPr>
          <w:rFonts w:ascii="Myriad Pro" w:hAnsi="Myriad Pro"/>
          <w:color w:val="0D0D0D" w:themeColor="text1" w:themeTint="F2"/>
          <w:sz w:val="26"/>
          <w:szCs w:val="26"/>
        </w:rPr>
        <w:lastRenderedPageBreak/>
        <w:t>не включаемых в состав платы за технологическое присоединение ПАО «ТРК».</w:t>
      </w:r>
    </w:p>
    <w:p w14:paraId="31336060" w14:textId="4F2E460A" w:rsidR="00F5087B" w:rsidRDefault="00F5087B"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sidRPr="00F5087B">
        <w:rPr>
          <w:rFonts w:ascii="Myriad Pro" w:hAnsi="Myriad Pro"/>
          <w:color w:val="0D0D0D" w:themeColor="text1" w:themeTint="F2"/>
          <w:sz w:val="26"/>
          <w:szCs w:val="26"/>
        </w:rP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w:t>
      </w:r>
      <w:r w:rsidR="0095410C" w:rsidRPr="00F5087B">
        <w:rPr>
          <w:rFonts w:ascii="Myriad Pro" w:hAnsi="Myriad Pro"/>
          <w:color w:val="0D0D0D" w:themeColor="text1" w:themeTint="F2"/>
          <w:sz w:val="26"/>
          <w:szCs w:val="26"/>
        </w:rPr>
        <w:t>150</w:t>
      </w:r>
      <w:r w:rsidR="0095410C">
        <w:rPr>
          <w:rFonts w:ascii="Myriad Pro" w:hAnsi="Myriad Pro"/>
          <w:color w:val="0D0D0D" w:themeColor="text1" w:themeTint="F2"/>
          <w:sz w:val="26"/>
          <w:szCs w:val="26"/>
        </w:rPr>
        <w:t> </w:t>
      </w:r>
      <w:r w:rsidRPr="00F5087B">
        <w:rPr>
          <w:rFonts w:ascii="Myriad Pro" w:hAnsi="Myriad Pro"/>
          <w:color w:val="0D0D0D" w:themeColor="text1" w:themeTint="F2"/>
          <w:sz w:val="26"/>
          <w:szCs w:val="26"/>
        </w:rPr>
        <w:t xml:space="preserve">кВт включительно, не включаемых в состав платы за технологическое присоединение ПАО </w:t>
      </w:r>
      <w:r w:rsidR="00E7166B">
        <w:rPr>
          <w:rFonts w:ascii="Myriad Pro" w:hAnsi="Myriad Pro"/>
          <w:color w:val="0D0D0D" w:themeColor="text1" w:themeTint="F2"/>
          <w:sz w:val="26"/>
          <w:szCs w:val="26"/>
        </w:rPr>
        <w:t>«</w:t>
      </w:r>
      <w:r w:rsidRPr="00F5087B">
        <w:rPr>
          <w:rFonts w:ascii="Myriad Pro" w:hAnsi="Myriad Pro"/>
          <w:color w:val="0D0D0D" w:themeColor="text1" w:themeTint="F2"/>
          <w:sz w:val="26"/>
          <w:szCs w:val="26"/>
        </w:rPr>
        <w:t>ТРК</w:t>
      </w:r>
      <w:r w:rsidR="00E7166B">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0F88C4B" w14:textId="6ECB459A" w:rsidR="00F5087B" w:rsidRDefault="00F5087B"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sidRPr="00F5087B">
        <w:rPr>
          <w:rFonts w:ascii="Myriad Pro" w:hAnsi="Myriad Pro"/>
          <w:color w:val="0D0D0D" w:themeColor="text1" w:themeTint="F2"/>
          <w:sz w:val="26"/>
          <w:szCs w:val="26"/>
        </w:rPr>
        <w:t xml:space="preserve">Размер выпадающих доходов от технологического присоединения, подлежащий включению в тариф на услуги по передаче электрической энергии ПАО </w:t>
      </w:r>
      <w:r w:rsidR="00E7166B">
        <w:rPr>
          <w:rFonts w:ascii="Myriad Pro" w:hAnsi="Myriad Pro"/>
          <w:color w:val="0D0D0D" w:themeColor="text1" w:themeTint="F2"/>
          <w:sz w:val="26"/>
          <w:szCs w:val="26"/>
        </w:rPr>
        <w:t>«</w:t>
      </w:r>
      <w:r w:rsidRPr="00F5087B">
        <w:rPr>
          <w:rFonts w:ascii="Myriad Pro" w:hAnsi="Myriad Pro"/>
          <w:color w:val="0D0D0D" w:themeColor="text1" w:themeTint="F2"/>
          <w:sz w:val="26"/>
          <w:szCs w:val="26"/>
        </w:rPr>
        <w:t>ТРК</w:t>
      </w:r>
      <w:r w:rsidR="00E7166B">
        <w:rPr>
          <w:rFonts w:ascii="Myriad Pro" w:hAnsi="Myriad Pro"/>
          <w:color w:val="0D0D0D" w:themeColor="text1" w:themeTint="F2"/>
          <w:sz w:val="26"/>
          <w:szCs w:val="26"/>
        </w:rPr>
        <w:t>»</w:t>
      </w:r>
      <w:r w:rsidRPr="00F5087B">
        <w:rPr>
          <w:rFonts w:ascii="Myriad Pro" w:hAnsi="Myriad Pro"/>
          <w:color w:val="0D0D0D" w:themeColor="text1" w:themeTint="F2"/>
          <w:sz w:val="26"/>
          <w:szCs w:val="26"/>
        </w:rPr>
        <w:t xml:space="preserve"> на 2019 год</w:t>
      </w:r>
      <w:r>
        <w:rPr>
          <w:rFonts w:ascii="Myriad Pro" w:hAnsi="Myriad Pro"/>
          <w:color w:val="0D0D0D" w:themeColor="text1" w:themeTint="F2"/>
          <w:sz w:val="26"/>
          <w:szCs w:val="26"/>
        </w:rPr>
        <w:t>.</w:t>
      </w:r>
    </w:p>
    <w:p w14:paraId="1E4A4D7A" w14:textId="7A520DA7" w:rsidR="00F5087B" w:rsidRDefault="00F5087B"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F5087B">
        <w:rPr>
          <w:rFonts w:ascii="Myriad Pro" w:hAnsi="Myriad Pro"/>
          <w:color w:val="0D0D0D" w:themeColor="text1" w:themeTint="F2"/>
          <w:sz w:val="26"/>
          <w:szCs w:val="26"/>
        </w:rPr>
        <w:t>еестр исполненных договоров по технологическому присоединению за 2015</w:t>
      </w:r>
      <w:r>
        <w:rPr>
          <w:rFonts w:ascii="Myriad Pro" w:hAnsi="Myriad Pro"/>
          <w:color w:val="0D0D0D" w:themeColor="text1" w:themeTint="F2"/>
          <w:sz w:val="26"/>
          <w:szCs w:val="26"/>
        </w:rPr>
        <w:t xml:space="preserve"> и 2016 </w:t>
      </w:r>
      <w:r w:rsidRPr="00F5087B">
        <w:rPr>
          <w:rFonts w:ascii="Myriad Pro" w:hAnsi="Myriad Pro"/>
          <w:color w:val="0D0D0D" w:themeColor="text1" w:themeTint="F2"/>
          <w:sz w:val="26"/>
          <w:szCs w:val="26"/>
        </w:rPr>
        <w:t>год</w:t>
      </w:r>
      <w:r w:rsidR="000E7620">
        <w:rPr>
          <w:rFonts w:ascii="Myriad Pro" w:hAnsi="Myriad Pro"/>
          <w:color w:val="0D0D0D" w:themeColor="text1" w:themeTint="F2"/>
          <w:sz w:val="26"/>
          <w:szCs w:val="26"/>
        </w:rPr>
        <w:t>ы.</w:t>
      </w:r>
    </w:p>
    <w:p w14:paraId="38E2CBEF" w14:textId="2180AFA1" w:rsidR="000E7620" w:rsidRPr="00F5087B" w:rsidRDefault="000E7620" w:rsidP="00F35681">
      <w:pPr>
        <w:pStyle w:val="a4"/>
        <w:numPr>
          <w:ilvl w:val="0"/>
          <w:numId w:val="20"/>
        </w:numPr>
        <w:spacing w:before="200" w:after="200" w:line="360" w:lineRule="auto"/>
        <w:ind w:left="1638" w:hanging="357"/>
        <w:jc w:val="both"/>
        <w:rPr>
          <w:rFonts w:ascii="Myriad Pro" w:hAnsi="Myriad Pro"/>
          <w:color w:val="0D0D0D" w:themeColor="text1" w:themeTint="F2"/>
          <w:sz w:val="26"/>
          <w:szCs w:val="26"/>
        </w:rPr>
      </w:pPr>
      <w:r w:rsidRPr="000E7620">
        <w:rPr>
          <w:rFonts w:ascii="Myriad Pro" w:hAnsi="Myriad Pro"/>
          <w:color w:val="0D0D0D" w:themeColor="text1" w:themeTint="F2"/>
          <w:sz w:val="26"/>
          <w:szCs w:val="26"/>
        </w:rPr>
        <w:t xml:space="preserve">Реестр договоров об осуществлении технологического присоединения потребителей к сетям ПАО </w:t>
      </w:r>
      <w:r w:rsidR="00E7166B">
        <w:rPr>
          <w:rFonts w:ascii="Myriad Pro" w:hAnsi="Myriad Pro"/>
          <w:color w:val="0D0D0D" w:themeColor="text1" w:themeTint="F2"/>
          <w:sz w:val="26"/>
          <w:szCs w:val="26"/>
        </w:rPr>
        <w:t>«</w:t>
      </w:r>
      <w:r w:rsidRPr="000E7620">
        <w:rPr>
          <w:rFonts w:ascii="Myriad Pro" w:hAnsi="Myriad Pro"/>
          <w:color w:val="0D0D0D" w:themeColor="text1" w:themeTint="F2"/>
          <w:sz w:val="26"/>
          <w:szCs w:val="26"/>
        </w:rPr>
        <w:t>ТР</w:t>
      </w:r>
      <w:r w:rsidR="00E7166B">
        <w:rPr>
          <w:rFonts w:ascii="Myriad Pro" w:hAnsi="Myriad Pro"/>
          <w:color w:val="0D0D0D" w:themeColor="text1" w:themeTint="F2"/>
          <w:sz w:val="26"/>
          <w:szCs w:val="26"/>
        </w:rPr>
        <w:t>К»</w:t>
      </w:r>
      <w:r w:rsidRPr="000E7620">
        <w:rPr>
          <w:rFonts w:ascii="Myriad Pro" w:hAnsi="Myriad Pro"/>
          <w:color w:val="0D0D0D" w:themeColor="text1" w:themeTint="F2"/>
          <w:sz w:val="26"/>
          <w:szCs w:val="26"/>
        </w:rPr>
        <w:t xml:space="preserve">. Факт за 2017 год </w:t>
      </w:r>
      <w:r w:rsidR="0095410C">
        <w:rPr>
          <w:rFonts w:ascii="Myriad Pro" w:hAnsi="Myriad Pro"/>
          <w:color w:val="0D0D0D" w:themeColor="text1" w:themeTint="F2"/>
          <w:sz w:val="26"/>
          <w:szCs w:val="26"/>
        </w:rPr>
        <w:br/>
      </w:r>
      <w:r w:rsidRPr="000E7620">
        <w:rPr>
          <w:rFonts w:ascii="Myriad Pro" w:hAnsi="Myriad Pro"/>
          <w:color w:val="0D0D0D" w:themeColor="text1" w:themeTint="F2"/>
          <w:sz w:val="26"/>
          <w:szCs w:val="26"/>
        </w:rPr>
        <w:t>(в соответствии с подписанными актами выполненных работ)</w:t>
      </w:r>
      <w:r w:rsidR="009F11D9">
        <w:rPr>
          <w:rFonts w:ascii="Myriad Pro" w:hAnsi="Myriad Pro"/>
          <w:color w:val="0D0D0D" w:themeColor="text1" w:themeTint="F2"/>
          <w:sz w:val="26"/>
          <w:szCs w:val="26"/>
        </w:rPr>
        <w:t>.</w:t>
      </w:r>
    </w:p>
    <w:p w14:paraId="60DBC642" w14:textId="5022B19A" w:rsidR="000018B5" w:rsidRPr="00C66570" w:rsidRDefault="000018B5" w:rsidP="00A825FD">
      <w:pPr>
        <w:keepNext/>
        <w:spacing w:before="200" w:after="200" w:line="360" w:lineRule="auto"/>
        <w:ind w:firstLine="567"/>
        <w:jc w:val="both"/>
        <w:rPr>
          <w:rFonts w:ascii="Myriad Pro" w:hAnsi="Myriad Pro"/>
          <w:b/>
          <w:color w:val="000000" w:themeColor="text1"/>
          <w:sz w:val="26"/>
          <w:szCs w:val="26"/>
        </w:rPr>
      </w:pPr>
      <w:r w:rsidRPr="00C66570">
        <w:rPr>
          <w:rFonts w:ascii="Myriad Pro" w:hAnsi="Myriad Pro"/>
          <w:b/>
          <w:color w:val="000000" w:themeColor="text1"/>
          <w:sz w:val="26"/>
          <w:szCs w:val="26"/>
        </w:rPr>
        <w:t>ПОЗИЦИЯ ОРГАНА РЕГУЛИРОВАНИЯ</w:t>
      </w:r>
    </w:p>
    <w:p w14:paraId="6A51B21B" w14:textId="647C1BAE" w:rsidR="000018B5" w:rsidRPr="000018B5" w:rsidRDefault="000018B5" w:rsidP="0095410C">
      <w:pPr>
        <w:spacing w:after="0" w:line="360" w:lineRule="auto"/>
        <w:ind w:firstLine="567"/>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 xml:space="preserve">Размер выпадающих доходов от льготного ТП принят ДТР Томской области в расчет НВВ ПАО «ТРК» на 2019 г. в размере 50 453,58 тыс. руб., что в 2 раза ниже предложения ПАО «ТРК».  </w:t>
      </w:r>
    </w:p>
    <w:tbl>
      <w:tblPr>
        <w:tblW w:w="9460" w:type="dxa"/>
        <w:tblLook w:val="04A0" w:firstRow="1" w:lastRow="0" w:firstColumn="1" w:lastColumn="0" w:noHBand="0" w:noVBand="1"/>
      </w:tblPr>
      <w:tblGrid>
        <w:gridCol w:w="3518"/>
        <w:gridCol w:w="1034"/>
        <w:gridCol w:w="1464"/>
        <w:gridCol w:w="1001"/>
        <w:gridCol w:w="1436"/>
        <w:gridCol w:w="1007"/>
      </w:tblGrid>
      <w:tr w:rsidR="000018B5" w:rsidRPr="000018B5" w14:paraId="495341D5" w14:textId="77777777" w:rsidTr="00256485">
        <w:trPr>
          <w:trHeight w:val="103"/>
          <w:tblHeader/>
        </w:trPr>
        <w:tc>
          <w:tcPr>
            <w:tcW w:w="3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2AB7BC"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Наименование затрат</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D77FCA"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2017 факт</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4E2FB7" w14:textId="59D8E72E"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 xml:space="preserve">Предложение ПАО </w:t>
            </w:r>
            <w:r w:rsidR="00E7166B">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ТРК</w:t>
            </w:r>
            <w:r w:rsidR="00E7166B">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 xml:space="preserve"> на</w:t>
            </w:r>
            <w:r w:rsidRPr="007D0ACD">
              <w:rPr>
                <w:rFonts w:ascii="Myriad Pro" w:eastAsia="Times New Roman" w:hAnsi="Myriad Pro" w:cs="Arial"/>
                <w:b/>
                <w:bCs/>
                <w:color w:val="FFFFFF" w:themeColor="background1"/>
                <w:sz w:val="18"/>
                <w:szCs w:val="18"/>
                <w:lang w:eastAsia="ru-RU"/>
              </w:rPr>
              <w:br/>
              <w:t>2019 год (письмо от</w:t>
            </w:r>
            <w:r w:rsidRPr="007D0ACD">
              <w:rPr>
                <w:rFonts w:ascii="Myriad Pro" w:eastAsia="Times New Roman" w:hAnsi="Myriad Pro" w:cs="Arial"/>
                <w:b/>
                <w:bCs/>
                <w:color w:val="FFFFFF" w:themeColor="background1"/>
                <w:sz w:val="18"/>
                <w:szCs w:val="18"/>
                <w:lang w:eastAsia="ru-RU"/>
              </w:rPr>
              <w:br/>
              <w:t>26.04.2018 №12/3366), тыс. руб.</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895652" w14:textId="5C031288" w:rsidR="000018B5" w:rsidRPr="007D0ACD" w:rsidRDefault="00310AC4" w:rsidP="009C10C3">
            <w:pPr>
              <w:spacing w:after="0" w:line="240" w:lineRule="auto"/>
              <w:jc w:val="center"/>
              <w:rPr>
                <w:rFonts w:ascii="Myriad Pro" w:eastAsia="Times New Roman" w:hAnsi="Myriad Pro" w:cs="Arial"/>
                <w:b/>
                <w:bCs/>
                <w:color w:val="FFFFFF" w:themeColor="background1"/>
                <w:sz w:val="18"/>
                <w:szCs w:val="18"/>
                <w:lang w:eastAsia="ru-RU"/>
              </w:rPr>
            </w:pPr>
            <w:r>
              <w:rPr>
                <w:rFonts w:ascii="Myriad Pro" w:eastAsia="Times New Roman" w:hAnsi="Myriad Pro" w:cs="Arial"/>
                <w:b/>
                <w:bCs/>
                <w:color w:val="FFFFFF" w:themeColor="background1"/>
                <w:sz w:val="18"/>
                <w:szCs w:val="18"/>
                <w:lang w:eastAsia="ru-RU"/>
              </w:rPr>
              <w:t>ТБР 2019</w:t>
            </w:r>
            <w:r w:rsidR="000018B5" w:rsidRPr="007D0ACD">
              <w:rPr>
                <w:rFonts w:ascii="Myriad Pro" w:eastAsia="Times New Roman" w:hAnsi="Myriad Pro" w:cs="Arial"/>
                <w:b/>
                <w:bCs/>
                <w:color w:val="FFFFFF" w:themeColor="background1"/>
                <w:sz w:val="18"/>
                <w:szCs w:val="18"/>
                <w:lang w:eastAsia="ru-RU"/>
              </w:rPr>
              <w:t>, тыс. руб.</w:t>
            </w:r>
          </w:p>
        </w:tc>
        <w:tc>
          <w:tcPr>
            <w:tcW w:w="1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C175A2" w14:textId="634F581D"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 xml:space="preserve">ТБР </w:t>
            </w:r>
            <w:r w:rsidR="00310AC4">
              <w:rPr>
                <w:rFonts w:ascii="Myriad Pro" w:eastAsia="Times New Roman" w:hAnsi="Myriad Pro" w:cs="Arial"/>
                <w:b/>
                <w:bCs/>
                <w:color w:val="FFFFFF" w:themeColor="background1"/>
                <w:sz w:val="18"/>
                <w:szCs w:val="18"/>
                <w:lang w:eastAsia="ru-RU"/>
              </w:rPr>
              <w:t>2019</w:t>
            </w:r>
            <w:r w:rsidRPr="007D0ACD">
              <w:rPr>
                <w:rFonts w:ascii="Myriad Pro" w:eastAsia="Times New Roman" w:hAnsi="Myriad Pro" w:cs="Arial"/>
                <w:b/>
                <w:bCs/>
                <w:color w:val="FFFFFF" w:themeColor="background1"/>
                <w:sz w:val="18"/>
                <w:szCs w:val="18"/>
                <w:lang w:eastAsia="ru-RU"/>
              </w:rPr>
              <w:t xml:space="preserve">/ предложение ПАО </w:t>
            </w:r>
            <w:r w:rsidR="00E7166B">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ТРК</w:t>
            </w:r>
            <w:r w:rsidR="00E7166B">
              <w:rPr>
                <w:rFonts w:ascii="Myriad Pro" w:eastAsia="Times New Roman" w:hAnsi="Myriad Pro" w:cs="Arial"/>
                <w:b/>
                <w:bCs/>
                <w:color w:val="FFFFFF" w:themeColor="background1"/>
                <w:sz w:val="18"/>
                <w:szCs w:val="18"/>
                <w:lang w:eastAsia="ru-RU"/>
              </w:rPr>
              <w:t>»</w:t>
            </w:r>
            <w:r w:rsidRPr="007D0ACD">
              <w:rPr>
                <w:rFonts w:ascii="Myriad Pro" w:eastAsia="Times New Roman" w:hAnsi="Myriad Pro" w:cs="Arial"/>
                <w:b/>
                <w:bCs/>
                <w:color w:val="FFFFFF" w:themeColor="background1"/>
                <w:sz w:val="18"/>
                <w:szCs w:val="18"/>
                <w:lang w:eastAsia="ru-RU"/>
              </w:rPr>
              <w:t xml:space="preserve"> на 2019, %</w:t>
            </w:r>
          </w:p>
        </w:tc>
        <w:tc>
          <w:tcPr>
            <w:tcW w:w="1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CAACC8" w14:textId="5A37322B"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ТБР 2019 /факт за 2017, %</w:t>
            </w:r>
          </w:p>
        </w:tc>
      </w:tr>
      <w:tr w:rsidR="000018B5" w:rsidRPr="000018B5" w14:paraId="1C25A6D2" w14:textId="77777777" w:rsidTr="00256485">
        <w:trPr>
          <w:trHeight w:val="480"/>
          <w:tblHeader/>
        </w:trPr>
        <w:tc>
          <w:tcPr>
            <w:tcW w:w="3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1165AB"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1</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760A12"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2</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6D09D0"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3</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1E5006"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4</w:t>
            </w:r>
          </w:p>
        </w:tc>
        <w:tc>
          <w:tcPr>
            <w:tcW w:w="14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F0B964"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5 (гр4/гр3)</w:t>
            </w:r>
          </w:p>
        </w:tc>
        <w:tc>
          <w:tcPr>
            <w:tcW w:w="1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05088C" w14:textId="77777777" w:rsidR="000018B5" w:rsidRPr="007D0ACD" w:rsidRDefault="000018B5" w:rsidP="009C10C3">
            <w:pPr>
              <w:spacing w:after="0" w:line="240" w:lineRule="auto"/>
              <w:jc w:val="center"/>
              <w:rPr>
                <w:rFonts w:ascii="Myriad Pro" w:eastAsia="Times New Roman" w:hAnsi="Myriad Pro" w:cs="Arial"/>
                <w:b/>
                <w:bCs/>
                <w:color w:val="FFFFFF" w:themeColor="background1"/>
                <w:sz w:val="18"/>
                <w:szCs w:val="18"/>
                <w:lang w:eastAsia="ru-RU"/>
              </w:rPr>
            </w:pPr>
            <w:r w:rsidRPr="007D0ACD">
              <w:rPr>
                <w:rFonts w:ascii="Myriad Pro" w:eastAsia="Times New Roman" w:hAnsi="Myriad Pro" w:cs="Arial"/>
                <w:b/>
                <w:bCs/>
                <w:color w:val="FFFFFF" w:themeColor="background1"/>
                <w:sz w:val="18"/>
                <w:szCs w:val="18"/>
                <w:lang w:eastAsia="ru-RU"/>
              </w:rPr>
              <w:t>6 (гр4/гр2)</w:t>
            </w:r>
          </w:p>
        </w:tc>
      </w:tr>
      <w:tr w:rsidR="000018B5" w:rsidRPr="000018B5" w14:paraId="3B865EC9" w14:textId="77777777" w:rsidTr="00256485">
        <w:trPr>
          <w:trHeight w:val="501"/>
        </w:trPr>
        <w:tc>
          <w:tcPr>
            <w:tcW w:w="35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7D9676" w14:textId="77777777" w:rsidR="000018B5" w:rsidRPr="000018B5" w:rsidRDefault="000018B5" w:rsidP="009C10C3">
            <w:pPr>
              <w:spacing w:after="0" w:line="240" w:lineRule="auto"/>
              <w:rPr>
                <w:rFonts w:ascii="Myriad Pro" w:eastAsia="Times New Roman" w:hAnsi="Myriad Pro" w:cs="Times New Roman"/>
                <w:color w:val="0D0D0D" w:themeColor="text1" w:themeTint="F2"/>
                <w:sz w:val="18"/>
                <w:szCs w:val="18"/>
                <w:lang w:eastAsia="ru-RU"/>
              </w:rPr>
            </w:pPr>
            <w:r w:rsidRPr="000018B5">
              <w:rPr>
                <w:rFonts w:ascii="Myriad Pro" w:eastAsia="Times New Roman" w:hAnsi="Myriad Pro" w:cs="Times New Roman"/>
                <w:color w:val="0D0D0D" w:themeColor="text1" w:themeTint="F2"/>
                <w:sz w:val="18"/>
                <w:szCs w:val="18"/>
                <w:lang w:eastAsia="ru-RU"/>
              </w:rPr>
              <w:t>Выпадающие доходы</w:t>
            </w:r>
            <w:r w:rsidRPr="000018B5">
              <w:rPr>
                <w:rFonts w:ascii="Myriad Pro" w:eastAsia="Times New Roman" w:hAnsi="Myriad Pro" w:cs="Times New Roman"/>
                <w:color w:val="0D0D0D" w:themeColor="text1" w:themeTint="F2"/>
                <w:sz w:val="18"/>
                <w:szCs w:val="18"/>
                <w:lang w:eastAsia="ru-RU"/>
              </w:rPr>
              <w:br/>
              <w:t>от технологического присоединения</w:t>
            </w:r>
          </w:p>
        </w:tc>
        <w:tc>
          <w:tcPr>
            <w:tcW w:w="10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021458" w14:textId="77777777" w:rsidR="000018B5" w:rsidRPr="000018B5" w:rsidRDefault="000018B5" w:rsidP="009C10C3">
            <w:pPr>
              <w:spacing w:after="0" w:line="240" w:lineRule="auto"/>
              <w:jc w:val="center"/>
              <w:rPr>
                <w:rFonts w:ascii="Myriad Pro" w:eastAsia="Times New Roman" w:hAnsi="Myriad Pro" w:cs="Times New Roman"/>
                <w:color w:val="0D0D0D" w:themeColor="text1" w:themeTint="F2"/>
                <w:sz w:val="18"/>
                <w:szCs w:val="18"/>
                <w:lang w:eastAsia="ru-RU"/>
              </w:rPr>
            </w:pPr>
            <w:r w:rsidRPr="000018B5">
              <w:rPr>
                <w:rFonts w:ascii="Myriad Pro" w:eastAsia="Times New Roman" w:hAnsi="Myriad Pro" w:cs="Times New Roman"/>
                <w:color w:val="0D0D0D" w:themeColor="text1" w:themeTint="F2"/>
                <w:sz w:val="18"/>
                <w:szCs w:val="18"/>
                <w:lang w:eastAsia="ru-RU"/>
              </w:rPr>
              <w:t>11 495</w:t>
            </w:r>
          </w:p>
        </w:tc>
        <w:tc>
          <w:tcPr>
            <w:tcW w:w="14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D347F8" w14:textId="77777777" w:rsidR="000018B5" w:rsidRPr="000018B5" w:rsidRDefault="000018B5" w:rsidP="009C10C3">
            <w:pPr>
              <w:spacing w:after="0" w:line="240" w:lineRule="auto"/>
              <w:jc w:val="center"/>
              <w:rPr>
                <w:rFonts w:ascii="Myriad Pro" w:eastAsia="Times New Roman" w:hAnsi="Myriad Pro" w:cs="Times New Roman"/>
                <w:color w:val="0D0D0D" w:themeColor="text1" w:themeTint="F2"/>
                <w:sz w:val="18"/>
                <w:szCs w:val="18"/>
                <w:lang w:eastAsia="ru-RU"/>
              </w:rPr>
            </w:pPr>
            <w:r w:rsidRPr="000018B5">
              <w:rPr>
                <w:rFonts w:ascii="Myriad Pro" w:eastAsia="Times New Roman" w:hAnsi="Myriad Pro" w:cs="Times New Roman"/>
                <w:color w:val="0D0D0D" w:themeColor="text1" w:themeTint="F2"/>
                <w:sz w:val="18"/>
                <w:szCs w:val="18"/>
                <w:lang w:eastAsia="ru-RU"/>
              </w:rPr>
              <w:t>101 243</w:t>
            </w:r>
          </w:p>
        </w:tc>
        <w:tc>
          <w:tcPr>
            <w:tcW w:w="10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7C99F5" w14:textId="77777777" w:rsidR="000018B5" w:rsidRPr="000018B5" w:rsidRDefault="000018B5" w:rsidP="009C10C3">
            <w:pPr>
              <w:spacing w:after="0" w:line="240" w:lineRule="auto"/>
              <w:jc w:val="center"/>
              <w:rPr>
                <w:rFonts w:ascii="Myriad Pro" w:eastAsia="Times New Roman" w:hAnsi="Myriad Pro" w:cs="Times New Roman"/>
                <w:color w:val="0D0D0D" w:themeColor="text1" w:themeTint="F2"/>
                <w:sz w:val="18"/>
                <w:szCs w:val="18"/>
                <w:lang w:eastAsia="ru-RU"/>
              </w:rPr>
            </w:pPr>
            <w:r w:rsidRPr="000018B5">
              <w:rPr>
                <w:rFonts w:ascii="Myriad Pro" w:eastAsia="Times New Roman" w:hAnsi="Myriad Pro" w:cs="Times New Roman"/>
                <w:color w:val="0D0D0D" w:themeColor="text1" w:themeTint="F2"/>
                <w:sz w:val="18"/>
                <w:szCs w:val="18"/>
                <w:lang w:eastAsia="ru-RU"/>
              </w:rPr>
              <w:t>50 454</w:t>
            </w:r>
          </w:p>
        </w:tc>
        <w:tc>
          <w:tcPr>
            <w:tcW w:w="14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2B33EE" w14:textId="77777777" w:rsidR="000018B5" w:rsidRPr="000018B5" w:rsidRDefault="000018B5" w:rsidP="009C10C3">
            <w:pPr>
              <w:spacing w:after="0" w:line="240" w:lineRule="auto"/>
              <w:jc w:val="right"/>
              <w:rPr>
                <w:rFonts w:ascii="Myriad Pro" w:eastAsia="Times New Roman" w:hAnsi="Myriad Pro" w:cs="Arial"/>
                <w:color w:val="0D0D0D" w:themeColor="text1" w:themeTint="F2"/>
                <w:sz w:val="18"/>
                <w:szCs w:val="18"/>
                <w:lang w:eastAsia="ru-RU"/>
              </w:rPr>
            </w:pPr>
            <w:r w:rsidRPr="000018B5">
              <w:rPr>
                <w:rFonts w:ascii="Myriad Pro" w:eastAsia="Times New Roman" w:hAnsi="Myriad Pro" w:cs="Arial"/>
                <w:color w:val="0D0D0D" w:themeColor="text1" w:themeTint="F2"/>
                <w:sz w:val="18"/>
                <w:szCs w:val="18"/>
                <w:lang w:eastAsia="ru-RU"/>
              </w:rPr>
              <w:t>-50,2%</w:t>
            </w:r>
          </w:p>
        </w:tc>
        <w:tc>
          <w:tcPr>
            <w:tcW w:w="10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7408E7" w14:textId="77777777" w:rsidR="000018B5" w:rsidRPr="000018B5" w:rsidRDefault="000018B5" w:rsidP="009C10C3">
            <w:pPr>
              <w:spacing w:after="0" w:line="240" w:lineRule="auto"/>
              <w:jc w:val="right"/>
              <w:rPr>
                <w:rFonts w:ascii="Myriad Pro" w:eastAsia="Times New Roman" w:hAnsi="Myriad Pro" w:cs="Arial"/>
                <w:color w:val="0D0D0D" w:themeColor="text1" w:themeTint="F2"/>
                <w:sz w:val="18"/>
                <w:szCs w:val="18"/>
                <w:lang w:eastAsia="ru-RU"/>
              </w:rPr>
            </w:pPr>
            <w:r w:rsidRPr="000018B5">
              <w:rPr>
                <w:rFonts w:ascii="Myriad Pro" w:eastAsia="Times New Roman" w:hAnsi="Myriad Pro" w:cs="Arial"/>
                <w:color w:val="0D0D0D" w:themeColor="text1" w:themeTint="F2"/>
                <w:sz w:val="18"/>
                <w:szCs w:val="18"/>
                <w:lang w:eastAsia="ru-RU"/>
              </w:rPr>
              <w:t>338,9%</w:t>
            </w:r>
          </w:p>
        </w:tc>
      </w:tr>
    </w:tbl>
    <w:p w14:paraId="2D91ED07" w14:textId="687B4BAF" w:rsidR="00256485" w:rsidRDefault="004749E4" w:rsidP="0095410C">
      <w:pPr>
        <w:spacing w:before="200"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р</w:t>
      </w:r>
      <w:r w:rsidR="00256485" w:rsidRPr="004749E4">
        <w:rPr>
          <w:rFonts w:ascii="Myriad Pro" w:hAnsi="Myriad Pro"/>
          <w:color w:val="0D0D0D" w:themeColor="text1" w:themeTint="F2"/>
          <w:sz w:val="26"/>
          <w:szCs w:val="26"/>
        </w:rPr>
        <w:t>асчет</w:t>
      </w:r>
      <w:r>
        <w:rPr>
          <w:rFonts w:ascii="Myriad Pro" w:hAnsi="Myriad Pro"/>
          <w:color w:val="0D0D0D" w:themeColor="text1" w:themeTint="F2"/>
          <w:sz w:val="26"/>
          <w:szCs w:val="26"/>
        </w:rPr>
        <w:t>е</w:t>
      </w:r>
      <w:r w:rsidR="00256485" w:rsidRPr="002473F8">
        <w:rPr>
          <w:rFonts w:ascii="Myriad Pro" w:hAnsi="Myriad Pro"/>
          <w:color w:val="0D0D0D" w:themeColor="text1" w:themeTint="F2"/>
          <w:sz w:val="26"/>
          <w:szCs w:val="26"/>
        </w:rPr>
        <w:t xml:space="preserve"> выпадающих доходов, связанных с осуществлением </w:t>
      </w:r>
      <w:r w:rsidR="00256485" w:rsidRPr="004749E4">
        <w:rPr>
          <w:rFonts w:ascii="Myriad Pro" w:hAnsi="Myriad Pro"/>
          <w:color w:val="0D0D0D" w:themeColor="text1" w:themeTint="F2"/>
          <w:sz w:val="26"/>
          <w:szCs w:val="26"/>
        </w:rPr>
        <w:t>технологического присоединения энергопринимающих устройств максимальной мощностью, не превышающей 15 кВт включительно</w:t>
      </w:r>
      <w:r w:rsidR="00422AE8" w:rsidRPr="004749E4">
        <w:rPr>
          <w:rFonts w:ascii="Myriad Pro" w:hAnsi="Myriad Pro"/>
          <w:color w:val="0D0D0D" w:themeColor="text1" w:themeTint="F2"/>
          <w:sz w:val="26"/>
          <w:szCs w:val="26"/>
        </w:rPr>
        <w:t>,</w:t>
      </w:r>
      <w:r w:rsidR="00256485" w:rsidRPr="004749E4">
        <w:rPr>
          <w:rFonts w:ascii="Myriad Pro" w:hAnsi="Myriad Pro"/>
          <w:color w:val="0D0D0D" w:themeColor="text1" w:themeTint="F2"/>
          <w:sz w:val="26"/>
          <w:szCs w:val="26"/>
        </w:rPr>
        <w:t xml:space="preserve"> учтена стандартизированная тарифная ставка на покрытие расходов на выполнение организационных мероприятий за единицу максимальной мощности </w:t>
      </w:r>
      <w:r w:rsidR="00256485" w:rsidRPr="00EA12B3">
        <w:rPr>
          <w:rFonts w:ascii="Myriad Pro" w:hAnsi="Myriad Pro"/>
          <w:color w:val="0D0D0D" w:themeColor="text1" w:themeTint="F2"/>
          <w:sz w:val="26"/>
          <w:szCs w:val="26"/>
        </w:rPr>
        <w:t xml:space="preserve">в соответствии с приказом </w:t>
      </w:r>
      <w:r w:rsidR="00F45901">
        <w:rPr>
          <w:rFonts w:ascii="Myriad Pro" w:hAnsi="Myriad Pro"/>
          <w:color w:val="0D0D0D" w:themeColor="text1" w:themeTint="F2"/>
          <w:sz w:val="26"/>
          <w:szCs w:val="26"/>
        </w:rPr>
        <w:br/>
      </w:r>
      <w:r w:rsidR="00256485" w:rsidRPr="00EA12B3">
        <w:rPr>
          <w:rFonts w:ascii="Myriad Pro" w:hAnsi="Myriad Pro"/>
          <w:color w:val="0D0D0D" w:themeColor="text1" w:themeTint="F2"/>
          <w:sz w:val="26"/>
          <w:szCs w:val="26"/>
        </w:rPr>
        <w:lastRenderedPageBreak/>
        <w:t>ДТР Томской области от 12.12.2018 №6-495</w:t>
      </w:r>
      <w:r w:rsidR="00256485">
        <w:rPr>
          <w:rFonts w:ascii="Myriad Pro" w:hAnsi="Myriad Pro"/>
          <w:color w:val="0D0D0D" w:themeColor="text1" w:themeTint="F2"/>
          <w:sz w:val="26"/>
          <w:szCs w:val="26"/>
        </w:rPr>
        <w:t xml:space="preserve">, в размере 437,15 </w:t>
      </w:r>
      <w:proofErr w:type="spellStart"/>
      <w:r w:rsidR="00256485">
        <w:rPr>
          <w:rFonts w:ascii="Myriad Pro" w:hAnsi="Myriad Pro"/>
          <w:color w:val="0D0D0D" w:themeColor="text1" w:themeTint="F2"/>
          <w:sz w:val="26"/>
          <w:szCs w:val="26"/>
        </w:rPr>
        <w:t>руб</w:t>
      </w:r>
      <w:proofErr w:type="spellEnd"/>
      <w:r w:rsidR="00256485">
        <w:rPr>
          <w:rFonts w:ascii="Myriad Pro" w:hAnsi="Myriad Pro"/>
          <w:color w:val="0D0D0D" w:themeColor="text1" w:themeTint="F2"/>
          <w:sz w:val="26"/>
          <w:szCs w:val="26"/>
        </w:rPr>
        <w:t>/кВт. Плановое количество договоров</w:t>
      </w:r>
      <w:r>
        <w:rPr>
          <w:rFonts w:ascii="Myriad Pro" w:hAnsi="Myriad Pro"/>
          <w:color w:val="0D0D0D" w:themeColor="text1" w:themeTint="F2"/>
          <w:sz w:val="26"/>
          <w:szCs w:val="26"/>
        </w:rPr>
        <w:t>,</w:t>
      </w:r>
      <w:r w:rsidR="0025648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определенное</w:t>
      </w:r>
      <w:r w:rsidR="00256485">
        <w:rPr>
          <w:rFonts w:ascii="Myriad Pro" w:hAnsi="Myriad Pro"/>
          <w:color w:val="0D0D0D" w:themeColor="text1" w:themeTint="F2"/>
          <w:sz w:val="26"/>
          <w:szCs w:val="26"/>
        </w:rPr>
        <w:t xml:space="preserve"> на основании фактических средних данных за три предшествующих года.</w:t>
      </w:r>
    </w:p>
    <w:p w14:paraId="523EFAF6" w14:textId="5D1376FA" w:rsidR="00256485" w:rsidRDefault="00256485" w:rsidP="0095410C">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Плановые расходы по мероприятиям «последней мили», связанные с осуществлением технологического присоединения, определены ДТР Томской области с использованием стандартизированных тарифных ставок, утвержденных </w:t>
      </w:r>
      <w:r w:rsidRPr="00EA12B3">
        <w:rPr>
          <w:rFonts w:ascii="Myriad Pro" w:hAnsi="Myriad Pro"/>
          <w:color w:val="0D0D0D" w:themeColor="text1" w:themeTint="F2"/>
          <w:sz w:val="26"/>
          <w:szCs w:val="26"/>
        </w:rPr>
        <w:t>приказом ДТР Томской области от 12.12.2018 №6-495</w:t>
      </w:r>
      <w:r>
        <w:rPr>
          <w:rFonts w:ascii="Myriad Pro" w:hAnsi="Myriad Pro"/>
          <w:color w:val="0D0D0D" w:themeColor="text1" w:themeTint="F2"/>
          <w:sz w:val="26"/>
          <w:szCs w:val="26"/>
        </w:rPr>
        <w:t xml:space="preserve">. Физические показатели приняты на уровне фактических средних значений за три предыдущих (2015-2017) года.  </w:t>
      </w:r>
      <w:r w:rsidR="004749E4">
        <w:rPr>
          <w:rFonts w:ascii="Myriad Pro" w:hAnsi="Myriad Pro"/>
          <w:color w:val="0D0D0D" w:themeColor="text1" w:themeTint="F2"/>
          <w:sz w:val="26"/>
          <w:szCs w:val="26"/>
        </w:rPr>
        <w:t>ДТР Томской области, отмечены р</w:t>
      </w:r>
      <w:r>
        <w:rPr>
          <w:rFonts w:ascii="Myriad Pro" w:hAnsi="Myriad Pro"/>
          <w:color w:val="0D0D0D" w:themeColor="text1" w:themeTint="F2"/>
          <w:sz w:val="26"/>
          <w:szCs w:val="26"/>
        </w:rPr>
        <w:t xml:space="preserve">азличия в расчете ПАО «ТРК» и ДТР Томской области: фактическое значение за три года по мероприятиям, которые были осуществлены не в каждом году, определено ПАО «ТРК» как среднее значение за то количество лет, в которых данное мероприятие было осуществлено. </w:t>
      </w:r>
      <w:r w:rsidR="00F45901">
        <w:rPr>
          <w:rFonts w:ascii="Myriad Pro" w:hAnsi="Myriad Pro"/>
          <w:color w:val="0D0D0D" w:themeColor="text1" w:themeTint="F2"/>
          <w:sz w:val="26"/>
          <w:szCs w:val="26"/>
        </w:rPr>
        <w:br/>
      </w:r>
      <w:r>
        <w:rPr>
          <w:rFonts w:ascii="Myriad Pro" w:hAnsi="Myriad Pro"/>
          <w:color w:val="0D0D0D" w:themeColor="text1" w:themeTint="F2"/>
          <w:sz w:val="26"/>
          <w:szCs w:val="26"/>
        </w:rPr>
        <w:t>ДТР Томской области определено на основании Методических указаний №</w:t>
      </w:r>
      <w:r w:rsidR="00E7678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215-э/1 как среднее значение фактических физических показателей за весь рассматриваемый период, т.е. за три года. </w:t>
      </w:r>
    </w:p>
    <w:p w14:paraId="552E8BE7" w14:textId="2E454EC3" w:rsidR="00256485" w:rsidRDefault="00256485" w:rsidP="0095410C">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Общая сумма плановых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а также энергопринимающих устройств максимальной мощностью до 150 кВт включительно, по расчетам</w:t>
      </w:r>
      <w:r w:rsidR="0040211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ДТР Томской области на 2019 г. составляет 76 145,9 тыс. руб., в том числе:</w:t>
      </w:r>
    </w:p>
    <w:p w14:paraId="75BA0344" w14:textId="77777777" w:rsidR="00256485" w:rsidRDefault="00256485" w:rsidP="009306DE">
      <w:pPr>
        <w:pStyle w:val="a"/>
      </w:pPr>
      <w:r w:rsidRPr="005D6E52">
        <w:t>плановые 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72 245,00 тыс. руб.</w:t>
      </w:r>
      <w:r>
        <w:t>;</w:t>
      </w:r>
    </w:p>
    <w:p w14:paraId="7C1C4C8C" w14:textId="17858B36" w:rsidR="00256485" w:rsidRDefault="00256485" w:rsidP="009306DE">
      <w:pPr>
        <w:pStyle w:val="a"/>
      </w:pPr>
      <w:r>
        <w:t xml:space="preserve">плановые 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 3900,88 тыс. руб. </w:t>
      </w:r>
    </w:p>
    <w:p w14:paraId="4E33C559" w14:textId="0B5490B8" w:rsidR="00793EA0" w:rsidRPr="00793EA0" w:rsidRDefault="00256485" w:rsidP="00325C0B">
      <w:pPr>
        <w:keepNext/>
        <w:spacing w:after="0" w:line="360" w:lineRule="auto"/>
        <w:jc w:val="center"/>
        <w:rPr>
          <w:rFonts w:ascii="Myriad Pro" w:hAnsi="Myriad Pro"/>
          <w:b/>
          <w:bCs/>
          <w:color w:val="0D0D0D" w:themeColor="text1" w:themeTint="F2"/>
          <w:sz w:val="26"/>
          <w:szCs w:val="26"/>
        </w:rPr>
      </w:pPr>
      <w:r w:rsidRPr="00793EA0">
        <w:rPr>
          <w:rFonts w:ascii="Myriad Pro" w:hAnsi="Myriad Pro"/>
          <w:b/>
          <w:bCs/>
          <w:color w:val="0D0D0D" w:themeColor="text1" w:themeTint="F2"/>
          <w:sz w:val="26"/>
          <w:szCs w:val="26"/>
        </w:rPr>
        <w:lastRenderedPageBreak/>
        <w:t>Анализ плановых и фактических неподконтрольных расходов по статье «выпадающие доходы/ экономия средств</w:t>
      </w:r>
      <w:r w:rsidRPr="00793EA0">
        <w:rPr>
          <w:rFonts w:ascii="Myriad Pro" w:hAnsi="Myriad Pro"/>
          <w:b/>
          <w:bCs/>
          <w:color w:val="0D0D0D" w:themeColor="text1" w:themeTint="F2"/>
          <w:sz w:val="26"/>
          <w:szCs w:val="26"/>
        </w:rPr>
        <w:br/>
        <w:t>от технологического присоединения</w:t>
      </w:r>
    </w:p>
    <w:tbl>
      <w:tblPr>
        <w:tblW w:w="9224" w:type="dxa"/>
        <w:tblLook w:val="04A0" w:firstRow="1" w:lastRow="0" w:firstColumn="1" w:lastColumn="0" w:noHBand="0" w:noVBand="1"/>
      </w:tblPr>
      <w:tblGrid>
        <w:gridCol w:w="983"/>
        <w:gridCol w:w="737"/>
        <w:gridCol w:w="1259"/>
        <w:gridCol w:w="982"/>
        <w:gridCol w:w="854"/>
        <w:gridCol w:w="1256"/>
        <w:gridCol w:w="19"/>
        <w:gridCol w:w="963"/>
        <w:gridCol w:w="880"/>
        <w:gridCol w:w="1256"/>
        <w:gridCol w:w="35"/>
      </w:tblGrid>
      <w:tr w:rsidR="003628F8" w:rsidRPr="003628F8" w14:paraId="72C2744D" w14:textId="77777777" w:rsidTr="0097489F">
        <w:trPr>
          <w:trHeight w:val="237"/>
        </w:trPr>
        <w:tc>
          <w:tcPr>
            <w:tcW w:w="29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32780" w14:textId="2BE8EACA"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2015</w:t>
            </w:r>
            <w:r w:rsidR="004749E4">
              <w:rPr>
                <w:rFonts w:ascii="Myriad Pro" w:eastAsia="Times New Roman" w:hAnsi="Myriad Pro" w:cs="Times New Roman"/>
                <w:b/>
                <w:bCs/>
                <w:color w:val="FFFFFF"/>
                <w:sz w:val="18"/>
                <w:szCs w:val="18"/>
                <w:lang w:eastAsia="ru-RU"/>
              </w:rPr>
              <w:t>, тыс. руб.</w:t>
            </w:r>
          </w:p>
        </w:tc>
        <w:tc>
          <w:tcPr>
            <w:tcW w:w="311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F2A5A" w14:textId="628015F5"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2016</w:t>
            </w:r>
            <w:r w:rsidR="004749E4">
              <w:rPr>
                <w:rFonts w:ascii="Myriad Pro" w:eastAsia="Times New Roman" w:hAnsi="Myriad Pro" w:cs="Times New Roman"/>
                <w:b/>
                <w:bCs/>
                <w:color w:val="FFFFFF"/>
                <w:sz w:val="18"/>
                <w:szCs w:val="18"/>
                <w:lang w:eastAsia="ru-RU"/>
              </w:rPr>
              <w:t>, тыс. руб.</w:t>
            </w:r>
          </w:p>
        </w:tc>
        <w:tc>
          <w:tcPr>
            <w:tcW w:w="313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871CC" w14:textId="66D74DCA"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2017</w:t>
            </w:r>
            <w:r w:rsidR="004749E4">
              <w:rPr>
                <w:rFonts w:ascii="Myriad Pro" w:eastAsia="Times New Roman" w:hAnsi="Myriad Pro" w:cs="Times New Roman"/>
                <w:b/>
                <w:bCs/>
                <w:color w:val="FFFFFF"/>
                <w:sz w:val="18"/>
                <w:szCs w:val="18"/>
                <w:lang w:eastAsia="ru-RU"/>
              </w:rPr>
              <w:t>, тыс. руб.</w:t>
            </w:r>
          </w:p>
        </w:tc>
      </w:tr>
      <w:tr w:rsidR="003628F8" w:rsidRPr="003628F8" w14:paraId="0E10E0FF" w14:textId="77777777" w:rsidTr="0097489F">
        <w:trPr>
          <w:gridAfter w:val="1"/>
          <w:wAfter w:w="35" w:type="dxa"/>
          <w:trHeight w:val="712"/>
        </w:trPr>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49BF8"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 xml:space="preserve">утв. ДТР Томской области </w:t>
            </w:r>
          </w:p>
        </w:tc>
        <w:tc>
          <w:tcPr>
            <w:tcW w:w="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04572"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факт</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503C6"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отклонение (факт-план)</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EA935"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 xml:space="preserve">утв. ДТР Томской области </w:t>
            </w:r>
          </w:p>
        </w:tc>
        <w:tc>
          <w:tcPr>
            <w:tcW w:w="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E2DC5"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факт</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EBE67"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отклонение (факт-план)</w:t>
            </w:r>
          </w:p>
        </w:tc>
        <w:tc>
          <w:tcPr>
            <w:tcW w:w="9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B351B"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 xml:space="preserve">утв. ДТР Томской области </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135C9"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факт</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925EF"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отклонение (факт-план)</w:t>
            </w:r>
          </w:p>
        </w:tc>
      </w:tr>
      <w:tr w:rsidR="003628F8" w:rsidRPr="003628F8" w14:paraId="75B9ED53" w14:textId="77777777" w:rsidTr="0097489F">
        <w:trPr>
          <w:gridAfter w:val="1"/>
          <w:wAfter w:w="35" w:type="dxa"/>
          <w:trHeight w:val="237"/>
        </w:trPr>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45FB1"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1</w:t>
            </w:r>
          </w:p>
        </w:tc>
        <w:tc>
          <w:tcPr>
            <w:tcW w:w="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7E6F6"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2</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44728"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3</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A908F"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4</w:t>
            </w:r>
          </w:p>
        </w:tc>
        <w:tc>
          <w:tcPr>
            <w:tcW w:w="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8C5A4"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5</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322FB"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6</w:t>
            </w:r>
          </w:p>
        </w:tc>
        <w:tc>
          <w:tcPr>
            <w:tcW w:w="9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1E182"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7</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50866"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8</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01888" w14:textId="77777777" w:rsidR="003628F8" w:rsidRPr="003628F8" w:rsidRDefault="003628F8" w:rsidP="003628F8">
            <w:pPr>
              <w:spacing w:after="0" w:line="240" w:lineRule="auto"/>
              <w:jc w:val="center"/>
              <w:rPr>
                <w:rFonts w:ascii="Myriad Pro" w:eastAsia="Times New Roman" w:hAnsi="Myriad Pro" w:cs="Times New Roman"/>
                <w:b/>
                <w:bCs/>
                <w:color w:val="FFFFFF"/>
                <w:sz w:val="18"/>
                <w:szCs w:val="18"/>
                <w:lang w:eastAsia="ru-RU"/>
              </w:rPr>
            </w:pPr>
            <w:r w:rsidRPr="003628F8">
              <w:rPr>
                <w:rFonts w:ascii="Myriad Pro" w:eastAsia="Times New Roman" w:hAnsi="Myriad Pro" w:cs="Times New Roman"/>
                <w:b/>
                <w:bCs/>
                <w:color w:val="FFFFFF"/>
                <w:sz w:val="18"/>
                <w:szCs w:val="18"/>
                <w:lang w:eastAsia="ru-RU"/>
              </w:rPr>
              <w:t>9</w:t>
            </w:r>
          </w:p>
        </w:tc>
      </w:tr>
      <w:tr w:rsidR="003628F8" w:rsidRPr="003628F8" w14:paraId="68C8F7E9" w14:textId="77777777" w:rsidTr="0097489F">
        <w:trPr>
          <w:gridAfter w:val="1"/>
          <w:wAfter w:w="35" w:type="dxa"/>
          <w:trHeight w:val="376"/>
        </w:trPr>
        <w:tc>
          <w:tcPr>
            <w:tcW w:w="98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D273C6" w14:textId="7E8268B4"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w:t>
            </w:r>
          </w:p>
        </w:tc>
        <w:tc>
          <w:tcPr>
            <w:tcW w:w="73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B05F0D" w14:textId="1888F00A"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3 922</w:t>
            </w:r>
          </w:p>
        </w:tc>
        <w:tc>
          <w:tcPr>
            <w:tcW w:w="12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3B53C2" w14:textId="772F7E76"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3 922</w:t>
            </w:r>
          </w:p>
        </w:tc>
        <w:tc>
          <w:tcPr>
            <w:tcW w:w="98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0911BE" w14:textId="2979458C"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58 162</w:t>
            </w:r>
          </w:p>
        </w:tc>
        <w:tc>
          <w:tcPr>
            <w:tcW w:w="8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FA7ED0" w14:textId="0B8B3E50"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42 830</w:t>
            </w:r>
          </w:p>
        </w:tc>
        <w:tc>
          <w:tcPr>
            <w:tcW w:w="12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DFD4C4" w14:textId="77E22BBF"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       15 332</w:t>
            </w:r>
          </w:p>
        </w:tc>
        <w:tc>
          <w:tcPr>
            <w:tcW w:w="98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3FF24FED" w14:textId="540FB11E"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58 531</w:t>
            </w:r>
          </w:p>
        </w:tc>
        <w:tc>
          <w:tcPr>
            <w:tcW w:w="8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F10014" w14:textId="2C480A02"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11 495</w:t>
            </w:r>
          </w:p>
        </w:tc>
        <w:tc>
          <w:tcPr>
            <w:tcW w:w="12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9CD5F5" w14:textId="62B4C8B7" w:rsidR="003628F8" w:rsidRPr="003628F8" w:rsidRDefault="003628F8" w:rsidP="003628F8">
            <w:pPr>
              <w:spacing w:after="0" w:line="240" w:lineRule="auto"/>
              <w:jc w:val="center"/>
              <w:rPr>
                <w:rFonts w:ascii="Myriad Pro" w:eastAsia="Times New Roman" w:hAnsi="Myriad Pro" w:cs="Times New Roman"/>
                <w:color w:val="000000"/>
                <w:sz w:val="18"/>
                <w:szCs w:val="18"/>
                <w:lang w:eastAsia="ru-RU"/>
              </w:rPr>
            </w:pPr>
            <w:r w:rsidRPr="003628F8">
              <w:rPr>
                <w:rFonts w:ascii="Myriad Pro" w:eastAsia="Times New Roman" w:hAnsi="Myriad Pro" w:cs="Times New Roman"/>
                <w:color w:val="000000"/>
                <w:sz w:val="18"/>
                <w:szCs w:val="18"/>
                <w:lang w:eastAsia="ru-RU"/>
              </w:rPr>
              <w:t>-       47 036</w:t>
            </w:r>
          </w:p>
        </w:tc>
      </w:tr>
    </w:tbl>
    <w:p w14:paraId="4E2ED226" w14:textId="5A179E87" w:rsidR="00256485" w:rsidRDefault="00256485" w:rsidP="0095410C">
      <w:pPr>
        <w:spacing w:before="200" w:after="0" w:line="360" w:lineRule="auto"/>
        <w:ind w:firstLine="567"/>
        <w:jc w:val="both"/>
        <w:rPr>
          <w:rFonts w:ascii="Myriad Pro" w:hAnsi="Myriad Pro"/>
          <w:color w:val="0D0D0D" w:themeColor="text1" w:themeTint="F2"/>
          <w:sz w:val="26"/>
          <w:szCs w:val="26"/>
        </w:rPr>
      </w:pPr>
      <w:bookmarkStart w:id="132" w:name="_Toc34989346"/>
      <w:r>
        <w:rPr>
          <w:rFonts w:ascii="Myriad Pro" w:hAnsi="Myriad Pro"/>
          <w:color w:val="0D0D0D" w:themeColor="text1" w:themeTint="F2"/>
          <w:sz w:val="26"/>
          <w:szCs w:val="26"/>
        </w:rPr>
        <w:t>При определении экономически обоснованного размера выпадающих доходов от технологического присоединения на 2019 год ДТР Томской области проведен анализ деятельности ПАО «ТРК» от технологического присоединения потребителей, за период 2015-2017 гг. Поскольку анализ проводился с целью определения плановых выпадающих доходов от технологического присоединения, из анализа</w:t>
      </w:r>
      <w:r w:rsidR="00A10CB1">
        <w:rPr>
          <w:rFonts w:ascii="Myriad Pro" w:hAnsi="Myriad Pro"/>
          <w:color w:val="0D0D0D" w:themeColor="text1" w:themeTint="F2"/>
          <w:sz w:val="26"/>
          <w:szCs w:val="26"/>
        </w:rPr>
        <w:t xml:space="preserve"> были</w:t>
      </w:r>
      <w:r>
        <w:rPr>
          <w:rFonts w:ascii="Myriad Pro" w:hAnsi="Myriad Pro"/>
          <w:color w:val="0D0D0D" w:themeColor="text1" w:themeTint="F2"/>
          <w:sz w:val="26"/>
          <w:szCs w:val="26"/>
        </w:rPr>
        <w:t xml:space="preserve"> исключ</w:t>
      </w:r>
      <w:r w:rsidR="00D408D7">
        <w:rPr>
          <w:rFonts w:ascii="Myriad Pro" w:hAnsi="Myriad Pro"/>
          <w:color w:val="0D0D0D" w:themeColor="text1" w:themeTint="F2"/>
          <w:sz w:val="26"/>
          <w:szCs w:val="26"/>
        </w:rPr>
        <w:t>ены</w:t>
      </w:r>
      <w:r>
        <w:rPr>
          <w:rFonts w:ascii="Myriad Pro" w:hAnsi="Myriad Pro"/>
          <w:color w:val="0D0D0D" w:themeColor="text1" w:themeTint="F2"/>
          <w:sz w:val="26"/>
          <w:szCs w:val="26"/>
        </w:rPr>
        <w:t xml:space="preserve"> результаты деятельности по технологическому присоединению по индивидуальным проектам по следующим причинам:</w:t>
      </w:r>
    </w:p>
    <w:p w14:paraId="7540E5FA" w14:textId="77777777" w:rsidR="00256485" w:rsidRDefault="00256485" w:rsidP="009306DE">
      <w:pPr>
        <w:pStyle w:val="a"/>
      </w:pPr>
      <w:r>
        <w:t>в 2017 г. отсутствует деятельность организации по осуществлению технологического присоединения по индивидуальным проектам;</w:t>
      </w:r>
    </w:p>
    <w:p w14:paraId="55C3906B" w14:textId="2869283A" w:rsidR="00256485" w:rsidRDefault="00256485" w:rsidP="009306DE">
      <w:pPr>
        <w:pStyle w:val="a"/>
      </w:pPr>
      <w:r>
        <w:t xml:space="preserve">в соответствии с методическими указаниями по определению размера платы за технологическое присоединение к электрическим сетям, утвержденным приказом ФАС России от 29.08.2017 </w:t>
      </w:r>
      <w:r w:rsidR="000150DD">
        <w:t xml:space="preserve">№ </w:t>
      </w:r>
      <w:r>
        <w:t xml:space="preserve">1135/17, расходы на выполнение организационно-технических мероприятий, связанные с осуществлением технологического присоединения по индивидуальным проектам, определяются по стандартизированным тарифным ставкам, установленным на год, в котором устанавливается плата. Данные стандартизированные тарифные ставки утверждаются как за единицу максимальной мощности, так и на 1 технологическое присоединение. То есть у заявителя на технологическое присоединение появляется право выбора расчетов по договорам технологического присоединения: с применением ставок платы за единицу максимальной мощности, либо с применением стандартизированных ставок. В связи с этим, у сетевых организаций исчезает возможность получения сверхдоходов от </w:t>
      </w:r>
      <w:r>
        <w:lastRenderedPageBreak/>
        <w:t xml:space="preserve">осуществления технологических присоединений по договорам, расчет платы по которым производился ранее по ставкам платы за единицу максимальной мощности, что подтверждается финансовой отчетностью организации. </w:t>
      </w:r>
    </w:p>
    <w:p w14:paraId="4A884897" w14:textId="77777777" w:rsidR="00256485" w:rsidRPr="00E409EE" w:rsidRDefault="00256485" w:rsidP="0095410C">
      <w:pPr>
        <w:spacing w:after="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Таким образом, среднее значение чистой прибыли от технологического присоединения за исключением льготных потребителей и индивидуального проекта за период 2015-2017 гг. составило 25 692,3 тыс. руб. По мнению ДТР Томской области, рассчитанная сумма выпадающих доходов от технологического присоединения на 2019 г. должна быть уменьшена на сумму среднего значения чистой прибыли от присоединения за исключением льготных потребителей и индивидуального проекта за период 2015-2017 гг. Принимаемая ДТР Томской области сумма выпадающих доходов технологического присоединения на 2019 г. составляет 50 453,58 тыс. руб. (76 145,88-25692,3).</w:t>
      </w:r>
    </w:p>
    <w:p w14:paraId="69559C06" w14:textId="77777777" w:rsidR="00256485" w:rsidRDefault="00256485" w:rsidP="0040211F">
      <w:pPr>
        <w:keepNext/>
        <w:widowControl w:val="0"/>
        <w:spacing w:before="200" w:after="200" w:line="360" w:lineRule="auto"/>
        <w:ind w:firstLine="567"/>
        <w:jc w:val="both"/>
        <w:rPr>
          <w:rFonts w:ascii="Myriad Pro" w:eastAsia="Calibri" w:hAnsi="Myriad Pro" w:cs="Times New Roman"/>
          <w:b/>
          <w:color w:val="000000" w:themeColor="text1"/>
          <w:sz w:val="26"/>
          <w:szCs w:val="26"/>
        </w:rPr>
      </w:pPr>
      <w:r w:rsidRPr="00B81C09">
        <w:rPr>
          <w:rFonts w:ascii="Myriad Pro" w:eastAsia="Calibri" w:hAnsi="Myriad Pro" w:cs="Times New Roman"/>
          <w:b/>
          <w:color w:val="000000" w:themeColor="text1"/>
          <w:sz w:val="26"/>
          <w:szCs w:val="26"/>
        </w:rPr>
        <w:t>ПОЗИЦИЯ ИСПОЛНИТЕЛЯ</w:t>
      </w:r>
    </w:p>
    <w:p w14:paraId="11080A4D" w14:textId="0C49DC3C" w:rsidR="00256485" w:rsidRPr="003121CA" w:rsidRDefault="00DA2D44" w:rsidP="003121CA">
      <w:pPr>
        <w:tabs>
          <w:tab w:val="left" w:pos="567"/>
        </w:tabs>
        <w:spacing w:after="0" w:line="360" w:lineRule="auto"/>
        <w:ind w:firstLine="567"/>
        <w:jc w:val="both"/>
        <w:rPr>
          <w:rFonts w:ascii="Myriad Pro" w:hAnsi="Myriad Pro"/>
          <w:color w:val="0D0D0D" w:themeColor="text1" w:themeTint="F2"/>
          <w:sz w:val="26"/>
          <w:szCs w:val="26"/>
        </w:rPr>
      </w:pPr>
      <w:r w:rsidRPr="000B09A8">
        <w:rPr>
          <w:rFonts w:ascii="Myriad Pro" w:eastAsia="Times New Roman" w:hAnsi="Myriad Pro"/>
          <w:bCs/>
          <w:color w:val="0D0D0D" w:themeColor="text1" w:themeTint="F2"/>
          <w:sz w:val="26"/>
          <w:szCs w:val="26"/>
          <w:lang w:eastAsia="ru-RU"/>
        </w:rPr>
        <w:t>Согласно Экспертному заключению ДТР Томской области отклонение принятого ДТР Томской области</w:t>
      </w:r>
      <w:r w:rsidRPr="000B09A8">
        <w:rPr>
          <w:rFonts w:ascii="Myriad Pro" w:hAnsi="Myriad Pro"/>
          <w:color w:val="0D0D0D" w:themeColor="text1" w:themeTint="F2"/>
          <w:sz w:val="26"/>
          <w:szCs w:val="26"/>
        </w:rPr>
        <w:t xml:space="preserve"> на 2019 г. </w:t>
      </w:r>
      <w:r w:rsidR="00256485" w:rsidRPr="000B09A8">
        <w:rPr>
          <w:rFonts w:ascii="Myriad Pro" w:hAnsi="Myriad Pro"/>
          <w:color w:val="0D0D0D" w:themeColor="text1" w:themeTint="F2"/>
          <w:sz w:val="26"/>
          <w:szCs w:val="26"/>
        </w:rPr>
        <w:t>размер</w:t>
      </w:r>
      <w:r w:rsidRPr="000B09A8">
        <w:rPr>
          <w:rFonts w:ascii="Myriad Pro" w:hAnsi="Myriad Pro"/>
          <w:color w:val="0D0D0D" w:themeColor="text1" w:themeTint="F2"/>
          <w:sz w:val="26"/>
          <w:szCs w:val="26"/>
        </w:rPr>
        <w:t>а</w:t>
      </w:r>
      <w:r w:rsidR="00256485" w:rsidRPr="000B09A8">
        <w:rPr>
          <w:rFonts w:ascii="Myriad Pro" w:hAnsi="Myriad Pro"/>
          <w:color w:val="0D0D0D" w:themeColor="text1" w:themeTint="F2"/>
          <w:sz w:val="26"/>
          <w:szCs w:val="26"/>
        </w:rPr>
        <w:t xml:space="preserve"> выпадающих доходов от льготного </w:t>
      </w:r>
      <w:r w:rsidRPr="000B09A8">
        <w:rPr>
          <w:rFonts w:ascii="Myriad Pro" w:hAnsi="Myriad Pro"/>
          <w:color w:val="0D0D0D" w:themeColor="text1" w:themeTint="F2"/>
          <w:sz w:val="26"/>
          <w:szCs w:val="26"/>
        </w:rPr>
        <w:t>технологического присоединения</w:t>
      </w:r>
      <w:r w:rsidR="00256485" w:rsidRPr="000B09A8">
        <w:rPr>
          <w:rFonts w:ascii="Myriad Pro" w:hAnsi="Myriad Pro"/>
          <w:color w:val="0D0D0D" w:themeColor="text1" w:themeTint="F2"/>
          <w:sz w:val="26"/>
          <w:szCs w:val="26"/>
        </w:rPr>
        <w:t xml:space="preserve"> </w:t>
      </w:r>
      <w:r w:rsidR="00310AC4" w:rsidRPr="000B09A8">
        <w:rPr>
          <w:rFonts w:ascii="Myriad Pro" w:hAnsi="Myriad Pro"/>
          <w:color w:val="0D0D0D" w:themeColor="text1" w:themeTint="F2"/>
          <w:sz w:val="26"/>
          <w:szCs w:val="26"/>
        </w:rPr>
        <w:t xml:space="preserve">на 50 789 тыс. руб. </w:t>
      </w:r>
      <w:r w:rsidR="00256485" w:rsidRPr="000B09A8">
        <w:rPr>
          <w:rFonts w:ascii="Myriad Pro" w:hAnsi="Myriad Pro"/>
          <w:color w:val="0D0D0D" w:themeColor="text1" w:themeTint="F2"/>
          <w:sz w:val="26"/>
          <w:szCs w:val="26"/>
        </w:rPr>
        <w:t>ниже предложения ПАО</w:t>
      </w:r>
      <w:r w:rsidRPr="000B09A8">
        <w:rPr>
          <w:rFonts w:ascii="Myriad Pro" w:hAnsi="Myriad Pro"/>
          <w:color w:val="0D0D0D" w:themeColor="text1" w:themeTint="F2"/>
          <w:sz w:val="26"/>
          <w:szCs w:val="26"/>
        </w:rPr>
        <w:t> </w:t>
      </w:r>
      <w:r w:rsidR="00256485" w:rsidRPr="000B09A8">
        <w:rPr>
          <w:rFonts w:ascii="Myriad Pro" w:hAnsi="Myriad Pro"/>
          <w:color w:val="0D0D0D" w:themeColor="text1" w:themeTint="F2"/>
          <w:sz w:val="26"/>
          <w:szCs w:val="26"/>
        </w:rPr>
        <w:t>«ТРК»</w:t>
      </w:r>
      <w:r w:rsidRPr="000B09A8">
        <w:rPr>
          <w:rFonts w:ascii="Myriad Pro" w:hAnsi="Myriad Pro"/>
          <w:color w:val="0D0D0D" w:themeColor="text1" w:themeTint="F2"/>
          <w:sz w:val="26"/>
          <w:szCs w:val="26"/>
        </w:rPr>
        <w:t>, объясняется</w:t>
      </w:r>
      <w:r w:rsidR="00AA62DC" w:rsidRPr="003121CA">
        <w:rPr>
          <w:rFonts w:ascii="Myriad Pro" w:hAnsi="Myriad Pro"/>
          <w:color w:val="0D0D0D" w:themeColor="text1" w:themeTint="F2"/>
          <w:sz w:val="26"/>
          <w:szCs w:val="26"/>
        </w:rPr>
        <w:t xml:space="preserve"> исключением </w:t>
      </w:r>
      <w:r w:rsidR="000B09A8" w:rsidRPr="003121CA">
        <w:rPr>
          <w:rFonts w:ascii="Myriad Pro" w:eastAsia="Times New Roman" w:hAnsi="Myriad Pro"/>
          <w:bCs/>
          <w:color w:val="0D0D0D" w:themeColor="text1" w:themeTint="F2"/>
          <w:sz w:val="26"/>
          <w:szCs w:val="26"/>
          <w:lang w:eastAsia="ru-RU"/>
        </w:rPr>
        <w:t>ДТР Томской области</w:t>
      </w:r>
      <w:r w:rsidR="000B09A8" w:rsidRPr="003121CA">
        <w:rPr>
          <w:rFonts w:ascii="Myriad Pro" w:hAnsi="Myriad Pro"/>
          <w:color w:val="0D0D0D" w:themeColor="text1" w:themeTint="F2"/>
          <w:sz w:val="26"/>
          <w:szCs w:val="26"/>
        </w:rPr>
        <w:t xml:space="preserve"> </w:t>
      </w:r>
      <w:r w:rsidR="000B09A8" w:rsidRPr="003121CA">
        <w:rPr>
          <w:rFonts w:ascii="Myriad Pro" w:eastAsia="Times New Roman" w:hAnsi="Myriad Pro"/>
          <w:bCs/>
          <w:color w:val="0D0D0D" w:themeColor="text1" w:themeTint="F2"/>
          <w:sz w:val="26"/>
          <w:szCs w:val="26"/>
          <w:lang w:eastAsia="ru-RU"/>
        </w:rPr>
        <w:t>из</w:t>
      </w:r>
      <w:r w:rsidR="00256485" w:rsidRPr="003121CA">
        <w:rPr>
          <w:rFonts w:ascii="Myriad Pro" w:eastAsia="Times New Roman" w:hAnsi="Myriad Pro"/>
          <w:bCs/>
          <w:color w:val="0D0D0D" w:themeColor="text1" w:themeTint="F2"/>
          <w:sz w:val="26"/>
          <w:szCs w:val="26"/>
          <w:lang w:eastAsia="ru-RU"/>
        </w:rPr>
        <w:t xml:space="preserve"> рассчитанной величины </w:t>
      </w:r>
      <w:r w:rsidR="000B09A8" w:rsidRPr="003121CA">
        <w:rPr>
          <w:rFonts w:ascii="Myriad Pro" w:eastAsia="Times New Roman" w:hAnsi="Myriad Pro"/>
          <w:bCs/>
          <w:color w:val="0D0D0D" w:themeColor="text1" w:themeTint="F2"/>
          <w:sz w:val="26"/>
          <w:szCs w:val="26"/>
          <w:lang w:eastAsia="ru-RU"/>
        </w:rPr>
        <w:t xml:space="preserve">выпадающих </w:t>
      </w:r>
      <w:r w:rsidR="00D408D7" w:rsidRPr="003121CA">
        <w:rPr>
          <w:rFonts w:ascii="Myriad Pro" w:eastAsia="Times New Roman" w:hAnsi="Myriad Pro"/>
          <w:bCs/>
          <w:color w:val="0D0D0D" w:themeColor="text1" w:themeTint="F2"/>
          <w:sz w:val="26"/>
          <w:szCs w:val="26"/>
          <w:lang w:eastAsia="ru-RU"/>
        </w:rPr>
        <w:t xml:space="preserve">доходов </w:t>
      </w:r>
      <w:r w:rsidR="00256485" w:rsidRPr="003121CA">
        <w:rPr>
          <w:rFonts w:ascii="Myriad Pro" w:eastAsia="Times New Roman" w:hAnsi="Myriad Pro"/>
          <w:bCs/>
          <w:color w:val="0D0D0D" w:themeColor="text1" w:themeTint="F2"/>
          <w:sz w:val="26"/>
          <w:szCs w:val="26"/>
          <w:lang w:eastAsia="ru-RU"/>
        </w:rPr>
        <w:t>среднего значения чистой прибыли за 2015-2017 годы</w:t>
      </w:r>
      <w:r w:rsidR="003121CA">
        <w:rPr>
          <w:rFonts w:ascii="Myriad Pro" w:eastAsia="Times New Roman" w:hAnsi="Myriad Pro"/>
          <w:bCs/>
          <w:color w:val="0D0D0D" w:themeColor="text1" w:themeTint="F2"/>
          <w:sz w:val="26"/>
          <w:szCs w:val="26"/>
          <w:lang w:eastAsia="ru-RU"/>
        </w:rPr>
        <w:t>, а также:</w:t>
      </w:r>
    </w:p>
    <w:p w14:paraId="7C7FE7D6" w14:textId="77777777" w:rsidR="00256485" w:rsidRPr="00D15F1C" w:rsidRDefault="00256485" w:rsidP="0095410C">
      <w:pPr>
        <w:tabs>
          <w:tab w:val="left" w:pos="709"/>
        </w:tabs>
        <w:spacing w:line="360" w:lineRule="auto"/>
        <w:ind w:firstLine="567"/>
        <w:jc w:val="both"/>
        <w:rPr>
          <w:rFonts w:ascii="Myriad Pro" w:hAnsi="Myriad Pro"/>
          <w:i/>
          <w:iCs/>
          <w:color w:val="0D0D0D" w:themeColor="text1" w:themeTint="F2"/>
          <w:sz w:val="26"/>
          <w:szCs w:val="26"/>
        </w:rPr>
      </w:pPr>
      <w:r w:rsidRPr="00D15F1C">
        <w:rPr>
          <w:rFonts w:ascii="Myriad Pro" w:hAnsi="Myriad Pro"/>
          <w:i/>
          <w:iCs/>
          <w:color w:val="0D0D0D" w:themeColor="text1" w:themeTint="F2"/>
          <w:sz w:val="26"/>
          <w:szCs w:val="26"/>
        </w:rPr>
        <w:t>в части расчета выпадающих доходов, технологического присоединения не превышающей 15 кВт:</w:t>
      </w:r>
    </w:p>
    <w:p w14:paraId="51EE01F7" w14:textId="08929542" w:rsidR="00256485" w:rsidRDefault="00256485" w:rsidP="009306DE">
      <w:pPr>
        <w:pStyle w:val="a"/>
      </w:pPr>
      <w:r w:rsidRPr="00D15F1C">
        <w:t>ДТР Томской области учтена стандартизированная тарифная ставка в соответствии с</w:t>
      </w:r>
      <w:r>
        <w:t xml:space="preserve"> актуальным</w:t>
      </w:r>
      <w:r w:rsidRPr="00D15F1C">
        <w:t xml:space="preserve"> приказом ДТР Томской области от 12.12.2018 №</w:t>
      </w:r>
      <w:r w:rsidR="000B09A8">
        <w:t xml:space="preserve"> </w:t>
      </w:r>
      <w:r w:rsidRPr="00D15F1C">
        <w:t>6-495</w:t>
      </w:r>
      <w:r>
        <w:t xml:space="preserve"> на момент принятия </w:t>
      </w:r>
      <w:r w:rsidR="000B09A8" w:rsidRPr="00D15F1C">
        <w:t xml:space="preserve">ДТР Томской области </w:t>
      </w:r>
      <w:r>
        <w:t>решения</w:t>
      </w:r>
      <w:r w:rsidR="000B09A8">
        <w:t xml:space="preserve"> об установлении тарифов</w:t>
      </w:r>
      <w:r w:rsidR="005C75B0">
        <w:t xml:space="preserve"> на услуги по передаче электрической энергии;</w:t>
      </w:r>
    </w:p>
    <w:p w14:paraId="32CE3912" w14:textId="773672E1" w:rsidR="00256485" w:rsidRPr="00D15F1C" w:rsidRDefault="00256485" w:rsidP="009306DE">
      <w:pPr>
        <w:pStyle w:val="a"/>
      </w:pPr>
      <w:r w:rsidRPr="00D15F1C">
        <w:t xml:space="preserve">различия в расчете физических показателей: фактическое значение за три года по мероприятиям, которые были осуществлены не в каждом году, определено ПАО «ТРК» как среднее значение за то количество лет, в которых данное мероприятие было осуществлено. ДТР Томской области определено </w:t>
      </w:r>
      <w:r w:rsidRPr="00D15F1C">
        <w:lastRenderedPageBreak/>
        <w:t>на основании Методических указаний №</w:t>
      </w:r>
      <w:r w:rsidR="00E76783">
        <w:t xml:space="preserve"> </w:t>
      </w:r>
      <w:r w:rsidRPr="00D15F1C">
        <w:t>215-э/1 как среднее значение фактических физических показателей за весь рассматриваемый период, т.е. за три года.</w:t>
      </w:r>
    </w:p>
    <w:p w14:paraId="2C70474D" w14:textId="77777777" w:rsidR="00256485" w:rsidRPr="00D15F1C" w:rsidRDefault="00256485" w:rsidP="0095410C">
      <w:pPr>
        <w:spacing w:line="360" w:lineRule="auto"/>
        <w:ind w:firstLine="567"/>
        <w:jc w:val="both"/>
        <w:rPr>
          <w:rFonts w:ascii="Myriad Pro" w:hAnsi="Myriad Pro"/>
          <w:i/>
          <w:iCs/>
          <w:color w:val="0D0D0D" w:themeColor="text1" w:themeTint="F2"/>
          <w:sz w:val="26"/>
          <w:szCs w:val="26"/>
        </w:rPr>
      </w:pPr>
      <w:r w:rsidRPr="00D15F1C">
        <w:rPr>
          <w:rFonts w:ascii="Myriad Pro" w:hAnsi="Myriad Pro"/>
          <w:i/>
          <w:iCs/>
          <w:color w:val="0D0D0D" w:themeColor="text1" w:themeTint="F2"/>
          <w:sz w:val="26"/>
          <w:szCs w:val="26"/>
        </w:rPr>
        <w:t xml:space="preserve">в части расчета выпадающих доходов, технологического присоединения </w:t>
      </w:r>
      <w:r>
        <w:rPr>
          <w:rFonts w:ascii="Myriad Pro" w:hAnsi="Myriad Pro"/>
          <w:i/>
          <w:iCs/>
          <w:color w:val="0D0D0D" w:themeColor="text1" w:themeTint="F2"/>
          <w:sz w:val="26"/>
          <w:szCs w:val="26"/>
        </w:rPr>
        <w:t xml:space="preserve">на строительство «последней мили» до </w:t>
      </w:r>
      <w:r w:rsidRPr="00D15F1C">
        <w:rPr>
          <w:rFonts w:ascii="Myriad Pro" w:hAnsi="Myriad Pro"/>
          <w:i/>
          <w:iCs/>
          <w:color w:val="0D0D0D" w:themeColor="text1" w:themeTint="F2"/>
          <w:sz w:val="26"/>
          <w:szCs w:val="26"/>
        </w:rPr>
        <w:t>15</w:t>
      </w:r>
      <w:r>
        <w:rPr>
          <w:rFonts w:ascii="Myriad Pro" w:hAnsi="Myriad Pro"/>
          <w:i/>
          <w:iCs/>
          <w:color w:val="0D0D0D" w:themeColor="text1" w:themeTint="F2"/>
          <w:sz w:val="26"/>
          <w:szCs w:val="26"/>
        </w:rPr>
        <w:t>0</w:t>
      </w:r>
      <w:r w:rsidRPr="00D15F1C">
        <w:rPr>
          <w:rFonts w:ascii="Myriad Pro" w:hAnsi="Myriad Pro"/>
          <w:i/>
          <w:iCs/>
          <w:color w:val="0D0D0D" w:themeColor="text1" w:themeTint="F2"/>
          <w:sz w:val="26"/>
          <w:szCs w:val="26"/>
        </w:rPr>
        <w:t xml:space="preserve"> кВт:</w:t>
      </w:r>
    </w:p>
    <w:p w14:paraId="0EF797A7" w14:textId="0CBEAC9E" w:rsidR="00741716" w:rsidRDefault="00741716" w:rsidP="009306DE">
      <w:pPr>
        <w:pStyle w:val="a"/>
      </w:pPr>
      <w:r w:rsidRPr="00D15F1C">
        <w:t>ДТР Томской области учтена стандартизированная тарифная ставка в соответствии с</w:t>
      </w:r>
      <w:r>
        <w:t xml:space="preserve"> актуальным</w:t>
      </w:r>
      <w:r w:rsidRPr="00D15F1C">
        <w:t xml:space="preserve"> приказом ДТР Томской области от 12.12.2018 №</w:t>
      </w:r>
      <w:r>
        <w:t xml:space="preserve"> </w:t>
      </w:r>
      <w:r w:rsidRPr="00D15F1C">
        <w:t>6-495</w:t>
      </w:r>
      <w:r>
        <w:t xml:space="preserve"> на момент принятия </w:t>
      </w:r>
      <w:r w:rsidRPr="00D15F1C">
        <w:t xml:space="preserve">ДТР Томской области </w:t>
      </w:r>
      <w:r>
        <w:t>решения об установлении тарифов</w:t>
      </w:r>
      <w:r w:rsidR="005C75B0">
        <w:t xml:space="preserve"> на услуги по передаче электрической энергии;</w:t>
      </w:r>
    </w:p>
    <w:p w14:paraId="4E562C65" w14:textId="7A74C5F0" w:rsidR="00256485" w:rsidRDefault="00256485" w:rsidP="009306DE">
      <w:pPr>
        <w:pStyle w:val="a"/>
      </w:pPr>
      <w:r w:rsidRPr="00D15F1C">
        <w:t xml:space="preserve">различия в расчете физических показателей: фактическое значение </w:t>
      </w:r>
      <w:r>
        <w:t>длины линий и мощности КТП</w:t>
      </w:r>
      <w:r w:rsidRPr="00D15F1C">
        <w:t>, которые были осуществлены не в каждом году, определено ПАО «ТРК» как среднее значение за то количество лет, в которых данное мероприятие было осуществлено. ДТР Томской области определено на основании Методических указаний №215-э/1 как среднее значение фактических физических показателей за весь рассматриваемый период, т.е. за три года</w:t>
      </w:r>
      <w:r w:rsidR="005C75B0">
        <w:t>;</w:t>
      </w:r>
    </w:p>
    <w:p w14:paraId="30C0E3FC" w14:textId="33D99A2E" w:rsidR="00741716" w:rsidRPr="00741716" w:rsidRDefault="005C75B0" w:rsidP="009306DE">
      <w:pPr>
        <w:pStyle w:val="a"/>
      </w:pPr>
      <w:r>
        <w:t>п</w:t>
      </w:r>
      <w:r w:rsidR="00741716" w:rsidRPr="00741716">
        <w:t xml:space="preserve">о строительству КТПн-10/100 </w:t>
      </w:r>
      <w:proofErr w:type="spellStart"/>
      <w:r w:rsidR="00741716" w:rsidRPr="00741716">
        <w:t>кВа</w:t>
      </w:r>
      <w:proofErr w:type="spellEnd"/>
      <w:r w:rsidR="00741716" w:rsidRPr="00741716">
        <w:t xml:space="preserve"> с трансформатором 630 </w:t>
      </w:r>
      <w:proofErr w:type="spellStart"/>
      <w:r w:rsidR="00741716" w:rsidRPr="00741716">
        <w:t>кВ</w:t>
      </w:r>
      <w:r w:rsidR="003121CA">
        <w:t>а</w:t>
      </w:r>
      <w:proofErr w:type="spellEnd"/>
      <w:r w:rsidR="00741716" w:rsidRPr="00741716">
        <w:t xml:space="preserve"> ДТР Томской области размер расходов на осуществление технологического присоединения = 0 тыс. руб</w:t>
      </w:r>
      <w:r w:rsidR="0047239D">
        <w:t>.</w:t>
      </w:r>
      <w:r w:rsidR="00741716" w:rsidRPr="00741716">
        <w:t>, в связи с тем, что стандартизированная тарифная ставка в соответствии с приказом ДТР Томской области от 12.12.2018 № 6-495 не установлена</w:t>
      </w:r>
      <w:r w:rsidR="00741716">
        <w:t>.</w:t>
      </w:r>
      <w:r w:rsidR="00741716" w:rsidRPr="00741716">
        <w:t xml:space="preserve"> </w:t>
      </w:r>
    </w:p>
    <w:p w14:paraId="674643D0" w14:textId="6418C129" w:rsidR="000B09A8" w:rsidRPr="000B09A8" w:rsidRDefault="000B09A8" w:rsidP="0095410C">
      <w:pPr>
        <w:spacing w:after="0" w:line="360" w:lineRule="auto"/>
        <w:ind w:firstLine="567"/>
        <w:contextualSpacing/>
        <w:jc w:val="both"/>
        <w:rPr>
          <w:rFonts w:ascii="Myriad Pro" w:eastAsia="Calibri" w:hAnsi="Myriad Pro" w:cs="Times New Roman"/>
          <w:color w:val="0D0D0D" w:themeColor="text1" w:themeTint="F2"/>
          <w:sz w:val="26"/>
          <w:szCs w:val="26"/>
        </w:rPr>
      </w:pPr>
      <w:r w:rsidRPr="000B09A8">
        <w:rPr>
          <w:rFonts w:ascii="Myriad Pro" w:hAnsi="Myriad Pro"/>
          <w:color w:val="0D0D0D" w:themeColor="text1" w:themeTint="F2"/>
          <w:sz w:val="26"/>
          <w:szCs w:val="26"/>
        </w:rPr>
        <w:t>В целях проверки обоснованности принятых ДТР Томской области и заявленных ПАО «ТРК» расходов по статье «</w:t>
      </w:r>
      <w:r>
        <w:rPr>
          <w:rFonts w:ascii="Myriad Pro" w:hAnsi="Myriad Pro"/>
          <w:color w:val="0D0D0D" w:themeColor="text1" w:themeTint="F2"/>
          <w:sz w:val="26"/>
          <w:szCs w:val="26"/>
        </w:rPr>
        <w:t xml:space="preserve">выпадающие </w:t>
      </w:r>
      <w:r w:rsidRPr="000B09A8">
        <w:rPr>
          <w:rFonts w:ascii="Myriad Pro" w:hAnsi="Myriad Pro"/>
          <w:color w:val="0D0D0D" w:themeColor="text1" w:themeTint="F2"/>
          <w:sz w:val="26"/>
          <w:szCs w:val="26"/>
        </w:rPr>
        <w:t>доходы от технологического присоединения» на 2019 год Исполнителем выполнен альтернативный расчет на основании требований нормативных документов и представленных ПАО «ТРК» обосновывающих документов.</w:t>
      </w:r>
    </w:p>
    <w:p w14:paraId="2024A84F" w14:textId="524B26DA" w:rsidR="005509EF" w:rsidRPr="005509EF" w:rsidRDefault="005509EF" w:rsidP="0095410C">
      <w:pPr>
        <w:pStyle w:val="a4"/>
        <w:spacing w:after="0" w:line="360" w:lineRule="auto"/>
        <w:ind w:left="0" w:firstLine="567"/>
        <w:jc w:val="both"/>
        <w:rPr>
          <w:rFonts w:ascii="Myriad Pro" w:hAnsi="Myriad Pro"/>
          <w:color w:val="0D0D0D" w:themeColor="text1" w:themeTint="F2"/>
          <w:sz w:val="26"/>
          <w:szCs w:val="26"/>
        </w:rPr>
      </w:pPr>
      <w:r w:rsidRPr="005509EF">
        <w:rPr>
          <w:rFonts w:ascii="Myriad Pro" w:hAnsi="Myriad Pro"/>
          <w:color w:val="0D0D0D" w:themeColor="text1" w:themeTint="F2"/>
          <w:sz w:val="26"/>
          <w:szCs w:val="26"/>
        </w:rPr>
        <w:t>Расчет выпадающих доходов ПАО «ТРК» на 2019 г., связанных с осуществлением технологического присоединения потребителей с максимальной мощностью энергопринимающих устройств, не превышающей 15 кВт включительно</w:t>
      </w:r>
      <w:r w:rsidR="00BE6FB9">
        <w:rPr>
          <w:rFonts w:ascii="Myriad Pro" w:hAnsi="Myriad Pro"/>
          <w:color w:val="0D0D0D" w:themeColor="text1" w:themeTint="F2"/>
          <w:sz w:val="26"/>
          <w:szCs w:val="26"/>
        </w:rPr>
        <w:t xml:space="preserve"> и </w:t>
      </w:r>
      <w:r w:rsidR="00BE6FB9" w:rsidRPr="00BE6FB9">
        <w:rPr>
          <w:rFonts w:ascii="Myriad Pro" w:hAnsi="Myriad Pro"/>
          <w:color w:val="0D0D0D" w:themeColor="text1" w:themeTint="F2"/>
          <w:sz w:val="26"/>
          <w:szCs w:val="26"/>
        </w:rPr>
        <w:t>до 150 кВт</w:t>
      </w:r>
      <w:r w:rsidRPr="005509EF">
        <w:rPr>
          <w:rFonts w:ascii="Myriad Pro" w:hAnsi="Myriad Pro"/>
          <w:color w:val="0D0D0D" w:themeColor="text1" w:themeTint="F2"/>
          <w:sz w:val="26"/>
          <w:szCs w:val="26"/>
        </w:rPr>
        <w:t>, выполнен Исполнителем исходя из следующих условий:</w:t>
      </w:r>
    </w:p>
    <w:p w14:paraId="26CAE348" w14:textId="7F12CAC2" w:rsidR="005509EF" w:rsidRDefault="005509EF" w:rsidP="009306DE">
      <w:pPr>
        <w:pStyle w:val="a"/>
      </w:pPr>
      <w:r>
        <w:lastRenderedPageBreak/>
        <w:t xml:space="preserve">стандартизированные тарифные ставки в целях определения расходов на выполнение организационно-технических мероприятий и расходы по мероприятиям «последней мили», связанные с осуществлением технологического присоединения, приняты Исполнителем в соответствии с </w:t>
      </w:r>
      <w:r w:rsidRPr="00EA12B3">
        <w:t>приказом ДТР Томской области от 12.12.2018 №</w:t>
      </w:r>
      <w:r>
        <w:t xml:space="preserve"> </w:t>
      </w:r>
      <w:r w:rsidRPr="00EA12B3">
        <w:t>6-495</w:t>
      </w:r>
      <w:r w:rsidR="00BE6FB9">
        <w:t xml:space="preserve"> </w:t>
      </w:r>
      <w:r w:rsidR="00BE6FB9" w:rsidRPr="00BE6FB9">
        <w:t>«Об установлении стандартизированных тарифных ставок платы за технологическое присоединение к электрическим сетям сетевых организаций на территории Томской области»</w:t>
      </w:r>
      <w:r w:rsidR="00BE6FB9">
        <w:t>;</w:t>
      </w:r>
    </w:p>
    <w:p w14:paraId="0710AD16" w14:textId="799F867F" w:rsidR="00BE6FB9" w:rsidRPr="00B437F1" w:rsidRDefault="00BE6FB9" w:rsidP="009306DE">
      <w:pPr>
        <w:pStyle w:val="a"/>
      </w:pPr>
      <w:r w:rsidRPr="00BE6FB9">
        <w:t xml:space="preserve">плановое </w:t>
      </w:r>
      <w:r w:rsidR="002A31F4" w:rsidRPr="00BE6FB9">
        <w:t xml:space="preserve">количество договоров на технологическое присоединение </w:t>
      </w:r>
      <w:r w:rsidRPr="00BE6FB9">
        <w:t xml:space="preserve">к электрическим сетям и заявленная мощность принято исходя из фактических средних данных по выполненным договорам об осуществлении технологического присоединения к электрическим сетям за </w:t>
      </w:r>
      <w:r w:rsidRPr="00B437F1">
        <w:t>три предыдущих года (2015-2017 гг.), на основании представленной ПАО «ТРК» информации.</w:t>
      </w:r>
    </w:p>
    <w:p w14:paraId="09AA7BCC" w14:textId="4D2FC79F" w:rsidR="00F36764" w:rsidRPr="00F36764" w:rsidRDefault="00F36764" w:rsidP="0095410C">
      <w:pPr>
        <w:pStyle w:val="26"/>
        <w:shd w:val="clear" w:color="auto" w:fill="auto"/>
        <w:spacing w:line="360" w:lineRule="auto"/>
        <w:ind w:firstLine="567"/>
        <w:rPr>
          <w:rFonts w:ascii="Myriad Pro" w:eastAsiaTheme="minorHAnsi" w:hAnsi="Myriad Pro" w:cstheme="minorBidi"/>
          <w:color w:val="0D0D0D" w:themeColor="text1" w:themeTint="F2"/>
          <w:sz w:val="26"/>
          <w:szCs w:val="26"/>
          <w:lang w:eastAsia="ru-RU"/>
        </w:rPr>
      </w:pPr>
      <w:r w:rsidRPr="00B437F1">
        <w:rPr>
          <w:rFonts w:ascii="Myriad Pro" w:eastAsiaTheme="minorHAnsi" w:hAnsi="Myriad Pro" w:cstheme="minorBidi"/>
          <w:color w:val="0D0D0D" w:themeColor="text1" w:themeTint="F2"/>
          <w:sz w:val="26"/>
          <w:szCs w:val="26"/>
          <w:lang w:eastAsia="ru-RU"/>
        </w:rPr>
        <w:t xml:space="preserve">Исполнитель отмечает, что </w:t>
      </w:r>
      <w:r w:rsidRPr="00B437F1">
        <w:rPr>
          <w:rFonts w:ascii="Myriad Pro" w:eastAsia="Calibri" w:hAnsi="Myriad Pro"/>
          <w:color w:val="000000" w:themeColor="text1"/>
          <w:sz w:val="26"/>
          <w:szCs w:val="26"/>
        </w:rPr>
        <w:t xml:space="preserve">в соответствии </w:t>
      </w:r>
      <w:r w:rsidR="0044458D">
        <w:rPr>
          <w:rFonts w:ascii="Myriad Pro" w:eastAsia="Calibri" w:hAnsi="Myriad Pro"/>
          <w:color w:val="000000" w:themeColor="text1"/>
          <w:sz w:val="26"/>
          <w:szCs w:val="26"/>
        </w:rPr>
        <w:t xml:space="preserve">с </w:t>
      </w:r>
      <w:r w:rsidRPr="00B437F1">
        <w:rPr>
          <w:rFonts w:ascii="Myriad Pro" w:hAnsi="Myriad Pro"/>
          <w:color w:val="0D0D0D" w:themeColor="text1" w:themeTint="F2"/>
          <w:sz w:val="26"/>
          <w:szCs w:val="26"/>
        </w:rPr>
        <w:t xml:space="preserve">приказом ДТР Томской области от 12.12.2018 № 6-495 </w:t>
      </w:r>
      <w:r w:rsidRPr="00B437F1">
        <w:rPr>
          <w:rFonts w:ascii="Myriad Pro" w:eastAsia="Calibri" w:hAnsi="Myriad Pro"/>
          <w:color w:val="000000" w:themeColor="text1"/>
          <w:sz w:val="26"/>
          <w:szCs w:val="26"/>
        </w:rPr>
        <w:t xml:space="preserve">плата за технологическое присоединение для юридических лиц составляет не более 466,1 рублей (без НДС) при присоединении заявителя 3 категории надежности. Однако Исполнитель отмечает, что с 01.01.2019 изменилось налоговое законодательство в части ставки налога на добавленную стоимость – с 18% до 20%. </w:t>
      </w:r>
    </w:p>
    <w:p w14:paraId="020570E0" w14:textId="5DFDE800" w:rsidR="000B09A8" w:rsidRDefault="000B09A8" w:rsidP="0095410C">
      <w:pPr>
        <w:pStyle w:val="26"/>
        <w:shd w:val="clear" w:color="auto" w:fill="auto"/>
        <w:spacing w:line="360" w:lineRule="auto"/>
        <w:ind w:firstLine="567"/>
        <w:rPr>
          <w:rFonts w:ascii="Myriad Pro" w:hAnsi="Myriad Pro"/>
          <w:color w:val="0D0D0D" w:themeColor="text1" w:themeTint="F2"/>
          <w:sz w:val="26"/>
          <w:szCs w:val="26"/>
        </w:rPr>
      </w:pPr>
      <w:r w:rsidRPr="00A77E01">
        <w:rPr>
          <w:rFonts w:ascii="Myriad Pro" w:eastAsiaTheme="minorHAnsi" w:hAnsi="Myriad Pro" w:cstheme="minorBidi"/>
          <w:color w:val="0D0D0D" w:themeColor="text1" w:themeTint="F2"/>
          <w:sz w:val="26"/>
          <w:szCs w:val="26"/>
          <w:lang w:eastAsia="ru-RU"/>
        </w:rPr>
        <w:t>Исполнител</w:t>
      </w:r>
      <w:r>
        <w:rPr>
          <w:rFonts w:ascii="Myriad Pro" w:eastAsiaTheme="minorHAnsi" w:hAnsi="Myriad Pro" w:cstheme="minorBidi"/>
          <w:color w:val="0D0D0D" w:themeColor="text1" w:themeTint="F2"/>
          <w:sz w:val="26"/>
          <w:szCs w:val="26"/>
          <w:lang w:eastAsia="ru-RU"/>
        </w:rPr>
        <w:t>ем</w:t>
      </w:r>
      <w:r w:rsidRPr="00A77E01">
        <w:rPr>
          <w:rFonts w:ascii="Myriad Pro" w:eastAsiaTheme="minorHAnsi" w:hAnsi="Myriad Pro" w:cstheme="minorBidi"/>
          <w:color w:val="0D0D0D" w:themeColor="text1" w:themeTint="F2"/>
          <w:sz w:val="26"/>
          <w:szCs w:val="26"/>
          <w:lang w:eastAsia="ru-RU"/>
        </w:rPr>
        <w:t xml:space="preserve"> </w:t>
      </w:r>
      <w:r>
        <w:rPr>
          <w:rFonts w:ascii="Myriad Pro" w:eastAsiaTheme="minorHAnsi" w:hAnsi="Myriad Pro" w:cstheme="minorBidi"/>
          <w:color w:val="0D0D0D" w:themeColor="text1" w:themeTint="F2"/>
          <w:sz w:val="26"/>
          <w:szCs w:val="26"/>
          <w:lang w:eastAsia="ru-RU"/>
        </w:rPr>
        <w:t xml:space="preserve">определен размер </w:t>
      </w:r>
      <w:r w:rsidRPr="00F868EC">
        <w:rPr>
          <w:rFonts w:ascii="Myriad Pro" w:eastAsiaTheme="minorHAnsi" w:hAnsi="Myriad Pro" w:cstheme="minorBidi"/>
          <w:color w:val="0D0D0D" w:themeColor="text1" w:themeTint="F2"/>
          <w:sz w:val="26"/>
          <w:szCs w:val="26"/>
          <w:lang w:eastAsia="ru-RU"/>
        </w:rPr>
        <w:t>расходов по статье «</w:t>
      </w:r>
      <w:r w:rsidRPr="00F868EC">
        <w:rPr>
          <w:rFonts w:ascii="Myriad Pro" w:hAnsi="Myriad Pro"/>
          <w:color w:val="0D0D0D" w:themeColor="text1" w:themeTint="F2"/>
          <w:sz w:val="26"/>
          <w:szCs w:val="26"/>
        </w:rPr>
        <w:t xml:space="preserve">выпадающие доходы от технологического присоединения» </w:t>
      </w:r>
      <w:r w:rsidR="00207F45">
        <w:rPr>
          <w:rFonts w:ascii="Myriad Pro" w:hAnsi="Myriad Pro"/>
          <w:color w:val="0D0D0D" w:themeColor="text1" w:themeTint="F2"/>
          <w:sz w:val="26"/>
          <w:szCs w:val="26"/>
        </w:rPr>
        <w:t xml:space="preserve">на 2019 г. </w:t>
      </w:r>
      <w:r w:rsidRPr="00F868EC">
        <w:rPr>
          <w:rFonts w:ascii="Myriad Pro" w:hAnsi="Myriad Pro"/>
          <w:color w:val="0D0D0D" w:themeColor="text1" w:themeTint="F2"/>
          <w:sz w:val="26"/>
          <w:szCs w:val="26"/>
        </w:rPr>
        <w:t xml:space="preserve">в размере </w:t>
      </w:r>
      <w:r w:rsidR="003121CA">
        <w:rPr>
          <w:rFonts w:ascii="Myriad Pro" w:hAnsi="Myriad Pro"/>
          <w:color w:val="0D0D0D" w:themeColor="text1" w:themeTint="F2"/>
          <w:sz w:val="26"/>
          <w:szCs w:val="26"/>
        </w:rPr>
        <w:t>78 247</w:t>
      </w:r>
      <w:r w:rsidRPr="00F868EC">
        <w:rPr>
          <w:rFonts w:ascii="Myriad Pro" w:hAnsi="Myriad Pro"/>
          <w:color w:val="0D0D0D" w:themeColor="text1" w:themeTint="F2"/>
          <w:sz w:val="26"/>
          <w:szCs w:val="26"/>
        </w:rPr>
        <w:t xml:space="preserve"> тыс. руб.</w:t>
      </w:r>
      <w:r w:rsidR="00F868EC" w:rsidRPr="00F868EC">
        <w:rPr>
          <w:rFonts w:ascii="Myriad Pro" w:hAnsi="Myriad Pro"/>
          <w:color w:val="0D0D0D" w:themeColor="text1" w:themeTint="F2"/>
          <w:sz w:val="26"/>
          <w:szCs w:val="26"/>
        </w:rPr>
        <w:t xml:space="preserve">, что на </w:t>
      </w:r>
      <w:r w:rsidR="00F446EA">
        <w:rPr>
          <w:rFonts w:ascii="Myriad Pro" w:hAnsi="Myriad Pro"/>
          <w:color w:val="0D0D0D" w:themeColor="text1" w:themeTint="F2"/>
          <w:sz w:val="26"/>
          <w:szCs w:val="26"/>
        </w:rPr>
        <w:t>27 793</w:t>
      </w:r>
      <w:r w:rsidR="00B437F1">
        <w:rPr>
          <w:rFonts w:ascii="Myriad Pro" w:hAnsi="Myriad Pro"/>
          <w:color w:val="0D0D0D" w:themeColor="text1" w:themeTint="F2"/>
          <w:sz w:val="26"/>
          <w:szCs w:val="26"/>
        </w:rPr>
        <w:t xml:space="preserve"> </w:t>
      </w:r>
      <w:r w:rsidRPr="00F868EC">
        <w:rPr>
          <w:rFonts w:ascii="Myriad Pro" w:hAnsi="Myriad Pro"/>
          <w:color w:val="0D0D0D" w:themeColor="text1" w:themeTint="F2"/>
          <w:sz w:val="26"/>
          <w:szCs w:val="26"/>
        </w:rPr>
        <w:t xml:space="preserve">тыс. руб. </w:t>
      </w:r>
      <w:r w:rsidR="00F868EC" w:rsidRPr="00F868EC">
        <w:rPr>
          <w:rFonts w:ascii="Myriad Pro" w:hAnsi="Myriad Pro"/>
          <w:color w:val="0D0D0D" w:themeColor="text1" w:themeTint="F2"/>
          <w:sz w:val="26"/>
          <w:szCs w:val="26"/>
        </w:rPr>
        <w:t>выше принятого ДТР Томской области.</w:t>
      </w:r>
    </w:p>
    <w:tbl>
      <w:tblPr>
        <w:tblW w:w="9394" w:type="dxa"/>
        <w:tblLook w:val="04A0" w:firstRow="1" w:lastRow="0" w:firstColumn="1" w:lastColumn="0" w:noHBand="0" w:noVBand="1"/>
      </w:tblPr>
      <w:tblGrid>
        <w:gridCol w:w="605"/>
        <w:gridCol w:w="4068"/>
        <w:gridCol w:w="1428"/>
        <w:gridCol w:w="1407"/>
        <w:gridCol w:w="1855"/>
        <w:gridCol w:w="31"/>
      </w:tblGrid>
      <w:tr w:rsidR="0047239D" w:rsidRPr="00E452EA" w14:paraId="09BB4CD6" w14:textId="77777777" w:rsidTr="00F45901">
        <w:trPr>
          <w:trHeight w:val="20"/>
          <w:tblHeader/>
        </w:trPr>
        <w:tc>
          <w:tcPr>
            <w:tcW w:w="6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C317D4" w14:textId="77777777"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 xml:space="preserve">№ </w:t>
            </w:r>
            <w:proofErr w:type="spellStart"/>
            <w:r w:rsidRPr="00E452EA">
              <w:rPr>
                <w:rFonts w:ascii="Myriad Pro" w:eastAsia="Times New Roman" w:hAnsi="Myriad Pro" w:cs="Arial"/>
                <w:b/>
                <w:bCs/>
                <w:color w:val="FFFFFF" w:themeColor="background1"/>
                <w:sz w:val="18"/>
                <w:szCs w:val="18"/>
                <w:lang w:eastAsia="ru-RU"/>
              </w:rPr>
              <w:t>п.п</w:t>
            </w:r>
            <w:proofErr w:type="spellEnd"/>
            <w:r w:rsidRPr="00E452EA">
              <w:rPr>
                <w:rFonts w:ascii="Myriad Pro" w:eastAsia="Times New Roman" w:hAnsi="Myriad Pro" w:cs="Arial"/>
                <w:b/>
                <w:bCs/>
                <w:color w:val="FFFFFF" w:themeColor="background1"/>
                <w:sz w:val="18"/>
                <w:szCs w:val="18"/>
                <w:lang w:eastAsia="ru-RU"/>
              </w:rPr>
              <w:t>.</w:t>
            </w:r>
          </w:p>
        </w:tc>
        <w:tc>
          <w:tcPr>
            <w:tcW w:w="4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760D0A" w14:textId="77777777"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Показатели</w:t>
            </w:r>
          </w:p>
        </w:tc>
        <w:tc>
          <w:tcPr>
            <w:tcW w:w="472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DEF71F" w14:textId="5977D865"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Плановые показатели на</w:t>
            </w:r>
            <w:r w:rsidR="00C5470C" w:rsidRPr="00E452EA">
              <w:rPr>
                <w:rFonts w:ascii="Myriad Pro" w:eastAsia="Times New Roman" w:hAnsi="Myriad Pro" w:cs="Arial"/>
                <w:b/>
                <w:bCs/>
                <w:color w:val="FFFFFF" w:themeColor="background1"/>
                <w:sz w:val="18"/>
                <w:szCs w:val="18"/>
                <w:lang w:eastAsia="ru-RU"/>
              </w:rPr>
              <w:t xml:space="preserve"> 2019 г.</w:t>
            </w:r>
          </w:p>
        </w:tc>
      </w:tr>
      <w:tr w:rsidR="0047239D" w:rsidRPr="00E452EA" w14:paraId="5B62CB9A" w14:textId="77777777" w:rsidTr="00F45901">
        <w:trPr>
          <w:gridAfter w:val="1"/>
          <w:wAfter w:w="31" w:type="dxa"/>
          <w:trHeight w:val="20"/>
          <w:tblHeader/>
        </w:trPr>
        <w:tc>
          <w:tcPr>
            <w:tcW w:w="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7F68C8" w14:textId="77777777" w:rsidR="00741716" w:rsidRPr="00E452EA" w:rsidRDefault="00741716" w:rsidP="00741716">
            <w:pPr>
              <w:spacing w:after="0" w:line="240" w:lineRule="auto"/>
              <w:rPr>
                <w:rFonts w:ascii="Myriad Pro" w:eastAsia="Times New Roman" w:hAnsi="Myriad Pro" w:cs="Arial"/>
                <w:b/>
                <w:bCs/>
                <w:color w:val="FFFFFF"/>
                <w:sz w:val="18"/>
                <w:szCs w:val="18"/>
                <w:lang w:eastAsia="ru-RU"/>
              </w:rPr>
            </w:pPr>
          </w:p>
        </w:tc>
        <w:tc>
          <w:tcPr>
            <w:tcW w:w="4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E3C5F4" w14:textId="77777777" w:rsidR="00741716" w:rsidRPr="00E452EA" w:rsidRDefault="00741716" w:rsidP="00741716">
            <w:pPr>
              <w:spacing w:after="0" w:line="240" w:lineRule="auto"/>
              <w:rPr>
                <w:rFonts w:ascii="Myriad Pro" w:eastAsia="Times New Roman" w:hAnsi="Myriad Pro" w:cs="Arial"/>
                <w:b/>
                <w:bCs/>
                <w:color w:val="FFFFFF"/>
                <w:sz w:val="18"/>
                <w:szCs w:val="18"/>
                <w:lang w:eastAsia="ru-RU"/>
              </w:rPr>
            </w:pPr>
          </w:p>
        </w:tc>
        <w:tc>
          <w:tcPr>
            <w:tcW w:w="1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2E00E0" w14:textId="77777777"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Стандарт. тарифная ставка (руб./кВт, руб./км)</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E4660C" w14:textId="77777777"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мощность, длина линий (кВт, км)</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2B9794" w14:textId="77777777" w:rsidR="00741716" w:rsidRPr="00E452EA" w:rsidRDefault="00741716" w:rsidP="00741716">
            <w:pPr>
              <w:spacing w:after="0" w:line="240" w:lineRule="auto"/>
              <w:jc w:val="center"/>
              <w:rPr>
                <w:rFonts w:ascii="Myriad Pro" w:eastAsia="Times New Roman" w:hAnsi="Myriad Pro" w:cs="Arial"/>
                <w:b/>
                <w:bCs/>
                <w:color w:val="FFFFFF"/>
                <w:sz w:val="18"/>
                <w:szCs w:val="18"/>
                <w:lang w:eastAsia="ru-RU"/>
              </w:rPr>
            </w:pPr>
            <w:r w:rsidRPr="00E452EA">
              <w:rPr>
                <w:rFonts w:ascii="Myriad Pro" w:eastAsia="Times New Roman" w:hAnsi="Myriad Pro" w:cs="Arial"/>
                <w:b/>
                <w:bCs/>
                <w:color w:val="FFFFFF" w:themeColor="background1"/>
                <w:sz w:val="18"/>
                <w:szCs w:val="18"/>
                <w:lang w:eastAsia="ru-RU"/>
              </w:rPr>
              <w:t>Расходы на строительство объекта (тыс. руб.)</w:t>
            </w:r>
          </w:p>
        </w:tc>
      </w:tr>
      <w:tr w:rsidR="003121CA" w:rsidRPr="00E452EA" w14:paraId="009909F4" w14:textId="77777777" w:rsidTr="00F45901">
        <w:trPr>
          <w:gridAfter w:val="1"/>
          <w:wAfter w:w="31" w:type="dxa"/>
          <w:trHeight w:val="20"/>
        </w:trPr>
        <w:tc>
          <w:tcPr>
            <w:tcW w:w="4673" w:type="dxa"/>
            <w:gridSpan w:val="2"/>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7829ADAE" w14:textId="37D02499" w:rsidR="003121CA" w:rsidRPr="00E452EA" w:rsidRDefault="003121CA" w:rsidP="003121CA">
            <w:pPr>
              <w:spacing w:after="0" w:line="240" w:lineRule="auto"/>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п.2 - п.3. + п.4.)</w:t>
            </w:r>
          </w:p>
        </w:tc>
        <w:tc>
          <w:tcPr>
            <w:tcW w:w="14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F8EB23" w14:textId="0FB4A48D" w:rsidR="003121CA" w:rsidRPr="00E452EA" w:rsidRDefault="003121CA" w:rsidP="003121CA">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 xml:space="preserve"> Х </w:t>
            </w:r>
          </w:p>
        </w:tc>
        <w:tc>
          <w:tcPr>
            <w:tcW w:w="14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619286" w14:textId="0B1FDDB3" w:rsidR="003121CA" w:rsidRPr="00E452EA" w:rsidRDefault="003121CA" w:rsidP="003121CA">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 xml:space="preserve"> Х </w:t>
            </w:r>
          </w:p>
        </w:tc>
        <w:tc>
          <w:tcPr>
            <w:tcW w:w="18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3F25C7" w14:textId="438D3096" w:rsidR="003121CA" w:rsidRPr="00E452EA" w:rsidRDefault="003121CA" w:rsidP="000B29F3">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78 247</w:t>
            </w:r>
          </w:p>
        </w:tc>
      </w:tr>
      <w:tr w:rsidR="0047239D" w:rsidRPr="00E452EA" w14:paraId="39C1A53F"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0A1F9422"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1.</w:t>
            </w:r>
          </w:p>
        </w:tc>
        <w:tc>
          <w:tcPr>
            <w:tcW w:w="4068" w:type="dxa"/>
            <w:tcBorders>
              <w:top w:val="nil"/>
              <w:left w:val="nil"/>
              <w:bottom w:val="single" w:sz="4" w:space="0" w:color="auto"/>
              <w:right w:val="single" w:sz="4" w:space="0" w:color="auto"/>
            </w:tcBorders>
            <w:shd w:val="clear" w:color="auto" w:fill="auto"/>
            <w:vAlign w:val="center"/>
            <w:hideMark/>
          </w:tcPr>
          <w:p w14:paraId="7882A28F" w14:textId="77777777" w:rsidR="00741716" w:rsidRPr="00E452EA" w:rsidRDefault="00741716" w:rsidP="00741716">
            <w:pPr>
              <w:spacing w:after="0" w:line="240" w:lineRule="auto"/>
              <w:rPr>
                <w:rFonts w:ascii="Myriad Pro" w:eastAsia="Times New Roman" w:hAnsi="Myriad Pro" w:cs="Arial"/>
                <w:b/>
                <w:bCs/>
                <w:color w:val="000000"/>
                <w:sz w:val="18"/>
                <w:szCs w:val="18"/>
                <w:lang w:eastAsia="ru-RU"/>
              </w:rPr>
            </w:pPr>
            <w:bookmarkStart w:id="133" w:name="RANGE!B115"/>
            <w:r w:rsidRPr="00E452EA">
              <w:rPr>
                <w:rFonts w:ascii="Myriad Pro" w:eastAsia="Times New Roman" w:hAnsi="Myriad Pro" w:cs="Arial"/>
                <w:b/>
                <w:bCs/>
                <w:color w:val="000000"/>
                <w:sz w:val="18"/>
                <w:szCs w:val="18"/>
                <w:lang w:eastAsia="ru-RU"/>
              </w:rPr>
              <w:t xml:space="preserve">Расходы на выполнение организационных мероприятий, связанные с осуществлением технологического присоединения </w:t>
            </w:r>
            <w:bookmarkEnd w:id="133"/>
          </w:p>
        </w:tc>
        <w:tc>
          <w:tcPr>
            <w:tcW w:w="1428" w:type="dxa"/>
            <w:tcBorders>
              <w:top w:val="nil"/>
              <w:left w:val="nil"/>
              <w:bottom w:val="single" w:sz="4" w:space="0" w:color="auto"/>
              <w:right w:val="single" w:sz="4" w:space="0" w:color="auto"/>
            </w:tcBorders>
            <w:shd w:val="clear" w:color="auto" w:fill="auto"/>
            <w:vAlign w:val="center"/>
            <w:hideMark/>
          </w:tcPr>
          <w:p w14:paraId="46A334DB" w14:textId="63CEF796" w:rsidR="00741716" w:rsidRPr="00E452EA" w:rsidRDefault="00741716" w:rsidP="0044458D">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437</w:t>
            </w:r>
          </w:p>
        </w:tc>
        <w:tc>
          <w:tcPr>
            <w:tcW w:w="1407" w:type="dxa"/>
            <w:tcBorders>
              <w:top w:val="nil"/>
              <w:left w:val="nil"/>
              <w:bottom w:val="single" w:sz="4" w:space="0" w:color="auto"/>
              <w:right w:val="single" w:sz="4" w:space="0" w:color="auto"/>
            </w:tcBorders>
            <w:shd w:val="clear" w:color="auto" w:fill="auto"/>
            <w:vAlign w:val="center"/>
            <w:hideMark/>
          </w:tcPr>
          <w:p w14:paraId="7E2FA32D" w14:textId="4DB396A8" w:rsidR="00741716" w:rsidRPr="00E452EA" w:rsidRDefault="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29 542</w:t>
            </w:r>
          </w:p>
        </w:tc>
        <w:tc>
          <w:tcPr>
            <w:tcW w:w="1855" w:type="dxa"/>
            <w:tcBorders>
              <w:top w:val="nil"/>
              <w:left w:val="nil"/>
              <w:bottom w:val="single" w:sz="4" w:space="0" w:color="auto"/>
              <w:right w:val="single" w:sz="4" w:space="0" w:color="auto"/>
            </w:tcBorders>
            <w:shd w:val="clear" w:color="auto" w:fill="auto"/>
            <w:vAlign w:val="center"/>
            <w:hideMark/>
          </w:tcPr>
          <w:p w14:paraId="0493EB97" w14:textId="2AD443F0" w:rsidR="00741716" w:rsidRPr="00E452EA" w:rsidRDefault="00741716" w:rsidP="000B29F3">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12 914</w:t>
            </w:r>
          </w:p>
        </w:tc>
      </w:tr>
      <w:tr w:rsidR="0047239D" w:rsidRPr="00E452EA" w14:paraId="355E7E82"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54ED2DDD"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1.1.</w:t>
            </w:r>
          </w:p>
        </w:tc>
        <w:tc>
          <w:tcPr>
            <w:tcW w:w="4068" w:type="dxa"/>
            <w:tcBorders>
              <w:top w:val="nil"/>
              <w:left w:val="nil"/>
              <w:bottom w:val="single" w:sz="4" w:space="0" w:color="auto"/>
              <w:right w:val="single" w:sz="4" w:space="0" w:color="auto"/>
            </w:tcBorders>
            <w:shd w:val="clear" w:color="auto" w:fill="auto"/>
            <w:vAlign w:val="center"/>
            <w:hideMark/>
          </w:tcPr>
          <w:p w14:paraId="2A05582B" w14:textId="77777777"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1428" w:type="dxa"/>
            <w:tcBorders>
              <w:top w:val="nil"/>
              <w:left w:val="nil"/>
              <w:bottom w:val="single" w:sz="4" w:space="0" w:color="auto"/>
              <w:right w:val="single" w:sz="4" w:space="0" w:color="auto"/>
            </w:tcBorders>
            <w:shd w:val="clear" w:color="auto" w:fill="auto"/>
            <w:vAlign w:val="center"/>
            <w:hideMark/>
          </w:tcPr>
          <w:p w14:paraId="2A143E24"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124</w:t>
            </w:r>
          </w:p>
        </w:tc>
        <w:tc>
          <w:tcPr>
            <w:tcW w:w="1407" w:type="dxa"/>
            <w:vMerge w:val="restart"/>
            <w:tcBorders>
              <w:top w:val="nil"/>
              <w:left w:val="single" w:sz="4" w:space="0" w:color="auto"/>
              <w:bottom w:val="single" w:sz="4" w:space="0" w:color="000000"/>
              <w:right w:val="single" w:sz="4" w:space="0" w:color="auto"/>
            </w:tcBorders>
            <w:shd w:val="clear" w:color="auto" w:fill="auto"/>
            <w:vAlign w:val="center"/>
            <w:hideMark/>
          </w:tcPr>
          <w:p w14:paraId="65A0C0B8"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29 542</w:t>
            </w:r>
          </w:p>
        </w:tc>
        <w:tc>
          <w:tcPr>
            <w:tcW w:w="1855" w:type="dxa"/>
            <w:tcBorders>
              <w:top w:val="nil"/>
              <w:left w:val="nil"/>
              <w:bottom w:val="single" w:sz="4" w:space="0" w:color="auto"/>
              <w:right w:val="single" w:sz="4" w:space="0" w:color="auto"/>
            </w:tcBorders>
            <w:shd w:val="clear" w:color="auto" w:fill="auto"/>
            <w:vAlign w:val="center"/>
            <w:hideMark/>
          </w:tcPr>
          <w:p w14:paraId="630E4449" w14:textId="77777777" w:rsidR="00741716" w:rsidRPr="00E452EA" w:rsidRDefault="00741716" w:rsidP="000B29F3">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3 676</w:t>
            </w:r>
          </w:p>
        </w:tc>
      </w:tr>
      <w:tr w:rsidR="0047239D" w:rsidRPr="00E452EA" w14:paraId="713A7351"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052820D7"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lastRenderedPageBreak/>
              <w:t>1.2.</w:t>
            </w:r>
          </w:p>
        </w:tc>
        <w:tc>
          <w:tcPr>
            <w:tcW w:w="4068" w:type="dxa"/>
            <w:tcBorders>
              <w:top w:val="nil"/>
              <w:left w:val="nil"/>
              <w:bottom w:val="single" w:sz="4" w:space="0" w:color="auto"/>
              <w:right w:val="single" w:sz="4" w:space="0" w:color="auto"/>
            </w:tcBorders>
            <w:shd w:val="clear" w:color="auto" w:fill="auto"/>
            <w:vAlign w:val="center"/>
            <w:hideMark/>
          </w:tcPr>
          <w:p w14:paraId="6F8082E3" w14:textId="77777777"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проверка сетевой организацией выполнения Заявителем ТУ, на уровне напряжения i и (или) диапазоне мощности j</w:t>
            </w:r>
          </w:p>
        </w:tc>
        <w:tc>
          <w:tcPr>
            <w:tcW w:w="1428" w:type="dxa"/>
            <w:tcBorders>
              <w:top w:val="nil"/>
              <w:left w:val="nil"/>
              <w:bottom w:val="single" w:sz="4" w:space="0" w:color="auto"/>
              <w:right w:val="single" w:sz="4" w:space="0" w:color="auto"/>
            </w:tcBorders>
            <w:shd w:val="clear" w:color="auto" w:fill="auto"/>
            <w:vAlign w:val="center"/>
            <w:hideMark/>
          </w:tcPr>
          <w:p w14:paraId="302A33CE"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313</w:t>
            </w:r>
          </w:p>
        </w:tc>
        <w:tc>
          <w:tcPr>
            <w:tcW w:w="1407" w:type="dxa"/>
            <w:vMerge/>
            <w:tcBorders>
              <w:top w:val="nil"/>
              <w:left w:val="single" w:sz="4" w:space="0" w:color="auto"/>
              <w:bottom w:val="single" w:sz="4" w:space="0" w:color="000000"/>
              <w:right w:val="single" w:sz="4" w:space="0" w:color="auto"/>
            </w:tcBorders>
            <w:vAlign w:val="center"/>
            <w:hideMark/>
          </w:tcPr>
          <w:p w14:paraId="5E122AB2"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p>
        </w:tc>
        <w:tc>
          <w:tcPr>
            <w:tcW w:w="1855" w:type="dxa"/>
            <w:tcBorders>
              <w:top w:val="nil"/>
              <w:left w:val="nil"/>
              <w:bottom w:val="single" w:sz="4" w:space="0" w:color="auto"/>
              <w:right w:val="single" w:sz="4" w:space="0" w:color="auto"/>
            </w:tcBorders>
            <w:shd w:val="clear" w:color="auto" w:fill="auto"/>
            <w:vAlign w:val="center"/>
            <w:hideMark/>
          </w:tcPr>
          <w:p w14:paraId="79FCC5BA" w14:textId="77777777" w:rsidR="00741716" w:rsidRPr="00E452EA" w:rsidRDefault="00741716" w:rsidP="000B29F3">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9 238</w:t>
            </w:r>
          </w:p>
        </w:tc>
      </w:tr>
      <w:tr w:rsidR="003121CA" w:rsidRPr="00E452EA" w14:paraId="3CCF8B42"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6A66E947" w14:textId="77777777" w:rsidR="003121CA" w:rsidRPr="00E452EA" w:rsidRDefault="003121CA" w:rsidP="003121CA">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2.</w:t>
            </w:r>
          </w:p>
        </w:tc>
        <w:tc>
          <w:tcPr>
            <w:tcW w:w="4068" w:type="dxa"/>
            <w:tcBorders>
              <w:top w:val="nil"/>
              <w:left w:val="nil"/>
              <w:bottom w:val="single" w:sz="4" w:space="0" w:color="auto"/>
              <w:right w:val="single" w:sz="4" w:space="0" w:color="auto"/>
            </w:tcBorders>
            <w:shd w:val="clear" w:color="auto" w:fill="auto"/>
            <w:vAlign w:val="center"/>
            <w:hideMark/>
          </w:tcPr>
          <w:p w14:paraId="09103691" w14:textId="77777777" w:rsidR="003121CA" w:rsidRPr="00E452EA" w:rsidRDefault="003121CA" w:rsidP="003121CA">
            <w:pPr>
              <w:spacing w:after="0" w:line="240" w:lineRule="auto"/>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Расходы по мероприятия "последней мили", связанные с осуществлением технологического присоединения не превышающей 15 кВт</w:t>
            </w:r>
          </w:p>
        </w:tc>
        <w:tc>
          <w:tcPr>
            <w:tcW w:w="1428" w:type="dxa"/>
            <w:tcBorders>
              <w:top w:val="nil"/>
              <w:left w:val="nil"/>
              <w:bottom w:val="single" w:sz="4" w:space="0" w:color="auto"/>
              <w:right w:val="single" w:sz="4" w:space="0" w:color="auto"/>
            </w:tcBorders>
            <w:shd w:val="clear" w:color="auto" w:fill="auto"/>
            <w:vAlign w:val="center"/>
            <w:hideMark/>
          </w:tcPr>
          <w:p w14:paraId="4E0A101F" w14:textId="2493A073" w:rsidR="003121CA" w:rsidRPr="00E452EA" w:rsidRDefault="003121CA" w:rsidP="003121CA">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 xml:space="preserve"> Х </w:t>
            </w:r>
          </w:p>
        </w:tc>
        <w:tc>
          <w:tcPr>
            <w:tcW w:w="1407" w:type="dxa"/>
            <w:tcBorders>
              <w:top w:val="nil"/>
              <w:left w:val="nil"/>
              <w:bottom w:val="single" w:sz="4" w:space="0" w:color="auto"/>
              <w:right w:val="single" w:sz="4" w:space="0" w:color="auto"/>
            </w:tcBorders>
            <w:shd w:val="clear" w:color="auto" w:fill="auto"/>
            <w:vAlign w:val="center"/>
            <w:hideMark/>
          </w:tcPr>
          <w:p w14:paraId="73195EFC" w14:textId="7FF3EEAE" w:rsidR="003121CA" w:rsidRPr="00E452EA" w:rsidRDefault="003121CA" w:rsidP="003121CA">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 xml:space="preserve"> Х </w:t>
            </w:r>
          </w:p>
        </w:tc>
        <w:tc>
          <w:tcPr>
            <w:tcW w:w="1855" w:type="dxa"/>
            <w:tcBorders>
              <w:top w:val="nil"/>
              <w:left w:val="nil"/>
              <w:bottom w:val="single" w:sz="4" w:space="0" w:color="auto"/>
              <w:right w:val="single" w:sz="4" w:space="0" w:color="auto"/>
            </w:tcBorders>
            <w:shd w:val="clear" w:color="auto" w:fill="auto"/>
            <w:vAlign w:val="center"/>
            <w:hideMark/>
          </w:tcPr>
          <w:p w14:paraId="2F5DCEB4" w14:textId="4D4FAFED" w:rsidR="003121CA" w:rsidRPr="00E452EA" w:rsidRDefault="003121CA" w:rsidP="000B29F3">
            <w:pPr>
              <w:spacing w:after="0" w:line="240" w:lineRule="auto"/>
              <w:jc w:val="center"/>
              <w:rPr>
                <w:rFonts w:ascii="Myriad Pro" w:eastAsia="Times New Roman" w:hAnsi="Myriad Pro" w:cs="Arial"/>
                <w:b/>
                <w:bCs/>
                <w:color w:val="000000"/>
                <w:sz w:val="18"/>
                <w:szCs w:val="18"/>
                <w:lang w:eastAsia="ru-RU"/>
              </w:rPr>
            </w:pPr>
            <w:r w:rsidRPr="00E452EA">
              <w:rPr>
                <w:rFonts w:ascii="Myriad Pro" w:hAnsi="Myriad Pro" w:cs="Arial"/>
                <w:b/>
                <w:bCs/>
                <w:color w:val="000000"/>
                <w:sz w:val="18"/>
                <w:szCs w:val="18"/>
              </w:rPr>
              <w:t>61 271</w:t>
            </w:r>
          </w:p>
        </w:tc>
      </w:tr>
      <w:tr w:rsidR="0047239D" w:rsidRPr="00E452EA" w14:paraId="109CB715"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011E41D7"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2.1.</w:t>
            </w:r>
          </w:p>
        </w:tc>
        <w:tc>
          <w:tcPr>
            <w:tcW w:w="4068" w:type="dxa"/>
            <w:tcBorders>
              <w:top w:val="nil"/>
              <w:left w:val="nil"/>
              <w:bottom w:val="single" w:sz="4" w:space="0" w:color="auto"/>
              <w:right w:val="single" w:sz="4" w:space="0" w:color="auto"/>
            </w:tcBorders>
            <w:shd w:val="clear" w:color="auto" w:fill="auto"/>
            <w:vAlign w:val="center"/>
            <w:hideMark/>
          </w:tcPr>
          <w:p w14:paraId="00D086F0" w14:textId="0BE10242"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строительство воздушных линий, на уровне напряжения i и (или) диапазоне мощности j</w:t>
            </w:r>
          </w:p>
        </w:tc>
        <w:tc>
          <w:tcPr>
            <w:tcW w:w="1428" w:type="dxa"/>
            <w:tcBorders>
              <w:top w:val="nil"/>
              <w:left w:val="nil"/>
              <w:bottom w:val="single" w:sz="4" w:space="0" w:color="auto"/>
              <w:right w:val="single" w:sz="4" w:space="0" w:color="auto"/>
            </w:tcBorders>
            <w:shd w:val="clear" w:color="auto" w:fill="auto"/>
            <w:vAlign w:val="center"/>
            <w:hideMark/>
          </w:tcPr>
          <w:p w14:paraId="5AD550A5"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1 063 208</w:t>
            </w:r>
          </w:p>
        </w:tc>
        <w:tc>
          <w:tcPr>
            <w:tcW w:w="1407" w:type="dxa"/>
            <w:tcBorders>
              <w:top w:val="nil"/>
              <w:left w:val="nil"/>
              <w:bottom w:val="single" w:sz="4" w:space="0" w:color="auto"/>
              <w:right w:val="single" w:sz="4" w:space="0" w:color="auto"/>
            </w:tcBorders>
            <w:shd w:val="clear" w:color="auto" w:fill="auto"/>
            <w:vAlign w:val="center"/>
            <w:hideMark/>
          </w:tcPr>
          <w:p w14:paraId="4483BCC4"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49,5</w:t>
            </w:r>
          </w:p>
        </w:tc>
        <w:tc>
          <w:tcPr>
            <w:tcW w:w="1855" w:type="dxa"/>
            <w:tcBorders>
              <w:top w:val="nil"/>
              <w:left w:val="nil"/>
              <w:bottom w:val="single" w:sz="4" w:space="0" w:color="auto"/>
              <w:right w:val="single" w:sz="4" w:space="0" w:color="auto"/>
            </w:tcBorders>
            <w:shd w:val="clear" w:color="auto" w:fill="auto"/>
            <w:vAlign w:val="center"/>
            <w:hideMark/>
          </w:tcPr>
          <w:p w14:paraId="0CED8F3C" w14:textId="77777777" w:rsidR="00741716" w:rsidRPr="00E452EA" w:rsidRDefault="00741716" w:rsidP="000B29F3">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52 608</w:t>
            </w:r>
          </w:p>
        </w:tc>
      </w:tr>
      <w:tr w:rsidR="0047239D" w:rsidRPr="00E452EA" w14:paraId="5E5419AA"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672862A3"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2.2.</w:t>
            </w:r>
          </w:p>
        </w:tc>
        <w:tc>
          <w:tcPr>
            <w:tcW w:w="4068" w:type="dxa"/>
            <w:tcBorders>
              <w:top w:val="nil"/>
              <w:left w:val="nil"/>
              <w:bottom w:val="single" w:sz="4" w:space="0" w:color="auto"/>
              <w:right w:val="single" w:sz="4" w:space="0" w:color="auto"/>
            </w:tcBorders>
            <w:shd w:val="clear" w:color="auto" w:fill="auto"/>
            <w:vAlign w:val="center"/>
            <w:hideMark/>
          </w:tcPr>
          <w:p w14:paraId="135D0865" w14:textId="52204C95"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строительство кабельных линий, на уровне напряжения i и (или) диапазоне мощности j</w:t>
            </w:r>
          </w:p>
        </w:tc>
        <w:tc>
          <w:tcPr>
            <w:tcW w:w="1428" w:type="dxa"/>
            <w:tcBorders>
              <w:top w:val="nil"/>
              <w:left w:val="nil"/>
              <w:bottom w:val="single" w:sz="4" w:space="0" w:color="auto"/>
              <w:right w:val="single" w:sz="4" w:space="0" w:color="auto"/>
            </w:tcBorders>
            <w:shd w:val="clear" w:color="auto" w:fill="auto"/>
            <w:vAlign w:val="center"/>
            <w:hideMark/>
          </w:tcPr>
          <w:p w14:paraId="7317C3DC"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2 065 252</w:t>
            </w:r>
          </w:p>
        </w:tc>
        <w:tc>
          <w:tcPr>
            <w:tcW w:w="1407" w:type="dxa"/>
            <w:tcBorders>
              <w:top w:val="nil"/>
              <w:left w:val="nil"/>
              <w:bottom w:val="single" w:sz="4" w:space="0" w:color="auto"/>
              <w:right w:val="single" w:sz="4" w:space="0" w:color="auto"/>
            </w:tcBorders>
            <w:shd w:val="clear" w:color="auto" w:fill="auto"/>
            <w:vAlign w:val="center"/>
            <w:hideMark/>
          </w:tcPr>
          <w:p w14:paraId="71C1BF76"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0,2</w:t>
            </w:r>
          </w:p>
        </w:tc>
        <w:tc>
          <w:tcPr>
            <w:tcW w:w="1855" w:type="dxa"/>
            <w:tcBorders>
              <w:top w:val="nil"/>
              <w:left w:val="nil"/>
              <w:bottom w:val="single" w:sz="4" w:space="0" w:color="auto"/>
              <w:right w:val="single" w:sz="4" w:space="0" w:color="auto"/>
            </w:tcBorders>
            <w:shd w:val="clear" w:color="auto" w:fill="auto"/>
            <w:vAlign w:val="center"/>
            <w:hideMark/>
          </w:tcPr>
          <w:p w14:paraId="30DB0B7A"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454</w:t>
            </w:r>
          </w:p>
        </w:tc>
      </w:tr>
      <w:tr w:rsidR="0047239D" w:rsidRPr="00E452EA" w14:paraId="0F2D85F5"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5B69807F"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2.3.</w:t>
            </w:r>
          </w:p>
        </w:tc>
        <w:tc>
          <w:tcPr>
            <w:tcW w:w="4068" w:type="dxa"/>
            <w:tcBorders>
              <w:top w:val="nil"/>
              <w:left w:val="nil"/>
              <w:bottom w:val="single" w:sz="4" w:space="0" w:color="auto"/>
              <w:right w:val="single" w:sz="4" w:space="0" w:color="auto"/>
            </w:tcBorders>
            <w:shd w:val="clear" w:color="auto" w:fill="auto"/>
            <w:vAlign w:val="center"/>
            <w:hideMark/>
          </w:tcPr>
          <w:p w14:paraId="79737DFF" w14:textId="20250A38"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 xml:space="preserve">строительство комплектных трансформаторов подстанций (КТП), </w:t>
            </w:r>
            <w:r w:rsidR="00F868EC" w:rsidRPr="00E452EA">
              <w:rPr>
                <w:rFonts w:ascii="Myriad Pro" w:eastAsia="Times New Roman" w:hAnsi="Myriad Pro" w:cs="Arial"/>
                <w:color w:val="000000"/>
                <w:sz w:val="18"/>
                <w:szCs w:val="18"/>
                <w:lang w:eastAsia="ru-RU"/>
              </w:rPr>
              <w:t>распределительных</w:t>
            </w:r>
            <w:r w:rsidRPr="00E452EA">
              <w:rPr>
                <w:rFonts w:ascii="Myriad Pro" w:eastAsia="Times New Roman" w:hAnsi="Myriad Pro" w:cs="Arial"/>
                <w:color w:val="000000"/>
                <w:sz w:val="18"/>
                <w:szCs w:val="18"/>
                <w:lang w:eastAsia="ru-RU"/>
              </w:rPr>
              <w:t xml:space="preserve"> трансформаторных подстанций (РТП) с уровнем напряжения до 35 </w:t>
            </w:r>
            <w:proofErr w:type="spellStart"/>
            <w:r w:rsidRPr="00E452EA">
              <w:rPr>
                <w:rFonts w:ascii="Myriad Pro" w:eastAsia="Times New Roman" w:hAnsi="Myriad Pro" w:cs="Arial"/>
                <w:color w:val="000000"/>
                <w:sz w:val="18"/>
                <w:szCs w:val="18"/>
                <w:lang w:eastAsia="ru-RU"/>
              </w:rPr>
              <w:t>кВ</w:t>
            </w:r>
            <w:proofErr w:type="spellEnd"/>
            <w:r w:rsidRPr="00E452EA">
              <w:rPr>
                <w:rFonts w:ascii="Myriad Pro" w:eastAsia="Times New Roman" w:hAnsi="Myriad Pro" w:cs="Arial"/>
                <w:color w:val="000000"/>
                <w:sz w:val="18"/>
                <w:szCs w:val="18"/>
                <w:lang w:eastAsia="ru-RU"/>
              </w:rPr>
              <w:t>, на уровне напряжения i и (или) диапазоне мощности j</w:t>
            </w:r>
          </w:p>
        </w:tc>
        <w:tc>
          <w:tcPr>
            <w:tcW w:w="1428" w:type="dxa"/>
            <w:tcBorders>
              <w:top w:val="nil"/>
              <w:left w:val="nil"/>
              <w:bottom w:val="single" w:sz="4" w:space="0" w:color="auto"/>
              <w:right w:val="single" w:sz="4" w:space="0" w:color="auto"/>
            </w:tcBorders>
            <w:shd w:val="clear" w:color="auto" w:fill="auto"/>
            <w:vAlign w:val="center"/>
            <w:hideMark/>
          </w:tcPr>
          <w:p w14:paraId="5EB5951F"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2 839</w:t>
            </w:r>
          </w:p>
        </w:tc>
        <w:tc>
          <w:tcPr>
            <w:tcW w:w="1407" w:type="dxa"/>
            <w:tcBorders>
              <w:top w:val="nil"/>
              <w:left w:val="nil"/>
              <w:bottom w:val="single" w:sz="4" w:space="0" w:color="auto"/>
              <w:right w:val="single" w:sz="4" w:space="0" w:color="auto"/>
            </w:tcBorders>
            <w:shd w:val="clear" w:color="auto" w:fill="auto"/>
            <w:vAlign w:val="center"/>
            <w:hideMark/>
          </w:tcPr>
          <w:p w14:paraId="7726BF45" w14:textId="789C81AB"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2 891,9</w:t>
            </w:r>
          </w:p>
        </w:tc>
        <w:tc>
          <w:tcPr>
            <w:tcW w:w="1855" w:type="dxa"/>
            <w:tcBorders>
              <w:top w:val="nil"/>
              <w:left w:val="nil"/>
              <w:bottom w:val="single" w:sz="4" w:space="0" w:color="auto"/>
              <w:right w:val="single" w:sz="4" w:space="0" w:color="auto"/>
            </w:tcBorders>
            <w:shd w:val="clear" w:color="auto" w:fill="auto"/>
            <w:vAlign w:val="center"/>
            <w:hideMark/>
          </w:tcPr>
          <w:p w14:paraId="2484A152"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8 209</w:t>
            </w:r>
          </w:p>
        </w:tc>
      </w:tr>
      <w:tr w:rsidR="0047239D" w:rsidRPr="00E452EA" w14:paraId="509450FB"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6078C033"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3.</w:t>
            </w:r>
          </w:p>
        </w:tc>
        <w:tc>
          <w:tcPr>
            <w:tcW w:w="4068" w:type="dxa"/>
            <w:tcBorders>
              <w:top w:val="nil"/>
              <w:left w:val="nil"/>
              <w:bottom w:val="single" w:sz="4" w:space="0" w:color="auto"/>
              <w:right w:val="single" w:sz="4" w:space="0" w:color="auto"/>
            </w:tcBorders>
            <w:shd w:val="clear" w:color="auto" w:fill="auto"/>
            <w:vAlign w:val="center"/>
            <w:hideMark/>
          </w:tcPr>
          <w:p w14:paraId="13724736" w14:textId="77777777"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Суммарный размер платы за технологическое присоединение (п. 3.1 * п. 3.2./1000)</w:t>
            </w:r>
          </w:p>
        </w:tc>
        <w:tc>
          <w:tcPr>
            <w:tcW w:w="1428" w:type="dxa"/>
            <w:tcBorders>
              <w:top w:val="nil"/>
              <w:left w:val="nil"/>
              <w:bottom w:val="single" w:sz="4" w:space="0" w:color="auto"/>
              <w:right w:val="single" w:sz="4" w:space="0" w:color="auto"/>
            </w:tcBorders>
            <w:shd w:val="clear" w:color="auto" w:fill="auto"/>
            <w:vAlign w:val="center"/>
            <w:hideMark/>
          </w:tcPr>
          <w:p w14:paraId="22229E90"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 </w:t>
            </w:r>
          </w:p>
        </w:tc>
        <w:tc>
          <w:tcPr>
            <w:tcW w:w="1407" w:type="dxa"/>
            <w:tcBorders>
              <w:top w:val="nil"/>
              <w:left w:val="nil"/>
              <w:bottom w:val="single" w:sz="4" w:space="0" w:color="auto"/>
              <w:right w:val="single" w:sz="4" w:space="0" w:color="auto"/>
            </w:tcBorders>
            <w:shd w:val="clear" w:color="auto" w:fill="auto"/>
            <w:vAlign w:val="center"/>
            <w:hideMark/>
          </w:tcPr>
          <w:p w14:paraId="2529B9C7" w14:textId="2727650C"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p>
        </w:tc>
        <w:tc>
          <w:tcPr>
            <w:tcW w:w="1855" w:type="dxa"/>
            <w:tcBorders>
              <w:top w:val="nil"/>
              <w:left w:val="nil"/>
              <w:bottom w:val="single" w:sz="4" w:space="0" w:color="auto"/>
              <w:right w:val="single" w:sz="4" w:space="0" w:color="auto"/>
            </w:tcBorders>
            <w:shd w:val="clear" w:color="auto" w:fill="auto"/>
            <w:vAlign w:val="center"/>
            <w:hideMark/>
          </w:tcPr>
          <w:p w14:paraId="4CC8DB5D" w14:textId="3150EAC0"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1 3</w:t>
            </w:r>
            <w:r w:rsidR="00B437F1" w:rsidRPr="00E452EA">
              <w:rPr>
                <w:rFonts w:ascii="Myriad Pro" w:eastAsia="Times New Roman" w:hAnsi="Myriad Pro" w:cs="Arial"/>
                <w:b/>
                <w:bCs/>
                <w:color w:val="000000"/>
                <w:sz w:val="18"/>
                <w:szCs w:val="18"/>
                <w:lang w:eastAsia="ru-RU"/>
              </w:rPr>
              <w:t>56</w:t>
            </w:r>
          </w:p>
        </w:tc>
      </w:tr>
      <w:tr w:rsidR="0047239D" w:rsidRPr="00E452EA" w14:paraId="6FB9F3E5"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64F390FC"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3.1.</w:t>
            </w:r>
          </w:p>
        </w:tc>
        <w:tc>
          <w:tcPr>
            <w:tcW w:w="4068" w:type="dxa"/>
            <w:tcBorders>
              <w:top w:val="nil"/>
              <w:left w:val="nil"/>
              <w:bottom w:val="single" w:sz="4" w:space="0" w:color="auto"/>
              <w:right w:val="single" w:sz="4" w:space="0" w:color="auto"/>
            </w:tcBorders>
            <w:shd w:val="clear" w:color="auto" w:fill="auto"/>
            <w:vAlign w:val="center"/>
            <w:hideMark/>
          </w:tcPr>
          <w:p w14:paraId="6F0E11A6" w14:textId="4725CB6B" w:rsidR="00741716" w:rsidRPr="00E452EA" w:rsidRDefault="00741716" w:rsidP="00741716">
            <w:pPr>
              <w:spacing w:after="0" w:line="240" w:lineRule="auto"/>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 xml:space="preserve">Размер платы за </w:t>
            </w:r>
            <w:r w:rsidR="0047239D" w:rsidRPr="00E452EA">
              <w:rPr>
                <w:rFonts w:ascii="Myriad Pro" w:eastAsia="Times New Roman" w:hAnsi="Myriad Pro" w:cs="Arial"/>
                <w:b/>
                <w:bCs/>
                <w:color w:val="000000"/>
                <w:sz w:val="18"/>
                <w:szCs w:val="18"/>
                <w:lang w:eastAsia="ru-RU"/>
              </w:rPr>
              <w:t>технологическое</w:t>
            </w:r>
            <w:r w:rsidRPr="00E452EA">
              <w:rPr>
                <w:rFonts w:ascii="Myriad Pro" w:eastAsia="Times New Roman" w:hAnsi="Myriad Pro" w:cs="Arial"/>
                <w:b/>
                <w:bCs/>
                <w:color w:val="000000"/>
                <w:sz w:val="18"/>
                <w:szCs w:val="18"/>
                <w:lang w:eastAsia="ru-RU"/>
              </w:rPr>
              <w:t xml:space="preserve"> присоединение (руб. без НДС)</w:t>
            </w:r>
          </w:p>
        </w:tc>
        <w:tc>
          <w:tcPr>
            <w:tcW w:w="1428" w:type="dxa"/>
            <w:tcBorders>
              <w:top w:val="nil"/>
              <w:left w:val="nil"/>
              <w:bottom w:val="single" w:sz="4" w:space="0" w:color="auto"/>
              <w:right w:val="single" w:sz="4" w:space="0" w:color="auto"/>
            </w:tcBorders>
            <w:shd w:val="clear" w:color="auto" w:fill="auto"/>
            <w:vAlign w:val="center"/>
            <w:hideMark/>
          </w:tcPr>
          <w:p w14:paraId="09C8020C"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 xml:space="preserve"> Х </w:t>
            </w:r>
          </w:p>
        </w:tc>
        <w:tc>
          <w:tcPr>
            <w:tcW w:w="1407" w:type="dxa"/>
            <w:tcBorders>
              <w:top w:val="nil"/>
              <w:left w:val="nil"/>
              <w:bottom w:val="single" w:sz="4" w:space="0" w:color="auto"/>
              <w:right w:val="single" w:sz="4" w:space="0" w:color="auto"/>
            </w:tcBorders>
            <w:shd w:val="clear" w:color="auto" w:fill="auto"/>
            <w:vAlign w:val="center"/>
            <w:hideMark/>
          </w:tcPr>
          <w:p w14:paraId="590339D5" w14:textId="4A2E1556" w:rsidR="00741716" w:rsidRPr="00E452EA" w:rsidRDefault="00741716" w:rsidP="0047239D">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Х</w:t>
            </w:r>
          </w:p>
        </w:tc>
        <w:tc>
          <w:tcPr>
            <w:tcW w:w="1855" w:type="dxa"/>
            <w:tcBorders>
              <w:top w:val="nil"/>
              <w:left w:val="nil"/>
              <w:bottom w:val="single" w:sz="4" w:space="0" w:color="auto"/>
              <w:right w:val="single" w:sz="4" w:space="0" w:color="auto"/>
            </w:tcBorders>
            <w:shd w:val="clear" w:color="auto" w:fill="auto"/>
            <w:vAlign w:val="center"/>
            <w:hideMark/>
          </w:tcPr>
          <w:p w14:paraId="6BCE9869" w14:textId="7ADE8BEB" w:rsidR="00741716" w:rsidRPr="00E452EA" w:rsidRDefault="00B437F1"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458</w:t>
            </w:r>
          </w:p>
        </w:tc>
      </w:tr>
      <w:tr w:rsidR="0047239D" w:rsidRPr="00E452EA" w14:paraId="764BCE49"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4BCE8CDB"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3.2.</w:t>
            </w:r>
          </w:p>
        </w:tc>
        <w:tc>
          <w:tcPr>
            <w:tcW w:w="4068" w:type="dxa"/>
            <w:tcBorders>
              <w:top w:val="nil"/>
              <w:left w:val="nil"/>
              <w:bottom w:val="single" w:sz="4" w:space="0" w:color="auto"/>
              <w:right w:val="single" w:sz="4" w:space="0" w:color="auto"/>
            </w:tcBorders>
            <w:shd w:val="clear" w:color="auto" w:fill="auto"/>
            <w:vAlign w:val="center"/>
            <w:hideMark/>
          </w:tcPr>
          <w:p w14:paraId="4DFE805B" w14:textId="77777777" w:rsidR="00741716" w:rsidRPr="00E452EA" w:rsidRDefault="00741716" w:rsidP="00741716">
            <w:pPr>
              <w:spacing w:after="0" w:line="240" w:lineRule="auto"/>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Плановое количество договоров на осуществление технологического присоединения к электрическим сетям (плановое количество членов объединений (организаций)), указанных в п.9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w:t>
            </w:r>
          </w:p>
        </w:tc>
        <w:tc>
          <w:tcPr>
            <w:tcW w:w="1428" w:type="dxa"/>
            <w:tcBorders>
              <w:top w:val="nil"/>
              <w:left w:val="nil"/>
              <w:bottom w:val="single" w:sz="4" w:space="0" w:color="auto"/>
              <w:right w:val="single" w:sz="4" w:space="0" w:color="auto"/>
            </w:tcBorders>
            <w:shd w:val="clear" w:color="auto" w:fill="auto"/>
            <w:vAlign w:val="center"/>
            <w:hideMark/>
          </w:tcPr>
          <w:p w14:paraId="378EF1E2"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 xml:space="preserve"> Х </w:t>
            </w:r>
          </w:p>
        </w:tc>
        <w:tc>
          <w:tcPr>
            <w:tcW w:w="1407" w:type="dxa"/>
            <w:tcBorders>
              <w:top w:val="nil"/>
              <w:left w:val="nil"/>
              <w:bottom w:val="single" w:sz="4" w:space="0" w:color="auto"/>
              <w:right w:val="single" w:sz="4" w:space="0" w:color="auto"/>
            </w:tcBorders>
            <w:shd w:val="clear" w:color="auto" w:fill="auto"/>
            <w:vAlign w:val="center"/>
            <w:hideMark/>
          </w:tcPr>
          <w:p w14:paraId="01E2483E" w14:textId="3699C11C" w:rsidR="00741716" w:rsidRPr="00E452EA" w:rsidRDefault="00741716" w:rsidP="0047239D">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Х</w:t>
            </w:r>
          </w:p>
        </w:tc>
        <w:tc>
          <w:tcPr>
            <w:tcW w:w="1855" w:type="dxa"/>
            <w:tcBorders>
              <w:top w:val="nil"/>
              <w:left w:val="nil"/>
              <w:bottom w:val="single" w:sz="4" w:space="0" w:color="auto"/>
              <w:right w:val="single" w:sz="4" w:space="0" w:color="auto"/>
            </w:tcBorders>
            <w:shd w:val="clear" w:color="auto" w:fill="auto"/>
            <w:vAlign w:val="center"/>
            <w:hideMark/>
          </w:tcPr>
          <w:p w14:paraId="60FA1D88"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2 959</w:t>
            </w:r>
          </w:p>
        </w:tc>
      </w:tr>
      <w:tr w:rsidR="0047239D" w:rsidRPr="00E452EA" w14:paraId="378721BF"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5535BC3B"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5.</w:t>
            </w:r>
          </w:p>
        </w:tc>
        <w:tc>
          <w:tcPr>
            <w:tcW w:w="4068" w:type="dxa"/>
            <w:tcBorders>
              <w:top w:val="nil"/>
              <w:left w:val="nil"/>
              <w:bottom w:val="single" w:sz="4" w:space="0" w:color="auto"/>
              <w:right w:val="single" w:sz="4" w:space="0" w:color="auto"/>
            </w:tcBorders>
            <w:shd w:val="clear" w:color="auto" w:fill="auto"/>
            <w:vAlign w:val="center"/>
            <w:hideMark/>
          </w:tcPr>
          <w:p w14:paraId="09830B10" w14:textId="49D3A395" w:rsidR="00741716" w:rsidRPr="00E452EA" w:rsidRDefault="00741716" w:rsidP="00741716">
            <w:pPr>
              <w:spacing w:after="0" w:line="240" w:lineRule="auto"/>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 xml:space="preserve">Расходы по мероприятия </w:t>
            </w:r>
            <w:r w:rsidR="008C62D1" w:rsidRPr="00E452EA">
              <w:rPr>
                <w:rFonts w:ascii="Myriad Pro" w:eastAsia="Times New Roman" w:hAnsi="Myriad Pro" w:cs="Arial"/>
                <w:b/>
                <w:bCs/>
                <w:color w:val="000000"/>
                <w:sz w:val="18"/>
                <w:szCs w:val="18"/>
                <w:lang w:eastAsia="ru-RU"/>
              </w:rPr>
              <w:t>«</w:t>
            </w:r>
            <w:r w:rsidRPr="00E452EA">
              <w:rPr>
                <w:rFonts w:ascii="Myriad Pro" w:eastAsia="Times New Roman" w:hAnsi="Myriad Pro" w:cs="Arial"/>
                <w:b/>
                <w:bCs/>
                <w:color w:val="000000"/>
                <w:sz w:val="18"/>
                <w:szCs w:val="18"/>
                <w:lang w:eastAsia="ru-RU"/>
              </w:rPr>
              <w:t>последней мили</w:t>
            </w:r>
            <w:r w:rsidR="008C62D1" w:rsidRPr="00E452EA">
              <w:rPr>
                <w:rFonts w:ascii="Myriad Pro" w:eastAsia="Times New Roman" w:hAnsi="Myriad Pro" w:cs="Arial"/>
                <w:b/>
                <w:bCs/>
                <w:color w:val="000000"/>
                <w:sz w:val="18"/>
                <w:szCs w:val="18"/>
                <w:lang w:eastAsia="ru-RU"/>
              </w:rPr>
              <w:t>»</w:t>
            </w:r>
            <w:r w:rsidRPr="00E452EA">
              <w:rPr>
                <w:rFonts w:ascii="Myriad Pro" w:eastAsia="Times New Roman" w:hAnsi="Myriad Pro" w:cs="Arial"/>
                <w:b/>
                <w:bCs/>
                <w:color w:val="000000"/>
                <w:sz w:val="18"/>
                <w:szCs w:val="18"/>
                <w:lang w:eastAsia="ru-RU"/>
              </w:rPr>
              <w:t>, связанные с осуществлением технологического присоединения до 150 кВт</w:t>
            </w:r>
          </w:p>
        </w:tc>
        <w:tc>
          <w:tcPr>
            <w:tcW w:w="1428" w:type="dxa"/>
            <w:tcBorders>
              <w:top w:val="nil"/>
              <w:left w:val="nil"/>
              <w:bottom w:val="single" w:sz="4" w:space="0" w:color="auto"/>
              <w:right w:val="single" w:sz="4" w:space="0" w:color="auto"/>
            </w:tcBorders>
            <w:shd w:val="clear" w:color="auto" w:fill="auto"/>
            <w:vAlign w:val="center"/>
            <w:hideMark/>
          </w:tcPr>
          <w:p w14:paraId="034C204F"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 xml:space="preserve"> Х </w:t>
            </w:r>
          </w:p>
        </w:tc>
        <w:tc>
          <w:tcPr>
            <w:tcW w:w="1407" w:type="dxa"/>
            <w:tcBorders>
              <w:top w:val="nil"/>
              <w:left w:val="nil"/>
              <w:bottom w:val="single" w:sz="4" w:space="0" w:color="auto"/>
              <w:right w:val="single" w:sz="4" w:space="0" w:color="auto"/>
            </w:tcBorders>
            <w:shd w:val="clear" w:color="auto" w:fill="auto"/>
            <w:vAlign w:val="center"/>
            <w:hideMark/>
          </w:tcPr>
          <w:p w14:paraId="1A8032B8" w14:textId="56C3C636" w:rsidR="00741716" w:rsidRPr="00E452EA" w:rsidRDefault="00741716" w:rsidP="0047239D">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Х</w:t>
            </w:r>
          </w:p>
        </w:tc>
        <w:tc>
          <w:tcPr>
            <w:tcW w:w="1855" w:type="dxa"/>
            <w:tcBorders>
              <w:top w:val="nil"/>
              <w:left w:val="nil"/>
              <w:bottom w:val="single" w:sz="4" w:space="0" w:color="auto"/>
              <w:right w:val="single" w:sz="4" w:space="0" w:color="auto"/>
            </w:tcBorders>
            <w:shd w:val="clear" w:color="auto" w:fill="auto"/>
            <w:vAlign w:val="center"/>
            <w:hideMark/>
          </w:tcPr>
          <w:p w14:paraId="43268347" w14:textId="77777777" w:rsidR="00741716" w:rsidRPr="00E452EA" w:rsidRDefault="00741716" w:rsidP="00741716">
            <w:pPr>
              <w:spacing w:after="0" w:line="240" w:lineRule="auto"/>
              <w:jc w:val="center"/>
              <w:rPr>
                <w:rFonts w:ascii="Myriad Pro" w:eastAsia="Times New Roman" w:hAnsi="Myriad Pro" w:cs="Arial"/>
                <w:b/>
                <w:bCs/>
                <w:color w:val="000000"/>
                <w:sz w:val="18"/>
                <w:szCs w:val="18"/>
                <w:lang w:eastAsia="ru-RU"/>
              </w:rPr>
            </w:pPr>
            <w:r w:rsidRPr="00E452EA">
              <w:rPr>
                <w:rFonts w:ascii="Myriad Pro" w:eastAsia="Times New Roman" w:hAnsi="Myriad Pro" w:cs="Arial"/>
                <w:b/>
                <w:bCs/>
                <w:color w:val="000000"/>
                <w:sz w:val="18"/>
                <w:szCs w:val="18"/>
                <w:lang w:eastAsia="ru-RU"/>
              </w:rPr>
              <w:t>5 418</w:t>
            </w:r>
          </w:p>
        </w:tc>
      </w:tr>
      <w:tr w:rsidR="0047239D" w:rsidRPr="00E452EA" w14:paraId="4C21072C"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562665E4"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5.1.</w:t>
            </w:r>
          </w:p>
        </w:tc>
        <w:tc>
          <w:tcPr>
            <w:tcW w:w="4068" w:type="dxa"/>
            <w:tcBorders>
              <w:top w:val="nil"/>
              <w:left w:val="nil"/>
              <w:bottom w:val="single" w:sz="4" w:space="0" w:color="auto"/>
              <w:right w:val="single" w:sz="4" w:space="0" w:color="auto"/>
            </w:tcBorders>
            <w:shd w:val="clear" w:color="auto" w:fill="auto"/>
            <w:vAlign w:val="center"/>
            <w:hideMark/>
          </w:tcPr>
          <w:p w14:paraId="1A1FBCF0" w14:textId="77777777"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строительство воздушных и (или) кабельных линий</w:t>
            </w:r>
          </w:p>
        </w:tc>
        <w:tc>
          <w:tcPr>
            <w:tcW w:w="1428" w:type="dxa"/>
            <w:tcBorders>
              <w:top w:val="nil"/>
              <w:left w:val="nil"/>
              <w:bottom w:val="single" w:sz="4" w:space="0" w:color="auto"/>
              <w:right w:val="single" w:sz="4" w:space="0" w:color="auto"/>
            </w:tcBorders>
            <w:shd w:val="clear" w:color="auto" w:fill="auto"/>
            <w:vAlign w:val="center"/>
            <w:hideMark/>
          </w:tcPr>
          <w:p w14:paraId="4EA0063F"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1 380 696,4</w:t>
            </w:r>
          </w:p>
        </w:tc>
        <w:tc>
          <w:tcPr>
            <w:tcW w:w="1407" w:type="dxa"/>
            <w:tcBorders>
              <w:top w:val="nil"/>
              <w:left w:val="nil"/>
              <w:bottom w:val="single" w:sz="4" w:space="0" w:color="auto"/>
              <w:right w:val="single" w:sz="4" w:space="0" w:color="auto"/>
            </w:tcBorders>
            <w:shd w:val="clear" w:color="auto" w:fill="auto"/>
            <w:vAlign w:val="center"/>
            <w:hideMark/>
          </w:tcPr>
          <w:p w14:paraId="6C1C8E87"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3,27</w:t>
            </w:r>
          </w:p>
        </w:tc>
        <w:tc>
          <w:tcPr>
            <w:tcW w:w="1855" w:type="dxa"/>
            <w:tcBorders>
              <w:top w:val="nil"/>
              <w:left w:val="nil"/>
              <w:bottom w:val="single" w:sz="4" w:space="0" w:color="auto"/>
              <w:right w:val="single" w:sz="4" w:space="0" w:color="auto"/>
            </w:tcBorders>
            <w:shd w:val="clear" w:color="auto" w:fill="auto"/>
            <w:vAlign w:val="center"/>
            <w:hideMark/>
          </w:tcPr>
          <w:p w14:paraId="1E94C39C" w14:textId="54256C45" w:rsidR="00741716" w:rsidRPr="00E452EA" w:rsidRDefault="00741716" w:rsidP="00771C47">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4 515</w:t>
            </w:r>
          </w:p>
        </w:tc>
      </w:tr>
      <w:tr w:rsidR="0047239D" w:rsidRPr="00E452EA" w14:paraId="1D2A7899" w14:textId="77777777" w:rsidTr="00F45901">
        <w:trPr>
          <w:gridAfter w:val="1"/>
          <w:wAfter w:w="31" w:type="dxa"/>
          <w:trHeight w:val="20"/>
        </w:trPr>
        <w:tc>
          <w:tcPr>
            <w:tcW w:w="605" w:type="dxa"/>
            <w:tcBorders>
              <w:top w:val="nil"/>
              <w:left w:val="single" w:sz="4" w:space="0" w:color="auto"/>
              <w:bottom w:val="single" w:sz="4" w:space="0" w:color="auto"/>
              <w:right w:val="single" w:sz="4" w:space="0" w:color="auto"/>
            </w:tcBorders>
            <w:shd w:val="clear" w:color="auto" w:fill="auto"/>
            <w:vAlign w:val="center"/>
            <w:hideMark/>
          </w:tcPr>
          <w:p w14:paraId="2A1CF21C"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5.2.</w:t>
            </w:r>
          </w:p>
        </w:tc>
        <w:tc>
          <w:tcPr>
            <w:tcW w:w="4068" w:type="dxa"/>
            <w:tcBorders>
              <w:top w:val="nil"/>
              <w:left w:val="nil"/>
              <w:bottom w:val="single" w:sz="4" w:space="0" w:color="auto"/>
              <w:right w:val="single" w:sz="4" w:space="0" w:color="auto"/>
            </w:tcBorders>
            <w:shd w:val="clear" w:color="auto" w:fill="auto"/>
            <w:vAlign w:val="center"/>
            <w:hideMark/>
          </w:tcPr>
          <w:p w14:paraId="3380EED2" w14:textId="742E3246" w:rsidR="00741716" w:rsidRPr="00E452EA" w:rsidRDefault="00741716" w:rsidP="00741716">
            <w:pPr>
              <w:spacing w:after="0" w:line="240" w:lineRule="auto"/>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 xml:space="preserve">строительство комплектных трансформаторов подстанций (КТП), </w:t>
            </w:r>
            <w:r w:rsidR="0047239D" w:rsidRPr="00E452EA">
              <w:rPr>
                <w:rFonts w:ascii="Myriad Pro" w:eastAsia="Times New Roman" w:hAnsi="Myriad Pro" w:cs="Arial"/>
                <w:color w:val="000000"/>
                <w:sz w:val="18"/>
                <w:szCs w:val="18"/>
                <w:lang w:eastAsia="ru-RU"/>
              </w:rPr>
              <w:t>распределительных</w:t>
            </w:r>
            <w:r w:rsidRPr="00E452EA">
              <w:rPr>
                <w:rFonts w:ascii="Myriad Pro" w:eastAsia="Times New Roman" w:hAnsi="Myriad Pro" w:cs="Arial"/>
                <w:color w:val="000000"/>
                <w:sz w:val="18"/>
                <w:szCs w:val="18"/>
                <w:lang w:eastAsia="ru-RU"/>
              </w:rPr>
              <w:t xml:space="preserve"> трансформаторных подстанций (РТП) с уровнем напряжения до 35 </w:t>
            </w:r>
            <w:proofErr w:type="spellStart"/>
            <w:r w:rsidRPr="00E452EA">
              <w:rPr>
                <w:rFonts w:ascii="Myriad Pro" w:eastAsia="Times New Roman" w:hAnsi="Myriad Pro" w:cs="Arial"/>
                <w:color w:val="000000"/>
                <w:sz w:val="18"/>
                <w:szCs w:val="18"/>
                <w:lang w:eastAsia="ru-RU"/>
              </w:rPr>
              <w:t>кВ</w:t>
            </w:r>
            <w:proofErr w:type="spellEnd"/>
            <w:r w:rsidRPr="00E452EA">
              <w:rPr>
                <w:rFonts w:ascii="Myriad Pro" w:eastAsia="Times New Roman" w:hAnsi="Myriad Pro" w:cs="Arial"/>
                <w:color w:val="000000"/>
                <w:sz w:val="18"/>
                <w:szCs w:val="18"/>
                <w:lang w:eastAsia="ru-RU"/>
              </w:rPr>
              <w:t>*</w:t>
            </w:r>
          </w:p>
        </w:tc>
        <w:tc>
          <w:tcPr>
            <w:tcW w:w="1428" w:type="dxa"/>
            <w:tcBorders>
              <w:top w:val="nil"/>
              <w:left w:val="nil"/>
              <w:bottom w:val="single" w:sz="4" w:space="0" w:color="auto"/>
              <w:right w:val="single" w:sz="4" w:space="0" w:color="auto"/>
            </w:tcBorders>
            <w:shd w:val="clear" w:color="auto" w:fill="auto"/>
            <w:vAlign w:val="center"/>
            <w:hideMark/>
          </w:tcPr>
          <w:p w14:paraId="7456AF2D" w14:textId="77777777" w:rsidR="00741716" w:rsidRPr="00E452EA" w:rsidRDefault="00741716" w:rsidP="00741716">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3 239 310,4</w:t>
            </w:r>
          </w:p>
        </w:tc>
        <w:tc>
          <w:tcPr>
            <w:tcW w:w="1407" w:type="dxa"/>
            <w:tcBorders>
              <w:top w:val="nil"/>
              <w:left w:val="nil"/>
              <w:bottom w:val="single" w:sz="4" w:space="0" w:color="auto"/>
              <w:right w:val="single" w:sz="4" w:space="0" w:color="auto"/>
            </w:tcBorders>
            <w:shd w:val="clear" w:color="auto" w:fill="auto"/>
            <w:vAlign w:val="center"/>
            <w:hideMark/>
          </w:tcPr>
          <w:p w14:paraId="3C8B36BA" w14:textId="77777777" w:rsidR="00741716" w:rsidRPr="00E452EA" w:rsidRDefault="00741716" w:rsidP="0047239D">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278,87</w:t>
            </w:r>
          </w:p>
        </w:tc>
        <w:tc>
          <w:tcPr>
            <w:tcW w:w="1855" w:type="dxa"/>
            <w:tcBorders>
              <w:top w:val="nil"/>
              <w:left w:val="nil"/>
              <w:bottom w:val="single" w:sz="4" w:space="0" w:color="auto"/>
              <w:right w:val="single" w:sz="4" w:space="0" w:color="auto"/>
            </w:tcBorders>
            <w:shd w:val="clear" w:color="auto" w:fill="auto"/>
            <w:vAlign w:val="center"/>
            <w:hideMark/>
          </w:tcPr>
          <w:p w14:paraId="43BF4E45" w14:textId="2BF359C5" w:rsidR="00741716" w:rsidRPr="00E452EA" w:rsidRDefault="00741716" w:rsidP="00771C47">
            <w:pPr>
              <w:spacing w:after="0" w:line="240" w:lineRule="auto"/>
              <w:jc w:val="center"/>
              <w:rPr>
                <w:rFonts w:ascii="Myriad Pro" w:eastAsia="Times New Roman" w:hAnsi="Myriad Pro" w:cs="Arial"/>
                <w:color w:val="000000"/>
                <w:sz w:val="18"/>
                <w:szCs w:val="18"/>
                <w:lang w:eastAsia="ru-RU"/>
              </w:rPr>
            </w:pPr>
            <w:r w:rsidRPr="00E452EA">
              <w:rPr>
                <w:rFonts w:ascii="Myriad Pro" w:eastAsia="Times New Roman" w:hAnsi="Myriad Pro" w:cs="Arial"/>
                <w:color w:val="000000"/>
                <w:sz w:val="18"/>
                <w:szCs w:val="18"/>
                <w:lang w:eastAsia="ru-RU"/>
              </w:rPr>
              <w:t>903</w:t>
            </w:r>
          </w:p>
        </w:tc>
      </w:tr>
    </w:tbl>
    <w:p w14:paraId="32384500" w14:textId="7935101B" w:rsidR="000B09A8" w:rsidRPr="00344C7C" w:rsidRDefault="0047239D" w:rsidP="0047239D">
      <w:pPr>
        <w:spacing w:after="200" w:line="360" w:lineRule="auto"/>
        <w:jc w:val="both"/>
        <w:rPr>
          <w:rFonts w:ascii="Myriad Pro" w:hAnsi="Myriad Pro"/>
          <w:i/>
          <w:iCs/>
          <w:color w:val="0D0D0D" w:themeColor="text1" w:themeTint="F2"/>
          <w:sz w:val="20"/>
          <w:szCs w:val="20"/>
        </w:rPr>
      </w:pPr>
      <w:r w:rsidRPr="00344C7C">
        <w:rPr>
          <w:rFonts w:ascii="Myriad Pro" w:hAnsi="Myriad Pro"/>
          <w:i/>
          <w:iCs/>
          <w:color w:val="0D0D0D" w:themeColor="text1" w:themeTint="F2"/>
          <w:sz w:val="20"/>
          <w:szCs w:val="20"/>
        </w:rPr>
        <w:t xml:space="preserve">*без учета строительства КТПн-10/100 </w:t>
      </w:r>
      <w:proofErr w:type="spellStart"/>
      <w:r w:rsidRPr="00344C7C">
        <w:rPr>
          <w:rFonts w:ascii="Myriad Pro" w:hAnsi="Myriad Pro"/>
          <w:i/>
          <w:iCs/>
          <w:color w:val="0D0D0D" w:themeColor="text1" w:themeTint="F2"/>
          <w:sz w:val="20"/>
          <w:szCs w:val="20"/>
        </w:rPr>
        <w:t>кВа</w:t>
      </w:r>
      <w:proofErr w:type="spellEnd"/>
      <w:r w:rsidRPr="00344C7C">
        <w:rPr>
          <w:rFonts w:ascii="Myriad Pro" w:hAnsi="Myriad Pro"/>
          <w:i/>
          <w:iCs/>
          <w:color w:val="0D0D0D" w:themeColor="text1" w:themeTint="F2"/>
          <w:sz w:val="20"/>
          <w:szCs w:val="20"/>
        </w:rPr>
        <w:t xml:space="preserve"> с трансформатором 630 </w:t>
      </w:r>
      <w:proofErr w:type="spellStart"/>
      <w:r w:rsidRPr="00344C7C">
        <w:rPr>
          <w:rFonts w:ascii="Myriad Pro" w:hAnsi="Myriad Pro"/>
          <w:i/>
          <w:iCs/>
          <w:color w:val="0D0D0D" w:themeColor="text1" w:themeTint="F2"/>
          <w:sz w:val="20"/>
          <w:szCs w:val="20"/>
        </w:rPr>
        <w:t>кВА</w:t>
      </w:r>
      <w:proofErr w:type="spellEnd"/>
    </w:p>
    <w:p w14:paraId="63582D67" w14:textId="26DD710C" w:rsidR="00A1535B" w:rsidRDefault="00944CEF" w:rsidP="00A1535B">
      <w:pPr>
        <w:spacing w:before="200" w:after="0" w:line="360" w:lineRule="auto"/>
        <w:ind w:firstLine="709"/>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00A1535B">
        <w:rPr>
          <w:rFonts w:ascii="Myriad Pro" w:hAnsi="Myriad Pro"/>
          <w:color w:val="0D0D0D" w:themeColor="text1" w:themeTint="F2"/>
          <w:sz w:val="26"/>
          <w:szCs w:val="26"/>
        </w:rPr>
        <w:t>асчет Исполнителя</w:t>
      </w:r>
      <w:r w:rsidR="00A1535B" w:rsidRPr="005A3C9E">
        <w:rPr>
          <w:rFonts w:ascii="Myriad Pro" w:hAnsi="Myriad Pro"/>
          <w:color w:val="0D0D0D" w:themeColor="text1" w:themeTint="F2"/>
          <w:sz w:val="26"/>
          <w:szCs w:val="26"/>
        </w:rPr>
        <w:t xml:space="preserve"> </w:t>
      </w:r>
      <w:r w:rsidR="00A1535B">
        <w:rPr>
          <w:rFonts w:ascii="Myriad Pro" w:hAnsi="Myriad Pro"/>
          <w:color w:val="0D0D0D" w:themeColor="text1" w:themeTint="F2"/>
          <w:sz w:val="26"/>
          <w:szCs w:val="26"/>
        </w:rPr>
        <w:t xml:space="preserve">размера </w:t>
      </w:r>
      <w:r w:rsidR="00A1535B" w:rsidRPr="00F868EC">
        <w:rPr>
          <w:rFonts w:ascii="Myriad Pro" w:hAnsi="Myriad Pro"/>
          <w:color w:val="0D0D0D" w:themeColor="text1" w:themeTint="F2"/>
          <w:sz w:val="26"/>
          <w:szCs w:val="26"/>
        </w:rPr>
        <w:t>расходов по статье «выпадающие доходы от технологического присоединения»</w:t>
      </w:r>
      <w:r w:rsidR="00A1535B">
        <w:rPr>
          <w:rFonts w:ascii="Myriad Pro" w:hAnsi="Myriad Pro"/>
          <w:color w:val="0D0D0D" w:themeColor="text1" w:themeTint="F2"/>
          <w:sz w:val="26"/>
          <w:szCs w:val="26"/>
        </w:rPr>
        <w:t xml:space="preserve"> в части расходов</w:t>
      </w:r>
      <w:r w:rsidR="00A1535B" w:rsidRPr="00A1535B">
        <w:rPr>
          <w:rFonts w:ascii="Myriad Pro" w:hAnsi="Myriad Pro"/>
          <w:color w:val="0D0D0D" w:themeColor="text1" w:themeTint="F2"/>
          <w:sz w:val="26"/>
          <w:szCs w:val="26"/>
        </w:rPr>
        <w:t xml:space="preserve"> по мероприятиям «последней мили», связанным с осуществлением технологического присоединения не превышающей 15 кВт</w:t>
      </w:r>
      <w:r w:rsidR="00A1535B">
        <w:rPr>
          <w:rFonts w:ascii="Myriad Pro" w:hAnsi="Myriad Pro"/>
          <w:color w:val="0D0D0D" w:themeColor="text1" w:themeTint="F2"/>
          <w:sz w:val="26"/>
          <w:szCs w:val="26"/>
        </w:rPr>
        <w:t xml:space="preserve"> и </w:t>
      </w:r>
      <w:r w:rsidR="00A1535B" w:rsidRPr="00BC0477">
        <w:rPr>
          <w:rFonts w:ascii="Myriad Pro" w:hAnsi="Myriad Pro"/>
          <w:color w:val="0D0D0D" w:themeColor="text1" w:themeTint="F2"/>
          <w:sz w:val="26"/>
          <w:szCs w:val="26"/>
        </w:rPr>
        <w:t>до 150 кВт</w:t>
      </w:r>
      <w:r w:rsidR="00A1535B">
        <w:rPr>
          <w:rFonts w:ascii="Myriad Pro" w:hAnsi="Myriad Pro"/>
          <w:color w:val="0D0D0D" w:themeColor="text1" w:themeTint="F2"/>
          <w:sz w:val="26"/>
          <w:szCs w:val="26"/>
        </w:rPr>
        <w:t xml:space="preserve"> </w:t>
      </w:r>
      <w:r w:rsidR="00A1535B" w:rsidRPr="002636C2">
        <w:rPr>
          <w:rFonts w:ascii="Myriad Pro" w:hAnsi="Myriad Pro"/>
          <w:color w:val="0D0D0D" w:themeColor="text1" w:themeTint="F2"/>
          <w:sz w:val="26"/>
          <w:szCs w:val="26"/>
        </w:rPr>
        <w:t xml:space="preserve">представлен в Приложении </w:t>
      </w:r>
      <w:r w:rsidR="00A1535B">
        <w:rPr>
          <w:rFonts w:ascii="Myriad Pro" w:hAnsi="Myriad Pro"/>
          <w:color w:val="0D0D0D" w:themeColor="text1" w:themeTint="F2"/>
          <w:sz w:val="26"/>
          <w:szCs w:val="26"/>
        </w:rPr>
        <w:t>3</w:t>
      </w:r>
      <w:r w:rsidR="00A1535B" w:rsidRPr="002636C2">
        <w:rPr>
          <w:rFonts w:ascii="Myriad Pro" w:hAnsi="Myriad Pro"/>
          <w:color w:val="0D0D0D" w:themeColor="text1" w:themeTint="F2"/>
          <w:sz w:val="26"/>
          <w:szCs w:val="26"/>
        </w:rPr>
        <w:t xml:space="preserve"> к настоящему</w:t>
      </w:r>
      <w:r w:rsidR="00A1535B" w:rsidRPr="00456DEF">
        <w:rPr>
          <w:rFonts w:ascii="Myriad Pro" w:hAnsi="Myriad Pro"/>
          <w:color w:val="0D0D0D" w:themeColor="text1" w:themeTint="F2"/>
          <w:sz w:val="26"/>
          <w:szCs w:val="26"/>
        </w:rPr>
        <w:t xml:space="preserve"> </w:t>
      </w:r>
      <w:r w:rsidR="00A1535B">
        <w:rPr>
          <w:rFonts w:ascii="Myriad Pro" w:hAnsi="Myriad Pro"/>
          <w:color w:val="0D0D0D" w:themeColor="text1" w:themeTint="F2"/>
          <w:sz w:val="26"/>
          <w:szCs w:val="26"/>
        </w:rPr>
        <w:t>О</w:t>
      </w:r>
      <w:r w:rsidR="00A1535B" w:rsidRPr="00456DEF">
        <w:rPr>
          <w:rFonts w:ascii="Myriad Pro" w:hAnsi="Myriad Pro"/>
          <w:color w:val="0D0D0D" w:themeColor="text1" w:themeTint="F2"/>
          <w:sz w:val="26"/>
          <w:szCs w:val="26"/>
        </w:rPr>
        <w:t>тчету.</w:t>
      </w:r>
    </w:p>
    <w:p w14:paraId="3E53CDD3" w14:textId="562393FA" w:rsidR="00F868EC" w:rsidRDefault="00F868EC" w:rsidP="0041523A">
      <w:pPr>
        <w:pStyle w:val="a4"/>
        <w:spacing w:after="0" w:line="360" w:lineRule="auto"/>
        <w:ind w:left="0" w:firstLine="567"/>
        <w:contextualSpacing w:val="0"/>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w:t>
      </w:r>
      <w:r w:rsidR="00267BDE">
        <w:rPr>
          <w:rFonts w:ascii="Myriad Pro" w:hAnsi="Myriad Pro"/>
          <w:color w:val="0D0D0D" w:themeColor="text1" w:themeTint="F2"/>
          <w:sz w:val="26"/>
          <w:szCs w:val="26"/>
        </w:rPr>
        <w:t>отмечает</w:t>
      </w:r>
      <w:r>
        <w:rPr>
          <w:rFonts w:ascii="Myriad Pro" w:hAnsi="Myriad Pro"/>
          <w:color w:val="0D0D0D" w:themeColor="text1" w:themeTint="F2"/>
          <w:sz w:val="26"/>
          <w:szCs w:val="26"/>
        </w:rPr>
        <w:t>:</w:t>
      </w:r>
    </w:p>
    <w:p w14:paraId="128A2C0B" w14:textId="3D34CE96" w:rsidR="00256485" w:rsidRPr="00F868EC" w:rsidRDefault="00256485" w:rsidP="009306DE">
      <w:pPr>
        <w:pStyle w:val="a"/>
      </w:pPr>
      <w:bookmarkStart w:id="134" w:name="_Hlk38894816"/>
      <w:r w:rsidRPr="00F868EC">
        <w:t xml:space="preserve">ДТР Томской области </w:t>
      </w:r>
      <w:r w:rsidR="00267BDE" w:rsidRPr="00F868EC">
        <w:t>исключен</w:t>
      </w:r>
      <w:r w:rsidR="00267BDE">
        <w:t>о</w:t>
      </w:r>
      <w:r w:rsidR="00267BDE" w:rsidRPr="00F868EC">
        <w:t xml:space="preserve"> средне</w:t>
      </w:r>
      <w:r w:rsidR="00267BDE">
        <w:t>е</w:t>
      </w:r>
      <w:r w:rsidR="00267BDE" w:rsidRPr="00F868EC">
        <w:t xml:space="preserve"> значени</w:t>
      </w:r>
      <w:r w:rsidR="00267BDE">
        <w:t>е</w:t>
      </w:r>
      <w:r w:rsidR="00267BDE" w:rsidRPr="00F868EC">
        <w:t xml:space="preserve"> </w:t>
      </w:r>
      <w:r w:rsidRPr="00F868EC">
        <w:t>чистой прибыли за 2015-2017 годы</w:t>
      </w:r>
      <w:r w:rsidR="00F868EC" w:rsidRPr="00F868EC">
        <w:t xml:space="preserve"> из рассчитанной величины выпадающих доходов от технологического присоединения</w:t>
      </w:r>
      <w:r w:rsidRPr="00F868EC">
        <w:t>.</w:t>
      </w:r>
      <w:bookmarkEnd w:id="134"/>
      <w:r w:rsidRPr="00F868EC">
        <w:t xml:space="preserve"> </w:t>
      </w:r>
      <w:r w:rsidR="00420E0D" w:rsidRPr="00F868EC">
        <w:t xml:space="preserve"> </w:t>
      </w:r>
      <w:r w:rsidR="0044458D">
        <w:t>Д</w:t>
      </w:r>
      <w:r w:rsidR="00420E0D" w:rsidRPr="00F868EC">
        <w:t xml:space="preserve">ействующим законодательством не </w:t>
      </w:r>
      <w:r w:rsidR="00420E0D" w:rsidRPr="00F868EC">
        <w:lastRenderedPageBreak/>
        <w:t>предусмотрено выделение и исключение из НВВ на содержание от услуг по передаче электрической энергии положительных финансовых результатов от осуществления деятельности по технологическому присоединению</w:t>
      </w:r>
      <w:r w:rsidR="005C75B0">
        <w:t>;</w:t>
      </w:r>
    </w:p>
    <w:p w14:paraId="76B486EB" w14:textId="107705A7" w:rsidR="00256485" w:rsidRPr="00F868EC" w:rsidRDefault="00256485" w:rsidP="009306DE">
      <w:pPr>
        <w:pStyle w:val="a"/>
        <w:rPr>
          <w:rFonts w:cstheme="minorBidi"/>
        </w:rPr>
      </w:pPr>
      <w:bookmarkStart w:id="135" w:name="_Hlk38894777"/>
      <w:r w:rsidRPr="00F868EC">
        <w:t xml:space="preserve">ДТР Томской области расчет физических величин (отличный от ПАО «ТРК») </w:t>
      </w:r>
      <w:r w:rsidR="00267BDE">
        <w:t xml:space="preserve">выполнен </w:t>
      </w:r>
      <w:r w:rsidRPr="00F868EC">
        <w:t>как среднее значение за три года, вне зависимости осуществлялось данное мероприятие ежегодно или в отдельные периоды</w:t>
      </w:r>
      <w:r w:rsidR="00267BDE">
        <w:t>. Согласно</w:t>
      </w:r>
      <w:r w:rsidR="00267BDE" w:rsidRPr="00F868EC">
        <w:t xml:space="preserve"> </w:t>
      </w:r>
      <w:r w:rsidRPr="00F868EC">
        <w:t>пояснениям п.3 к приложению 1 Методических указаний №</w:t>
      </w:r>
      <w:r w:rsidR="00422AE8" w:rsidRPr="00F868EC">
        <w:t> </w:t>
      </w:r>
      <w:r w:rsidRPr="00F868EC">
        <w:t>215-э/1</w:t>
      </w:r>
      <w:r w:rsidR="00F868EC" w:rsidRPr="00F868EC">
        <w:t xml:space="preserve"> </w:t>
      </w:r>
      <w:bookmarkEnd w:id="135"/>
      <w:r w:rsidR="00F868EC" w:rsidRPr="00F868EC">
        <w:t xml:space="preserve">«Плановое количество договоров об осуществлении технологического </w:t>
      </w:r>
      <w:r w:rsidR="00F868EC" w:rsidRPr="00F868EC">
        <w:rPr>
          <w:rFonts w:cstheme="minorBidi"/>
        </w:rPr>
        <w:t xml:space="preserve">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w:t>
      </w:r>
      <w:r w:rsidR="00F868EC" w:rsidRPr="00F868EC">
        <w:rPr>
          <w:rFonts w:cstheme="minorBidi"/>
          <w:u w:val="single"/>
        </w:rPr>
        <w:t>но не ниже документально подтвержденного количества заявок на технологическое присоединение, поданных на следующий период регулирования</w:t>
      </w:r>
      <w:r w:rsidR="00F868EC" w:rsidRPr="00F868EC">
        <w:rPr>
          <w:rFonts w:cstheme="minorBidi"/>
        </w:rPr>
        <w:t>.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два предыдущих года, а в случае отсутствия данных за два года - за предыдущий год.</w:t>
      </w:r>
      <w:r w:rsidR="00F868EC">
        <w:rPr>
          <w:rFonts w:cstheme="minorBidi"/>
        </w:rPr>
        <w:t>»</w:t>
      </w:r>
      <w:r w:rsidR="005C75B0">
        <w:rPr>
          <w:rFonts w:cstheme="minorBidi"/>
        </w:rPr>
        <w:t>;</w:t>
      </w:r>
      <w:r w:rsidRPr="00F868EC">
        <w:t xml:space="preserve"> </w:t>
      </w:r>
    </w:p>
    <w:p w14:paraId="793EFB44" w14:textId="56A6DC97" w:rsidR="00271C5F" w:rsidRDefault="00B26837" w:rsidP="002E01E2">
      <w:pPr>
        <w:pStyle w:val="a"/>
        <w:spacing w:after="200"/>
        <w:ind w:left="714" w:hanging="357"/>
      </w:pPr>
      <w:bookmarkStart w:id="136" w:name="_Hlk38894838"/>
      <w:r w:rsidRPr="00F868EC">
        <w:t xml:space="preserve">ДТР Томской области </w:t>
      </w:r>
      <w:r w:rsidR="00271C5F">
        <w:t xml:space="preserve">не учтено изменение </w:t>
      </w:r>
      <w:r w:rsidR="00271C5F" w:rsidRPr="00B437F1">
        <w:t>налогово</w:t>
      </w:r>
      <w:r w:rsidR="00271C5F">
        <w:t>го</w:t>
      </w:r>
      <w:r w:rsidR="00271C5F" w:rsidRPr="00B437F1">
        <w:t xml:space="preserve"> законодательств</w:t>
      </w:r>
      <w:r w:rsidR="00271C5F">
        <w:t>а</w:t>
      </w:r>
      <w:r w:rsidR="00271C5F" w:rsidRPr="00B437F1">
        <w:t xml:space="preserve"> в части ставки налога на добавленную стоимость – с 18% до 20%</w:t>
      </w:r>
      <w:r>
        <w:t>.</w:t>
      </w:r>
    </w:p>
    <w:bookmarkEnd w:id="136"/>
    <w:p w14:paraId="29C0AA4C" w14:textId="184AA529" w:rsidR="00E6709B" w:rsidRPr="002E01E2" w:rsidRDefault="00E6709B" w:rsidP="00624B6D">
      <w:pPr>
        <w:pStyle w:val="a"/>
        <w:numPr>
          <w:ilvl w:val="0"/>
          <w:numId w:val="0"/>
        </w:numPr>
        <w:ind w:left="357" w:firstLine="709"/>
        <w:rPr>
          <w:color w:val="auto"/>
        </w:rPr>
      </w:pPr>
      <w:r w:rsidRPr="002E01E2">
        <w:rPr>
          <w:color w:val="auto"/>
        </w:rPr>
        <w:t xml:space="preserve">Исполнитель </w:t>
      </w:r>
      <w:r w:rsidR="002E01E2">
        <w:rPr>
          <w:color w:val="auto"/>
        </w:rPr>
        <w:t>обоснованно полагает</w:t>
      </w:r>
      <w:r w:rsidRPr="002E01E2">
        <w:rPr>
          <w:color w:val="auto"/>
        </w:rPr>
        <w:t xml:space="preserve">, что ДТР Томской области были необоснованно исключены при расчете расходов по статье расходы в размере </w:t>
      </w:r>
      <w:r w:rsidR="00624B6D" w:rsidRPr="002E01E2">
        <w:rPr>
          <w:color w:val="auto"/>
        </w:rPr>
        <w:t xml:space="preserve">27 793 </w:t>
      </w:r>
      <w:r w:rsidRPr="002E01E2">
        <w:rPr>
          <w:color w:val="auto"/>
        </w:rPr>
        <w:t xml:space="preserve">тыс. руб. </w:t>
      </w:r>
      <w:r w:rsidR="002E01E2">
        <w:rPr>
          <w:color w:val="auto"/>
        </w:rPr>
        <w:t>(р</w:t>
      </w:r>
      <w:r>
        <w:rPr>
          <w:color w:val="0D0D0D" w:themeColor="text1" w:themeTint="F2"/>
        </w:rPr>
        <w:t>ассчитаны исходя из определенной Исполнителем экономически обоснованной величины расходов по статье (</w:t>
      </w:r>
      <w:r w:rsidR="00624B6D">
        <w:rPr>
          <w:color w:val="0D0D0D" w:themeColor="text1" w:themeTint="F2"/>
        </w:rPr>
        <w:t>78 247</w:t>
      </w:r>
      <w:r w:rsidRPr="0002760B">
        <w:rPr>
          <w:color w:val="0D0D0D" w:themeColor="text1" w:themeTint="F2"/>
        </w:rPr>
        <w:t xml:space="preserve"> </w:t>
      </w:r>
      <w:r>
        <w:rPr>
          <w:color w:val="0D0D0D" w:themeColor="text1" w:themeTint="F2"/>
        </w:rPr>
        <w:t xml:space="preserve">тыс. руб.) и </w:t>
      </w:r>
      <w:r w:rsidRPr="002E01E2">
        <w:rPr>
          <w:color w:val="auto"/>
        </w:rPr>
        <w:t>принятой ДТР Томской области (</w:t>
      </w:r>
      <w:r w:rsidR="00624B6D" w:rsidRPr="002E01E2">
        <w:rPr>
          <w:color w:val="auto"/>
        </w:rPr>
        <w:t>50 454</w:t>
      </w:r>
      <w:r w:rsidRPr="002E01E2">
        <w:rPr>
          <w:color w:val="auto"/>
        </w:rPr>
        <w:t> тыс. руб.)</w:t>
      </w:r>
      <w:r w:rsidR="002E01E2">
        <w:rPr>
          <w:color w:val="auto"/>
        </w:rPr>
        <w:t>)</w:t>
      </w:r>
      <w:r w:rsidRPr="002E01E2">
        <w:rPr>
          <w:color w:val="auto"/>
        </w:rPr>
        <w:t>.</w:t>
      </w:r>
    </w:p>
    <w:p w14:paraId="0DEE3D63" w14:textId="75D34C13" w:rsidR="00AB7596" w:rsidRDefault="0040211F" w:rsidP="00AB7596">
      <w:pPr>
        <w:pStyle w:val="3"/>
        <w:numPr>
          <w:ilvl w:val="1"/>
          <w:numId w:val="2"/>
        </w:numPr>
        <w:tabs>
          <w:tab w:val="left" w:pos="567"/>
        </w:tabs>
        <w:spacing w:before="200" w:after="100" w:line="360" w:lineRule="auto"/>
        <w:ind w:left="567" w:hanging="567"/>
        <w:jc w:val="both"/>
        <w:rPr>
          <w:rFonts w:ascii="Myriad Pro" w:hAnsi="Myriad Pro"/>
          <w:b/>
          <w:color w:val="4F6228" w:themeColor="accent3" w:themeShade="80"/>
          <w:sz w:val="28"/>
          <w:szCs w:val="28"/>
        </w:rPr>
      </w:pPr>
      <w:bookmarkStart w:id="137" w:name="_Toc65767295"/>
      <w:bookmarkStart w:id="138" w:name="_Toc35975357"/>
      <w:bookmarkEnd w:id="132"/>
      <w:r>
        <w:rPr>
          <w:rFonts w:ascii="Myriad Pro" w:hAnsi="Myriad Pro"/>
          <w:b/>
          <w:color w:val="4F6228" w:themeColor="accent3" w:themeShade="80"/>
          <w:sz w:val="28"/>
          <w:szCs w:val="28"/>
        </w:rPr>
        <w:t>Источники финансирования капитальных вложений</w:t>
      </w:r>
      <w:bookmarkEnd w:id="137"/>
    </w:p>
    <w:p w14:paraId="461A684B" w14:textId="450A11E7" w:rsidR="00AB7596" w:rsidRDefault="00AB7596" w:rsidP="0096572C">
      <w:pPr>
        <w:spacing w:line="360" w:lineRule="auto"/>
        <w:ind w:firstLine="709"/>
        <w:jc w:val="both"/>
        <w:rPr>
          <w:rFonts w:ascii="Myriad Pro" w:eastAsia="Calibri" w:hAnsi="Myriad Pro" w:cs="Times New Roman"/>
          <w:color w:val="000000" w:themeColor="text1"/>
          <w:sz w:val="26"/>
          <w:szCs w:val="26"/>
        </w:rPr>
      </w:pPr>
      <w:r w:rsidRPr="00AB7596">
        <w:rPr>
          <w:rFonts w:ascii="Myriad Pro" w:eastAsia="Calibri" w:hAnsi="Myriad Pro" w:cs="Times New Roman"/>
          <w:color w:val="000000" w:themeColor="text1"/>
          <w:sz w:val="26"/>
          <w:szCs w:val="26"/>
        </w:rPr>
        <w:t>В качестве источников финансирования инвестиционной программы ПАО «ТРК» на 2019 г. заявлены</w:t>
      </w:r>
      <w:r>
        <w:rPr>
          <w:rFonts w:ascii="Myriad Pro" w:eastAsia="Calibri" w:hAnsi="Myriad Pro" w:cs="Times New Roman"/>
          <w:color w:val="000000" w:themeColor="text1"/>
          <w:sz w:val="26"/>
          <w:szCs w:val="26"/>
        </w:rPr>
        <w:t>:</w:t>
      </w:r>
    </w:p>
    <w:p w14:paraId="2E5D9C37" w14:textId="3B0413E5" w:rsidR="00AB7596" w:rsidRDefault="00AB7596" w:rsidP="0096572C">
      <w:pPr>
        <w:pStyle w:val="a4"/>
        <w:numPr>
          <w:ilvl w:val="0"/>
          <w:numId w:val="42"/>
        </w:numPr>
        <w:spacing w:line="360" w:lineRule="auto"/>
        <w:jc w:val="both"/>
        <w:rPr>
          <w:rFonts w:ascii="Myriad Pro" w:hAnsi="Myriad Pro"/>
          <w:color w:val="000000" w:themeColor="text1"/>
          <w:sz w:val="26"/>
          <w:szCs w:val="26"/>
        </w:rPr>
      </w:pPr>
      <w:r w:rsidRPr="00BB0113">
        <w:rPr>
          <w:rFonts w:ascii="Myriad Pro" w:hAnsi="Myriad Pro"/>
          <w:color w:val="000000" w:themeColor="text1"/>
          <w:sz w:val="26"/>
          <w:szCs w:val="26"/>
        </w:rPr>
        <w:lastRenderedPageBreak/>
        <w:t>амортизаци</w:t>
      </w:r>
      <w:r>
        <w:rPr>
          <w:rFonts w:ascii="Myriad Pro" w:hAnsi="Myriad Pro"/>
          <w:color w:val="000000" w:themeColor="text1"/>
          <w:sz w:val="26"/>
          <w:szCs w:val="26"/>
        </w:rPr>
        <w:t>я</w:t>
      </w:r>
      <w:r w:rsidRPr="00BB0113">
        <w:rPr>
          <w:rFonts w:ascii="Myriad Pro" w:hAnsi="Myriad Pro"/>
          <w:color w:val="000000" w:themeColor="text1"/>
          <w:sz w:val="26"/>
          <w:szCs w:val="26"/>
        </w:rPr>
        <w:t xml:space="preserve"> основных средств и нематериальных активов</w:t>
      </w:r>
      <w:r>
        <w:rPr>
          <w:rFonts w:ascii="Myriad Pro" w:hAnsi="Myriad Pro"/>
          <w:color w:val="000000" w:themeColor="text1"/>
          <w:sz w:val="26"/>
          <w:szCs w:val="26"/>
        </w:rPr>
        <w:t>;</w:t>
      </w:r>
    </w:p>
    <w:p w14:paraId="4B316E3D" w14:textId="39662DEC" w:rsidR="00AB7596" w:rsidRPr="00AB7596" w:rsidRDefault="00AB7596" w:rsidP="0096572C">
      <w:pPr>
        <w:pStyle w:val="a4"/>
        <w:numPr>
          <w:ilvl w:val="0"/>
          <w:numId w:val="42"/>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п</w:t>
      </w:r>
      <w:r w:rsidRPr="00AB7596">
        <w:rPr>
          <w:rFonts w:ascii="Myriad Pro" w:hAnsi="Myriad Pro"/>
          <w:color w:val="000000" w:themeColor="text1"/>
          <w:sz w:val="26"/>
          <w:szCs w:val="26"/>
        </w:rPr>
        <w:t>рибыль на капитальные вложения.</w:t>
      </w:r>
    </w:p>
    <w:p w14:paraId="0276C561" w14:textId="2E7985B2" w:rsidR="000018B5" w:rsidRPr="00AB7596" w:rsidRDefault="00EB5A87" w:rsidP="00AB7596">
      <w:pPr>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Расходы на амортизацию основных средств и нематериальных активов</w:t>
      </w:r>
      <w:bookmarkEnd w:id="138"/>
    </w:p>
    <w:p w14:paraId="217EBDD5" w14:textId="75063EDF"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 27 Основ ценообразования</w:t>
      </w:r>
      <w:r w:rsidR="006418EA">
        <w:rPr>
          <w:rFonts w:ascii="Myriad Pro" w:eastAsia="Calibri" w:hAnsi="Myriad Pro" w:cs="Times New Roman"/>
          <w:color w:val="000000" w:themeColor="text1"/>
          <w:sz w:val="26"/>
          <w:szCs w:val="26"/>
        </w:rPr>
        <w:t xml:space="preserve"> № 1178</w:t>
      </w:r>
      <w:r w:rsidRPr="00BB011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BB0113">
        <w:rPr>
          <w:rFonts w:ascii="Myriad Pro" w:eastAsia="Calibri" w:hAnsi="Myriad Pro" w:cs="Times New Roman"/>
          <w:color w:val="000000" w:themeColor="text1"/>
          <w:sz w:val="26"/>
          <w:szCs w:val="26"/>
        </w:rPr>
        <w:t>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6455293" w14:textId="77777777"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C7D92BD" w14:textId="77777777"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7873457B" w14:textId="77777777"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w:t>
      </w:r>
      <w:r w:rsidRPr="00BB0113">
        <w:rPr>
          <w:rFonts w:ascii="Myriad Pro" w:eastAsia="Calibri" w:hAnsi="Myriad Pro" w:cs="Times New Roman"/>
          <w:color w:val="000000" w:themeColor="text1"/>
          <w:sz w:val="26"/>
          <w:szCs w:val="26"/>
        </w:rPr>
        <w:lastRenderedPageBreak/>
        <w:t>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93D8461" w14:textId="77777777"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w:t>
      </w:r>
      <w:r>
        <w:rPr>
          <w:rFonts w:ascii="Myriad Pro" w:eastAsia="Calibri" w:hAnsi="Myriad Pro" w:cs="Times New Roman"/>
          <w:color w:val="000000" w:themeColor="text1"/>
          <w:sz w:val="26"/>
          <w:szCs w:val="26"/>
        </w:rPr>
        <w:t xml:space="preserve"> Федерации от 1 января 2002 г. № 1 «</w:t>
      </w:r>
      <w:r w:rsidRPr="00BB0113">
        <w:rPr>
          <w:rFonts w:ascii="Myriad Pro" w:eastAsia="Calibri" w:hAnsi="Myriad Pro" w:cs="Times New Roman"/>
          <w:color w:val="000000" w:themeColor="text1"/>
          <w:sz w:val="26"/>
          <w:szCs w:val="26"/>
        </w:rPr>
        <w:t>О Классификации основных средств, вклю</w:t>
      </w:r>
      <w:r>
        <w:rPr>
          <w:rFonts w:ascii="Myriad Pro" w:eastAsia="Calibri" w:hAnsi="Myriad Pro" w:cs="Times New Roman"/>
          <w:color w:val="000000" w:themeColor="text1"/>
          <w:sz w:val="26"/>
          <w:szCs w:val="26"/>
        </w:rPr>
        <w:t>чаемых в амортизационные группы»</w:t>
      </w:r>
      <w:r w:rsidRPr="00BB0113">
        <w:rPr>
          <w:rFonts w:ascii="Myriad Pro" w:eastAsia="Calibri" w:hAnsi="Myriad Pro" w:cs="Times New Roman"/>
          <w:color w:val="000000" w:themeColor="text1"/>
          <w:sz w:val="26"/>
          <w:szCs w:val="26"/>
        </w:rPr>
        <w:t>.</w:t>
      </w:r>
    </w:p>
    <w:p w14:paraId="480C7174" w14:textId="77777777" w:rsidR="000018B5" w:rsidRPr="00BB0113" w:rsidRDefault="000018B5" w:rsidP="0095410C">
      <w:pPr>
        <w:spacing w:after="0" w:line="360" w:lineRule="auto"/>
        <w:ind w:firstLine="567"/>
        <w:contextualSpacing/>
        <w:jc w:val="both"/>
        <w:rPr>
          <w:rFonts w:ascii="Myriad Pro" w:eastAsia="Calibri" w:hAnsi="Myriad Pro" w:cs="Times New Roman"/>
          <w:color w:val="000000" w:themeColor="text1"/>
          <w:sz w:val="26"/>
          <w:szCs w:val="26"/>
        </w:rPr>
      </w:pPr>
      <w:r w:rsidRPr="00BB0113">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89654E6" w14:textId="77777777" w:rsidR="00AB7596" w:rsidRPr="00AB7596" w:rsidRDefault="00AB7596" w:rsidP="00AB7596">
      <w:pPr>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Прибыль на капитальные вложения</w:t>
      </w:r>
    </w:p>
    <w:p w14:paraId="0A43B03C" w14:textId="77777777" w:rsidR="00AB7596" w:rsidRPr="00A96E62" w:rsidRDefault="00AB7596" w:rsidP="00AB7596">
      <w:pPr>
        <w:tabs>
          <w:tab w:val="left" w:pos="4536"/>
        </w:tabs>
        <w:spacing w:after="0" w:line="360" w:lineRule="auto"/>
        <w:ind w:firstLine="567"/>
        <w:jc w:val="both"/>
        <w:rPr>
          <w:rFonts w:ascii="Myriad Pro" w:eastAsia="Calibri" w:hAnsi="Myriad Pro" w:cs="Times New Roman"/>
          <w:color w:val="0D0D0D" w:themeColor="text1" w:themeTint="F2"/>
          <w:sz w:val="26"/>
          <w:szCs w:val="26"/>
        </w:rPr>
      </w:pPr>
      <w:r w:rsidRPr="00A96E62">
        <w:rPr>
          <w:rFonts w:ascii="Myriad Pro" w:eastAsia="Calibri" w:hAnsi="Myriad Pro" w:cs="Times New Roman"/>
          <w:color w:val="0D0D0D" w:themeColor="text1" w:themeTint="F2"/>
          <w:sz w:val="26"/>
          <w:szCs w:val="26"/>
        </w:rPr>
        <w:t>В соответствии с пунктом 19 Основ ценообразования</w:t>
      </w:r>
      <w:r>
        <w:rPr>
          <w:rFonts w:ascii="Myriad Pro" w:eastAsia="Calibri" w:hAnsi="Myriad Pro" w:cs="Times New Roman"/>
          <w:color w:val="0D0D0D" w:themeColor="text1" w:themeTint="F2"/>
          <w:sz w:val="26"/>
          <w:szCs w:val="26"/>
        </w:rPr>
        <w:t xml:space="preserve"> № 1178</w:t>
      </w:r>
      <w:r w:rsidRPr="00A96E62">
        <w:rPr>
          <w:rFonts w:ascii="Myriad Pro" w:eastAsia="Calibri" w:hAnsi="Myriad Pro" w:cs="Times New Roman"/>
          <w:color w:val="0D0D0D" w:themeColor="text1" w:themeTint="F2"/>
          <w:sz w:val="26"/>
          <w:szCs w:val="26"/>
        </w:rPr>
        <w:t xml:space="preserve">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61CC9582" w14:textId="77777777" w:rsidR="00AB7596" w:rsidRPr="00A96E62" w:rsidRDefault="00AB7596" w:rsidP="00AB7596">
      <w:pPr>
        <w:spacing w:after="0" w:line="360" w:lineRule="auto"/>
        <w:ind w:firstLine="567"/>
        <w:jc w:val="both"/>
        <w:rPr>
          <w:rFonts w:ascii="Myriad Pro" w:eastAsia="Calibri" w:hAnsi="Myriad Pro" w:cs="Times New Roman"/>
          <w:color w:val="0D0D0D" w:themeColor="text1" w:themeTint="F2"/>
          <w:sz w:val="26"/>
          <w:szCs w:val="26"/>
        </w:rPr>
      </w:pPr>
      <w:r w:rsidRPr="00A96E62">
        <w:rPr>
          <w:rFonts w:ascii="Myriad Pro" w:eastAsia="Calibri" w:hAnsi="Myriad Pro" w:cs="Times New Roman"/>
          <w:color w:val="0D0D0D" w:themeColor="text1" w:themeTint="F2"/>
          <w:sz w:val="26"/>
          <w:szCs w:val="26"/>
        </w:rPr>
        <w:t>Пунктом 11 Методических указаний №</w:t>
      </w:r>
      <w:r>
        <w:rPr>
          <w:rFonts w:ascii="Myriad Pro" w:eastAsia="Calibri" w:hAnsi="Myriad Pro" w:cs="Times New Roman"/>
          <w:color w:val="0D0D0D" w:themeColor="text1" w:themeTint="F2"/>
          <w:sz w:val="26"/>
          <w:szCs w:val="26"/>
        </w:rPr>
        <w:t xml:space="preserve"> </w:t>
      </w:r>
      <w:r w:rsidRPr="00A96E62">
        <w:rPr>
          <w:rFonts w:ascii="Myriad Pro" w:eastAsia="Calibri" w:hAnsi="Myriad Pro" w:cs="Times New Roman"/>
          <w:color w:val="0D0D0D" w:themeColor="text1" w:themeTint="F2"/>
          <w:sz w:val="26"/>
          <w:szCs w:val="26"/>
        </w:rPr>
        <w:t>98-э,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w:t>
      </w:r>
      <w:r>
        <w:rPr>
          <w:rFonts w:ascii="Myriad Pro" w:eastAsia="Calibri" w:hAnsi="Myriad Pro" w:cs="Times New Roman"/>
          <w:color w:val="0D0D0D" w:themeColor="text1" w:themeTint="F2"/>
          <w:sz w:val="26"/>
          <w:szCs w:val="26"/>
        </w:rPr>
        <w:t xml:space="preserve"> </w:t>
      </w:r>
      <w:r w:rsidRPr="00A96E62">
        <w:rPr>
          <w:rFonts w:ascii="Myriad Pro" w:eastAsia="Calibri" w:hAnsi="Myriad Pro" w:cs="Times New Roman"/>
          <w:color w:val="0D0D0D" w:themeColor="text1" w:themeTint="F2"/>
          <w:sz w:val="26"/>
          <w:szCs w:val="26"/>
        </w:rPr>
        <w:t xml:space="preserve">капитальные вложения, расходов на оплату услуг по передаче электрической 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w:t>
      </w:r>
      <w:r w:rsidRPr="00A96E62">
        <w:rPr>
          <w:rFonts w:ascii="Myriad Pro" w:eastAsia="Calibri" w:hAnsi="Myriad Pro" w:cs="Times New Roman"/>
          <w:color w:val="0D0D0D" w:themeColor="text1" w:themeTint="F2"/>
          <w:sz w:val="26"/>
          <w:szCs w:val="26"/>
        </w:rPr>
        <w:lastRenderedPageBreak/>
        <w:t xml:space="preserve">территориальных сетевые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том числе по договорам финансовой аренды (лизинга). </w:t>
      </w:r>
    </w:p>
    <w:p w14:paraId="20693E7E" w14:textId="57D2D3D1" w:rsidR="000018B5" w:rsidRPr="001F763E" w:rsidRDefault="000018B5" w:rsidP="00D053A1">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ТЕРРИТОРИАЛЬНОЙ СЕТЕВОЙ ОРГАНИЗАЦИИ</w:t>
      </w:r>
    </w:p>
    <w:p w14:paraId="7CF88FFD" w14:textId="59FF68FA" w:rsidR="0096572C" w:rsidRDefault="0096572C" w:rsidP="0096572C">
      <w:pPr>
        <w:spacing w:after="0" w:line="360" w:lineRule="auto"/>
        <w:ind w:firstLine="567"/>
        <w:contextualSpacing/>
        <w:jc w:val="both"/>
        <w:rPr>
          <w:rFonts w:ascii="Myriad Pro" w:eastAsia="Calibri" w:hAnsi="Myriad Pro" w:cs="Times New Roman"/>
          <w:color w:val="0D0D0D" w:themeColor="text1" w:themeTint="F2"/>
          <w:sz w:val="26"/>
          <w:szCs w:val="26"/>
        </w:rPr>
      </w:pPr>
      <w:r w:rsidRPr="0057023F">
        <w:rPr>
          <w:rFonts w:ascii="Myriad Pro" w:eastAsia="Calibri" w:hAnsi="Myriad Pro" w:cs="Times New Roman"/>
          <w:color w:val="0D0D0D" w:themeColor="text1" w:themeTint="F2"/>
          <w:sz w:val="26"/>
          <w:szCs w:val="26"/>
        </w:rPr>
        <w:t xml:space="preserve">В </w:t>
      </w:r>
      <w:r w:rsidRPr="0067115F">
        <w:rPr>
          <w:rFonts w:ascii="Myriad Pro" w:eastAsia="Calibri" w:hAnsi="Myriad Pro" w:cs="Times New Roman"/>
          <w:color w:val="0D0D0D" w:themeColor="text1" w:themeTint="F2"/>
          <w:sz w:val="26"/>
          <w:szCs w:val="26"/>
        </w:rPr>
        <w:t>составе предложения по корректировке НВВ на 2019 год ПАО «ТРК» (письмо 26.04.2018 № 12/3366) заявлен</w:t>
      </w:r>
      <w:r>
        <w:rPr>
          <w:rFonts w:ascii="Myriad Pro" w:eastAsia="Calibri" w:hAnsi="Myriad Pro" w:cs="Times New Roman"/>
          <w:color w:val="0D0D0D" w:themeColor="text1" w:themeTint="F2"/>
          <w:sz w:val="26"/>
          <w:szCs w:val="26"/>
        </w:rPr>
        <w:t xml:space="preserve"> размер источников финансирования инвестиционной программы в размере 716 482 тыс. руб.</w:t>
      </w:r>
    </w:p>
    <w:p w14:paraId="7991191A" w14:textId="3956F6D2" w:rsidR="00AB7596" w:rsidRPr="00AB7596" w:rsidRDefault="00AB7596" w:rsidP="00AB7596">
      <w:pPr>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Расходы на амортизацию основных средств и нематериальных активов</w:t>
      </w:r>
    </w:p>
    <w:p w14:paraId="008F28F7" w14:textId="18631961" w:rsidR="000018B5" w:rsidRPr="000018B5" w:rsidRDefault="000018B5" w:rsidP="0095410C">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В составе</w:t>
      </w:r>
      <w:r w:rsidR="00C476CE">
        <w:rPr>
          <w:rFonts w:ascii="Myriad Pro" w:eastAsia="Calibri" w:hAnsi="Myriad Pro" w:cs="Times New Roman"/>
          <w:color w:val="0D0D0D" w:themeColor="text1" w:themeTint="F2"/>
          <w:sz w:val="26"/>
          <w:szCs w:val="26"/>
        </w:rPr>
        <w:t xml:space="preserve"> </w:t>
      </w:r>
      <w:r w:rsidRPr="000018B5">
        <w:rPr>
          <w:rFonts w:ascii="Myriad Pro" w:eastAsia="Calibri" w:hAnsi="Myriad Pro" w:cs="Times New Roman"/>
          <w:color w:val="0D0D0D" w:themeColor="text1" w:themeTint="F2"/>
          <w:sz w:val="26"/>
          <w:szCs w:val="26"/>
        </w:rPr>
        <w:t>предложения</w:t>
      </w:r>
      <w:r w:rsidR="00C476CE">
        <w:rPr>
          <w:rFonts w:ascii="Myriad Pro" w:eastAsia="Calibri" w:hAnsi="Myriad Pro" w:cs="Times New Roman"/>
          <w:color w:val="0D0D0D" w:themeColor="text1" w:themeTint="F2"/>
          <w:sz w:val="26"/>
          <w:szCs w:val="26"/>
        </w:rPr>
        <w:t xml:space="preserve"> ПАО «ТРК»</w:t>
      </w:r>
      <w:r w:rsidRPr="000018B5">
        <w:rPr>
          <w:rFonts w:ascii="Myriad Pro" w:eastAsia="Calibri" w:hAnsi="Myriad Pro" w:cs="Times New Roman"/>
          <w:color w:val="0D0D0D" w:themeColor="text1" w:themeTint="F2"/>
          <w:sz w:val="26"/>
          <w:szCs w:val="26"/>
        </w:rPr>
        <w:t xml:space="preserve"> по корректировке НВВ на 2019 год ПАО «ТРК» (письмо 26.04.2018 № 12/3366) заявлены расходы по статье «амортизация основных средств» в сумме 527 872,3 тыс. рублей из них:</w:t>
      </w:r>
    </w:p>
    <w:p w14:paraId="0F234042" w14:textId="781B3330" w:rsidR="000018B5" w:rsidRPr="000018B5" w:rsidRDefault="000018B5" w:rsidP="009306DE">
      <w:pPr>
        <w:pStyle w:val="a"/>
      </w:pPr>
      <w:r w:rsidRPr="000018B5">
        <w:t xml:space="preserve">амортизация основных средств </w:t>
      </w:r>
      <w:r w:rsidR="00C476CE">
        <w:t>518 773,7</w:t>
      </w:r>
      <w:r w:rsidRPr="000018B5">
        <w:t xml:space="preserve"> тыс. руб.</w:t>
      </w:r>
      <w:r>
        <w:t>;</w:t>
      </w:r>
    </w:p>
    <w:p w14:paraId="5664E41E" w14:textId="28AB82DC" w:rsidR="000018B5" w:rsidRPr="000018B5" w:rsidRDefault="000018B5" w:rsidP="009306DE">
      <w:pPr>
        <w:pStyle w:val="a"/>
      </w:pPr>
      <w:r w:rsidRPr="000018B5">
        <w:t>амортизация нематериальных активов и НИОКР 9 098,</w:t>
      </w:r>
      <w:r w:rsidR="00C476CE">
        <w:t>6</w:t>
      </w:r>
      <w:r w:rsidRPr="000018B5">
        <w:t xml:space="preserve"> тыс. руб.</w:t>
      </w:r>
    </w:p>
    <w:p w14:paraId="12E08F7E" w14:textId="51261AAA" w:rsidR="00C476CE" w:rsidRPr="00C476CE" w:rsidRDefault="00C476CE" w:rsidP="0095410C">
      <w:pPr>
        <w:spacing w:line="360" w:lineRule="auto"/>
        <w:ind w:firstLine="567"/>
        <w:jc w:val="both"/>
        <w:rPr>
          <w:rFonts w:ascii="Myriad Pro" w:hAnsi="Myriad Pro"/>
          <w:color w:val="0D0D0D" w:themeColor="text1" w:themeTint="F2"/>
          <w:sz w:val="26"/>
          <w:szCs w:val="26"/>
        </w:rPr>
      </w:pPr>
      <w:r w:rsidRPr="00C476CE">
        <w:rPr>
          <w:rFonts w:ascii="Myriad Pro" w:hAnsi="Myriad Pro"/>
          <w:color w:val="0D0D0D" w:themeColor="text1" w:themeTint="F2"/>
          <w:sz w:val="26"/>
          <w:szCs w:val="26"/>
        </w:rPr>
        <w:t xml:space="preserve">Прогнозный размер амортизации на </w:t>
      </w:r>
      <w:r w:rsidR="00C5470C">
        <w:rPr>
          <w:rFonts w:ascii="Myriad Pro" w:hAnsi="Myriad Pro"/>
          <w:color w:val="0D0D0D" w:themeColor="text1" w:themeTint="F2"/>
          <w:sz w:val="26"/>
          <w:szCs w:val="26"/>
        </w:rPr>
        <w:t>2019 г.</w:t>
      </w:r>
      <w:r w:rsidRPr="00C476CE">
        <w:rPr>
          <w:rFonts w:ascii="Myriad Pro" w:hAnsi="Myriad Pro"/>
          <w:color w:val="0D0D0D" w:themeColor="text1" w:themeTint="F2"/>
          <w:sz w:val="26"/>
          <w:szCs w:val="26"/>
        </w:rPr>
        <w:t xml:space="preserve"> рассчитан с учетом планируемых к вводу основных средств в соответствии с инвестиционной программой, направленной на утверждение в Министерство энергетики РФ.  </w:t>
      </w:r>
    </w:p>
    <w:p w14:paraId="4CCCD0BD" w14:textId="3FF46313" w:rsidR="00C476CE" w:rsidRPr="000018B5" w:rsidRDefault="00C476CE" w:rsidP="0095410C">
      <w:pPr>
        <w:spacing w:after="0" w:line="360" w:lineRule="auto"/>
        <w:ind w:firstLine="567"/>
        <w:contextualSpacing/>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 xml:space="preserve">Затем письмом </w:t>
      </w:r>
      <w:r w:rsidRPr="00EB2AD9">
        <w:rPr>
          <w:rFonts w:ascii="Myriad Pro" w:hAnsi="Myriad Pro"/>
          <w:color w:val="0D0D0D" w:themeColor="text1" w:themeTint="F2"/>
          <w:sz w:val="26"/>
          <w:szCs w:val="26"/>
        </w:rPr>
        <w:t>от 16.10.2018 № 00025-50 ПАО «ТРК» представлен уточненный расчет базы распределения амортизационных отчислений</w:t>
      </w:r>
      <w:r w:rsidRPr="00C476CE">
        <w:rPr>
          <w:rFonts w:ascii="Myriad Pro" w:eastAsia="Calibri" w:hAnsi="Myriad Pro" w:cs="Times New Roman"/>
          <w:color w:val="0D0D0D" w:themeColor="text1" w:themeTint="F2"/>
          <w:sz w:val="26"/>
          <w:szCs w:val="26"/>
        </w:rPr>
        <w:t xml:space="preserve"> </w:t>
      </w:r>
      <w:r w:rsidRPr="000018B5">
        <w:rPr>
          <w:rFonts w:ascii="Myriad Pro" w:eastAsia="Calibri" w:hAnsi="Myriad Pro" w:cs="Times New Roman"/>
          <w:color w:val="0D0D0D" w:themeColor="text1" w:themeTint="F2"/>
          <w:sz w:val="26"/>
          <w:szCs w:val="26"/>
        </w:rPr>
        <w:t xml:space="preserve">расходы по статье «амортизация основных средств» заявлены в сумме </w:t>
      </w:r>
      <w:r>
        <w:rPr>
          <w:rFonts w:ascii="Myriad Pro" w:eastAsia="Calibri" w:hAnsi="Myriad Pro" w:cs="Times New Roman"/>
          <w:color w:val="0D0D0D" w:themeColor="text1" w:themeTint="F2"/>
          <w:sz w:val="26"/>
          <w:szCs w:val="26"/>
        </w:rPr>
        <w:t>490 798 </w:t>
      </w:r>
      <w:r w:rsidRPr="000018B5">
        <w:rPr>
          <w:rFonts w:ascii="Myriad Pro" w:eastAsia="Calibri" w:hAnsi="Myriad Pro" w:cs="Times New Roman"/>
          <w:color w:val="0D0D0D" w:themeColor="text1" w:themeTint="F2"/>
          <w:sz w:val="26"/>
          <w:szCs w:val="26"/>
        </w:rPr>
        <w:t>тыс. рублей из них:</w:t>
      </w:r>
    </w:p>
    <w:p w14:paraId="6870B65A" w14:textId="77777777" w:rsidR="00C476CE" w:rsidRPr="000018B5" w:rsidRDefault="00C476CE" w:rsidP="009306DE">
      <w:pPr>
        <w:pStyle w:val="a"/>
      </w:pPr>
      <w:r w:rsidRPr="000018B5">
        <w:t>амортизация основных средств 481 699,1 тыс. руб.</w:t>
      </w:r>
      <w:r>
        <w:t>;</w:t>
      </w:r>
    </w:p>
    <w:p w14:paraId="471096C7" w14:textId="2606D5A3" w:rsidR="00C476CE" w:rsidRPr="000018B5" w:rsidRDefault="00C476CE" w:rsidP="009306DE">
      <w:pPr>
        <w:pStyle w:val="a"/>
      </w:pPr>
      <w:r w:rsidRPr="000018B5">
        <w:t>амортизация нематериальных активов и НИОКР 9 098,</w:t>
      </w:r>
      <w:r>
        <w:t>6</w:t>
      </w:r>
      <w:r w:rsidRPr="000018B5">
        <w:t xml:space="preserve"> тыс. руб.</w:t>
      </w:r>
    </w:p>
    <w:p w14:paraId="77902474" w14:textId="2AABA9C0" w:rsidR="000018B5" w:rsidRPr="000018B5" w:rsidRDefault="000018B5" w:rsidP="006336C1">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В обоснование заявленной суммы расходов ПАО «ТРК» были предоставлены следующие документы:</w:t>
      </w:r>
    </w:p>
    <w:p w14:paraId="6FD37EA8" w14:textId="1B6A1D70" w:rsidR="000018B5" w:rsidRPr="000018B5" w:rsidRDefault="000018B5" w:rsidP="00F35681">
      <w:pPr>
        <w:pStyle w:val="a4"/>
        <w:numPr>
          <w:ilvl w:val="0"/>
          <w:numId w:val="21"/>
        </w:numPr>
        <w:spacing w:line="360" w:lineRule="auto"/>
        <w:rPr>
          <w:rFonts w:ascii="Myriad Pro" w:hAnsi="Myriad Pro"/>
          <w:color w:val="0D0D0D" w:themeColor="text1" w:themeTint="F2"/>
          <w:sz w:val="26"/>
          <w:szCs w:val="26"/>
        </w:rPr>
      </w:pPr>
      <w:r w:rsidRPr="000018B5">
        <w:rPr>
          <w:rFonts w:ascii="Myriad Pro" w:hAnsi="Myriad Pro"/>
          <w:color w:val="0D0D0D" w:themeColor="text1" w:themeTint="F2"/>
          <w:sz w:val="26"/>
          <w:szCs w:val="26"/>
        </w:rPr>
        <w:t>Пояснительная записка</w:t>
      </w:r>
      <w:r>
        <w:rPr>
          <w:rFonts w:ascii="Myriad Pro" w:hAnsi="Myriad Pro"/>
          <w:color w:val="0D0D0D" w:themeColor="text1" w:themeTint="F2"/>
          <w:sz w:val="26"/>
          <w:szCs w:val="26"/>
        </w:rPr>
        <w:t>.</w:t>
      </w:r>
    </w:p>
    <w:p w14:paraId="1FAEF170" w14:textId="3B552BE2" w:rsidR="000018B5" w:rsidRPr="000018B5" w:rsidRDefault="000018B5" w:rsidP="00F35681">
      <w:pPr>
        <w:pStyle w:val="a4"/>
        <w:numPr>
          <w:ilvl w:val="0"/>
          <w:numId w:val="21"/>
        </w:numPr>
        <w:spacing w:after="0" w:line="360" w:lineRule="auto"/>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 xml:space="preserve">Расчет амортизации основных средств (ОС) и нематериальных активов (НМА) ПАО </w:t>
      </w:r>
      <w:r w:rsidR="00E7166B">
        <w:rPr>
          <w:rFonts w:ascii="Myriad Pro" w:hAnsi="Myriad Pro"/>
          <w:color w:val="0D0D0D" w:themeColor="text1" w:themeTint="F2"/>
          <w:sz w:val="26"/>
          <w:szCs w:val="26"/>
        </w:rPr>
        <w:t>«</w:t>
      </w:r>
      <w:r w:rsidRPr="000018B5">
        <w:rPr>
          <w:rFonts w:ascii="Myriad Pro" w:hAnsi="Myriad Pro"/>
          <w:color w:val="0D0D0D" w:themeColor="text1" w:themeTint="F2"/>
          <w:sz w:val="26"/>
          <w:szCs w:val="26"/>
        </w:rPr>
        <w:t>ТРК</w:t>
      </w:r>
      <w:r w:rsidR="00E7166B">
        <w:rPr>
          <w:rFonts w:ascii="Myriad Pro" w:hAnsi="Myriad Pro"/>
          <w:color w:val="0D0D0D" w:themeColor="text1" w:themeTint="F2"/>
          <w:sz w:val="26"/>
          <w:szCs w:val="26"/>
        </w:rPr>
        <w:t>»</w:t>
      </w:r>
      <w:r w:rsidRPr="000018B5">
        <w:rPr>
          <w:rFonts w:ascii="Myriad Pro" w:hAnsi="Myriad Pro"/>
          <w:color w:val="0D0D0D" w:themeColor="text1" w:themeTint="F2"/>
          <w:sz w:val="26"/>
          <w:szCs w:val="26"/>
        </w:rPr>
        <w:t xml:space="preserve"> на период 2019 год по передаче электроэнергии</w:t>
      </w:r>
      <w:r>
        <w:rPr>
          <w:rFonts w:ascii="Myriad Pro" w:hAnsi="Myriad Pro"/>
          <w:color w:val="0D0D0D" w:themeColor="text1" w:themeTint="F2"/>
          <w:sz w:val="26"/>
          <w:szCs w:val="26"/>
        </w:rPr>
        <w:t>.</w:t>
      </w:r>
    </w:p>
    <w:p w14:paraId="157119A6" w14:textId="3F1F7615" w:rsidR="000018B5" w:rsidRPr="000018B5" w:rsidRDefault="000018B5" w:rsidP="00F35681">
      <w:pPr>
        <w:pStyle w:val="a4"/>
        <w:numPr>
          <w:ilvl w:val="0"/>
          <w:numId w:val="21"/>
        </w:numPr>
        <w:spacing w:after="0" w:line="360" w:lineRule="auto"/>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Расчет амортизационных отчислений по НМА и НИОКР до 2023 года</w:t>
      </w:r>
      <w:r>
        <w:rPr>
          <w:rFonts w:ascii="Myriad Pro" w:hAnsi="Myriad Pro"/>
          <w:color w:val="0D0D0D" w:themeColor="text1" w:themeTint="F2"/>
          <w:sz w:val="26"/>
          <w:szCs w:val="26"/>
        </w:rPr>
        <w:t>.</w:t>
      </w:r>
    </w:p>
    <w:p w14:paraId="2EF1C57B" w14:textId="3B21EA13" w:rsidR="000018B5" w:rsidRPr="000018B5" w:rsidRDefault="000018B5" w:rsidP="00F35681">
      <w:pPr>
        <w:pStyle w:val="a4"/>
        <w:numPr>
          <w:ilvl w:val="0"/>
          <w:numId w:val="21"/>
        </w:numPr>
        <w:spacing w:after="0" w:line="360" w:lineRule="auto"/>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lastRenderedPageBreak/>
        <w:t xml:space="preserve">Объекты ИПР ПАО </w:t>
      </w:r>
      <w:r w:rsidR="00E7166B">
        <w:rPr>
          <w:rFonts w:ascii="Myriad Pro" w:hAnsi="Myriad Pro"/>
          <w:color w:val="0D0D0D" w:themeColor="text1" w:themeTint="F2"/>
          <w:sz w:val="26"/>
          <w:szCs w:val="26"/>
        </w:rPr>
        <w:t>«</w:t>
      </w:r>
      <w:r w:rsidRPr="000018B5">
        <w:rPr>
          <w:rFonts w:ascii="Myriad Pro" w:hAnsi="Myriad Pro"/>
          <w:color w:val="0D0D0D" w:themeColor="text1" w:themeTint="F2"/>
          <w:sz w:val="26"/>
          <w:szCs w:val="26"/>
        </w:rPr>
        <w:t>ТРК</w:t>
      </w:r>
      <w:r w:rsidR="00E7166B">
        <w:rPr>
          <w:rFonts w:ascii="Myriad Pro" w:hAnsi="Myriad Pro"/>
          <w:color w:val="0D0D0D" w:themeColor="text1" w:themeTint="F2"/>
          <w:sz w:val="26"/>
          <w:szCs w:val="26"/>
        </w:rPr>
        <w:t>»</w:t>
      </w:r>
      <w:r w:rsidRPr="000018B5">
        <w:rPr>
          <w:rFonts w:ascii="Myriad Pro" w:hAnsi="Myriad Pro"/>
          <w:color w:val="0D0D0D" w:themeColor="text1" w:themeTint="F2"/>
          <w:sz w:val="26"/>
          <w:szCs w:val="26"/>
        </w:rPr>
        <w:t xml:space="preserve"> 2018-2020 для расчета амортизационных отчислений</w:t>
      </w:r>
      <w:r>
        <w:rPr>
          <w:rFonts w:ascii="Myriad Pro" w:hAnsi="Myriad Pro"/>
          <w:color w:val="0D0D0D" w:themeColor="text1" w:themeTint="F2"/>
          <w:sz w:val="26"/>
          <w:szCs w:val="26"/>
        </w:rPr>
        <w:t>.</w:t>
      </w:r>
    </w:p>
    <w:p w14:paraId="0C31C0CD" w14:textId="07E4B514" w:rsidR="000018B5" w:rsidRDefault="000018B5" w:rsidP="00F35681">
      <w:pPr>
        <w:pStyle w:val="a4"/>
        <w:numPr>
          <w:ilvl w:val="0"/>
          <w:numId w:val="21"/>
        </w:numPr>
        <w:spacing w:after="0" w:line="360" w:lineRule="auto"/>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Расчет амортизационных отчислений по объектам основных средств до 2023 года.</w:t>
      </w:r>
    </w:p>
    <w:p w14:paraId="6C037683" w14:textId="4E7CE43E" w:rsidR="0015347E" w:rsidRDefault="0015347E" w:rsidP="00F35681">
      <w:pPr>
        <w:pStyle w:val="a4"/>
        <w:numPr>
          <w:ilvl w:val="0"/>
          <w:numId w:val="21"/>
        </w:numPr>
        <w:spacing w:after="0" w:line="360" w:lineRule="auto"/>
        <w:jc w:val="both"/>
        <w:rPr>
          <w:rFonts w:ascii="Myriad Pro" w:hAnsi="Myriad Pro"/>
          <w:color w:val="0D0D0D" w:themeColor="text1" w:themeTint="F2"/>
          <w:sz w:val="26"/>
          <w:szCs w:val="26"/>
        </w:rPr>
      </w:pPr>
      <w:r w:rsidRPr="00EB2AD9">
        <w:rPr>
          <w:rFonts w:ascii="Myriad Pro" w:hAnsi="Myriad Pro"/>
          <w:color w:val="0D0D0D" w:themeColor="text1" w:themeTint="F2"/>
          <w:sz w:val="26"/>
          <w:szCs w:val="26"/>
        </w:rPr>
        <w:t xml:space="preserve">Письмом от 16.10.2018 № 00025-50 ПАО «ТРК» представлен уточненный расчет базы распределения амортизационных отчислений.  </w:t>
      </w:r>
    </w:p>
    <w:p w14:paraId="23B5EA91" w14:textId="14F48296" w:rsidR="00AB7596" w:rsidRPr="00AB7596" w:rsidRDefault="00AB7596" w:rsidP="00AB7596">
      <w:pPr>
        <w:keepNext/>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Прибыль на капитальные вложения</w:t>
      </w:r>
    </w:p>
    <w:p w14:paraId="42EED940" w14:textId="19B41E65" w:rsidR="00AB7596" w:rsidRPr="00A96E62" w:rsidRDefault="00AB7596" w:rsidP="00AB7596">
      <w:pPr>
        <w:spacing w:after="0" w:line="360" w:lineRule="auto"/>
        <w:ind w:firstLine="567"/>
        <w:jc w:val="both"/>
        <w:rPr>
          <w:rFonts w:ascii="Myriad Pro" w:eastAsia="Calibri" w:hAnsi="Myriad Pro" w:cs="Times New Roman"/>
          <w:color w:val="0D0D0D" w:themeColor="text1" w:themeTint="F2"/>
          <w:sz w:val="26"/>
          <w:szCs w:val="26"/>
        </w:rPr>
      </w:pPr>
      <w:r w:rsidRPr="00A96E62">
        <w:rPr>
          <w:rFonts w:ascii="Myriad Pro" w:eastAsia="Calibri" w:hAnsi="Myriad Pro" w:cs="Times New Roman"/>
          <w:color w:val="0D0D0D" w:themeColor="text1" w:themeTint="F2"/>
          <w:sz w:val="26"/>
          <w:szCs w:val="26"/>
        </w:rPr>
        <w:t xml:space="preserve">В составе предложения по корректировке НВВ на 2019 год ПАО «ТРК» (письмо 26.04.2018 № 12/3366) заявленный размер затрат по статье «прибыль на капитальные вложения» на 2019 г. </w:t>
      </w:r>
      <w:r>
        <w:rPr>
          <w:rFonts w:ascii="Myriad Pro" w:eastAsia="Calibri" w:hAnsi="Myriad Pro" w:cs="Times New Roman"/>
          <w:color w:val="0D0D0D" w:themeColor="text1" w:themeTint="F2"/>
          <w:sz w:val="26"/>
          <w:szCs w:val="26"/>
        </w:rPr>
        <w:t>составил</w:t>
      </w:r>
      <w:r w:rsidRPr="00A96E62">
        <w:rPr>
          <w:rFonts w:ascii="Myriad Pro" w:eastAsia="Calibri" w:hAnsi="Myriad Pro" w:cs="Times New Roman"/>
          <w:color w:val="0D0D0D" w:themeColor="text1" w:themeTint="F2"/>
          <w:sz w:val="26"/>
          <w:szCs w:val="26"/>
        </w:rPr>
        <w:t xml:space="preserve"> 188 609,5 тыс. руб.</w:t>
      </w:r>
    </w:p>
    <w:p w14:paraId="60114CD5" w14:textId="77777777" w:rsidR="00AB7596" w:rsidRPr="00A96E62" w:rsidRDefault="00AB7596" w:rsidP="00AB7596">
      <w:pPr>
        <w:spacing w:after="0" w:line="360" w:lineRule="auto"/>
        <w:ind w:firstLine="567"/>
        <w:jc w:val="both"/>
        <w:rPr>
          <w:color w:val="0D0D0D" w:themeColor="text1" w:themeTint="F2"/>
          <w:sz w:val="24"/>
          <w:szCs w:val="24"/>
        </w:rPr>
      </w:pPr>
      <w:r w:rsidRPr="00A96E62">
        <w:rPr>
          <w:rFonts w:ascii="Myriad Pro" w:eastAsia="Calibri" w:hAnsi="Myriad Pro" w:cs="Times New Roman"/>
          <w:color w:val="0D0D0D" w:themeColor="text1" w:themeTint="F2"/>
          <w:sz w:val="26"/>
          <w:szCs w:val="26"/>
        </w:rPr>
        <w:t xml:space="preserve">ПАО «ТРК» величина затрат по статье определена исходя из объема финансированная в 2019 г. согласно </w:t>
      </w:r>
      <w:r>
        <w:rPr>
          <w:rFonts w:ascii="Myriad Pro" w:eastAsia="Calibri" w:hAnsi="Myriad Pro" w:cs="Times New Roman"/>
          <w:color w:val="0D0D0D" w:themeColor="text1" w:themeTint="F2"/>
          <w:sz w:val="26"/>
          <w:szCs w:val="26"/>
        </w:rPr>
        <w:t xml:space="preserve">инвестиционной программе, </w:t>
      </w:r>
      <w:r w:rsidRPr="00A96E62">
        <w:rPr>
          <w:rFonts w:ascii="Myriad Pro" w:eastAsia="Calibri" w:hAnsi="Myriad Pro" w:cs="Times New Roman"/>
          <w:color w:val="0D0D0D" w:themeColor="text1" w:themeTint="F2"/>
          <w:sz w:val="26"/>
          <w:szCs w:val="26"/>
        </w:rPr>
        <w:t>утвержденной Приказом Минэнерго России от 30.12.2016 №1461 «Об утверждении изменений, вносимых в инвестиционную программу ПАО «ТРК», утвержденную приказом Минэнерго России от 21.12.2015 №1006» ИПР ПАО «ТРК» на 2016-2020 гг.</w:t>
      </w:r>
      <w:r w:rsidRPr="00A96E62">
        <w:rPr>
          <w:color w:val="0D0D0D" w:themeColor="text1" w:themeTint="F2"/>
          <w:sz w:val="24"/>
          <w:szCs w:val="24"/>
        </w:rPr>
        <w:t xml:space="preserve"> </w:t>
      </w:r>
    </w:p>
    <w:p w14:paraId="12BD6664" w14:textId="77777777" w:rsidR="00AB7596" w:rsidRPr="00A96E62" w:rsidRDefault="00AB7596" w:rsidP="00AB7596">
      <w:pPr>
        <w:spacing w:after="0" w:line="360" w:lineRule="auto"/>
        <w:ind w:firstLine="567"/>
        <w:contextualSpacing/>
        <w:jc w:val="both"/>
        <w:rPr>
          <w:rFonts w:ascii="Myriad Pro" w:eastAsia="Calibri" w:hAnsi="Myriad Pro" w:cs="Times New Roman"/>
          <w:color w:val="0D0D0D" w:themeColor="text1" w:themeTint="F2"/>
          <w:sz w:val="26"/>
          <w:szCs w:val="26"/>
        </w:rPr>
      </w:pPr>
      <w:r w:rsidRPr="00A96E62">
        <w:rPr>
          <w:rFonts w:ascii="Myriad Pro" w:eastAsia="Calibri" w:hAnsi="Myriad Pro" w:cs="Times New Roman"/>
          <w:color w:val="0D0D0D" w:themeColor="text1" w:themeTint="F2"/>
          <w:sz w:val="26"/>
          <w:szCs w:val="26"/>
        </w:rPr>
        <w:t>В обоснование заявленной суммы расходов ПАО «ТРК» были предоставлены следующие документы:</w:t>
      </w:r>
    </w:p>
    <w:p w14:paraId="070DCA19" w14:textId="77777777" w:rsidR="00AB7596" w:rsidRPr="00A96E62" w:rsidRDefault="00AB7596" w:rsidP="00AB7596">
      <w:pPr>
        <w:pStyle w:val="a"/>
      </w:pPr>
      <w:r w:rsidRPr="00A96E62">
        <w:t>Пояснительная записка.</w:t>
      </w:r>
    </w:p>
    <w:p w14:paraId="6BBE2607" w14:textId="77777777" w:rsidR="000018B5" w:rsidRPr="001F763E" w:rsidRDefault="000018B5" w:rsidP="0096572C">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ОРГАНА РЕГУЛИРОВАНИЯ</w:t>
      </w:r>
    </w:p>
    <w:p w14:paraId="714ACF61" w14:textId="09D68145" w:rsidR="0096572C" w:rsidRPr="007E6E26" w:rsidRDefault="0096572C" w:rsidP="0096572C">
      <w:pPr>
        <w:spacing w:after="0" w:line="360" w:lineRule="auto"/>
        <w:ind w:firstLine="567"/>
        <w:contextualSpacing/>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Размер источников финансирования</w:t>
      </w:r>
      <w:r w:rsidRPr="007E6E26">
        <w:rPr>
          <w:rFonts w:ascii="Myriad Pro" w:eastAsia="Calibri" w:hAnsi="Myriad Pro" w:cs="Times New Roman"/>
          <w:color w:val="0D0D0D" w:themeColor="text1" w:themeTint="F2"/>
          <w:sz w:val="26"/>
          <w:szCs w:val="26"/>
        </w:rPr>
        <w:t xml:space="preserve"> принят</w:t>
      </w:r>
      <w:r>
        <w:rPr>
          <w:rFonts w:ascii="Myriad Pro" w:eastAsia="Calibri" w:hAnsi="Myriad Pro" w:cs="Times New Roman"/>
          <w:color w:val="0D0D0D" w:themeColor="text1" w:themeTint="F2"/>
          <w:sz w:val="26"/>
          <w:szCs w:val="26"/>
        </w:rPr>
        <w:t>ый</w:t>
      </w:r>
      <w:r w:rsidRPr="007E6E26">
        <w:rPr>
          <w:rFonts w:ascii="Myriad Pro" w:eastAsia="Calibri" w:hAnsi="Myriad Pro" w:cs="Times New Roman"/>
          <w:color w:val="0D0D0D" w:themeColor="text1" w:themeTint="F2"/>
          <w:sz w:val="26"/>
          <w:szCs w:val="26"/>
        </w:rPr>
        <w:t xml:space="preserve"> ДТР Томской области в расчет НВВ ПАО «ТРК» на 2019 год, составляет </w:t>
      </w:r>
      <w:r>
        <w:rPr>
          <w:rFonts w:ascii="Myriad Pro" w:eastAsia="Calibri" w:hAnsi="Myriad Pro" w:cs="Times New Roman"/>
          <w:color w:val="0D0D0D" w:themeColor="text1" w:themeTint="F2"/>
          <w:sz w:val="26"/>
          <w:szCs w:val="26"/>
        </w:rPr>
        <w:t>713 395</w:t>
      </w:r>
      <w:r w:rsidRPr="007E6E26">
        <w:rPr>
          <w:rFonts w:ascii="Myriad Pro" w:eastAsia="Calibri" w:hAnsi="Myriad Pro" w:cs="Times New Roman"/>
          <w:color w:val="0D0D0D" w:themeColor="text1" w:themeTint="F2"/>
          <w:sz w:val="26"/>
          <w:szCs w:val="26"/>
        </w:rPr>
        <w:t xml:space="preserve"> тыс. руб., что на 0,</w:t>
      </w:r>
      <w:r>
        <w:rPr>
          <w:rFonts w:ascii="Myriad Pro" w:eastAsia="Calibri" w:hAnsi="Myriad Pro" w:cs="Times New Roman"/>
          <w:color w:val="0D0D0D" w:themeColor="text1" w:themeTint="F2"/>
          <w:sz w:val="26"/>
          <w:szCs w:val="26"/>
        </w:rPr>
        <w:t>4</w:t>
      </w:r>
      <w:r w:rsidRPr="007E6E26">
        <w:rPr>
          <w:rFonts w:ascii="Myriad Pro" w:eastAsia="Calibri" w:hAnsi="Myriad Pro" w:cs="Times New Roman"/>
          <w:color w:val="0D0D0D" w:themeColor="text1" w:themeTint="F2"/>
          <w:sz w:val="26"/>
          <w:szCs w:val="26"/>
        </w:rPr>
        <w:t xml:space="preserve">% или </w:t>
      </w:r>
      <w:r>
        <w:rPr>
          <w:rFonts w:ascii="Myriad Pro" w:eastAsia="Calibri" w:hAnsi="Myriad Pro" w:cs="Times New Roman"/>
          <w:color w:val="0D0D0D" w:themeColor="text1" w:themeTint="F2"/>
          <w:sz w:val="26"/>
          <w:szCs w:val="26"/>
        </w:rPr>
        <w:t>3 086,6 </w:t>
      </w:r>
      <w:r w:rsidRPr="007E6E26">
        <w:rPr>
          <w:rFonts w:ascii="Myriad Pro" w:eastAsia="Calibri" w:hAnsi="Myriad Pro" w:cs="Times New Roman"/>
          <w:color w:val="0D0D0D" w:themeColor="text1" w:themeTint="F2"/>
          <w:sz w:val="26"/>
          <w:szCs w:val="26"/>
        </w:rPr>
        <w:t>тыс. руб. ниже предложения ПАО «ТРК».</w:t>
      </w:r>
    </w:p>
    <w:p w14:paraId="4E62CCBA" w14:textId="0427BC34" w:rsidR="00AB7596" w:rsidRPr="00AB7596" w:rsidRDefault="00AB7596" w:rsidP="00AB7596">
      <w:pPr>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Расходы на амортизацию основных средств и нематериальных активов</w:t>
      </w:r>
    </w:p>
    <w:p w14:paraId="78C5C52A" w14:textId="68ADC316" w:rsidR="000018B5" w:rsidRPr="000018B5" w:rsidRDefault="000018B5" w:rsidP="0095410C">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Величина расходов по статье «амортизация основных средств», принята ДТР Томской области в расчет НВВ ПАО «ТРК» на 2019 г. в размере 430 861,</w:t>
      </w:r>
      <w:r w:rsidR="00CD7B67">
        <w:rPr>
          <w:rFonts w:ascii="Myriad Pro" w:eastAsia="Calibri" w:hAnsi="Myriad Pro" w:cs="Times New Roman"/>
          <w:color w:val="0D0D0D" w:themeColor="text1" w:themeTint="F2"/>
          <w:sz w:val="26"/>
          <w:szCs w:val="26"/>
        </w:rPr>
        <w:t>3</w:t>
      </w:r>
      <w:r w:rsidRPr="000018B5">
        <w:rPr>
          <w:rFonts w:ascii="Myriad Pro" w:eastAsia="Calibri" w:hAnsi="Myriad Pro" w:cs="Times New Roman"/>
          <w:color w:val="0D0D0D" w:themeColor="text1" w:themeTint="F2"/>
          <w:sz w:val="26"/>
          <w:szCs w:val="26"/>
        </w:rPr>
        <w:t xml:space="preserve"> тыс. руб., что на 18% ниже или на 97 011,03 тыс. руб. ниже предложения ПАО</w:t>
      </w:r>
      <w:r w:rsidR="00CD7B67">
        <w:rPr>
          <w:rFonts w:ascii="Myriad Pro" w:eastAsia="Calibri" w:hAnsi="Myriad Pro" w:cs="Times New Roman"/>
          <w:color w:val="0D0D0D" w:themeColor="text1" w:themeTint="F2"/>
          <w:sz w:val="26"/>
          <w:szCs w:val="26"/>
        </w:rPr>
        <w:t> </w:t>
      </w:r>
      <w:r w:rsidRPr="000018B5">
        <w:rPr>
          <w:rFonts w:ascii="Myriad Pro" w:eastAsia="Calibri" w:hAnsi="Myriad Pro" w:cs="Times New Roman"/>
          <w:color w:val="0D0D0D" w:themeColor="text1" w:themeTint="F2"/>
          <w:sz w:val="26"/>
          <w:szCs w:val="26"/>
        </w:rPr>
        <w:t>«ТРК» из них:</w:t>
      </w:r>
    </w:p>
    <w:p w14:paraId="5629C861" w14:textId="040F842D" w:rsidR="000018B5" w:rsidRPr="000018B5" w:rsidRDefault="000018B5" w:rsidP="009306DE">
      <w:pPr>
        <w:pStyle w:val="a"/>
      </w:pPr>
      <w:r w:rsidRPr="000018B5">
        <w:t xml:space="preserve">амортизация основных средств </w:t>
      </w:r>
      <w:r w:rsidR="00CD7B67">
        <w:t>421 808,2</w:t>
      </w:r>
      <w:r w:rsidRPr="000018B5">
        <w:t xml:space="preserve"> тыс. руб.</w:t>
      </w:r>
      <w:r>
        <w:t>;</w:t>
      </w:r>
    </w:p>
    <w:p w14:paraId="1BF90F47" w14:textId="6A4AF069" w:rsidR="000018B5" w:rsidRPr="000018B5" w:rsidRDefault="000018B5" w:rsidP="009306DE">
      <w:pPr>
        <w:pStyle w:val="a"/>
      </w:pPr>
      <w:r w:rsidRPr="000018B5">
        <w:t>амортизация нематериальных активов и НИОКР 9</w:t>
      </w:r>
      <w:r w:rsidR="00CD7B67">
        <w:t> </w:t>
      </w:r>
      <w:r w:rsidRPr="000018B5">
        <w:t>0</w:t>
      </w:r>
      <w:r w:rsidR="00CD7B67">
        <w:t>53,1</w:t>
      </w:r>
      <w:r w:rsidRPr="000018B5">
        <w:t xml:space="preserve"> тыс. руб.</w:t>
      </w:r>
    </w:p>
    <w:p w14:paraId="3CCBC8B2" w14:textId="6C89AEAA" w:rsidR="000018B5" w:rsidRPr="000018B5" w:rsidRDefault="000018B5" w:rsidP="000018B5">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 xml:space="preserve">ДТР Томской области расчет расходов по статье «амортизация основных средств» выполнен исходя из представленного ПАО «ТРК» расчета </w:t>
      </w:r>
      <w:r w:rsidRPr="000018B5">
        <w:rPr>
          <w:rFonts w:ascii="Myriad Pro" w:eastAsia="Calibri" w:hAnsi="Myriad Pro" w:cs="Times New Roman"/>
          <w:color w:val="0D0D0D" w:themeColor="text1" w:themeTint="F2"/>
          <w:sz w:val="26"/>
          <w:szCs w:val="26"/>
        </w:rPr>
        <w:lastRenderedPageBreak/>
        <w:t>амортизационных отчислений на плановый период исходя из максимальных сроков полезного использования основных средств. Согласно данным ПАО</w:t>
      </w:r>
      <w:r w:rsidR="00CE14AD">
        <w:rPr>
          <w:rFonts w:ascii="Myriad Pro" w:eastAsia="Calibri" w:hAnsi="Myriad Pro" w:cs="Times New Roman"/>
          <w:color w:val="0D0D0D" w:themeColor="text1" w:themeTint="F2"/>
          <w:sz w:val="26"/>
          <w:szCs w:val="26"/>
        </w:rPr>
        <w:t> </w:t>
      </w:r>
      <w:r w:rsidRPr="000018B5">
        <w:rPr>
          <w:rFonts w:ascii="Myriad Pro" w:eastAsia="Calibri" w:hAnsi="Myriad Pro" w:cs="Times New Roman"/>
          <w:color w:val="0D0D0D" w:themeColor="text1" w:themeTint="F2"/>
          <w:sz w:val="26"/>
          <w:szCs w:val="26"/>
        </w:rPr>
        <w:t>«ТРК» сумма амортизационных отчислений основных средств (481 699,1</w:t>
      </w:r>
      <w:r w:rsidR="00CE14AD">
        <w:rPr>
          <w:rFonts w:ascii="Myriad Pro" w:eastAsia="Calibri" w:hAnsi="Myriad Pro" w:cs="Times New Roman"/>
          <w:color w:val="0D0D0D" w:themeColor="text1" w:themeTint="F2"/>
          <w:sz w:val="26"/>
          <w:szCs w:val="26"/>
        </w:rPr>
        <w:t> </w:t>
      </w:r>
      <w:r w:rsidRPr="000018B5">
        <w:rPr>
          <w:rFonts w:ascii="Myriad Pro" w:eastAsia="Calibri" w:hAnsi="Myriad Pro" w:cs="Times New Roman"/>
          <w:color w:val="0D0D0D" w:themeColor="text1" w:themeTint="F2"/>
          <w:sz w:val="26"/>
          <w:szCs w:val="26"/>
        </w:rPr>
        <w:t>тыс. руб.) и нематериальных активов и НИОКР (9 098,</w:t>
      </w:r>
      <w:r w:rsidR="00CE14AD">
        <w:rPr>
          <w:rFonts w:ascii="Myriad Pro" w:eastAsia="Calibri" w:hAnsi="Myriad Pro" w:cs="Times New Roman"/>
          <w:color w:val="0D0D0D" w:themeColor="text1" w:themeTint="F2"/>
          <w:sz w:val="26"/>
          <w:szCs w:val="26"/>
        </w:rPr>
        <w:t>6</w:t>
      </w:r>
      <w:r w:rsidRPr="000018B5">
        <w:rPr>
          <w:rFonts w:ascii="Myriad Pro" w:eastAsia="Calibri" w:hAnsi="Myriad Pro" w:cs="Times New Roman"/>
          <w:color w:val="0D0D0D" w:themeColor="text1" w:themeTint="F2"/>
          <w:sz w:val="26"/>
          <w:szCs w:val="26"/>
        </w:rPr>
        <w:t xml:space="preserve"> тыс. руб.)  на 2019 г. в целом по организации составит 490 797,65 тыс. руб., относимая на деятельность по передаче электрической энергии в размере 488 343,67 тыс. руб. </w:t>
      </w:r>
    </w:p>
    <w:p w14:paraId="70DF2D74" w14:textId="77777777" w:rsidR="000018B5" w:rsidRPr="000018B5" w:rsidRDefault="000018B5" w:rsidP="000018B5">
      <w:pPr>
        <w:spacing w:after="0" w:line="360" w:lineRule="auto"/>
        <w:ind w:firstLine="567"/>
        <w:contextualSpacing/>
        <w:jc w:val="both"/>
        <w:rPr>
          <w:rFonts w:ascii="Myriad Pro" w:eastAsia="Calibri" w:hAnsi="Myriad Pro" w:cs="Times New Roman"/>
          <w:color w:val="0D0D0D" w:themeColor="text1" w:themeTint="F2"/>
          <w:sz w:val="26"/>
          <w:szCs w:val="26"/>
        </w:rPr>
      </w:pPr>
      <w:r w:rsidRPr="000018B5">
        <w:rPr>
          <w:rFonts w:ascii="Myriad Pro" w:eastAsia="Calibri" w:hAnsi="Myriad Pro" w:cs="Times New Roman"/>
          <w:color w:val="0D0D0D" w:themeColor="text1" w:themeTint="F2"/>
          <w:sz w:val="26"/>
          <w:szCs w:val="26"/>
        </w:rPr>
        <w:t>В результате анализа представленной ПАО «ТРК» информации ДТР Томской области выявлено:</w:t>
      </w:r>
    </w:p>
    <w:p w14:paraId="3CDF9E59" w14:textId="43147E57" w:rsidR="000018B5" w:rsidRPr="000018B5" w:rsidRDefault="000018B5" w:rsidP="009306DE">
      <w:pPr>
        <w:pStyle w:val="a"/>
      </w:pPr>
      <w:r w:rsidRPr="000018B5">
        <w:t>организацией произведен расчет амортизационных отчислений исходя из балансовой и остаточной стоимостей основных средств по состоянию на 01.01.2018 года в бухгалтерском учете. При этом сумма амортизационных отчислений на 2019 год определена исходя из остаточной стоимости основных средств на 01.01.2019, рассчитанной с учетом амортизационных отчислений за 2018 год, определенных исходя из максимального срока полезного использования основных средств;</w:t>
      </w:r>
    </w:p>
    <w:p w14:paraId="69CA82B0" w14:textId="1B65344B" w:rsidR="000018B5" w:rsidRPr="000018B5" w:rsidRDefault="000018B5" w:rsidP="009306DE">
      <w:pPr>
        <w:pStyle w:val="a"/>
      </w:pPr>
      <w:r w:rsidRPr="000018B5">
        <w:t>по некоторым объектам основных средств, значение амортизации на 2019 год, рассчитано исходя из максимального срока полезного использования, выше суммы остаточной стоимости на 01.01.2019, рассчитанной по данным бухгалтерского учета. По мнению ДТР Томской области, плановое значение амортизационных отчислений на 2019 год не может превышать остаточную стоимость имущества по состоянию на 01.01.2019. В связи с чем произведена корректировка расчета амортизационных отчислений на 2019 год: сумма амортизационных отчислений исходя из максимального срока полезного использования основных средств на 2019 год пересчитана с учетом стоимости основных средств на 01.01.2019, определенной по данным бухгалтерского учета</w:t>
      </w:r>
      <w:r>
        <w:t>;</w:t>
      </w:r>
    </w:p>
    <w:p w14:paraId="19048949" w14:textId="02AECF5E" w:rsidR="000018B5" w:rsidRPr="000018B5" w:rsidRDefault="000018B5" w:rsidP="009306DE">
      <w:pPr>
        <w:pStyle w:val="a"/>
      </w:pPr>
      <w:r w:rsidRPr="000018B5">
        <w:t xml:space="preserve"> в расчет амортизационных отчислений на 2019 год организацией включены объекты основных средств, планируемые к вводу в 2018-2019 годах в соответствии с утвержденной ИПР ПАО «ТРК» 2016-2020 гг., а также в соответствии с заявленной организацией корректировкой ИПР на 2018, 2019 годы. ДТР Томской области из расчета общества исключены </w:t>
      </w:r>
      <w:r w:rsidRPr="000018B5">
        <w:lastRenderedPageBreak/>
        <w:t>амортизационные отчисления по объектам основных средств, заявленных к вводу в 2018, 2019 годах в соответствии с корректировкой ИПР на 2018,2019 годы. В расчет приняты только амортизационные отчисления основных средств, планируемых к вводу в 2018,2019 годах, согласно утвержденной ИПР 2016-2020 гг.</w:t>
      </w:r>
    </w:p>
    <w:tbl>
      <w:tblPr>
        <w:tblW w:w="5000" w:type="pct"/>
        <w:tblLook w:val="04A0" w:firstRow="1" w:lastRow="0" w:firstColumn="1" w:lastColumn="0" w:noHBand="0" w:noVBand="1"/>
      </w:tblPr>
      <w:tblGrid>
        <w:gridCol w:w="2610"/>
        <w:gridCol w:w="1973"/>
        <w:gridCol w:w="1934"/>
        <w:gridCol w:w="1194"/>
        <w:gridCol w:w="1633"/>
      </w:tblGrid>
      <w:tr w:rsidR="00F6251E" w:rsidRPr="00C66570" w14:paraId="14DC1CA2" w14:textId="77777777" w:rsidTr="00AB7596">
        <w:trPr>
          <w:trHeight w:val="20"/>
          <w:tblHeader/>
        </w:trPr>
        <w:tc>
          <w:tcPr>
            <w:tcW w:w="13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3715BE" w14:textId="77777777"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Наименование затрат</w:t>
            </w:r>
          </w:p>
        </w:tc>
        <w:tc>
          <w:tcPr>
            <w:tcW w:w="20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BC0BAB" w14:textId="77777777" w:rsidR="00C476C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 xml:space="preserve">предложение ПАО </w:t>
            </w:r>
            <w:r w:rsidR="00C476CE" w:rsidRPr="00C66570">
              <w:rPr>
                <w:rFonts w:ascii="Myriad Pro" w:eastAsia="Times New Roman" w:hAnsi="Myriad Pro" w:cs="Times New Roman"/>
                <w:b/>
                <w:bCs/>
                <w:color w:val="FFFFFF" w:themeColor="background1"/>
                <w:sz w:val="18"/>
                <w:szCs w:val="18"/>
                <w:lang w:eastAsia="ru-RU"/>
              </w:rPr>
              <w:t>«</w:t>
            </w:r>
            <w:r w:rsidRPr="00C66570">
              <w:rPr>
                <w:rFonts w:ascii="Myriad Pro" w:eastAsia="Times New Roman" w:hAnsi="Myriad Pro" w:cs="Times New Roman"/>
                <w:b/>
                <w:bCs/>
                <w:color w:val="FFFFFF" w:themeColor="background1"/>
                <w:sz w:val="18"/>
                <w:szCs w:val="18"/>
                <w:lang w:eastAsia="ru-RU"/>
              </w:rPr>
              <w:t>ТРК</w:t>
            </w:r>
            <w:r w:rsidR="00C476CE" w:rsidRPr="00C66570">
              <w:rPr>
                <w:rFonts w:ascii="Myriad Pro" w:eastAsia="Times New Roman" w:hAnsi="Myriad Pro" w:cs="Times New Roman"/>
                <w:b/>
                <w:bCs/>
                <w:color w:val="FFFFFF" w:themeColor="background1"/>
                <w:sz w:val="18"/>
                <w:szCs w:val="18"/>
                <w:lang w:eastAsia="ru-RU"/>
              </w:rPr>
              <w:t>»</w:t>
            </w:r>
            <w:r w:rsidRPr="00C66570">
              <w:rPr>
                <w:rFonts w:ascii="Myriad Pro" w:eastAsia="Times New Roman" w:hAnsi="Myriad Pro" w:cs="Times New Roman"/>
                <w:b/>
                <w:bCs/>
                <w:color w:val="FFFFFF" w:themeColor="background1"/>
                <w:sz w:val="18"/>
                <w:szCs w:val="18"/>
                <w:lang w:eastAsia="ru-RU"/>
              </w:rPr>
              <w:t xml:space="preserve"> на 2019 г.</w:t>
            </w:r>
            <w:r w:rsidR="00C476CE" w:rsidRPr="00C66570">
              <w:rPr>
                <w:rFonts w:ascii="Myriad Pro" w:eastAsia="Times New Roman" w:hAnsi="Myriad Pro" w:cs="Times New Roman"/>
                <w:b/>
                <w:bCs/>
                <w:color w:val="FFFFFF" w:themeColor="background1"/>
                <w:sz w:val="18"/>
                <w:szCs w:val="18"/>
                <w:lang w:eastAsia="ru-RU"/>
              </w:rPr>
              <w:t xml:space="preserve">, </w:t>
            </w:r>
          </w:p>
          <w:p w14:paraId="4A3D5810" w14:textId="758EAE27" w:rsidR="00F6251E" w:rsidRPr="00C66570" w:rsidRDefault="00C476C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 xml:space="preserve"> тыс. руб.</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684A63" w14:textId="4C1A4415" w:rsidR="00F6251E" w:rsidRPr="00C66570" w:rsidRDefault="00117EE2" w:rsidP="009C10C3">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ТБР 2019</w:t>
            </w:r>
            <w:r w:rsidR="00F6251E" w:rsidRPr="00C66570">
              <w:rPr>
                <w:rFonts w:ascii="Myriad Pro" w:eastAsia="Times New Roman" w:hAnsi="Myriad Pro" w:cs="Times New Roman"/>
                <w:b/>
                <w:bCs/>
                <w:color w:val="FFFFFF" w:themeColor="background1"/>
                <w:sz w:val="18"/>
                <w:szCs w:val="18"/>
                <w:lang w:eastAsia="ru-RU"/>
              </w:rPr>
              <w:t>, тыс. руб.</w:t>
            </w:r>
          </w:p>
        </w:tc>
        <w:tc>
          <w:tcPr>
            <w:tcW w:w="8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FA7301" w14:textId="65D08704"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ТБР</w:t>
            </w:r>
            <w:r w:rsidR="00117EE2">
              <w:rPr>
                <w:rFonts w:ascii="Myriad Pro" w:eastAsia="Times New Roman" w:hAnsi="Myriad Pro" w:cs="Times New Roman"/>
                <w:b/>
                <w:bCs/>
                <w:color w:val="FFFFFF" w:themeColor="background1"/>
                <w:sz w:val="18"/>
                <w:szCs w:val="18"/>
                <w:lang w:eastAsia="ru-RU"/>
              </w:rPr>
              <w:t xml:space="preserve"> 2019</w:t>
            </w:r>
            <w:r w:rsidRPr="00C66570">
              <w:rPr>
                <w:rFonts w:ascii="Myriad Pro" w:eastAsia="Times New Roman" w:hAnsi="Myriad Pro" w:cs="Times New Roman"/>
                <w:b/>
                <w:bCs/>
                <w:color w:val="FFFFFF" w:themeColor="background1"/>
                <w:sz w:val="18"/>
                <w:szCs w:val="18"/>
                <w:lang w:eastAsia="ru-RU"/>
              </w:rPr>
              <w:t xml:space="preserve">/ предложение ПАО </w:t>
            </w:r>
            <w:r w:rsidR="00C476CE" w:rsidRPr="00C66570">
              <w:rPr>
                <w:rFonts w:ascii="Myriad Pro" w:eastAsia="Times New Roman" w:hAnsi="Myriad Pro" w:cs="Times New Roman"/>
                <w:b/>
                <w:bCs/>
                <w:color w:val="FFFFFF" w:themeColor="background1"/>
                <w:sz w:val="18"/>
                <w:szCs w:val="18"/>
                <w:lang w:eastAsia="ru-RU"/>
              </w:rPr>
              <w:t>«</w:t>
            </w:r>
            <w:r w:rsidRPr="00C66570">
              <w:rPr>
                <w:rFonts w:ascii="Myriad Pro" w:eastAsia="Times New Roman" w:hAnsi="Myriad Pro" w:cs="Times New Roman"/>
                <w:b/>
                <w:bCs/>
                <w:color w:val="FFFFFF" w:themeColor="background1"/>
                <w:sz w:val="18"/>
                <w:szCs w:val="18"/>
                <w:lang w:eastAsia="ru-RU"/>
              </w:rPr>
              <w:t>ТРК</w:t>
            </w:r>
            <w:r w:rsidR="00C476CE" w:rsidRPr="00C66570">
              <w:rPr>
                <w:rFonts w:ascii="Myriad Pro" w:eastAsia="Times New Roman" w:hAnsi="Myriad Pro" w:cs="Times New Roman"/>
                <w:b/>
                <w:bCs/>
                <w:color w:val="FFFFFF" w:themeColor="background1"/>
                <w:sz w:val="18"/>
                <w:szCs w:val="18"/>
                <w:lang w:eastAsia="ru-RU"/>
              </w:rPr>
              <w:t>»</w:t>
            </w:r>
            <w:r w:rsidRPr="00C66570">
              <w:rPr>
                <w:rFonts w:ascii="Myriad Pro" w:eastAsia="Times New Roman" w:hAnsi="Myriad Pro" w:cs="Times New Roman"/>
                <w:b/>
                <w:bCs/>
                <w:color w:val="FFFFFF" w:themeColor="background1"/>
                <w:sz w:val="18"/>
                <w:szCs w:val="18"/>
                <w:lang w:eastAsia="ru-RU"/>
              </w:rPr>
              <w:t xml:space="preserve"> на 2019, %</w:t>
            </w:r>
          </w:p>
        </w:tc>
      </w:tr>
      <w:tr w:rsidR="00F6251E" w:rsidRPr="00C66570" w14:paraId="720CA299" w14:textId="77777777" w:rsidTr="00AB7596">
        <w:trPr>
          <w:trHeight w:val="20"/>
          <w:tblHeader/>
        </w:trPr>
        <w:tc>
          <w:tcPr>
            <w:tcW w:w="13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432128" w14:textId="77777777" w:rsidR="00F6251E" w:rsidRPr="00C66570" w:rsidRDefault="00F6251E" w:rsidP="009C10C3">
            <w:pPr>
              <w:spacing w:after="0" w:line="240" w:lineRule="auto"/>
              <w:rPr>
                <w:rFonts w:ascii="Myriad Pro" w:eastAsia="Times New Roman" w:hAnsi="Myriad Pro" w:cs="Times New Roman"/>
                <w:b/>
                <w:bCs/>
                <w:color w:val="FFFFFF" w:themeColor="background1"/>
                <w:sz w:val="18"/>
                <w:szCs w:val="18"/>
                <w:lang w:eastAsia="ru-RU"/>
              </w:rPr>
            </w:pPr>
          </w:p>
        </w:tc>
        <w:tc>
          <w:tcPr>
            <w:tcW w:w="1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8B1E60" w14:textId="66D3D0B8"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26.04.2018</w:t>
            </w:r>
          </w:p>
        </w:tc>
        <w:tc>
          <w:tcPr>
            <w:tcW w:w="1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18FD40" w14:textId="4B4B773B"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25.10.2018</w:t>
            </w: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B858D1" w14:textId="77777777" w:rsidR="00F6251E" w:rsidRPr="00C66570" w:rsidRDefault="00F6251E" w:rsidP="009C10C3">
            <w:pPr>
              <w:spacing w:after="0" w:line="240" w:lineRule="auto"/>
              <w:rPr>
                <w:rFonts w:ascii="Myriad Pro" w:eastAsia="Times New Roman" w:hAnsi="Myriad Pro" w:cs="Times New Roman"/>
                <w:b/>
                <w:bCs/>
                <w:color w:val="FFFFFF" w:themeColor="background1"/>
                <w:sz w:val="18"/>
                <w:szCs w:val="18"/>
                <w:lang w:eastAsia="ru-RU"/>
              </w:rPr>
            </w:pPr>
          </w:p>
        </w:tc>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34183B" w14:textId="77777777" w:rsidR="00F6251E" w:rsidRPr="00C66570" w:rsidRDefault="00F6251E" w:rsidP="009C10C3">
            <w:pPr>
              <w:spacing w:after="0" w:line="240" w:lineRule="auto"/>
              <w:rPr>
                <w:rFonts w:ascii="Myriad Pro" w:eastAsia="Times New Roman" w:hAnsi="Myriad Pro" w:cs="Times New Roman"/>
                <w:b/>
                <w:bCs/>
                <w:color w:val="FFFFFF" w:themeColor="background1"/>
                <w:sz w:val="18"/>
                <w:szCs w:val="18"/>
                <w:lang w:eastAsia="ru-RU"/>
              </w:rPr>
            </w:pPr>
          </w:p>
        </w:tc>
      </w:tr>
      <w:tr w:rsidR="00F6251E" w:rsidRPr="00C66570" w14:paraId="719EF796" w14:textId="77777777" w:rsidTr="00AB7596">
        <w:trPr>
          <w:trHeight w:val="20"/>
          <w:tblHeader/>
        </w:trPr>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C6CF33" w14:textId="77777777"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1</w:t>
            </w:r>
          </w:p>
        </w:tc>
        <w:tc>
          <w:tcPr>
            <w:tcW w:w="1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9E819B" w14:textId="77777777" w:rsidR="00F6251E" w:rsidRPr="00C66570" w:rsidRDefault="00F6251E" w:rsidP="006418EA">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3</w:t>
            </w:r>
          </w:p>
        </w:tc>
        <w:tc>
          <w:tcPr>
            <w:tcW w:w="1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DF0261" w14:textId="77777777" w:rsidR="00F6251E" w:rsidRPr="00C66570" w:rsidRDefault="00F6251E">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4</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6B32BB" w14:textId="77777777" w:rsidR="00F6251E" w:rsidRPr="00C66570" w:rsidRDefault="00F6251E">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5</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861490" w14:textId="77777777" w:rsidR="00F6251E" w:rsidRPr="00C66570" w:rsidRDefault="00F6251E" w:rsidP="009C10C3">
            <w:pPr>
              <w:spacing w:after="0" w:line="240" w:lineRule="auto"/>
              <w:jc w:val="center"/>
              <w:rPr>
                <w:rFonts w:ascii="Myriad Pro" w:eastAsia="Times New Roman" w:hAnsi="Myriad Pro" w:cs="Times New Roman"/>
                <w:b/>
                <w:bCs/>
                <w:color w:val="FFFFFF" w:themeColor="background1"/>
                <w:sz w:val="18"/>
                <w:szCs w:val="18"/>
                <w:lang w:eastAsia="ru-RU"/>
              </w:rPr>
            </w:pPr>
            <w:r w:rsidRPr="00C66570">
              <w:rPr>
                <w:rFonts w:ascii="Myriad Pro" w:eastAsia="Times New Roman" w:hAnsi="Myriad Pro" w:cs="Times New Roman"/>
                <w:b/>
                <w:bCs/>
                <w:color w:val="FFFFFF" w:themeColor="background1"/>
                <w:sz w:val="18"/>
                <w:szCs w:val="18"/>
                <w:lang w:eastAsia="ru-RU"/>
              </w:rPr>
              <w:t>6 (гр5/гр4)</w:t>
            </w:r>
          </w:p>
        </w:tc>
      </w:tr>
      <w:tr w:rsidR="00F6251E" w:rsidRPr="00C66570" w14:paraId="28BC92D7" w14:textId="77777777" w:rsidTr="00AB7596">
        <w:trPr>
          <w:trHeight w:val="20"/>
        </w:trPr>
        <w:tc>
          <w:tcPr>
            <w:tcW w:w="13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8D39AA" w14:textId="77777777" w:rsidR="00F6251E" w:rsidRPr="00C66570" w:rsidRDefault="00F6251E" w:rsidP="009C10C3">
            <w:pPr>
              <w:spacing w:after="0" w:line="240" w:lineRule="auto"/>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Амортизация:</w:t>
            </w:r>
          </w:p>
        </w:tc>
        <w:tc>
          <w:tcPr>
            <w:tcW w:w="10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BA0BEA" w14:textId="43DF98E3" w:rsidR="00F6251E" w:rsidRPr="00C66570" w:rsidRDefault="00F6251E" w:rsidP="006418EA">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527 872</w:t>
            </w:r>
          </w:p>
        </w:tc>
        <w:tc>
          <w:tcPr>
            <w:tcW w:w="10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67D2B1" w14:textId="77777777" w:rsidR="00F6251E" w:rsidRPr="00C66570" w:rsidRDefault="00F6251E">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490 798</w:t>
            </w:r>
          </w:p>
        </w:tc>
        <w:tc>
          <w:tcPr>
            <w:tcW w:w="6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0AC378" w14:textId="77777777" w:rsidR="00F6251E" w:rsidRPr="00C66570" w:rsidRDefault="00F6251E">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430 861</w:t>
            </w:r>
          </w:p>
        </w:tc>
        <w:tc>
          <w:tcPr>
            <w:tcW w:w="8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F98D0A" w14:textId="77777777" w:rsidR="00F6251E" w:rsidRPr="00C66570" w:rsidRDefault="00F6251E" w:rsidP="009C10C3">
            <w:pPr>
              <w:spacing w:after="0" w:line="240" w:lineRule="auto"/>
              <w:jc w:val="right"/>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-12,2%</w:t>
            </w:r>
          </w:p>
        </w:tc>
      </w:tr>
      <w:tr w:rsidR="00506530" w:rsidRPr="00C66570" w14:paraId="1CAB88B1" w14:textId="77777777" w:rsidTr="00AB7596">
        <w:trPr>
          <w:trHeight w:val="20"/>
        </w:trPr>
        <w:tc>
          <w:tcPr>
            <w:tcW w:w="1396" w:type="pct"/>
            <w:tcBorders>
              <w:top w:val="nil"/>
              <w:left w:val="single" w:sz="4" w:space="0" w:color="auto"/>
              <w:bottom w:val="single" w:sz="4" w:space="0" w:color="auto"/>
              <w:right w:val="single" w:sz="4" w:space="0" w:color="auto"/>
            </w:tcBorders>
            <w:shd w:val="clear" w:color="auto" w:fill="auto"/>
            <w:vAlign w:val="center"/>
            <w:hideMark/>
          </w:tcPr>
          <w:p w14:paraId="655A0CCF" w14:textId="77777777" w:rsidR="00506530" w:rsidRPr="00C66570" w:rsidRDefault="00506530" w:rsidP="00506530">
            <w:pPr>
              <w:spacing w:after="0" w:line="240" w:lineRule="auto"/>
              <w:ind w:firstLineChars="100" w:firstLine="180"/>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 xml:space="preserve">амортизация основных средств </w:t>
            </w:r>
          </w:p>
        </w:tc>
        <w:tc>
          <w:tcPr>
            <w:tcW w:w="1056" w:type="pct"/>
            <w:tcBorders>
              <w:top w:val="nil"/>
              <w:left w:val="nil"/>
              <w:bottom w:val="single" w:sz="4" w:space="0" w:color="auto"/>
              <w:right w:val="single" w:sz="4" w:space="0" w:color="auto"/>
            </w:tcBorders>
            <w:shd w:val="clear" w:color="auto" w:fill="auto"/>
            <w:noWrap/>
            <w:vAlign w:val="center"/>
            <w:hideMark/>
          </w:tcPr>
          <w:p w14:paraId="003499F9" w14:textId="36C81546" w:rsidR="00506530" w:rsidRPr="00C66570" w:rsidRDefault="00506530" w:rsidP="006418EA">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hAnsi="Myriad Pro"/>
                <w:color w:val="000000"/>
                <w:sz w:val="18"/>
                <w:szCs w:val="18"/>
              </w:rPr>
              <w:t>518 774</w:t>
            </w:r>
          </w:p>
        </w:tc>
        <w:tc>
          <w:tcPr>
            <w:tcW w:w="1035" w:type="pct"/>
            <w:tcBorders>
              <w:top w:val="nil"/>
              <w:left w:val="nil"/>
              <w:bottom w:val="single" w:sz="4" w:space="0" w:color="auto"/>
              <w:right w:val="single" w:sz="4" w:space="0" w:color="auto"/>
            </w:tcBorders>
            <w:shd w:val="clear" w:color="auto" w:fill="auto"/>
            <w:noWrap/>
            <w:vAlign w:val="center"/>
            <w:hideMark/>
          </w:tcPr>
          <w:p w14:paraId="7D038E5D" w14:textId="77777777" w:rsidR="00506530" w:rsidRPr="00C66570" w:rsidRDefault="00506530">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481 699</w:t>
            </w:r>
          </w:p>
        </w:tc>
        <w:tc>
          <w:tcPr>
            <w:tcW w:w="639" w:type="pct"/>
            <w:tcBorders>
              <w:top w:val="nil"/>
              <w:left w:val="nil"/>
              <w:bottom w:val="single" w:sz="4" w:space="0" w:color="auto"/>
              <w:right w:val="single" w:sz="4" w:space="0" w:color="auto"/>
            </w:tcBorders>
            <w:shd w:val="clear" w:color="auto" w:fill="auto"/>
            <w:noWrap/>
            <w:vAlign w:val="center"/>
            <w:hideMark/>
          </w:tcPr>
          <w:p w14:paraId="0C798CBC" w14:textId="77777777" w:rsidR="00506530" w:rsidRPr="00C66570" w:rsidRDefault="00506530">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421 763</w:t>
            </w:r>
          </w:p>
        </w:tc>
        <w:tc>
          <w:tcPr>
            <w:tcW w:w="875" w:type="pct"/>
            <w:tcBorders>
              <w:top w:val="nil"/>
              <w:left w:val="nil"/>
              <w:bottom w:val="single" w:sz="4" w:space="0" w:color="auto"/>
              <w:right w:val="single" w:sz="4" w:space="0" w:color="auto"/>
            </w:tcBorders>
            <w:shd w:val="clear" w:color="auto" w:fill="auto"/>
            <w:vAlign w:val="center"/>
            <w:hideMark/>
          </w:tcPr>
          <w:p w14:paraId="2E18CF68" w14:textId="77777777" w:rsidR="00506530" w:rsidRPr="00C66570" w:rsidRDefault="00506530" w:rsidP="00506530">
            <w:pPr>
              <w:spacing w:after="0" w:line="240" w:lineRule="auto"/>
              <w:jc w:val="right"/>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-12,4%</w:t>
            </w:r>
          </w:p>
        </w:tc>
      </w:tr>
      <w:tr w:rsidR="00506530" w:rsidRPr="00C66570" w14:paraId="2D889BA4" w14:textId="77777777" w:rsidTr="00AB7596">
        <w:trPr>
          <w:trHeight w:val="20"/>
        </w:trPr>
        <w:tc>
          <w:tcPr>
            <w:tcW w:w="1396" w:type="pct"/>
            <w:tcBorders>
              <w:top w:val="nil"/>
              <w:left w:val="single" w:sz="4" w:space="0" w:color="auto"/>
              <w:bottom w:val="single" w:sz="4" w:space="0" w:color="auto"/>
              <w:right w:val="single" w:sz="4" w:space="0" w:color="auto"/>
            </w:tcBorders>
            <w:shd w:val="clear" w:color="auto" w:fill="auto"/>
            <w:vAlign w:val="center"/>
            <w:hideMark/>
          </w:tcPr>
          <w:p w14:paraId="7BA7AB97" w14:textId="77777777" w:rsidR="00506530" w:rsidRPr="00C66570" w:rsidRDefault="00506530" w:rsidP="00506530">
            <w:pPr>
              <w:spacing w:after="0" w:line="240" w:lineRule="auto"/>
              <w:ind w:firstLineChars="100" w:firstLine="180"/>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 xml:space="preserve">амортизация нематериальных активов и НИОКР </w:t>
            </w:r>
          </w:p>
        </w:tc>
        <w:tc>
          <w:tcPr>
            <w:tcW w:w="1056" w:type="pct"/>
            <w:tcBorders>
              <w:top w:val="nil"/>
              <w:left w:val="nil"/>
              <w:bottom w:val="single" w:sz="4" w:space="0" w:color="auto"/>
              <w:right w:val="single" w:sz="4" w:space="0" w:color="auto"/>
            </w:tcBorders>
            <w:shd w:val="clear" w:color="auto" w:fill="auto"/>
            <w:noWrap/>
            <w:vAlign w:val="center"/>
            <w:hideMark/>
          </w:tcPr>
          <w:p w14:paraId="3363ACDF" w14:textId="4F827BD3" w:rsidR="00506530" w:rsidRPr="00C66570" w:rsidRDefault="00506530" w:rsidP="006418EA">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hAnsi="Myriad Pro"/>
                <w:color w:val="000000"/>
                <w:sz w:val="18"/>
                <w:szCs w:val="18"/>
              </w:rPr>
              <w:t>9 099</w:t>
            </w:r>
          </w:p>
        </w:tc>
        <w:tc>
          <w:tcPr>
            <w:tcW w:w="1035" w:type="pct"/>
            <w:tcBorders>
              <w:top w:val="nil"/>
              <w:left w:val="nil"/>
              <w:bottom w:val="single" w:sz="4" w:space="0" w:color="auto"/>
              <w:right w:val="single" w:sz="4" w:space="0" w:color="auto"/>
            </w:tcBorders>
            <w:shd w:val="clear" w:color="auto" w:fill="auto"/>
            <w:noWrap/>
            <w:vAlign w:val="center"/>
            <w:hideMark/>
          </w:tcPr>
          <w:p w14:paraId="11EBC6EC" w14:textId="77777777" w:rsidR="00506530" w:rsidRPr="00C66570" w:rsidRDefault="00506530">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9 099</w:t>
            </w:r>
          </w:p>
        </w:tc>
        <w:tc>
          <w:tcPr>
            <w:tcW w:w="639" w:type="pct"/>
            <w:tcBorders>
              <w:top w:val="nil"/>
              <w:left w:val="nil"/>
              <w:bottom w:val="single" w:sz="4" w:space="0" w:color="auto"/>
              <w:right w:val="single" w:sz="4" w:space="0" w:color="auto"/>
            </w:tcBorders>
            <w:shd w:val="clear" w:color="auto" w:fill="auto"/>
            <w:noWrap/>
            <w:vAlign w:val="center"/>
            <w:hideMark/>
          </w:tcPr>
          <w:p w14:paraId="1D3B1265" w14:textId="77777777" w:rsidR="00506530" w:rsidRPr="00C66570" w:rsidRDefault="00506530">
            <w:pPr>
              <w:spacing w:after="0" w:line="240" w:lineRule="auto"/>
              <w:jc w:val="center"/>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9 099</w:t>
            </w:r>
          </w:p>
        </w:tc>
        <w:tc>
          <w:tcPr>
            <w:tcW w:w="875" w:type="pct"/>
            <w:tcBorders>
              <w:top w:val="nil"/>
              <w:left w:val="nil"/>
              <w:bottom w:val="single" w:sz="4" w:space="0" w:color="auto"/>
              <w:right w:val="single" w:sz="4" w:space="0" w:color="auto"/>
            </w:tcBorders>
            <w:shd w:val="clear" w:color="auto" w:fill="auto"/>
            <w:vAlign w:val="center"/>
            <w:hideMark/>
          </w:tcPr>
          <w:p w14:paraId="7E3D6B2E" w14:textId="77777777" w:rsidR="00506530" w:rsidRPr="00C66570" w:rsidRDefault="00506530" w:rsidP="00506530">
            <w:pPr>
              <w:spacing w:after="0" w:line="240" w:lineRule="auto"/>
              <w:jc w:val="right"/>
              <w:rPr>
                <w:rFonts w:ascii="Myriad Pro" w:eastAsia="Times New Roman" w:hAnsi="Myriad Pro" w:cs="Times New Roman"/>
                <w:color w:val="0D0D0D" w:themeColor="text1" w:themeTint="F2"/>
                <w:sz w:val="18"/>
                <w:szCs w:val="18"/>
                <w:lang w:eastAsia="ru-RU"/>
              </w:rPr>
            </w:pPr>
            <w:r w:rsidRPr="00C66570">
              <w:rPr>
                <w:rFonts w:ascii="Myriad Pro" w:eastAsia="Times New Roman" w:hAnsi="Myriad Pro" w:cs="Times New Roman"/>
                <w:color w:val="0D0D0D" w:themeColor="text1" w:themeTint="F2"/>
                <w:sz w:val="18"/>
                <w:szCs w:val="18"/>
                <w:lang w:eastAsia="ru-RU"/>
              </w:rPr>
              <w:t>0,0%</w:t>
            </w:r>
          </w:p>
        </w:tc>
      </w:tr>
    </w:tbl>
    <w:p w14:paraId="6A91D65C" w14:textId="77777777" w:rsidR="00AB7596" w:rsidRPr="00AB7596" w:rsidRDefault="00AB7596" w:rsidP="00AB7596">
      <w:pPr>
        <w:keepNext/>
        <w:spacing w:before="200"/>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Прибыль на капитальные вложения</w:t>
      </w:r>
    </w:p>
    <w:p w14:paraId="720A23F5" w14:textId="5C1075CB" w:rsidR="00AB7596" w:rsidRDefault="00AB7596" w:rsidP="00AB7596">
      <w:pPr>
        <w:spacing w:after="0" w:line="360" w:lineRule="auto"/>
        <w:ind w:firstLine="567"/>
        <w:contextualSpacing/>
        <w:jc w:val="both"/>
        <w:rPr>
          <w:rFonts w:ascii="Myriad Pro" w:eastAsia="Calibri" w:hAnsi="Myriad Pro" w:cs="Times New Roman"/>
          <w:color w:val="0D0D0D" w:themeColor="text1" w:themeTint="F2"/>
          <w:sz w:val="26"/>
          <w:szCs w:val="26"/>
        </w:rPr>
      </w:pPr>
      <w:r w:rsidRPr="00A96E62">
        <w:rPr>
          <w:rFonts w:ascii="Myriad Pro" w:eastAsia="Calibri" w:hAnsi="Myriad Pro" w:cs="Times New Roman"/>
          <w:color w:val="0D0D0D" w:themeColor="text1" w:themeTint="F2"/>
          <w:sz w:val="26"/>
          <w:szCs w:val="26"/>
        </w:rPr>
        <w:t xml:space="preserve">Величина расходов по статье «прибыль на капитальные вложения», принята ДТР Томской области в расчет НВВ ПАО «ТРК» на 2019 г. в размере 282 533,89 тыс. руб., что на </w:t>
      </w:r>
      <w:r w:rsidR="008352E3">
        <w:rPr>
          <w:rFonts w:ascii="Myriad Pro" w:eastAsia="Calibri" w:hAnsi="Myriad Pro" w:cs="Times New Roman"/>
          <w:color w:val="0D0D0D" w:themeColor="text1" w:themeTint="F2"/>
          <w:sz w:val="26"/>
          <w:szCs w:val="26"/>
        </w:rPr>
        <w:t>25</w:t>
      </w:r>
      <w:r w:rsidRPr="00A96E62">
        <w:rPr>
          <w:rFonts w:ascii="Myriad Pro" w:eastAsia="Calibri" w:hAnsi="Myriad Pro" w:cs="Times New Roman"/>
          <w:color w:val="0D0D0D" w:themeColor="text1" w:themeTint="F2"/>
          <w:sz w:val="26"/>
          <w:szCs w:val="26"/>
        </w:rPr>
        <w:t xml:space="preserve">% или на </w:t>
      </w:r>
      <w:r w:rsidR="008352E3">
        <w:rPr>
          <w:rFonts w:ascii="Myriad Pro" w:eastAsia="Calibri" w:hAnsi="Myriad Pro" w:cs="Times New Roman"/>
          <w:color w:val="0D0D0D" w:themeColor="text1" w:themeTint="F2"/>
          <w:sz w:val="26"/>
          <w:szCs w:val="26"/>
        </w:rPr>
        <w:t>56 849,8</w:t>
      </w:r>
      <w:r w:rsidRPr="00A96E62">
        <w:rPr>
          <w:rFonts w:ascii="Myriad Pro" w:eastAsia="Calibri" w:hAnsi="Myriad Pro" w:cs="Times New Roman"/>
          <w:color w:val="0D0D0D" w:themeColor="text1" w:themeTint="F2"/>
          <w:sz w:val="26"/>
          <w:szCs w:val="26"/>
        </w:rPr>
        <w:t xml:space="preserve"> тыс. руб. выше предложения ПАО «ТРК»</w:t>
      </w:r>
      <w:r w:rsidR="008352E3">
        <w:rPr>
          <w:rFonts w:ascii="Myriad Pro" w:eastAsia="Calibri" w:hAnsi="Myriad Pro" w:cs="Times New Roman"/>
          <w:color w:val="0D0D0D" w:themeColor="text1" w:themeTint="F2"/>
          <w:sz w:val="26"/>
          <w:szCs w:val="26"/>
        </w:rPr>
        <w:t xml:space="preserve"> </w:t>
      </w:r>
      <w:r w:rsidR="008352E3" w:rsidRPr="008352E3">
        <w:rPr>
          <w:rFonts w:ascii="Myriad Pro" w:eastAsia="Calibri" w:hAnsi="Myriad Pro" w:cs="Times New Roman"/>
          <w:color w:val="0D0D0D" w:themeColor="text1" w:themeTint="F2"/>
          <w:sz w:val="26"/>
          <w:szCs w:val="26"/>
        </w:rPr>
        <w:t>от 16.10.2018 № 00025-50</w:t>
      </w:r>
      <w:r w:rsidRPr="00A96E62">
        <w:rPr>
          <w:rFonts w:ascii="Myriad Pro" w:eastAsia="Calibri" w:hAnsi="Myriad Pro" w:cs="Times New Roman"/>
          <w:color w:val="0D0D0D" w:themeColor="text1" w:themeTint="F2"/>
          <w:sz w:val="26"/>
          <w:szCs w:val="26"/>
        </w:rPr>
        <w:t>.</w:t>
      </w:r>
    </w:p>
    <w:tbl>
      <w:tblPr>
        <w:tblW w:w="9350" w:type="dxa"/>
        <w:tblLook w:val="04A0" w:firstRow="1" w:lastRow="0" w:firstColumn="1" w:lastColumn="0" w:noHBand="0" w:noVBand="1"/>
      </w:tblPr>
      <w:tblGrid>
        <w:gridCol w:w="2830"/>
        <w:gridCol w:w="1760"/>
        <w:gridCol w:w="1755"/>
        <w:gridCol w:w="1163"/>
        <w:gridCol w:w="1842"/>
      </w:tblGrid>
      <w:tr w:rsidR="008352E3" w:rsidRPr="008352E3" w14:paraId="35FDFAA6" w14:textId="77777777" w:rsidTr="001F39EB">
        <w:trPr>
          <w:trHeight w:val="300"/>
          <w:tblHead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DB130B"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Наименование</w:t>
            </w:r>
          </w:p>
        </w:tc>
        <w:tc>
          <w:tcPr>
            <w:tcW w:w="351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76481D"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Заявлено ПАО "ТРК"</w:t>
            </w:r>
          </w:p>
        </w:tc>
        <w:tc>
          <w:tcPr>
            <w:tcW w:w="11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B96670"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ТБР 2019</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9BB1B9"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 xml:space="preserve">Отклонение ТБР 2019 от заявлено ПАО "ТРК" от 16.10.2018 № 00025-50  </w:t>
            </w:r>
          </w:p>
        </w:tc>
      </w:tr>
      <w:tr w:rsidR="008352E3" w:rsidRPr="008352E3" w14:paraId="6155B05B" w14:textId="77777777" w:rsidTr="001F39EB">
        <w:trPr>
          <w:trHeight w:val="547"/>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857045" w14:textId="77777777" w:rsidR="008352E3" w:rsidRPr="008352E3" w:rsidRDefault="008352E3" w:rsidP="008352E3">
            <w:pPr>
              <w:spacing w:after="0" w:line="240" w:lineRule="auto"/>
              <w:rPr>
                <w:rFonts w:ascii="Myriad Pro" w:eastAsia="Times New Roman" w:hAnsi="Myriad Pro" w:cs="Arial"/>
                <w:b/>
                <w:bCs/>
                <w:color w:val="FFFFFF"/>
                <w:sz w:val="16"/>
                <w:szCs w:val="16"/>
                <w:lang w:eastAsia="ru-RU"/>
              </w:rPr>
            </w:pP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30E938"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от</w:t>
            </w:r>
            <w:r w:rsidRPr="008352E3">
              <w:rPr>
                <w:rFonts w:ascii="Myriad Pro" w:eastAsia="Times New Roman" w:hAnsi="Myriad Pro" w:cs="Arial"/>
                <w:b/>
                <w:bCs/>
                <w:color w:val="FFFFFF"/>
                <w:sz w:val="16"/>
                <w:szCs w:val="16"/>
                <w:lang w:eastAsia="ru-RU"/>
              </w:rPr>
              <w:br/>
              <w:t>26.04.2018 №12/3366</w:t>
            </w:r>
          </w:p>
        </w:tc>
        <w:tc>
          <w:tcPr>
            <w:tcW w:w="1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7007BF"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 xml:space="preserve">от 16.10.2018 № 00025-50 </w:t>
            </w:r>
          </w:p>
        </w:tc>
        <w:tc>
          <w:tcPr>
            <w:tcW w:w="11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E614B6" w14:textId="77777777" w:rsidR="008352E3" w:rsidRPr="008352E3" w:rsidRDefault="008352E3" w:rsidP="008352E3">
            <w:pPr>
              <w:spacing w:after="0" w:line="240" w:lineRule="auto"/>
              <w:rPr>
                <w:rFonts w:ascii="Myriad Pro" w:eastAsia="Times New Roman" w:hAnsi="Myriad Pro" w:cs="Arial"/>
                <w:b/>
                <w:bCs/>
                <w:color w:val="FFFFFF"/>
                <w:sz w:val="16"/>
                <w:szCs w:val="16"/>
                <w:lang w:eastAsia="ru-RU"/>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B55A4A" w14:textId="77777777" w:rsidR="008352E3" w:rsidRPr="008352E3" w:rsidRDefault="008352E3" w:rsidP="008352E3">
            <w:pPr>
              <w:spacing w:after="0" w:line="240" w:lineRule="auto"/>
              <w:rPr>
                <w:rFonts w:ascii="Myriad Pro" w:eastAsia="Times New Roman" w:hAnsi="Myriad Pro" w:cs="Arial"/>
                <w:b/>
                <w:bCs/>
                <w:color w:val="FFFFFF"/>
                <w:sz w:val="16"/>
                <w:szCs w:val="16"/>
                <w:lang w:eastAsia="ru-RU"/>
              </w:rPr>
            </w:pPr>
          </w:p>
        </w:tc>
      </w:tr>
      <w:tr w:rsidR="008352E3" w:rsidRPr="008352E3" w14:paraId="00AA1B55" w14:textId="77777777" w:rsidTr="001F39EB">
        <w:trPr>
          <w:trHeight w:val="300"/>
          <w:tblHead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5B8D6B"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1</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4D0D19"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2</w:t>
            </w:r>
          </w:p>
        </w:tc>
        <w:tc>
          <w:tcPr>
            <w:tcW w:w="1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FC6002"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3</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FC0418"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4</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35DE9D" w14:textId="77777777" w:rsidR="008352E3" w:rsidRPr="008352E3" w:rsidRDefault="008352E3" w:rsidP="008352E3">
            <w:pPr>
              <w:spacing w:after="0" w:line="240" w:lineRule="auto"/>
              <w:jc w:val="center"/>
              <w:rPr>
                <w:rFonts w:ascii="Myriad Pro" w:eastAsia="Times New Roman" w:hAnsi="Myriad Pro" w:cs="Arial"/>
                <w:b/>
                <w:bCs/>
                <w:color w:val="FFFFFF"/>
                <w:sz w:val="16"/>
                <w:szCs w:val="16"/>
                <w:lang w:eastAsia="ru-RU"/>
              </w:rPr>
            </w:pPr>
            <w:r w:rsidRPr="008352E3">
              <w:rPr>
                <w:rFonts w:ascii="Myriad Pro" w:eastAsia="Times New Roman" w:hAnsi="Myriad Pro" w:cs="Arial"/>
                <w:b/>
                <w:bCs/>
                <w:color w:val="FFFFFF"/>
                <w:sz w:val="16"/>
                <w:szCs w:val="16"/>
                <w:lang w:eastAsia="ru-RU"/>
              </w:rPr>
              <w:t>5</w:t>
            </w:r>
          </w:p>
        </w:tc>
      </w:tr>
      <w:tr w:rsidR="008352E3" w:rsidRPr="008352E3" w14:paraId="15305440" w14:textId="77777777" w:rsidTr="008352E3">
        <w:trPr>
          <w:trHeight w:val="647"/>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E74DBE" w14:textId="77777777" w:rsidR="008352E3" w:rsidRPr="008352E3" w:rsidRDefault="008352E3" w:rsidP="008352E3">
            <w:pPr>
              <w:spacing w:after="0" w:line="240" w:lineRule="auto"/>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 xml:space="preserve">Источники финансирования инвестиционной программы на 2019 год, млн. руб. </w:t>
            </w:r>
          </w:p>
        </w:tc>
        <w:tc>
          <w:tcPr>
            <w:tcW w:w="17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9E3EE6" w14:textId="5DCCBD9F"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716,5</w:t>
            </w:r>
          </w:p>
        </w:tc>
        <w:tc>
          <w:tcPr>
            <w:tcW w:w="17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DFF0D5" w14:textId="3B87AB6F"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716,5</w:t>
            </w:r>
          </w:p>
        </w:tc>
        <w:tc>
          <w:tcPr>
            <w:tcW w:w="116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26F391" w14:textId="5062D286"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713,4</w:t>
            </w:r>
          </w:p>
        </w:tc>
        <w:tc>
          <w:tcPr>
            <w:tcW w:w="18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5AF9DD" w14:textId="05C77EE4"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   3,1</w:t>
            </w:r>
          </w:p>
        </w:tc>
      </w:tr>
      <w:tr w:rsidR="008352E3" w:rsidRPr="008352E3" w14:paraId="2C3ACD4C" w14:textId="77777777" w:rsidTr="008352E3">
        <w:trPr>
          <w:trHeight w:val="3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A1CE13B" w14:textId="77777777" w:rsidR="008352E3" w:rsidRPr="008352E3" w:rsidRDefault="008352E3" w:rsidP="008352E3">
            <w:pPr>
              <w:spacing w:after="0" w:line="240" w:lineRule="auto"/>
              <w:ind w:firstLineChars="200" w:firstLine="320"/>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 xml:space="preserve">амортизация, млн. руб. </w:t>
            </w:r>
          </w:p>
        </w:tc>
        <w:tc>
          <w:tcPr>
            <w:tcW w:w="1760" w:type="dxa"/>
            <w:tcBorders>
              <w:top w:val="nil"/>
              <w:left w:val="nil"/>
              <w:bottom w:val="single" w:sz="4" w:space="0" w:color="auto"/>
              <w:right w:val="single" w:sz="4" w:space="0" w:color="auto"/>
            </w:tcBorders>
            <w:shd w:val="clear" w:color="auto" w:fill="auto"/>
            <w:noWrap/>
            <w:vAlign w:val="center"/>
            <w:hideMark/>
          </w:tcPr>
          <w:p w14:paraId="40F9874D" w14:textId="50BDFA3E"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527,9</w:t>
            </w:r>
          </w:p>
        </w:tc>
        <w:tc>
          <w:tcPr>
            <w:tcW w:w="1755" w:type="dxa"/>
            <w:tcBorders>
              <w:top w:val="nil"/>
              <w:left w:val="nil"/>
              <w:bottom w:val="single" w:sz="4" w:space="0" w:color="auto"/>
              <w:right w:val="single" w:sz="4" w:space="0" w:color="auto"/>
            </w:tcBorders>
            <w:shd w:val="clear" w:color="auto" w:fill="auto"/>
            <w:noWrap/>
            <w:vAlign w:val="center"/>
            <w:hideMark/>
          </w:tcPr>
          <w:p w14:paraId="3FC859FB" w14:textId="6972715C"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490,8</w:t>
            </w:r>
          </w:p>
        </w:tc>
        <w:tc>
          <w:tcPr>
            <w:tcW w:w="1163" w:type="dxa"/>
            <w:tcBorders>
              <w:top w:val="nil"/>
              <w:left w:val="nil"/>
              <w:bottom w:val="single" w:sz="4" w:space="0" w:color="auto"/>
              <w:right w:val="single" w:sz="4" w:space="0" w:color="auto"/>
            </w:tcBorders>
            <w:shd w:val="clear" w:color="auto" w:fill="auto"/>
            <w:noWrap/>
            <w:vAlign w:val="center"/>
            <w:hideMark/>
          </w:tcPr>
          <w:p w14:paraId="0430D731" w14:textId="00D8D986"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430,9</w:t>
            </w:r>
          </w:p>
        </w:tc>
        <w:tc>
          <w:tcPr>
            <w:tcW w:w="1842" w:type="dxa"/>
            <w:tcBorders>
              <w:top w:val="nil"/>
              <w:left w:val="nil"/>
              <w:bottom w:val="single" w:sz="4" w:space="0" w:color="auto"/>
              <w:right w:val="single" w:sz="4" w:space="0" w:color="auto"/>
            </w:tcBorders>
            <w:shd w:val="clear" w:color="auto" w:fill="auto"/>
            <w:noWrap/>
            <w:vAlign w:val="center"/>
            <w:hideMark/>
          </w:tcPr>
          <w:p w14:paraId="60BC2095" w14:textId="420069ED"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    59,9</w:t>
            </w:r>
          </w:p>
        </w:tc>
      </w:tr>
      <w:tr w:rsidR="008352E3" w:rsidRPr="008352E3" w14:paraId="1307E414" w14:textId="77777777" w:rsidTr="008352E3">
        <w:trPr>
          <w:trHeight w:val="6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6E295ED" w14:textId="77777777" w:rsidR="008352E3" w:rsidRPr="008352E3" w:rsidRDefault="008352E3" w:rsidP="008352E3">
            <w:pPr>
              <w:spacing w:after="0" w:line="240" w:lineRule="auto"/>
              <w:ind w:firstLineChars="200" w:firstLine="320"/>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прибыль на капитальные вложения, млн. руб.</w:t>
            </w:r>
          </w:p>
        </w:tc>
        <w:tc>
          <w:tcPr>
            <w:tcW w:w="1760" w:type="dxa"/>
            <w:tcBorders>
              <w:top w:val="nil"/>
              <w:left w:val="nil"/>
              <w:bottom w:val="single" w:sz="4" w:space="0" w:color="auto"/>
              <w:right w:val="single" w:sz="4" w:space="0" w:color="auto"/>
            </w:tcBorders>
            <w:shd w:val="clear" w:color="auto" w:fill="auto"/>
            <w:noWrap/>
            <w:vAlign w:val="center"/>
            <w:hideMark/>
          </w:tcPr>
          <w:p w14:paraId="1D9EA394" w14:textId="766A83A9"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188,6</w:t>
            </w:r>
          </w:p>
        </w:tc>
        <w:tc>
          <w:tcPr>
            <w:tcW w:w="1755" w:type="dxa"/>
            <w:tcBorders>
              <w:top w:val="nil"/>
              <w:left w:val="nil"/>
              <w:bottom w:val="single" w:sz="4" w:space="0" w:color="auto"/>
              <w:right w:val="single" w:sz="4" w:space="0" w:color="auto"/>
            </w:tcBorders>
            <w:shd w:val="clear" w:color="auto" w:fill="auto"/>
            <w:noWrap/>
            <w:vAlign w:val="center"/>
            <w:hideMark/>
          </w:tcPr>
          <w:p w14:paraId="69F62F9E" w14:textId="02F5F31B"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225,7</w:t>
            </w:r>
          </w:p>
        </w:tc>
        <w:tc>
          <w:tcPr>
            <w:tcW w:w="1163" w:type="dxa"/>
            <w:tcBorders>
              <w:top w:val="nil"/>
              <w:left w:val="nil"/>
              <w:bottom w:val="single" w:sz="4" w:space="0" w:color="auto"/>
              <w:right w:val="single" w:sz="4" w:space="0" w:color="auto"/>
            </w:tcBorders>
            <w:shd w:val="clear" w:color="auto" w:fill="auto"/>
            <w:noWrap/>
            <w:vAlign w:val="center"/>
            <w:hideMark/>
          </w:tcPr>
          <w:p w14:paraId="248DABD9" w14:textId="231518A9"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282,5</w:t>
            </w:r>
          </w:p>
        </w:tc>
        <w:tc>
          <w:tcPr>
            <w:tcW w:w="1842" w:type="dxa"/>
            <w:tcBorders>
              <w:top w:val="nil"/>
              <w:left w:val="nil"/>
              <w:bottom w:val="single" w:sz="4" w:space="0" w:color="auto"/>
              <w:right w:val="single" w:sz="4" w:space="0" w:color="auto"/>
            </w:tcBorders>
            <w:shd w:val="clear" w:color="auto" w:fill="auto"/>
            <w:noWrap/>
            <w:vAlign w:val="center"/>
            <w:hideMark/>
          </w:tcPr>
          <w:p w14:paraId="6A066970" w14:textId="2360E03A" w:rsidR="008352E3" w:rsidRPr="008352E3" w:rsidRDefault="008352E3" w:rsidP="008352E3">
            <w:pPr>
              <w:spacing w:after="0" w:line="240" w:lineRule="auto"/>
              <w:jc w:val="center"/>
              <w:rPr>
                <w:rFonts w:ascii="Myriad Pro" w:eastAsia="Times New Roman" w:hAnsi="Myriad Pro" w:cs="Times New Roman"/>
                <w:color w:val="000000"/>
                <w:sz w:val="16"/>
                <w:szCs w:val="16"/>
                <w:lang w:eastAsia="ru-RU"/>
              </w:rPr>
            </w:pPr>
            <w:r w:rsidRPr="008352E3">
              <w:rPr>
                <w:rFonts w:ascii="Myriad Pro" w:eastAsia="Times New Roman" w:hAnsi="Myriad Pro" w:cs="Times New Roman"/>
                <w:color w:val="000000"/>
                <w:sz w:val="16"/>
                <w:szCs w:val="16"/>
                <w:lang w:eastAsia="ru-RU"/>
              </w:rPr>
              <w:t>56,8</w:t>
            </w:r>
          </w:p>
        </w:tc>
      </w:tr>
    </w:tbl>
    <w:p w14:paraId="0A127388" w14:textId="1317705F" w:rsidR="00AB7596" w:rsidRPr="00A96E62" w:rsidRDefault="00AB7596" w:rsidP="008352E3">
      <w:pPr>
        <w:spacing w:before="200" w:after="0" w:line="360" w:lineRule="auto"/>
        <w:ind w:firstLine="567"/>
        <w:jc w:val="both"/>
        <w:rPr>
          <w:rFonts w:ascii="Myriad Pro" w:eastAsia="Calibri" w:hAnsi="Myriad Pro" w:cs="Times New Roman"/>
          <w:color w:val="0D0D0D" w:themeColor="text1" w:themeTint="F2"/>
          <w:sz w:val="26"/>
          <w:szCs w:val="26"/>
        </w:rPr>
      </w:pPr>
      <w:r>
        <w:rPr>
          <w:rFonts w:ascii="Myriad Pro" w:eastAsia="Calibri" w:hAnsi="Myriad Pro" w:cs="Times New Roman"/>
          <w:color w:val="0D0D0D" w:themeColor="text1" w:themeTint="F2"/>
          <w:sz w:val="26"/>
          <w:szCs w:val="26"/>
        </w:rPr>
        <w:t xml:space="preserve">Величина прибыли как источник капитальных вложений определена на основании размера инвестиционной программы ПАО «ТРК» на 2019 год (в ред. Приказа Минэнерго России от 30.12.2016 №1461) и суммы амортизационных отчислений, включаемых в состав НВВ 2019 года, а также с учетом требований пункта 11 Методических указаний № 98-э, согласно которому расходы на финансирование капитальных вложений из прибыли не могут превышать 12% от НВВ регулируемой организации без учета расходов на оплату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w:t>
      </w:r>
      <w:r>
        <w:rPr>
          <w:rFonts w:ascii="Myriad Pro" w:eastAsia="Calibri" w:hAnsi="Myriad Pro" w:cs="Times New Roman"/>
          <w:color w:val="0D0D0D" w:themeColor="text1" w:themeTint="F2"/>
          <w:sz w:val="26"/>
          <w:szCs w:val="26"/>
        </w:rPr>
        <w:lastRenderedPageBreak/>
        <w:t>по передаче электрической энергии по сетям ПАО «ФСК ЕЭС», расходов на оплату услуг по передаче электрической энергии по сетям ТСО,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1A333F0" w14:textId="599C0264" w:rsidR="000018B5" w:rsidRDefault="000018B5" w:rsidP="0095410C">
      <w:pPr>
        <w:keepNext/>
        <w:spacing w:before="200" w:after="200" w:line="360" w:lineRule="auto"/>
        <w:ind w:firstLine="567"/>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20459453" w14:textId="6116A146" w:rsidR="007D318E" w:rsidRDefault="007D318E" w:rsidP="0095410C">
      <w:pPr>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Исполнителем определены несоответствия по статье «амортизация основных средств» по тексту </w:t>
      </w:r>
      <w:r w:rsidR="00B21392" w:rsidRPr="00053157">
        <w:rPr>
          <w:rFonts w:ascii="Myriad Pro" w:eastAsia="Calibri" w:hAnsi="Myriad Pro" w:cs="Times New Roman"/>
          <w:color w:val="0D0D0D" w:themeColor="text1" w:themeTint="F2"/>
          <w:sz w:val="26"/>
          <w:szCs w:val="26"/>
        </w:rPr>
        <w:t>Экспертно</w:t>
      </w:r>
      <w:r w:rsidR="00B21392">
        <w:rPr>
          <w:rFonts w:ascii="Myriad Pro" w:eastAsia="Calibri" w:hAnsi="Myriad Pro" w:cs="Times New Roman"/>
          <w:color w:val="0D0D0D" w:themeColor="text1" w:themeTint="F2"/>
          <w:sz w:val="26"/>
          <w:szCs w:val="26"/>
        </w:rPr>
        <w:t>го</w:t>
      </w:r>
      <w:r w:rsidR="00B21392" w:rsidRPr="00053157">
        <w:rPr>
          <w:rFonts w:ascii="Myriad Pro" w:eastAsia="Calibri" w:hAnsi="Myriad Pro" w:cs="Times New Roman"/>
          <w:color w:val="0D0D0D" w:themeColor="text1" w:themeTint="F2"/>
          <w:sz w:val="26"/>
          <w:szCs w:val="26"/>
        </w:rPr>
        <w:t xml:space="preserve"> заключени</w:t>
      </w:r>
      <w:r w:rsidR="00B21392">
        <w:rPr>
          <w:rFonts w:ascii="Myriad Pro" w:eastAsia="Calibri" w:hAnsi="Myriad Pro" w:cs="Times New Roman"/>
          <w:color w:val="0D0D0D" w:themeColor="text1" w:themeTint="F2"/>
          <w:sz w:val="26"/>
          <w:szCs w:val="26"/>
        </w:rPr>
        <w:t>я</w:t>
      </w:r>
      <w:r w:rsidR="00B21392" w:rsidRPr="00053157">
        <w:rPr>
          <w:rFonts w:ascii="Myriad Pro" w:eastAsia="Calibri" w:hAnsi="Myriad Pro" w:cs="Times New Roman"/>
          <w:color w:val="0D0D0D" w:themeColor="text1" w:themeTint="F2"/>
          <w:sz w:val="26"/>
          <w:szCs w:val="26"/>
        </w:rPr>
        <w:t xml:space="preserve"> </w:t>
      </w:r>
      <w:r w:rsidR="00B21392">
        <w:rPr>
          <w:rFonts w:ascii="Myriad Pro" w:eastAsia="Calibri" w:hAnsi="Myriad Pro" w:cs="Times New Roman"/>
          <w:color w:val="0D0D0D" w:themeColor="text1" w:themeTint="F2"/>
          <w:sz w:val="26"/>
          <w:szCs w:val="26"/>
        </w:rPr>
        <w:t>п</w:t>
      </w:r>
      <w:r w:rsidR="00B21392" w:rsidRPr="00053157">
        <w:rPr>
          <w:rFonts w:ascii="Myriad Pro" w:hAnsi="Myriad Pro"/>
          <w:color w:val="0D0D0D" w:themeColor="text1" w:themeTint="F2"/>
          <w:sz w:val="26"/>
          <w:szCs w:val="26"/>
        </w:rPr>
        <w:t>о корректировке НВВ на 2019 год</w:t>
      </w:r>
      <w:r>
        <w:rPr>
          <w:rFonts w:ascii="Myriad Pro" w:hAnsi="Myriad Pro"/>
          <w:color w:val="0D0D0D" w:themeColor="text1" w:themeTint="F2"/>
          <w:sz w:val="26"/>
          <w:szCs w:val="26"/>
        </w:rPr>
        <w:t>. Величина амортизационных отчислений по объектам НМА на 2019 г. подтверждена ПАО «ТРК» в целом по организации по формам бухгалтерского учета в размере 9 098,55 тыс. руб., процент отнесения отчислений по статье принят ДТР Томской области на вид деятельности по передаче электрической энергии 99,95%. Таким образом, с учетом коэффициента отнесения расходов по виду деятельности величина амортизационных отчислений ПАО «ТРК» по объектам НМА на 2019 г. должна составить 9 094 тыс.</w:t>
      </w:r>
      <w:r w:rsidR="00BB4D7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руб., что не соответствует величине расходов</w:t>
      </w:r>
      <w:r w:rsidR="006418E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приведенной в таблице 47 </w:t>
      </w:r>
      <w:r w:rsidR="00B21392">
        <w:rPr>
          <w:rFonts w:ascii="Myriad Pro" w:hAnsi="Myriad Pro"/>
          <w:color w:val="0D0D0D" w:themeColor="text1" w:themeTint="F2"/>
          <w:sz w:val="26"/>
          <w:szCs w:val="26"/>
        </w:rPr>
        <w:t>Э</w:t>
      </w:r>
      <w:r>
        <w:rPr>
          <w:rFonts w:ascii="Myriad Pro" w:hAnsi="Myriad Pro"/>
          <w:color w:val="0D0D0D" w:themeColor="text1" w:themeTint="F2"/>
          <w:sz w:val="26"/>
          <w:szCs w:val="26"/>
        </w:rPr>
        <w:t>кспертного заключения (9 053,06 тыс. руб.).</w:t>
      </w:r>
    </w:p>
    <w:p w14:paraId="2857F557" w14:textId="0F33BC62" w:rsidR="007D318E" w:rsidRPr="00721E65" w:rsidRDefault="00DA2D44" w:rsidP="0095410C">
      <w:pPr>
        <w:spacing w:after="0" w:line="360" w:lineRule="auto"/>
        <w:ind w:firstLine="567"/>
        <w:jc w:val="both"/>
        <w:rPr>
          <w:rFonts w:ascii="Myriad Pro" w:hAnsi="Myriad Pro"/>
          <w:color w:val="0D0D0D" w:themeColor="text1" w:themeTint="F2"/>
          <w:sz w:val="26"/>
          <w:szCs w:val="26"/>
        </w:rPr>
      </w:pPr>
      <w:r>
        <w:rPr>
          <w:rFonts w:ascii="Myriad Pro" w:eastAsia="Times New Roman" w:hAnsi="Myriad Pro"/>
          <w:bCs/>
          <w:color w:val="0D0D0D" w:themeColor="text1" w:themeTint="F2"/>
          <w:sz w:val="26"/>
          <w:szCs w:val="26"/>
          <w:lang w:eastAsia="ru-RU"/>
        </w:rPr>
        <w:t xml:space="preserve">Согласно Экспертному заключению ДТР Томской области </w:t>
      </w:r>
      <w:r w:rsidRPr="00881606">
        <w:rPr>
          <w:rFonts w:ascii="Myriad Pro" w:eastAsia="Times New Roman" w:hAnsi="Myriad Pro"/>
          <w:bCs/>
          <w:color w:val="0D0D0D" w:themeColor="text1" w:themeTint="F2"/>
          <w:sz w:val="26"/>
          <w:szCs w:val="26"/>
          <w:lang w:eastAsia="ru-RU"/>
        </w:rPr>
        <w:t xml:space="preserve">отклонение </w:t>
      </w:r>
      <w:r>
        <w:rPr>
          <w:rFonts w:ascii="Myriad Pro" w:eastAsia="Times New Roman" w:hAnsi="Myriad Pro"/>
          <w:bCs/>
          <w:color w:val="0D0D0D" w:themeColor="text1" w:themeTint="F2"/>
          <w:sz w:val="26"/>
          <w:szCs w:val="26"/>
          <w:lang w:eastAsia="ru-RU"/>
        </w:rPr>
        <w:t>принятого ДТР Томской области</w:t>
      </w:r>
      <w:r w:rsidRPr="00D129A0">
        <w:rPr>
          <w:rFonts w:ascii="Myriad Pro" w:hAnsi="Myriad Pro"/>
          <w:color w:val="0D0D0D" w:themeColor="text1" w:themeTint="F2"/>
          <w:sz w:val="26"/>
          <w:szCs w:val="26"/>
        </w:rPr>
        <w:t xml:space="preserve"> на 2019 г.</w:t>
      </w:r>
      <w:r>
        <w:rPr>
          <w:rFonts w:ascii="Myriad Pro" w:hAnsi="Myriad Pro"/>
          <w:color w:val="0D0D0D" w:themeColor="text1" w:themeTint="F2"/>
          <w:sz w:val="26"/>
          <w:szCs w:val="26"/>
        </w:rPr>
        <w:t xml:space="preserve"> </w:t>
      </w:r>
      <w:r w:rsidR="002E01E2">
        <w:rPr>
          <w:rFonts w:ascii="Myriad Pro" w:hAnsi="Myriad Pro"/>
          <w:color w:val="0D0D0D" w:themeColor="text1" w:themeTint="F2"/>
          <w:sz w:val="26"/>
          <w:szCs w:val="26"/>
        </w:rPr>
        <w:t xml:space="preserve">от заявленного ПАО «ТРК» </w:t>
      </w:r>
      <w:r w:rsidR="007D318E" w:rsidRPr="00721E65">
        <w:rPr>
          <w:rFonts w:ascii="Myriad Pro" w:hAnsi="Myriad Pro"/>
          <w:color w:val="0D0D0D" w:themeColor="text1" w:themeTint="F2"/>
          <w:sz w:val="26"/>
          <w:szCs w:val="26"/>
        </w:rPr>
        <w:t>размер</w:t>
      </w:r>
      <w:r>
        <w:rPr>
          <w:rFonts w:ascii="Myriad Pro" w:hAnsi="Myriad Pro"/>
          <w:color w:val="0D0D0D" w:themeColor="text1" w:themeTint="F2"/>
          <w:sz w:val="26"/>
          <w:szCs w:val="26"/>
        </w:rPr>
        <w:t>а</w:t>
      </w:r>
      <w:r w:rsidR="007D318E" w:rsidRPr="00721E65">
        <w:rPr>
          <w:rFonts w:ascii="Myriad Pro" w:hAnsi="Myriad Pro"/>
          <w:color w:val="0D0D0D" w:themeColor="text1" w:themeTint="F2"/>
          <w:sz w:val="26"/>
          <w:szCs w:val="26"/>
        </w:rPr>
        <w:t xml:space="preserve"> амортизационных отчислений </w:t>
      </w:r>
      <w:r w:rsidR="002E01E2">
        <w:rPr>
          <w:rFonts w:ascii="Myriad Pro" w:hAnsi="Myriad Pro"/>
          <w:color w:val="0D0D0D" w:themeColor="text1" w:themeTint="F2"/>
          <w:sz w:val="26"/>
          <w:szCs w:val="26"/>
        </w:rPr>
        <w:t>в размере</w:t>
      </w:r>
      <w:r w:rsidR="007D318E" w:rsidRPr="00721E65">
        <w:rPr>
          <w:rFonts w:ascii="Myriad Pro" w:hAnsi="Myriad Pro"/>
          <w:color w:val="0D0D0D" w:themeColor="text1" w:themeTint="F2"/>
          <w:sz w:val="26"/>
          <w:szCs w:val="26"/>
        </w:rPr>
        <w:t xml:space="preserve"> 97 011,03 тыс. руб.</w:t>
      </w:r>
      <w:r w:rsidR="002E01E2">
        <w:rPr>
          <w:rFonts w:ascii="Myriad Pro" w:hAnsi="Myriad Pro"/>
          <w:color w:val="0D0D0D" w:themeColor="text1" w:themeTint="F2"/>
          <w:sz w:val="26"/>
          <w:szCs w:val="26"/>
        </w:rPr>
        <w:t xml:space="preserve"> в меньшую сторону</w:t>
      </w:r>
      <w:r>
        <w:rPr>
          <w:rFonts w:ascii="Myriad Pro" w:hAnsi="Myriad Pro"/>
          <w:color w:val="0D0D0D" w:themeColor="text1" w:themeTint="F2"/>
          <w:sz w:val="26"/>
          <w:szCs w:val="26"/>
        </w:rPr>
        <w:t xml:space="preserve"> </w:t>
      </w:r>
      <w:r w:rsidR="002E01E2">
        <w:rPr>
          <w:rFonts w:ascii="Myriad Pro" w:hAnsi="Myriad Pro"/>
          <w:color w:val="0D0D0D" w:themeColor="text1" w:themeTint="F2"/>
          <w:sz w:val="26"/>
          <w:szCs w:val="26"/>
        </w:rPr>
        <w:t>сформировалось на следующих основаниях</w:t>
      </w:r>
      <w:r>
        <w:rPr>
          <w:rFonts w:ascii="Myriad Pro" w:hAnsi="Myriad Pro"/>
          <w:color w:val="0D0D0D" w:themeColor="text1" w:themeTint="F2"/>
          <w:sz w:val="26"/>
          <w:szCs w:val="26"/>
        </w:rPr>
        <w:t>:</w:t>
      </w:r>
    </w:p>
    <w:p w14:paraId="334FF947" w14:textId="70BD6E5E" w:rsidR="007D318E" w:rsidRDefault="007D318E" w:rsidP="009306DE">
      <w:pPr>
        <w:pStyle w:val="a"/>
      </w:pPr>
      <w:r w:rsidRPr="000018B5">
        <w:t>сумма амортизационных отчислений</w:t>
      </w:r>
      <w:r>
        <w:t xml:space="preserve"> основных средств, введенных по состоянию на 31.12.2017 определена ДТР Томской области</w:t>
      </w:r>
      <w:r w:rsidRPr="000018B5">
        <w:t xml:space="preserve"> на 2019 год</w:t>
      </w:r>
      <w:r>
        <w:t xml:space="preserve"> исходя из </w:t>
      </w:r>
      <w:r w:rsidRPr="000018B5">
        <w:t>остаточно</w:t>
      </w:r>
      <w:r w:rsidR="00DF10EA">
        <w:t>й</w:t>
      </w:r>
      <w:r w:rsidRPr="000018B5">
        <w:t xml:space="preserve"> стоимости на 01.01.2019, рассчитанной по данным бухгалтерского учета</w:t>
      </w:r>
      <w:r>
        <w:t xml:space="preserve">. В связи с выявленным превышением </w:t>
      </w:r>
      <w:r w:rsidRPr="000018B5">
        <w:t>остаточной стоимости</w:t>
      </w:r>
      <w:r w:rsidRPr="0015583D">
        <w:t xml:space="preserve"> </w:t>
      </w:r>
      <w:r w:rsidRPr="000018B5">
        <w:t>по данным бухгалтерского учета</w:t>
      </w:r>
      <w:r>
        <w:t>, значения рассчитанного ПАО</w:t>
      </w:r>
      <w:r w:rsidR="006418EA">
        <w:t> </w:t>
      </w:r>
      <w:r>
        <w:t xml:space="preserve">«ТРК» </w:t>
      </w:r>
      <w:r w:rsidRPr="000018B5">
        <w:t>исходя из максимального срока полезного использования</w:t>
      </w:r>
      <w:r>
        <w:t xml:space="preserve"> (</w:t>
      </w:r>
      <w:r w:rsidRPr="00F20688">
        <w:t>с учетом амортизационных отчислений за 2018 г и остаточной стоимости за 2018 год), что по мнению ДТР Томской области не допустимо</w:t>
      </w:r>
      <w:r>
        <w:t>;</w:t>
      </w:r>
    </w:p>
    <w:p w14:paraId="1E1ADEDA" w14:textId="77777777" w:rsidR="007D318E" w:rsidRPr="0015583D" w:rsidRDefault="007D318E" w:rsidP="009306DE">
      <w:pPr>
        <w:pStyle w:val="a"/>
      </w:pPr>
      <w:r w:rsidRPr="0015583D">
        <w:lastRenderedPageBreak/>
        <w:t xml:space="preserve">при определении суммы амортизационных отчислений основных средств, планируемых в 2019 году ДТР Томской области исключены амортизационные отчисления по объектам заявленным ПАО «ТРК» в соответствии с корректировкой инвестиционной программы. ДТР Томской области </w:t>
      </w:r>
      <w:r>
        <w:t xml:space="preserve">приняты амортизационные отчисления основных средств, планируемых к вводу в 2018, 2019 годах, согласно </w:t>
      </w:r>
      <w:r w:rsidRPr="0015583D">
        <w:t xml:space="preserve">утвержденной инвестиционной программой. </w:t>
      </w:r>
    </w:p>
    <w:p w14:paraId="0B61EF84" w14:textId="620B7B3A" w:rsidR="003F6797" w:rsidRPr="003F6797" w:rsidRDefault="003F6797" w:rsidP="0095410C">
      <w:pPr>
        <w:spacing w:after="0" w:line="360" w:lineRule="auto"/>
        <w:ind w:firstLine="567"/>
        <w:jc w:val="both"/>
        <w:rPr>
          <w:rFonts w:ascii="Myriad Pro" w:eastAsia="Calibri" w:hAnsi="Myriad Pro" w:cs="Times New Roman"/>
          <w:color w:val="0D0D0D" w:themeColor="text1" w:themeTint="F2"/>
          <w:sz w:val="26"/>
          <w:szCs w:val="26"/>
        </w:rPr>
      </w:pPr>
      <w:r w:rsidRPr="003F6797">
        <w:rPr>
          <w:rFonts w:ascii="Myriad Pro" w:hAnsi="Myriad Pro"/>
          <w:color w:val="0D0D0D" w:themeColor="text1" w:themeTint="F2"/>
          <w:sz w:val="26"/>
          <w:szCs w:val="26"/>
        </w:rPr>
        <w:t>В целях проверки обоснованности принятого ДТР Томской области и заявленного ПАО «ТРК»</w:t>
      </w:r>
      <w:r w:rsidRPr="003F6797">
        <w:rPr>
          <w:rFonts w:ascii="Myriad Pro" w:eastAsia="Calibri" w:hAnsi="Myriad Pro" w:cs="Times New Roman"/>
          <w:color w:val="0D0D0D" w:themeColor="text1" w:themeTint="F2"/>
          <w:sz w:val="26"/>
          <w:szCs w:val="26"/>
        </w:rPr>
        <w:t xml:space="preserve"> </w:t>
      </w:r>
      <w:r w:rsidRPr="003F6797">
        <w:rPr>
          <w:rFonts w:ascii="Myriad Pro" w:hAnsi="Myriad Pro"/>
          <w:color w:val="0D0D0D" w:themeColor="text1" w:themeTint="F2"/>
          <w:sz w:val="26"/>
          <w:szCs w:val="26"/>
        </w:rPr>
        <w:t>расходов по стать</w:t>
      </w:r>
      <w:r w:rsidR="001F39EB">
        <w:rPr>
          <w:rFonts w:ascii="Myriad Pro" w:hAnsi="Myriad Pro"/>
          <w:color w:val="0D0D0D" w:themeColor="text1" w:themeTint="F2"/>
          <w:sz w:val="26"/>
          <w:szCs w:val="26"/>
        </w:rPr>
        <w:t xml:space="preserve">ям источников финансирования капитальных вложений </w:t>
      </w:r>
      <w:r w:rsidRPr="003F6797">
        <w:rPr>
          <w:rFonts w:ascii="Myriad Pro" w:hAnsi="Myriad Pro"/>
          <w:color w:val="0D0D0D" w:themeColor="text1" w:themeTint="F2"/>
          <w:sz w:val="26"/>
          <w:szCs w:val="26"/>
        </w:rPr>
        <w:t xml:space="preserve">на 2019 год Исполнителем выполнен альтернативный </w:t>
      </w:r>
      <w:r>
        <w:rPr>
          <w:rFonts w:ascii="Myriad Pro" w:hAnsi="Myriad Pro"/>
          <w:color w:val="0D0D0D" w:themeColor="text1" w:themeTint="F2"/>
          <w:sz w:val="26"/>
          <w:szCs w:val="26"/>
        </w:rPr>
        <w:t>анализ</w:t>
      </w:r>
      <w:r w:rsidRPr="003F6797">
        <w:rPr>
          <w:rFonts w:ascii="Myriad Pro" w:hAnsi="Myriad Pro"/>
          <w:color w:val="0D0D0D" w:themeColor="text1" w:themeTint="F2"/>
          <w:sz w:val="26"/>
          <w:szCs w:val="26"/>
        </w:rPr>
        <w:t xml:space="preserve"> на основании требований нормативных документов, представленных ПАО «ТРК» обосновывающих документов.</w:t>
      </w:r>
    </w:p>
    <w:p w14:paraId="0B986344" w14:textId="77777777" w:rsidR="000812B7" w:rsidRPr="00AB7596" w:rsidRDefault="000812B7" w:rsidP="000812B7">
      <w:pPr>
        <w:rPr>
          <w:rFonts w:ascii="Myriad Pro" w:eastAsia="Calibri" w:hAnsi="Myriad Pro" w:cs="Times New Roman"/>
          <w:i/>
          <w:iCs/>
          <w:color w:val="000000" w:themeColor="text1"/>
          <w:sz w:val="26"/>
          <w:szCs w:val="26"/>
        </w:rPr>
      </w:pPr>
      <w:r w:rsidRPr="00AB7596">
        <w:rPr>
          <w:rFonts w:ascii="Myriad Pro" w:eastAsia="Calibri" w:hAnsi="Myriad Pro" w:cs="Times New Roman"/>
          <w:i/>
          <w:iCs/>
          <w:color w:val="000000" w:themeColor="text1"/>
          <w:sz w:val="26"/>
          <w:szCs w:val="26"/>
        </w:rPr>
        <w:t>Расходы на амортизацию основных средств и нематериальных активов</w:t>
      </w:r>
    </w:p>
    <w:p w14:paraId="11882539" w14:textId="62200B09" w:rsidR="003F6797" w:rsidRPr="003F6797" w:rsidRDefault="003F6797" w:rsidP="0095410C">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3F6797">
        <w:rPr>
          <w:rFonts w:ascii="Myriad Pro" w:hAnsi="Myriad Pro"/>
          <w:color w:val="0D0D0D" w:themeColor="text1" w:themeTint="F2"/>
          <w:sz w:val="26"/>
          <w:szCs w:val="26"/>
        </w:rPr>
        <w:t xml:space="preserve">В соответствии с положением п. 27 Основ ценообразования </w:t>
      </w:r>
      <w:r w:rsidR="006676C6">
        <w:rPr>
          <w:rFonts w:ascii="Myriad Pro" w:hAnsi="Myriad Pro"/>
          <w:color w:val="0D0D0D" w:themeColor="text1" w:themeTint="F2"/>
          <w:sz w:val="26"/>
          <w:szCs w:val="26"/>
        </w:rPr>
        <w:t xml:space="preserve">№ 1178 </w:t>
      </w:r>
      <w:r w:rsidRPr="003F6797">
        <w:rPr>
          <w:rFonts w:ascii="Myriad Pro" w:hAnsi="Myriad Pro"/>
          <w:color w:val="0D0D0D" w:themeColor="text1" w:themeTint="F2"/>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r>
        <w:rPr>
          <w:rFonts w:ascii="Myriad Pro" w:hAnsi="Myriad Pro"/>
          <w:color w:val="0D0D0D" w:themeColor="text1" w:themeTint="F2"/>
          <w:sz w:val="26"/>
          <w:szCs w:val="26"/>
        </w:rPr>
        <w:t>.</w:t>
      </w:r>
    </w:p>
    <w:p w14:paraId="4F38967E" w14:textId="382D381D" w:rsidR="003F6797" w:rsidRDefault="003F6797" w:rsidP="0095410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 27 Основ ценообразования </w:t>
      </w:r>
      <w:r w:rsidR="006676C6">
        <w:rPr>
          <w:rFonts w:ascii="Myriad Pro" w:eastAsia="Calibri" w:hAnsi="Myriad Pro"/>
          <w:sz w:val="26"/>
          <w:szCs w:val="26"/>
        </w:rPr>
        <w:t xml:space="preserve">№ 1178 </w:t>
      </w:r>
      <w:r>
        <w:rPr>
          <w:rFonts w:ascii="Myriad Pro" w:eastAsia="Calibri" w:hAnsi="Myriad Pro"/>
          <w:sz w:val="26"/>
          <w:szCs w:val="26"/>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w:t>
      </w:r>
    </w:p>
    <w:p w14:paraId="4C545F80" w14:textId="3EC36B6E" w:rsidR="00364AD4" w:rsidRDefault="00364AD4" w:rsidP="0095410C">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отнесения этих активов к советующей амортизационной группе определяется регулирующими органами в соответствии с максимальными сроками полезного </w:t>
      </w:r>
      <w:r>
        <w:rPr>
          <w:rFonts w:ascii="Myriad Pro" w:eastAsia="Calibri" w:hAnsi="Myriad Pro"/>
          <w:sz w:val="26"/>
          <w:szCs w:val="26"/>
        </w:rPr>
        <w:lastRenderedPageBreak/>
        <w:t>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655ED1">
        <w:rPr>
          <w:rFonts w:ascii="Myriad Pro" w:eastAsia="Calibri" w:hAnsi="Myriad Pro"/>
          <w:sz w:val="26"/>
          <w:szCs w:val="26"/>
        </w:rPr>
        <w:t> </w:t>
      </w:r>
      <w:r>
        <w:rPr>
          <w:rFonts w:ascii="Myriad Pro" w:eastAsia="Calibri" w:hAnsi="Myriad Pro"/>
          <w:sz w:val="26"/>
          <w:szCs w:val="26"/>
        </w:rPr>
        <w:t xml:space="preserve">1 «О Классификации основных средств, включаемых в амортизационные группы». Подтверждается решением верховного суда Российской Федерации от 23.01.2019 № 34-АПГ18-10.  </w:t>
      </w:r>
    </w:p>
    <w:p w14:paraId="48F249CC" w14:textId="440D4672" w:rsidR="003F6797" w:rsidRDefault="003F6797" w:rsidP="0095410C">
      <w:pPr>
        <w:spacing w:after="0" w:line="360" w:lineRule="auto"/>
        <w:ind w:firstLine="567"/>
        <w:jc w:val="both"/>
        <w:rPr>
          <w:rFonts w:ascii="Myriad Pro" w:eastAsia="Calibri" w:hAnsi="Myriad Pro"/>
          <w:sz w:val="26"/>
          <w:szCs w:val="26"/>
        </w:rPr>
      </w:pPr>
      <w:r>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1059F646" w14:textId="77777777" w:rsidR="00B948E2" w:rsidRDefault="00B948E2" w:rsidP="00B948E2">
      <w:pPr>
        <w:spacing w:after="0" w:line="360" w:lineRule="auto"/>
        <w:ind w:firstLine="567"/>
        <w:jc w:val="both"/>
        <w:rPr>
          <w:rFonts w:ascii="Myriad Pro" w:eastAsia="Calibri" w:hAnsi="Myriad Pro"/>
          <w:sz w:val="26"/>
          <w:szCs w:val="26"/>
        </w:rPr>
      </w:pPr>
      <w:r w:rsidRPr="00286ABB">
        <w:rPr>
          <w:rFonts w:ascii="Myriad Pro" w:eastAsia="Calibri" w:hAnsi="Myriad Pro"/>
          <w:sz w:val="26"/>
          <w:szCs w:val="26"/>
        </w:rPr>
        <w:t>В соответствии с п. 5 приказа Министерства финансов Российской Федерации от 30.04.2018 №26н «Об утверждении положения по бухгалтерскому учету «Учет основных средств» ПБУ 6/01» (далее-ПБУ 6/01) активы, в отношении которых выполняются условия, предусмотренные в пункте 4 Положения, и стоимостью в пределах лимита, установленного в учетной политике организации, но не более: с 2006 г. – 20 000 рублей; с 2011 г. - 40 000 рублей за единицу, могут отражаться в бухгалтерском учете и бухгалтерской отчетности в составе материально-производственных запасов.</w:t>
      </w:r>
      <w:r>
        <w:rPr>
          <w:rFonts w:ascii="Myriad Pro" w:eastAsia="Calibri" w:hAnsi="Myriad Pro"/>
          <w:sz w:val="26"/>
          <w:szCs w:val="26"/>
        </w:rPr>
        <w:t xml:space="preserve"> </w:t>
      </w:r>
    </w:p>
    <w:p w14:paraId="664986A9" w14:textId="068D2006" w:rsidR="00B948E2" w:rsidRDefault="00B948E2" w:rsidP="00B948E2">
      <w:pPr>
        <w:pStyle w:val="ConsPlusNormal"/>
        <w:spacing w:line="360" w:lineRule="auto"/>
        <w:ind w:firstLine="709"/>
        <w:jc w:val="both"/>
        <w:rPr>
          <w:rFonts w:eastAsia="Calibri" w:cstheme="minorBidi"/>
        </w:rPr>
      </w:pPr>
      <w:r>
        <w:rPr>
          <w:rFonts w:eastAsia="Calibri" w:cstheme="minorBidi"/>
        </w:rPr>
        <w:t>Согласно приказу ПАО «ТРК» № 1099 от 29.12.2017 «об учтённой политике ПАО «ТРК» п. 3.3.5. «лимит стоимости основных средств», определен перечень активов которые относятся к основным средствам независимо от их стоимости: электросетевое оборудование, земельные участки, здания, сооружения, автотранспортные средства.</w:t>
      </w:r>
    </w:p>
    <w:p w14:paraId="2DBFFA2E" w14:textId="77777777" w:rsidR="00B948E2" w:rsidRDefault="00B948E2" w:rsidP="00B948E2">
      <w:pPr>
        <w:pStyle w:val="26"/>
        <w:shd w:val="clear" w:color="auto" w:fill="auto"/>
        <w:spacing w:line="360" w:lineRule="auto"/>
        <w:ind w:firstLine="567"/>
        <w:rPr>
          <w:rFonts w:ascii="Myriad Pro" w:hAnsi="Myriad Pro"/>
          <w:color w:val="0D0D0D" w:themeColor="text1" w:themeTint="F2"/>
          <w:sz w:val="26"/>
          <w:szCs w:val="26"/>
        </w:rPr>
      </w:pPr>
      <w:r w:rsidRPr="00C20441">
        <w:rPr>
          <w:rFonts w:ascii="Myriad Pro" w:eastAsiaTheme="minorHAnsi" w:hAnsi="Myriad Pro" w:cstheme="minorBidi"/>
          <w:color w:val="0D0D0D" w:themeColor="text1" w:themeTint="F2"/>
          <w:sz w:val="26"/>
          <w:szCs w:val="26"/>
          <w:lang w:eastAsia="ru-RU"/>
        </w:rPr>
        <w:t>С учетом вышеизложенного, Исполнителем</w:t>
      </w:r>
      <w:r>
        <w:rPr>
          <w:rFonts w:ascii="Myriad Pro" w:eastAsiaTheme="minorHAnsi" w:hAnsi="Myriad Pro" w:cstheme="minorBidi"/>
          <w:color w:val="0D0D0D" w:themeColor="text1" w:themeTint="F2"/>
          <w:sz w:val="26"/>
          <w:szCs w:val="26"/>
          <w:lang w:eastAsia="ru-RU"/>
        </w:rPr>
        <w:t xml:space="preserve"> на основании балансовой стоимости и</w:t>
      </w:r>
      <w:r w:rsidRPr="007F41CA">
        <w:t xml:space="preserve"> </w:t>
      </w:r>
      <w:r>
        <w:rPr>
          <w:rFonts w:ascii="Myriad Pro" w:eastAsiaTheme="minorHAnsi" w:hAnsi="Myriad Pro" w:cstheme="minorBidi"/>
          <w:color w:val="0D0D0D" w:themeColor="text1" w:themeTint="F2"/>
          <w:sz w:val="26"/>
          <w:szCs w:val="26"/>
          <w:lang w:eastAsia="ru-RU"/>
        </w:rPr>
        <w:t>м</w:t>
      </w:r>
      <w:r w:rsidRPr="007F41CA">
        <w:rPr>
          <w:rFonts w:ascii="Myriad Pro" w:eastAsiaTheme="minorHAnsi" w:hAnsi="Myriad Pro" w:cstheme="minorBidi"/>
          <w:color w:val="0D0D0D" w:themeColor="text1" w:themeTint="F2"/>
          <w:sz w:val="26"/>
          <w:szCs w:val="26"/>
          <w:lang w:eastAsia="ru-RU"/>
        </w:rPr>
        <w:t>аксимальн</w:t>
      </w:r>
      <w:r>
        <w:rPr>
          <w:rFonts w:ascii="Myriad Pro" w:eastAsiaTheme="minorHAnsi" w:hAnsi="Myriad Pro" w:cstheme="minorBidi"/>
          <w:color w:val="0D0D0D" w:themeColor="text1" w:themeTint="F2"/>
          <w:sz w:val="26"/>
          <w:szCs w:val="26"/>
          <w:lang w:eastAsia="ru-RU"/>
        </w:rPr>
        <w:t>ого</w:t>
      </w:r>
      <w:r w:rsidRPr="007F41CA">
        <w:rPr>
          <w:rFonts w:ascii="Myriad Pro" w:eastAsiaTheme="minorHAnsi" w:hAnsi="Myriad Pro" w:cstheme="minorBidi"/>
          <w:color w:val="0D0D0D" w:themeColor="text1" w:themeTint="F2"/>
          <w:sz w:val="26"/>
          <w:szCs w:val="26"/>
          <w:lang w:eastAsia="ru-RU"/>
        </w:rPr>
        <w:t xml:space="preserve"> срок</w:t>
      </w:r>
      <w:r>
        <w:rPr>
          <w:rFonts w:ascii="Myriad Pro" w:eastAsiaTheme="minorHAnsi" w:hAnsi="Myriad Pro" w:cstheme="minorBidi"/>
          <w:color w:val="0D0D0D" w:themeColor="text1" w:themeTint="F2"/>
          <w:sz w:val="26"/>
          <w:szCs w:val="26"/>
          <w:lang w:eastAsia="ru-RU"/>
        </w:rPr>
        <w:t>а</w:t>
      </w:r>
      <w:r w:rsidRPr="007F41CA">
        <w:rPr>
          <w:rFonts w:ascii="Myriad Pro" w:eastAsiaTheme="minorHAnsi" w:hAnsi="Myriad Pro" w:cstheme="minorBidi"/>
          <w:color w:val="0D0D0D" w:themeColor="text1" w:themeTint="F2"/>
          <w:sz w:val="26"/>
          <w:szCs w:val="26"/>
          <w:lang w:eastAsia="ru-RU"/>
        </w:rPr>
        <w:t xml:space="preserve"> полезного использования</w:t>
      </w:r>
      <w:r>
        <w:rPr>
          <w:rFonts w:ascii="Myriad Pro" w:eastAsiaTheme="minorHAnsi" w:hAnsi="Myriad Pro" w:cstheme="minorBidi"/>
          <w:color w:val="0D0D0D" w:themeColor="text1" w:themeTint="F2"/>
          <w:sz w:val="26"/>
          <w:szCs w:val="26"/>
          <w:lang w:eastAsia="ru-RU"/>
        </w:rPr>
        <w:t xml:space="preserve"> оборудования введенного в эксплуатацию по состоянию на октябрь 2018 г.,</w:t>
      </w:r>
      <w:r w:rsidRPr="00C20441">
        <w:rPr>
          <w:rFonts w:ascii="Myriad Pro" w:eastAsiaTheme="minorHAnsi" w:hAnsi="Myriad Pro" w:cstheme="minorBidi"/>
          <w:color w:val="0D0D0D" w:themeColor="text1" w:themeTint="F2"/>
          <w:sz w:val="26"/>
          <w:szCs w:val="26"/>
          <w:lang w:eastAsia="ru-RU"/>
        </w:rPr>
        <w:t xml:space="preserve"> определен размер </w:t>
      </w:r>
      <w:r>
        <w:rPr>
          <w:rFonts w:ascii="Myriad Pro" w:eastAsiaTheme="minorHAnsi" w:hAnsi="Myriad Pro" w:cstheme="minorBidi"/>
          <w:color w:val="0D0D0D" w:themeColor="text1" w:themeTint="F2"/>
          <w:sz w:val="26"/>
          <w:szCs w:val="26"/>
          <w:lang w:eastAsia="ru-RU"/>
        </w:rPr>
        <w:t xml:space="preserve">расходов </w:t>
      </w:r>
      <w:r>
        <w:rPr>
          <w:rFonts w:ascii="Myriad Pro" w:hAnsi="Myriad Pro"/>
          <w:color w:val="0D0D0D" w:themeColor="text1" w:themeTint="F2"/>
          <w:sz w:val="26"/>
          <w:szCs w:val="26"/>
        </w:rPr>
        <w:t xml:space="preserve">ПАО «ТРК» по статье «амортизация основных средств» </w:t>
      </w:r>
      <w:r w:rsidRPr="00C20441">
        <w:rPr>
          <w:rFonts w:ascii="Myriad Pro" w:hAnsi="Myriad Pro"/>
          <w:color w:val="0D0D0D" w:themeColor="text1" w:themeTint="F2"/>
          <w:sz w:val="26"/>
          <w:szCs w:val="26"/>
        </w:rPr>
        <w:t xml:space="preserve">в размере </w:t>
      </w:r>
      <w:r>
        <w:rPr>
          <w:rFonts w:ascii="Myriad Pro" w:hAnsi="Myriad Pro"/>
          <w:color w:val="0D0D0D" w:themeColor="text1" w:themeTint="F2"/>
          <w:sz w:val="26"/>
          <w:szCs w:val="26"/>
        </w:rPr>
        <w:t>428 606 </w:t>
      </w:r>
      <w:r w:rsidRPr="00C20441">
        <w:rPr>
          <w:rFonts w:ascii="Myriad Pro" w:hAnsi="Myriad Pro"/>
          <w:color w:val="0D0D0D" w:themeColor="text1" w:themeTint="F2"/>
          <w:sz w:val="26"/>
          <w:szCs w:val="26"/>
        </w:rPr>
        <w:t>тыс. руб.</w:t>
      </w:r>
      <w:r>
        <w:rPr>
          <w:rFonts w:ascii="Myriad Pro" w:hAnsi="Myriad Pro"/>
          <w:color w:val="0D0D0D" w:themeColor="text1" w:themeTint="F2"/>
          <w:sz w:val="26"/>
          <w:szCs w:val="26"/>
        </w:rPr>
        <w:t>:</w:t>
      </w:r>
    </w:p>
    <w:p w14:paraId="38ED890F" w14:textId="77777777" w:rsidR="00B948E2" w:rsidRDefault="00B948E2" w:rsidP="00B948E2">
      <w:pPr>
        <w:pStyle w:val="ConsPlusNormal"/>
        <w:widowControl w:val="0"/>
        <w:numPr>
          <w:ilvl w:val="0"/>
          <w:numId w:val="43"/>
        </w:numPr>
        <w:spacing w:line="360" w:lineRule="auto"/>
        <w:jc w:val="both"/>
        <w:rPr>
          <w:rFonts w:eastAsia="Calibri" w:cstheme="minorBidi"/>
        </w:rPr>
      </w:pPr>
      <w:r>
        <w:rPr>
          <w:rFonts w:eastAsia="Calibri" w:cstheme="minorBidi"/>
        </w:rPr>
        <w:t xml:space="preserve">активы, введенные в эксплуатацию до 2006 г. - учтены без учета установленного </w:t>
      </w:r>
      <w:r w:rsidRPr="00286ABB">
        <w:rPr>
          <w:rFonts w:eastAsia="Calibri" w:cstheme="minorBidi"/>
        </w:rPr>
        <w:t>ПБУ 6/01</w:t>
      </w:r>
      <w:r>
        <w:rPr>
          <w:rFonts w:eastAsia="Calibri" w:cstheme="minorBidi"/>
        </w:rPr>
        <w:t xml:space="preserve"> лимита;</w:t>
      </w:r>
    </w:p>
    <w:p w14:paraId="0BAFCFD5" w14:textId="77777777" w:rsidR="00B948E2" w:rsidRPr="00B948E2" w:rsidRDefault="00B948E2" w:rsidP="00B948E2">
      <w:pPr>
        <w:pStyle w:val="ConsPlusNormal"/>
        <w:widowControl w:val="0"/>
        <w:numPr>
          <w:ilvl w:val="0"/>
          <w:numId w:val="43"/>
        </w:numPr>
        <w:spacing w:line="360" w:lineRule="auto"/>
        <w:jc w:val="both"/>
        <w:rPr>
          <w:rFonts w:eastAsia="Calibri"/>
        </w:rPr>
      </w:pPr>
      <w:r w:rsidRPr="00B948E2">
        <w:rPr>
          <w:rFonts w:eastAsia="Calibri" w:cstheme="minorBidi"/>
        </w:rPr>
        <w:lastRenderedPageBreak/>
        <w:t xml:space="preserve">активы, введенные в эксплуатацию </w:t>
      </w:r>
      <w:r w:rsidRPr="00B948E2">
        <w:rPr>
          <w:rFonts w:eastAsia="Calibri"/>
        </w:rPr>
        <w:t xml:space="preserve">в период 2006-2010 гг. </w:t>
      </w:r>
      <w:r w:rsidRPr="00B948E2">
        <w:rPr>
          <w:rFonts w:eastAsia="Calibri" w:cstheme="minorBidi"/>
        </w:rPr>
        <w:t xml:space="preserve">- учтены </w:t>
      </w:r>
      <w:r w:rsidRPr="00B948E2">
        <w:rPr>
          <w:rFonts w:eastAsia="Calibri"/>
        </w:rPr>
        <w:t>с</w:t>
      </w:r>
      <w:r w:rsidRPr="00B948E2">
        <w:rPr>
          <w:rFonts w:eastAsia="Calibri" w:cstheme="minorBidi"/>
        </w:rPr>
        <w:t xml:space="preserve"> учет</w:t>
      </w:r>
      <w:r w:rsidRPr="00B948E2">
        <w:rPr>
          <w:rFonts w:eastAsia="Calibri"/>
        </w:rPr>
        <w:t>ом</w:t>
      </w:r>
      <w:r w:rsidRPr="00B948E2">
        <w:rPr>
          <w:rFonts w:eastAsia="Calibri" w:cstheme="minorBidi"/>
        </w:rPr>
        <w:t xml:space="preserve"> </w:t>
      </w:r>
      <w:r w:rsidRPr="00EB3C40">
        <w:rPr>
          <w:rFonts w:eastAsia="Calibri" w:cstheme="minorBidi"/>
        </w:rPr>
        <w:t>установленного ПБУ 6/01</w:t>
      </w:r>
      <w:r w:rsidRPr="00B948E2">
        <w:rPr>
          <w:rFonts w:eastAsia="Calibri" w:cstheme="minorBidi"/>
        </w:rPr>
        <w:t xml:space="preserve"> лимита</w:t>
      </w:r>
      <w:r w:rsidRPr="00B948E2">
        <w:rPr>
          <w:rFonts w:eastAsia="Calibri"/>
        </w:rPr>
        <w:t xml:space="preserve"> в размере 20 000 рублей, за исключением объектов определенных учетной политикой ПАО «ТРК»;</w:t>
      </w:r>
    </w:p>
    <w:p w14:paraId="72C4C783" w14:textId="0DC69BC2" w:rsidR="00B948E2" w:rsidRDefault="00B948E2" w:rsidP="00B948E2">
      <w:pPr>
        <w:pStyle w:val="ConsPlusNormal"/>
        <w:widowControl w:val="0"/>
        <w:numPr>
          <w:ilvl w:val="0"/>
          <w:numId w:val="43"/>
        </w:numPr>
        <w:spacing w:line="360" w:lineRule="auto"/>
        <w:jc w:val="both"/>
        <w:rPr>
          <w:rFonts w:eastAsia="Calibri"/>
        </w:rPr>
      </w:pPr>
      <w:r w:rsidRPr="00B948E2">
        <w:rPr>
          <w:rFonts w:eastAsia="Calibri" w:cstheme="minorBidi"/>
        </w:rPr>
        <w:t xml:space="preserve">активы, введенные в эксплуатацию </w:t>
      </w:r>
      <w:r>
        <w:rPr>
          <w:rFonts w:eastAsia="Calibri"/>
        </w:rPr>
        <w:t>с 2011 г</w:t>
      </w:r>
      <w:r w:rsidRPr="00B948E2">
        <w:rPr>
          <w:rFonts w:eastAsia="Calibri"/>
        </w:rPr>
        <w:t xml:space="preserve">. </w:t>
      </w:r>
      <w:r w:rsidRPr="00B948E2">
        <w:rPr>
          <w:rFonts w:eastAsia="Calibri" w:cstheme="minorBidi"/>
        </w:rPr>
        <w:t xml:space="preserve">- учтены </w:t>
      </w:r>
      <w:r w:rsidRPr="00B948E2">
        <w:rPr>
          <w:rFonts w:eastAsia="Calibri"/>
        </w:rPr>
        <w:t>с</w:t>
      </w:r>
      <w:r w:rsidRPr="00B948E2">
        <w:rPr>
          <w:rFonts w:eastAsia="Calibri" w:cstheme="minorBidi"/>
        </w:rPr>
        <w:t xml:space="preserve"> учет</w:t>
      </w:r>
      <w:r w:rsidRPr="00B948E2">
        <w:rPr>
          <w:rFonts w:eastAsia="Calibri"/>
        </w:rPr>
        <w:t>ом</w:t>
      </w:r>
      <w:r w:rsidRPr="00B948E2">
        <w:rPr>
          <w:rFonts w:eastAsia="Calibri" w:cstheme="minorBidi"/>
        </w:rPr>
        <w:t xml:space="preserve"> установленного ПБУ 6/01 лимита</w:t>
      </w:r>
      <w:r w:rsidRPr="00B948E2">
        <w:rPr>
          <w:rFonts w:eastAsia="Calibri"/>
        </w:rPr>
        <w:t xml:space="preserve"> в размере 40 000 рублей, за исключением объектов определенных учетной политикой ПАО «ТРК»</w:t>
      </w:r>
      <w:r w:rsidR="00A74B1D">
        <w:rPr>
          <w:rFonts w:eastAsia="Calibri"/>
        </w:rPr>
        <w:t xml:space="preserve"> </w:t>
      </w:r>
      <w:r w:rsidR="00A74B1D">
        <w:rPr>
          <w:rFonts w:eastAsia="Calibri" w:cstheme="minorBidi"/>
        </w:rPr>
        <w:t>которые относятся к основным средствам независимо от их стоимости</w:t>
      </w:r>
      <w:r w:rsidRPr="00B948E2">
        <w:rPr>
          <w:rFonts w:eastAsia="Calibri"/>
        </w:rPr>
        <w:t>.</w:t>
      </w:r>
    </w:p>
    <w:p w14:paraId="02F3877C" w14:textId="77777777" w:rsidR="00B948E2" w:rsidRPr="00B948E2" w:rsidRDefault="00B948E2" w:rsidP="00B948E2">
      <w:pPr>
        <w:spacing w:after="0" w:line="360" w:lineRule="auto"/>
        <w:ind w:firstLine="709"/>
        <w:jc w:val="both"/>
        <w:rPr>
          <w:rFonts w:ascii="Myriad Pro" w:hAnsi="Myriad Pro"/>
          <w:sz w:val="26"/>
          <w:szCs w:val="26"/>
        </w:rPr>
      </w:pPr>
      <w:r w:rsidRPr="00B948E2">
        <w:rPr>
          <w:rFonts w:ascii="Myriad Pro" w:hAnsi="Myriad Pro"/>
          <w:sz w:val="26"/>
          <w:szCs w:val="26"/>
        </w:rPr>
        <w:t>Пообъектный расчет амортизационных отчислений по основным средствам ПАО «ТРК» представлен в приложении 4 к настоящему Отчету.</w:t>
      </w:r>
    </w:p>
    <w:tbl>
      <w:tblPr>
        <w:tblW w:w="9160" w:type="dxa"/>
        <w:tblLook w:val="04A0" w:firstRow="1" w:lastRow="0" w:firstColumn="1" w:lastColumn="0" w:noHBand="0" w:noVBand="1"/>
      </w:tblPr>
      <w:tblGrid>
        <w:gridCol w:w="1271"/>
        <w:gridCol w:w="5929"/>
        <w:gridCol w:w="1960"/>
      </w:tblGrid>
      <w:tr w:rsidR="00834274" w:rsidRPr="005348C7" w14:paraId="0D37E7E0" w14:textId="77777777" w:rsidTr="00B948E2">
        <w:trPr>
          <w:trHeight w:val="232"/>
          <w:tblHeader/>
        </w:trPr>
        <w:tc>
          <w:tcPr>
            <w:tcW w:w="1271" w:type="dxa"/>
            <w:tcBorders>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5FD268"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 xml:space="preserve">№ </w:t>
            </w:r>
            <w:proofErr w:type="spellStart"/>
            <w:r w:rsidRPr="005348C7">
              <w:rPr>
                <w:rFonts w:ascii="Myriad Pro" w:eastAsia="Times New Roman" w:hAnsi="Myriad Pro" w:cs="Times New Roman"/>
                <w:b/>
                <w:bCs/>
                <w:color w:val="FFFFFF"/>
                <w:sz w:val="18"/>
                <w:szCs w:val="18"/>
                <w:lang w:eastAsia="ru-RU"/>
              </w:rPr>
              <w:t>п.п</w:t>
            </w:r>
            <w:proofErr w:type="spellEnd"/>
            <w:r w:rsidRPr="005348C7">
              <w:rPr>
                <w:rFonts w:ascii="Myriad Pro" w:eastAsia="Times New Roman" w:hAnsi="Myriad Pro" w:cs="Times New Roman"/>
                <w:b/>
                <w:bCs/>
                <w:color w:val="FFFFFF"/>
                <w:sz w:val="18"/>
                <w:szCs w:val="18"/>
                <w:lang w:eastAsia="ru-RU"/>
              </w:rPr>
              <w:t>.</w:t>
            </w:r>
          </w:p>
        </w:tc>
        <w:tc>
          <w:tcPr>
            <w:tcW w:w="5929" w:type="dxa"/>
            <w:tcBorders>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9179D98"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Наименование</w:t>
            </w:r>
          </w:p>
        </w:tc>
        <w:tc>
          <w:tcPr>
            <w:tcW w:w="1960" w:type="dxa"/>
            <w:tcBorders>
              <w:left w:val="single" w:sz="4" w:space="0" w:color="FFFFFF" w:themeColor="background1"/>
              <w:bottom w:val="single" w:sz="4" w:space="0" w:color="FFFFFF" w:themeColor="background1"/>
            </w:tcBorders>
            <w:shd w:val="clear" w:color="000000" w:fill="4F6228"/>
            <w:noWrap/>
            <w:vAlign w:val="bottom"/>
            <w:hideMark/>
          </w:tcPr>
          <w:p w14:paraId="4A05CACD"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тыс. руб.</w:t>
            </w:r>
          </w:p>
        </w:tc>
      </w:tr>
      <w:tr w:rsidR="00834274" w:rsidRPr="005348C7" w14:paraId="3C23F108" w14:textId="77777777" w:rsidTr="00B948E2">
        <w:trPr>
          <w:trHeight w:val="232"/>
          <w:tblHeader/>
        </w:trPr>
        <w:tc>
          <w:tcPr>
            <w:tcW w:w="1271" w:type="dxa"/>
            <w:tcBorders>
              <w:top w:val="single" w:sz="4" w:space="0" w:color="FFFFFF" w:themeColor="background1"/>
              <w:left w:val="single" w:sz="4" w:space="0" w:color="FFFFFF" w:themeColor="background1"/>
              <w:right w:val="single" w:sz="4" w:space="0" w:color="FFFFFF" w:themeColor="background1"/>
            </w:tcBorders>
            <w:shd w:val="clear" w:color="000000" w:fill="4F6228"/>
            <w:noWrap/>
            <w:vAlign w:val="center"/>
            <w:hideMark/>
          </w:tcPr>
          <w:p w14:paraId="34C72E81"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1</w:t>
            </w:r>
          </w:p>
        </w:tc>
        <w:tc>
          <w:tcPr>
            <w:tcW w:w="5929" w:type="dxa"/>
            <w:tcBorders>
              <w:top w:val="single" w:sz="4" w:space="0" w:color="FFFFFF" w:themeColor="background1"/>
              <w:left w:val="single" w:sz="4" w:space="0" w:color="FFFFFF" w:themeColor="background1"/>
              <w:right w:val="single" w:sz="4" w:space="0" w:color="FFFFFF" w:themeColor="background1"/>
            </w:tcBorders>
            <w:shd w:val="clear" w:color="000000" w:fill="4F6228"/>
            <w:noWrap/>
            <w:vAlign w:val="center"/>
            <w:hideMark/>
          </w:tcPr>
          <w:p w14:paraId="584FD232"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2</w:t>
            </w:r>
          </w:p>
        </w:tc>
        <w:tc>
          <w:tcPr>
            <w:tcW w:w="1960" w:type="dxa"/>
            <w:tcBorders>
              <w:top w:val="single" w:sz="4" w:space="0" w:color="FFFFFF" w:themeColor="background1"/>
              <w:left w:val="single" w:sz="4" w:space="0" w:color="FFFFFF" w:themeColor="background1"/>
            </w:tcBorders>
            <w:shd w:val="clear" w:color="000000" w:fill="4F6228"/>
            <w:noWrap/>
            <w:vAlign w:val="bottom"/>
            <w:hideMark/>
          </w:tcPr>
          <w:p w14:paraId="093F9F02" w14:textId="77777777" w:rsidR="00834274" w:rsidRPr="005348C7" w:rsidRDefault="00834274" w:rsidP="005348C7">
            <w:pPr>
              <w:spacing w:after="0" w:line="240" w:lineRule="auto"/>
              <w:jc w:val="center"/>
              <w:rPr>
                <w:rFonts w:ascii="Myriad Pro" w:eastAsia="Times New Roman" w:hAnsi="Myriad Pro" w:cs="Times New Roman"/>
                <w:b/>
                <w:bCs/>
                <w:color w:val="FFFFFF"/>
                <w:sz w:val="18"/>
                <w:szCs w:val="18"/>
                <w:lang w:eastAsia="ru-RU"/>
              </w:rPr>
            </w:pPr>
            <w:r w:rsidRPr="005348C7">
              <w:rPr>
                <w:rFonts w:ascii="Myriad Pro" w:eastAsia="Times New Roman" w:hAnsi="Myriad Pro" w:cs="Times New Roman"/>
                <w:b/>
                <w:bCs/>
                <w:color w:val="FFFFFF"/>
                <w:sz w:val="18"/>
                <w:szCs w:val="18"/>
                <w:lang w:eastAsia="ru-RU"/>
              </w:rPr>
              <w:t>3</w:t>
            </w:r>
          </w:p>
        </w:tc>
      </w:tr>
      <w:tr w:rsidR="00834274" w:rsidRPr="005348C7" w14:paraId="2E33C191" w14:textId="77777777" w:rsidTr="00834274">
        <w:trPr>
          <w:trHeight w:val="232"/>
        </w:trPr>
        <w:tc>
          <w:tcPr>
            <w:tcW w:w="1271" w:type="dxa"/>
            <w:tcBorders>
              <w:left w:val="single" w:sz="4" w:space="0" w:color="auto"/>
              <w:bottom w:val="single" w:sz="4" w:space="0" w:color="auto"/>
              <w:right w:val="single" w:sz="4" w:space="0" w:color="auto"/>
            </w:tcBorders>
            <w:shd w:val="clear" w:color="auto" w:fill="auto"/>
            <w:vAlign w:val="center"/>
            <w:hideMark/>
          </w:tcPr>
          <w:p w14:paraId="49E2A582" w14:textId="77777777" w:rsidR="00834274" w:rsidRPr="005348C7" w:rsidRDefault="00834274" w:rsidP="005348C7">
            <w:pPr>
              <w:spacing w:after="0" w:line="240" w:lineRule="auto"/>
              <w:jc w:val="center"/>
              <w:rPr>
                <w:rFonts w:ascii="Myriad Pro" w:eastAsia="Times New Roman" w:hAnsi="Myriad Pro" w:cs="Times New Roman"/>
                <w:b/>
                <w:bCs/>
                <w:color w:val="000000"/>
                <w:sz w:val="18"/>
                <w:szCs w:val="18"/>
                <w:lang w:eastAsia="ru-RU"/>
              </w:rPr>
            </w:pPr>
            <w:r w:rsidRPr="005348C7">
              <w:rPr>
                <w:rFonts w:ascii="Myriad Pro" w:eastAsia="Times New Roman" w:hAnsi="Myriad Pro" w:cs="Times New Roman"/>
                <w:b/>
                <w:bCs/>
                <w:color w:val="000000"/>
                <w:sz w:val="18"/>
                <w:szCs w:val="18"/>
                <w:lang w:eastAsia="ru-RU"/>
              </w:rPr>
              <w:t> </w:t>
            </w:r>
          </w:p>
        </w:tc>
        <w:tc>
          <w:tcPr>
            <w:tcW w:w="5929" w:type="dxa"/>
            <w:tcBorders>
              <w:left w:val="nil"/>
              <w:bottom w:val="single" w:sz="4" w:space="0" w:color="auto"/>
              <w:right w:val="single" w:sz="4" w:space="0" w:color="auto"/>
            </w:tcBorders>
            <w:shd w:val="clear" w:color="auto" w:fill="auto"/>
            <w:noWrap/>
            <w:vAlign w:val="bottom"/>
            <w:hideMark/>
          </w:tcPr>
          <w:p w14:paraId="16F451C2" w14:textId="77777777" w:rsidR="00834274" w:rsidRPr="005348C7" w:rsidRDefault="00834274" w:rsidP="005348C7">
            <w:pPr>
              <w:spacing w:after="0" w:line="240" w:lineRule="auto"/>
              <w:rPr>
                <w:rFonts w:ascii="Myriad Pro" w:eastAsia="Times New Roman" w:hAnsi="Myriad Pro" w:cs="Times New Roman"/>
                <w:b/>
                <w:bCs/>
                <w:color w:val="000000"/>
                <w:sz w:val="18"/>
                <w:szCs w:val="18"/>
                <w:lang w:eastAsia="ru-RU"/>
              </w:rPr>
            </w:pPr>
            <w:r w:rsidRPr="005348C7">
              <w:rPr>
                <w:rFonts w:ascii="Myriad Pro" w:eastAsia="Times New Roman" w:hAnsi="Myriad Pro" w:cs="Times New Roman"/>
                <w:b/>
                <w:bCs/>
                <w:color w:val="000000"/>
                <w:sz w:val="18"/>
                <w:szCs w:val="18"/>
                <w:lang w:eastAsia="ru-RU"/>
              </w:rPr>
              <w:t>Амортизация основных средств</w:t>
            </w:r>
          </w:p>
        </w:tc>
        <w:tc>
          <w:tcPr>
            <w:tcW w:w="1960" w:type="dxa"/>
            <w:tcBorders>
              <w:left w:val="nil"/>
              <w:bottom w:val="single" w:sz="4" w:space="0" w:color="auto"/>
              <w:right w:val="single" w:sz="4" w:space="0" w:color="auto"/>
            </w:tcBorders>
            <w:shd w:val="clear" w:color="auto" w:fill="auto"/>
            <w:noWrap/>
            <w:vAlign w:val="bottom"/>
            <w:hideMark/>
          </w:tcPr>
          <w:p w14:paraId="35F137AC" w14:textId="77777777" w:rsidR="00834274" w:rsidRPr="005348C7" w:rsidRDefault="00834274" w:rsidP="005348C7">
            <w:pPr>
              <w:spacing w:after="0" w:line="240" w:lineRule="auto"/>
              <w:jc w:val="center"/>
              <w:rPr>
                <w:rFonts w:ascii="Myriad Pro" w:eastAsia="Times New Roman" w:hAnsi="Myriad Pro" w:cs="Times New Roman"/>
                <w:b/>
                <w:bCs/>
                <w:color w:val="000000"/>
                <w:sz w:val="18"/>
                <w:szCs w:val="18"/>
                <w:lang w:eastAsia="ru-RU"/>
              </w:rPr>
            </w:pPr>
            <w:r w:rsidRPr="005348C7">
              <w:rPr>
                <w:rFonts w:ascii="Myriad Pro" w:eastAsia="Times New Roman" w:hAnsi="Myriad Pro" w:cs="Times New Roman"/>
                <w:b/>
                <w:bCs/>
                <w:color w:val="000000"/>
                <w:sz w:val="18"/>
                <w:szCs w:val="18"/>
                <w:lang w:eastAsia="ru-RU"/>
              </w:rPr>
              <w:t>428 606,2</w:t>
            </w:r>
          </w:p>
        </w:tc>
      </w:tr>
      <w:tr w:rsidR="00834274" w:rsidRPr="005348C7" w14:paraId="30D263D4" w14:textId="77777777" w:rsidTr="00834274">
        <w:trPr>
          <w:trHeight w:val="4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2959725" w14:textId="77777777" w:rsidR="00834274" w:rsidRPr="005348C7" w:rsidRDefault="00834274" w:rsidP="005348C7">
            <w:pPr>
              <w:spacing w:after="0" w:line="240" w:lineRule="auto"/>
              <w:jc w:val="center"/>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1.</w:t>
            </w:r>
          </w:p>
        </w:tc>
        <w:tc>
          <w:tcPr>
            <w:tcW w:w="5929" w:type="dxa"/>
            <w:tcBorders>
              <w:top w:val="nil"/>
              <w:left w:val="nil"/>
              <w:bottom w:val="single" w:sz="4" w:space="0" w:color="auto"/>
              <w:right w:val="single" w:sz="4" w:space="0" w:color="auto"/>
            </w:tcBorders>
            <w:shd w:val="clear" w:color="auto" w:fill="auto"/>
            <w:noWrap/>
            <w:vAlign w:val="center"/>
            <w:hideMark/>
          </w:tcPr>
          <w:p w14:paraId="0FD42B27" w14:textId="09EF87E6" w:rsidR="00834274" w:rsidRPr="005348C7" w:rsidRDefault="00834274" w:rsidP="00834274">
            <w:pPr>
              <w:spacing w:after="0" w:line="240" w:lineRule="auto"/>
              <w:ind w:firstLineChars="200" w:firstLine="360"/>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всего по объектам</w:t>
            </w:r>
            <w:r>
              <w:rPr>
                <w:rFonts w:ascii="Myriad Pro" w:eastAsia="Times New Roman" w:hAnsi="Myriad Pro" w:cs="Times New Roman"/>
                <w:color w:val="000000"/>
                <w:sz w:val="18"/>
                <w:szCs w:val="18"/>
                <w:lang w:eastAsia="ru-RU"/>
              </w:rPr>
              <w:t>,</w:t>
            </w:r>
            <w:r w:rsidRPr="005348C7">
              <w:rPr>
                <w:rFonts w:ascii="Myriad Pro" w:eastAsia="Times New Roman" w:hAnsi="Myriad Pro" w:cs="Times New Roman"/>
                <w:color w:val="000000"/>
                <w:sz w:val="18"/>
                <w:szCs w:val="18"/>
                <w:lang w:eastAsia="ru-RU"/>
              </w:rPr>
              <w:t xml:space="preserve"> введенным до 2018 г.</w:t>
            </w:r>
          </w:p>
        </w:tc>
        <w:tc>
          <w:tcPr>
            <w:tcW w:w="1960" w:type="dxa"/>
            <w:tcBorders>
              <w:top w:val="nil"/>
              <w:left w:val="nil"/>
              <w:bottom w:val="single" w:sz="4" w:space="0" w:color="auto"/>
              <w:right w:val="single" w:sz="4" w:space="0" w:color="auto"/>
            </w:tcBorders>
            <w:shd w:val="clear" w:color="auto" w:fill="auto"/>
            <w:noWrap/>
            <w:vAlign w:val="bottom"/>
            <w:hideMark/>
          </w:tcPr>
          <w:p w14:paraId="5988404C" w14:textId="77777777" w:rsidR="00834274" w:rsidRPr="005348C7" w:rsidRDefault="00834274" w:rsidP="005348C7">
            <w:pPr>
              <w:spacing w:after="0" w:line="240" w:lineRule="auto"/>
              <w:jc w:val="center"/>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407 378,2</w:t>
            </w:r>
          </w:p>
        </w:tc>
      </w:tr>
      <w:tr w:rsidR="00834274" w:rsidRPr="005348C7" w14:paraId="3376CEB8" w14:textId="77777777" w:rsidTr="00834274">
        <w:trPr>
          <w:trHeight w:val="23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24C836D" w14:textId="77777777" w:rsidR="00834274" w:rsidRPr="005348C7" w:rsidRDefault="00834274" w:rsidP="005348C7">
            <w:pPr>
              <w:spacing w:after="0" w:line="240" w:lineRule="auto"/>
              <w:jc w:val="center"/>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2.</w:t>
            </w:r>
          </w:p>
        </w:tc>
        <w:tc>
          <w:tcPr>
            <w:tcW w:w="5929" w:type="dxa"/>
            <w:tcBorders>
              <w:top w:val="nil"/>
              <w:left w:val="nil"/>
              <w:bottom w:val="single" w:sz="4" w:space="0" w:color="auto"/>
              <w:right w:val="single" w:sz="4" w:space="0" w:color="auto"/>
            </w:tcBorders>
            <w:shd w:val="clear" w:color="auto" w:fill="auto"/>
            <w:noWrap/>
            <w:vAlign w:val="center"/>
            <w:hideMark/>
          </w:tcPr>
          <w:p w14:paraId="1C5AA40C" w14:textId="77777777" w:rsidR="00834274" w:rsidRPr="005348C7" w:rsidRDefault="00834274" w:rsidP="00834274">
            <w:pPr>
              <w:spacing w:after="0" w:line="240" w:lineRule="auto"/>
              <w:ind w:firstLineChars="200" w:firstLine="360"/>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всего по объектам введенным за 10 мес. 2018 г.</w:t>
            </w:r>
          </w:p>
        </w:tc>
        <w:tc>
          <w:tcPr>
            <w:tcW w:w="1960" w:type="dxa"/>
            <w:tcBorders>
              <w:top w:val="nil"/>
              <w:left w:val="nil"/>
              <w:bottom w:val="single" w:sz="4" w:space="0" w:color="auto"/>
              <w:right w:val="single" w:sz="4" w:space="0" w:color="auto"/>
            </w:tcBorders>
            <w:shd w:val="clear" w:color="auto" w:fill="auto"/>
            <w:noWrap/>
            <w:vAlign w:val="bottom"/>
            <w:hideMark/>
          </w:tcPr>
          <w:p w14:paraId="5C5423B8" w14:textId="77777777" w:rsidR="00834274" w:rsidRPr="005348C7" w:rsidRDefault="00834274" w:rsidP="005348C7">
            <w:pPr>
              <w:spacing w:after="0" w:line="240" w:lineRule="auto"/>
              <w:jc w:val="center"/>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21 227,9</w:t>
            </w:r>
          </w:p>
        </w:tc>
      </w:tr>
      <w:tr w:rsidR="00834274" w:rsidRPr="005348C7" w14:paraId="2736758D" w14:textId="77777777" w:rsidTr="00821B08">
        <w:trPr>
          <w:trHeight w:val="1026"/>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FE539C4" w14:textId="77777777" w:rsidR="00834274" w:rsidRPr="005348C7" w:rsidRDefault="00834274" w:rsidP="005348C7">
            <w:pPr>
              <w:spacing w:after="0" w:line="240" w:lineRule="auto"/>
              <w:rPr>
                <w:rFonts w:ascii="Myriad Pro" w:eastAsia="Times New Roman" w:hAnsi="Myriad Pro" w:cs="Times New Roman"/>
                <w:color w:val="000000"/>
                <w:sz w:val="18"/>
                <w:szCs w:val="18"/>
                <w:lang w:eastAsia="ru-RU"/>
              </w:rPr>
            </w:pPr>
            <w:proofErr w:type="spellStart"/>
            <w:r w:rsidRPr="005348C7">
              <w:rPr>
                <w:rFonts w:ascii="Myriad Pro" w:eastAsia="Times New Roman" w:hAnsi="Myriad Pro" w:cs="Times New Roman"/>
                <w:color w:val="000000"/>
                <w:sz w:val="18"/>
                <w:szCs w:val="18"/>
                <w:lang w:eastAsia="ru-RU"/>
              </w:rPr>
              <w:t>Справочно</w:t>
            </w:r>
            <w:proofErr w:type="spellEnd"/>
            <w:r w:rsidRPr="005348C7">
              <w:rPr>
                <w:rFonts w:ascii="Myriad Pro" w:eastAsia="Times New Roman" w:hAnsi="Myriad Pro" w:cs="Times New Roman"/>
                <w:color w:val="000000"/>
                <w:sz w:val="18"/>
                <w:szCs w:val="18"/>
                <w:lang w:eastAsia="ru-RU"/>
              </w:rPr>
              <w:t>:</w:t>
            </w:r>
          </w:p>
        </w:tc>
        <w:tc>
          <w:tcPr>
            <w:tcW w:w="5929" w:type="dxa"/>
            <w:tcBorders>
              <w:top w:val="nil"/>
              <w:left w:val="nil"/>
              <w:bottom w:val="single" w:sz="4" w:space="0" w:color="auto"/>
              <w:right w:val="single" w:sz="4" w:space="0" w:color="auto"/>
            </w:tcBorders>
            <w:shd w:val="clear" w:color="auto" w:fill="auto"/>
            <w:noWrap/>
            <w:vAlign w:val="center"/>
            <w:hideMark/>
          </w:tcPr>
          <w:p w14:paraId="47E5F4A3" w14:textId="10D9EA82" w:rsidR="00834274" w:rsidRPr="005348C7" w:rsidRDefault="00834274" w:rsidP="00834274">
            <w:pPr>
              <w:spacing w:after="0" w:line="240" w:lineRule="auto"/>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не с</w:t>
            </w:r>
            <w:r w:rsidR="00A74B1D">
              <w:rPr>
                <w:rFonts w:ascii="Myriad Pro" w:eastAsia="Times New Roman" w:hAnsi="Myriad Pro" w:cs="Times New Roman"/>
                <w:color w:val="000000"/>
                <w:sz w:val="18"/>
                <w:szCs w:val="18"/>
                <w:lang w:eastAsia="ru-RU"/>
              </w:rPr>
              <w:t>оответствуют</w:t>
            </w:r>
            <w:r w:rsidRPr="005348C7">
              <w:rPr>
                <w:rFonts w:ascii="Myriad Pro" w:eastAsia="Times New Roman" w:hAnsi="Myriad Pro" w:cs="Times New Roman"/>
                <w:color w:val="000000"/>
                <w:sz w:val="18"/>
                <w:szCs w:val="18"/>
                <w:lang w:eastAsia="ru-RU"/>
              </w:rPr>
              <w:t xml:space="preserve"> лимиту по норме ПБУ 6/01</w:t>
            </w:r>
            <w:r>
              <w:rPr>
                <w:rFonts w:ascii="Myriad Pro" w:eastAsia="Times New Roman" w:hAnsi="Myriad Pro" w:cs="Times New Roman"/>
                <w:color w:val="000000"/>
                <w:sz w:val="18"/>
                <w:szCs w:val="18"/>
                <w:lang w:eastAsia="ru-RU"/>
              </w:rPr>
              <w:t xml:space="preserve"> (</w:t>
            </w:r>
            <w:r w:rsidRPr="005348C7">
              <w:rPr>
                <w:rFonts w:ascii="Myriad Pro" w:eastAsia="Times New Roman" w:hAnsi="Myriad Pro" w:cs="Times New Roman"/>
                <w:color w:val="000000"/>
                <w:sz w:val="18"/>
                <w:szCs w:val="18"/>
                <w:lang w:eastAsia="ru-RU"/>
              </w:rPr>
              <w:t>не учитываются по норме ПБУ 6/01. Решение ФАС России от30.08.18 №2018-105396 (12), за исключением объектов определенных в учетной политике ПАО "ТРК"</w:t>
            </w:r>
            <w:r w:rsidR="00A74B1D">
              <w:rPr>
                <w:rFonts w:ascii="Myriad Pro" w:eastAsia="Times New Roman" w:hAnsi="Myriad Pro" w:cs="Times New Roman"/>
                <w:color w:val="000000"/>
                <w:sz w:val="18"/>
                <w:szCs w:val="18"/>
                <w:lang w:eastAsia="ru-RU"/>
              </w:rPr>
              <w:t xml:space="preserve"> </w:t>
            </w:r>
            <w:r w:rsidR="00A74B1D" w:rsidRPr="00A74B1D">
              <w:rPr>
                <w:rFonts w:ascii="Myriad Pro" w:eastAsia="Times New Roman" w:hAnsi="Myriad Pro" w:cs="Times New Roman"/>
                <w:color w:val="000000"/>
                <w:sz w:val="18"/>
                <w:szCs w:val="18"/>
                <w:lang w:eastAsia="ru-RU"/>
              </w:rPr>
              <w:t>которые относятся к основным средствам независимо от их стоимости</w:t>
            </w:r>
            <w:r>
              <w:rPr>
                <w:rFonts w:ascii="Myriad Pro" w:eastAsia="Times New Roman" w:hAnsi="Myriad Pro" w:cs="Times New Roman"/>
                <w:color w:val="000000"/>
                <w:sz w:val="18"/>
                <w:szCs w:val="18"/>
                <w:lang w:eastAsia="ru-RU"/>
              </w:rPr>
              <w:t>)</w:t>
            </w:r>
          </w:p>
        </w:tc>
        <w:tc>
          <w:tcPr>
            <w:tcW w:w="1960" w:type="dxa"/>
            <w:tcBorders>
              <w:top w:val="nil"/>
              <w:left w:val="nil"/>
              <w:bottom w:val="single" w:sz="4" w:space="0" w:color="auto"/>
              <w:right w:val="single" w:sz="4" w:space="0" w:color="auto"/>
            </w:tcBorders>
            <w:shd w:val="clear" w:color="auto" w:fill="auto"/>
            <w:noWrap/>
            <w:vAlign w:val="center"/>
            <w:hideMark/>
          </w:tcPr>
          <w:p w14:paraId="5BE6E25C" w14:textId="77777777" w:rsidR="00834274" w:rsidRPr="005348C7" w:rsidRDefault="00834274" w:rsidP="00821B08">
            <w:pPr>
              <w:spacing w:after="0" w:line="240" w:lineRule="auto"/>
              <w:jc w:val="center"/>
              <w:rPr>
                <w:rFonts w:ascii="Myriad Pro" w:eastAsia="Times New Roman" w:hAnsi="Myriad Pro" w:cs="Times New Roman"/>
                <w:color w:val="000000"/>
                <w:sz w:val="18"/>
                <w:szCs w:val="18"/>
                <w:lang w:eastAsia="ru-RU"/>
              </w:rPr>
            </w:pPr>
            <w:r w:rsidRPr="005348C7">
              <w:rPr>
                <w:rFonts w:ascii="Myriad Pro" w:eastAsia="Times New Roman" w:hAnsi="Myriad Pro" w:cs="Times New Roman"/>
                <w:color w:val="000000"/>
                <w:sz w:val="18"/>
                <w:szCs w:val="18"/>
                <w:lang w:eastAsia="ru-RU"/>
              </w:rPr>
              <w:t>2,1</w:t>
            </w:r>
          </w:p>
        </w:tc>
      </w:tr>
    </w:tbl>
    <w:p w14:paraId="2B205555" w14:textId="7E812D52" w:rsidR="00430316" w:rsidRPr="00F565DB" w:rsidRDefault="00430316" w:rsidP="00F565DB">
      <w:pPr>
        <w:spacing w:before="200" w:after="0" w:line="360" w:lineRule="auto"/>
        <w:ind w:firstLine="709"/>
        <w:jc w:val="both"/>
        <w:rPr>
          <w:rFonts w:ascii="Myriad Pro" w:eastAsia="Calibri" w:hAnsi="Myriad Pro"/>
          <w:sz w:val="26"/>
          <w:szCs w:val="26"/>
        </w:rPr>
      </w:pPr>
      <w:r w:rsidRPr="00F565DB">
        <w:rPr>
          <w:rFonts w:ascii="Myriad Pro" w:eastAsia="Calibri" w:hAnsi="Myriad Pro"/>
          <w:sz w:val="26"/>
          <w:szCs w:val="26"/>
        </w:rPr>
        <w:t xml:space="preserve">Величина амортизационных отчислений по объектам НМА на 2019 г. определена Исполнителем в размере 9 045 тыс. руб. по формам бухгалтерского учета в размере 9 098,55 тыс. руб. с учетом процента отнесения отчислений </w:t>
      </w:r>
      <w:r w:rsidR="0073691A">
        <w:rPr>
          <w:rFonts w:ascii="Myriad Pro" w:eastAsia="Calibri" w:hAnsi="Myriad Pro"/>
          <w:sz w:val="26"/>
          <w:szCs w:val="26"/>
        </w:rPr>
        <w:t xml:space="preserve">на вид деятельности «передаче электрической энергии» </w:t>
      </w:r>
      <w:r w:rsidRPr="00F565DB">
        <w:rPr>
          <w:rFonts w:ascii="Myriad Pro" w:eastAsia="Calibri" w:hAnsi="Myriad Pro"/>
          <w:sz w:val="26"/>
          <w:szCs w:val="26"/>
        </w:rPr>
        <w:t>по статье в размере 99,4%.</w:t>
      </w:r>
    </w:p>
    <w:p w14:paraId="0CC30D99" w14:textId="08FCCD56" w:rsidR="00EF0A02" w:rsidRDefault="00430316" w:rsidP="0095410C">
      <w:pPr>
        <w:spacing w:after="0" w:line="360" w:lineRule="auto"/>
        <w:ind w:firstLine="567"/>
        <w:jc w:val="both"/>
        <w:rPr>
          <w:rFonts w:ascii="Myriad Pro" w:eastAsia="Calibri" w:hAnsi="Myriad Pro"/>
          <w:sz w:val="26"/>
          <w:szCs w:val="26"/>
        </w:rPr>
      </w:pPr>
      <w:r w:rsidRPr="00C20441">
        <w:rPr>
          <w:rFonts w:ascii="Myriad Pro" w:hAnsi="Myriad Pro"/>
          <w:color w:val="0D0D0D" w:themeColor="text1" w:themeTint="F2"/>
          <w:sz w:val="26"/>
          <w:szCs w:val="26"/>
          <w:lang w:eastAsia="ru-RU"/>
        </w:rPr>
        <w:t>С учетом вышеизложенного, Исполнителем</w:t>
      </w:r>
      <w:r>
        <w:rPr>
          <w:rFonts w:ascii="Myriad Pro" w:hAnsi="Myriad Pro"/>
          <w:color w:val="0D0D0D" w:themeColor="text1" w:themeTint="F2"/>
          <w:sz w:val="26"/>
          <w:szCs w:val="26"/>
          <w:lang w:eastAsia="ru-RU"/>
        </w:rPr>
        <w:t xml:space="preserve"> размер расходов по статье «амортизация основных средств и НМА» определен в размере </w:t>
      </w:r>
      <w:r w:rsidR="00821B08">
        <w:rPr>
          <w:rFonts w:ascii="Myriad Pro" w:hAnsi="Myriad Pro"/>
          <w:color w:val="0D0D0D" w:themeColor="text1" w:themeTint="F2"/>
          <w:sz w:val="26"/>
          <w:szCs w:val="26"/>
          <w:lang w:eastAsia="ru-RU"/>
        </w:rPr>
        <w:t>437 651</w:t>
      </w:r>
      <w:r>
        <w:rPr>
          <w:rFonts w:ascii="Myriad Pro" w:hAnsi="Myriad Pro"/>
          <w:color w:val="0D0D0D" w:themeColor="text1" w:themeTint="F2"/>
          <w:sz w:val="26"/>
          <w:szCs w:val="26"/>
          <w:lang w:eastAsia="ru-RU"/>
        </w:rPr>
        <w:t xml:space="preserve"> тыс. руб., что на </w:t>
      </w:r>
      <w:r w:rsidR="00821B08">
        <w:rPr>
          <w:rFonts w:ascii="Myriad Pro" w:hAnsi="Myriad Pro"/>
          <w:color w:val="0D0D0D" w:themeColor="text1" w:themeTint="F2"/>
          <w:sz w:val="26"/>
          <w:szCs w:val="26"/>
          <w:lang w:eastAsia="ru-RU"/>
        </w:rPr>
        <w:t>6 790</w:t>
      </w:r>
      <w:r>
        <w:rPr>
          <w:rFonts w:ascii="Myriad Pro" w:hAnsi="Myriad Pro"/>
          <w:color w:val="0D0D0D" w:themeColor="text1" w:themeTint="F2"/>
          <w:sz w:val="26"/>
          <w:szCs w:val="26"/>
          <w:lang w:eastAsia="ru-RU"/>
        </w:rPr>
        <w:t xml:space="preserve"> тыс. руб. выше принятого ДТР Томской области.</w:t>
      </w:r>
    </w:p>
    <w:tbl>
      <w:tblPr>
        <w:tblW w:w="9308" w:type="dxa"/>
        <w:tblLook w:val="04A0" w:firstRow="1" w:lastRow="0" w:firstColumn="1" w:lastColumn="0" w:noHBand="0" w:noVBand="1"/>
      </w:tblPr>
      <w:tblGrid>
        <w:gridCol w:w="2122"/>
        <w:gridCol w:w="1316"/>
        <w:gridCol w:w="2530"/>
        <w:gridCol w:w="1318"/>
        <w:gridCol w:w="1014"/>
        <w:gridCol w:w="1008"/>
      </w:tblGrid>
      <w:tr w:rsidR="00430316" w:rsidRPr="00430316" w14:paraId="70EC3868" w14:textId="77777777" w:rsidTr="00F565DB">
        <w:trPr>
          <w:trHeight w:val="2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64423C"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Наименование затрат</w:t>
            </w: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4DA8F4" w14:textId="243534AE" w:rsidR="00430316" w:rsidRPr="00430316" w:rsidRDefault="00430316" w:rsidP="00430316">
            <w:pPr>
              <w:spacing w:after="0" w:line="240" w:lineRule="auto"/>
              <w:jc w:val="center"/>
              <w:rPr>
                <w:rFonts w:ascii="Myriad Pro" w:eastAsia="Times New Roman" w:hAnsi="Myriad Pro" w:cs="Arial"/>
                <w:b/>
                <w:bCs/>
                <w:color w:val="FFFFFF"/>
                <w:sz w:val="16"/>
                <w:szCs w:val="16"/>
                <w:lang w:eastAsia="ru-RU"/>
              </w:rPr>
            </w:pPr>
            <w:r w:rsidRPr="00430316">
              <w:rPr>
                <w:rFonts w:ascii="Myriad Pro" w:eastAsia="Times New Roman" w:hAnsi="Myriad Pro" w:cs="Arial"/>
                <w:b/>
                <w:bCs/>
                <w:color w:val="FFFFFF"/>
                <w:sz w:val="16"/>
                <w:szCs w:val="16"/>
                <w:lang w:eastAsia="ru-RU"/>
              </w:rPr>
              <w:t xml:space="preserve">Заявлено ПАО </w:t>
            </w:r>
            <w:r>
              <w:rPr>
                <w:rFonts w:ascii="Myriad Pro" w:eastAsia="Times New Roman" w:hAnsi="Myriad Pro" w:cs="Arial"/>
                <w:b/>
                <w:bCs/>
                <w:color w:val="FFFFFF"/>
                <w:sz w:val="16"/>
                <w:szCs w:val="16"/>
                <w:lang w:eastAsia="ru-RU"/>
              </w:rPr>
              <w:t>«</w:t>
            </w:r>
            <w:r w:rsidRPr="00430316">
              <w:rPr>
                <w:rFonts w:ascii="Myriad Pro" w:eastAsia="Times New Roman" w:hAnsi="Myriad Pro" w:cs="Arial"/>
                <w:b/>
                <w:bCs/>
                <w:color w:val="FFFFFF"/>
                <w:sz w:val="16"/>
                <w:szCs w:val="16"/>
                <w:lang w:eastAsia="ru-RU"/>
              </w:rPr>
              <w:t>ТРК</w:t>
            </w:r>
            <w:r>
              <w:rPr>
                <w:rFonts w:ascii="Myriad Pro" w:eastAsia="Times New Roman" w:hAnsi="Myriad Pro" w:cs="Arial"/>
                <w:b/>
                <w:bCs/>
                <w:color w:val="FFFFFF"/>
                <w:sz w:val="16"/>
                <w:szCs w:val="16"/>
                <w:lang w:eastAsia="ru-RU"/>
              </w:rPr>
              <w:t>»</w:t>
            </w:r>
            <w:r w:rsidRPr="00430316">
              <w:rPr>
                <w:rFonts w:ascii="Myriad Pro" w:eastAsia="Times New Roman" w:hAnsi="Myriad Pro" w:cs="Arial"/>
                <w:b/>
                <w:bCs/>
                <w:color w:val="FFFFFF"/>
                <w:sz w:val="16"/>
                <w:szCs w:val="16"/>
                <w:lang w:eastAsia="ru-RU"/>
              </w:rPr>
              <w:t xml:space="preserve"> , тыс. руб.</w:t>
            </w:r>
          </w:p>
        </w:tc>
        <w:tc>
          <w:tcPr>
            <w:tcW w:w="25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57521D"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Принято ДТР Томской области, тыс. руб.</w:t>
            </w:r>
          </w:p>
        </w:tc>
        <w:tc>
          <w:tcPr>
            <w:tcW w:w="13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F5E23A"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Расчет Исполнителя, тыс. руб.</w:t>
            </w:r>
          </w:p>
        </w:tc>
        <w:tc>
          <w:tcPr>
            <w:tcW w:w="20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F48DAE" w14:textId="77777777" w:rsidR="00430316" w:rsidRPr="00430316" w:rsidRDefault="00430316" w:rsidP="00430316">
            <w:pPr>
              <w:spacing w:after="0" w:line="240" w:lineRule="auto"/>
              <w:jc w:val="center"/>
              <w:rPr>
                <w:rFonts w:ascii="Myriad Pro" w:eastAsia="Times New Roman" w:hAnsi="Myriad Pro" w:cs="Arial"/>
                <w:b/>
                <w:bCs/>
                <w:color w:val="FFFFFF"/>
                <w:sz w:val="16"/>
                <w:szCs w:val="16"/>
                <w:lang w:eastAsia="ru-RU"/>
              </w:rPr>
            </w:pPr>
            <w:r w:rsidRPr="00430316">
              <w:rPr>
                <w:rFonts w:ascii="Myriad Pro" w:eastAsia="Times New Roman" w:hAnsi="Myriad Pro" w:cs="Arial"/>
                <w:b/>
                <w:bCs/>
                <w:color w:val="FFFFFF"/>
                <w:sz w:val="16"/>
                <w:szCs w:val="16"/>
                <w:lang w:eastAsia="ru-RU"/>
              </w:rPr>
              <w:t>Расчет Исполнителя/принято, %</w:t>
            </w:r>
          </w:p>
        </w:tc>
      </w:tr>
      <w:tr w:rsidR="00430316" w:rsidRPr="00430316" w14:paraId="36F4108A" w14:textId="77777777" w:rsidTr="00F565DB">
        <w:trPr>
          <w:trHeight w:val="20"/>
          <w:tblHead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3CD2B6" w14:textId="77777777" w:rsidR="00430316" w:rsidRPr="00430316" w:rsidRDefault="00430316" w:rsidP="00430316">
            <w:pPr>
              <w:spacing w:after="0" w:line="240" w:lineRule="auto"/>
              <w:rPr>
                <w:rFonts w:ascii="Myriad Pro" w:eastAsia="Times New Roman" w:hAnsi="Myriad Pro" w:cs="Times New Roman"/>
                <w:b/>
                <w:bCs/>
                <w:color w:val="FFFFFF"/>
                <w:sz w:val="16"/>
                <w:szCs w:val="16"/>
                <w:lang w:eastAsia="ru-RU"/>
              </w:rPr>
            </w:pPr>
          </w:p>
        </w:tc>
        <w:tc>
          <w:tcPr>
            <w:tcW w:w="13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6C5D5F" w14:textId="77777777" w:rsidR="00430316" w:rsidRPr="00430316" w:rsidRDefault="00430316" w:rsidP="00430316">
            <w:pPr>
              <w:spacing w:after="0" w:line="240" w:lineRule="auto"/>
              <w:rPr>
                <w:rFonts w:ascii="Myriad Pro" w:eastAsia="Times New Roman" w:hAnsi="Myriad Pro" w:cs="Arial"/>
                <w:b/>
                <w:bCs/>
                <w:color w:val="FFFFFF"/>
                <w:sz w:val="16"/>
                <w:szCs w:val="16"/>
                <w:lang w:eastAsia="ru-RU"/>
              </w:rPr>
            </w:pPr>
          </w:p>
        </w:tc>
        <w:tc>
          <w:tcPr>
            <w:tcW w:w="25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46C367" w14:textId="77777777" w:rsidR="00430316" w:rsidRPr="00430316" w:rsidRDefault="00430316" w:rsidP="00430316">
            <w:pPr>
              <w:spacing w:after="0" w:line="240" w:lineRule="auto"/>
              <w:rPr>
                <w:rFonts w:ascii="Myriad Pro" w:eastAsia="Times New Roman" w:hAnsi="Myriad Pro" w:cs="Times New Roman"/>
                <w:b/>
                <w:bCs/>
                <w:color w:val="FFFFFF"/>
                <w:sz w:val="16"/>
                <w:szCs w:val="16"/>
                <w:lang w:eastAsia="ru-RU"/>
              </w:rPr>
            </w:pPr>
          </w:p>
        </w:tc>
        <w:tc>
          <w:tcPr>
            <w:tcW w:w="13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C3219C" w14:textId="77777777" w:rsidR="00430316" w:rsidRPr="00430316" w:rsidRDefault="00430316" w:rsidP="00430316">
            <w:pPr>
              <w:spacing w:after="0" w:line="240" w:lineRule="auto"/>
              <w:rPr>
                <w:rFonts w:ascii="Myriad Pro" w:eastAsia="Times New Roman" w:hAnsi="Myriad Pro" w:cs="Times New Roman"/>
                <w:b/>
                <w:bCs/>
                <w:color w:val="FFFFFF"/>
                <w:sz w:val="16"/>
                <w:szCs w:val="16"/>
                <w:lang w:eastAsia="ru-RU"/>
              </w:rPr>
            </w:pPr>
          </w:p>
        </w:tc>
        <w:tc>
          <w:tcPr>
            <w:tcW w:w="1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D1352" w14:textId="77777777" w:rsidR="00430316" w:rsidRPr="00430316" w:rsidRDefault="00430316" w:rsidP="00430316">
            <w:pPr>
              <w:spacing w:after="0" w:line="240" w:lineRule="auto"/>
              <w:jc w:val="center"/>
              <w:rPr>
                <w:rFonts w:ascii="Myriad Pro" w:eastAsia="Times New Roman" w:hAnsi="Myriad Pro" w:cs="Arial"/>
                <w:b/>
                <w:bCs/>
                <w:color w:val="FFFFFF"/>
                <w:sz w:val="16"/>
                <w:szCs w:val="16"/>
                <w:lang w:eastAsia="ru-RU"/>
              </w:rPr>
            </w:pPr>
            <w:r w:rsidRPr="00430316">
              <w:rPr>
                <w:rFonts w:ascii="Myriad Pro" w:eastAsia="Times New Roman" w:hAnsi="Myriad Pro" w:cs="Arial"/>
                <w:b/>
                <w:bCs/>
                <w:color w:val="FFFFFF"/>
                <w:sz w:val="16"/>
                <w:szCs w:val="16"/>
                <w:lang w:eastAsia="ru-RU"/>
              </w:rPr>
              <w:t>тыс. руб.</w:t>
            </w:r>
          </w:p>
        </w:tc>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0B0CBB" w14:textId="77777777" w:rsidR="00430316" w:rsidRPr="00430316" w:rsidRDefault="00430316" w:rsidP="00430316">
            <w:pPr>
              <w:spacing w:after="0" w:line="240" w:lineRule="auto"/>
              <w:rPr>
                <w:rFonts w:ascii="Myriad Pro" w:eastAsia="Times New Roman" w:hAnsi="Myriad Pro" w:cs="Arial"/>
                <w:b/>
                <w:bCs/>
                <w:color w:val="FFFFFF"/>
                <w:sz w:val="16"/>
                <w:szCs w:val="16"/>
                <w:lang w:eastAsia="ru-RU"/>
              </w:rPr>
            </w:pPr>
            <w:r w:rsidRPr="00430316">
              <w:rPr>
                <w:rFonts w:ascii="Myriad Pro" w:eastAsia="Times New Roman" w:hAnsi="Myriad Pro" w:cs="Arial"/>
                <w:b/>
                <w:bCs/>
                <w:color w:val="FFFFFF"/>
                <w:sz w:val="16"/>
                <w:szCs w:val="16"/>
                <w:lang w:eastAsia="ru-RU"/>
              </w:rPr>
              <w:t>% принято</w:t>
            </w:r>
          </w:p>
        </w:tc>
      </w:tr>
      <w:tr w:rsidR="00430316" w:rsidRPr="00430316" w14:paraId="25166E05" w14:textId="77777777" w:rsidTr="00F565DB">
        <w:trPr>
          <w:trHeight w:val="20"/>
          <w:tblHead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2B5739"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1</w:t>
            </w:r>
          </w:p>
        </w:tc>
        <w:tc>
          <w:tcPr>
            <w:tcW w:w="131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35BDFE6C"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2</w:t>
            </w:r>
          </w:p>
        </w:tc>
        <w:tc>
          <w:tcPr>
            <w:tcW w:w="253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54D65178"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3</w:t>
            </w:r>
          </w:p>
        </w:tc>
        <w:tc>
          <w:tcPr>
            <w:tcW w:w="13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3D005970"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4</w:t>
            </w:r>
          </w:p>
        </w:tc>
        <w:tc>
          <w:tcPr>
            <w:tcW w:w="101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5173E64B"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5</w:t>
            </w:r>
          </w:p>
        </w:tc>
        <w:tc>
          <w:tcPr>
            <w:tcW w:w="100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656A575" w14:textId="77777777" w:rsidR="00430316" w:rsidRPr="00430316" w:rsidRDefault="00430316" w:rsidP="00430316">
            <w:pPr>
              <w:spacing w:after="0" w:line="240" w:lineRule="auto"/>
              <w:jc w:val="center"/>
              <w:rPr>
                <w:rFonts w:ascii="Myriad Pro" w:eastAsia="Times New Roman" w:hAnsi="Myriad Pro" w:cs="Times New Roman"/>
                <w:b/>
                <w:bCs/>
                <w:color w:val="FFFFFF"/>
                <w:sz w:val="16"/>
                <w:szCs w:val="16"/>
                <w:lang w:eastAsia="ru-RU"/>
              </w:rPr>
            </w:pPr>
            <w:r w:rsidRPr="00430316">
              <w:rPr>
                <w:rFonts w:ascii="Myriad Pro" w:eastAsia="Times New Roman" w:hAnsi="Myriad Pro" w:cs="Times New Roman"/>
                <w:b/>
                <w:bCs/>
                <w:color w:val="FFFFFF"/>
                <w:sz w:val="16"/>
                <w:szCs w:val="16"/>
                <w:lang w:eastAsia="ru-RU"/>
              </w:rPr>
              <w:t>6</w:t>
            </w:r>
          </w:p>
        </w:tc>
      </w:tr>
      <w:tr w:rsidR="00834274" w:rsidRPr="00430316" w14:paraId="6E4F63FD" w14:textId="77777777" w:rsidTr="00F565DB">
        <w:trPr>
          <w:trHeight w:val="20"/>
        </w:trPr>
        <w:tc>
          <w:tcPr>
            <w:tcW w:w="212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877A99" w14:textId="77777777" w:rsidR="00834274" w:rsidRPr="00430316" w:rsidRDefault="00834274" w:rsidP="00834274">
            <w:pPr>
              <w:spacing w:after="0" w:line="240" w:lineRule="auto"/>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Амортизация:</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3077360C" w14:textId="11C75C05"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490 927</w:t>
            </w:r>
          </w:p>
        </w:tc>
        <w:tc>
          <w:tcPr>
            <w:tcW w:w="2530" w:type="dxa"/>
            <w:tcBorders>
              <w:top w:val="single" w:sz="4" w:space="0" w:color="auto"/>
              <w:left w:val="nil"/>
              <w:bottom w:val="single" w:sz="4" w:space="0" w:color="auto"/>
              <w:right w:val="single" w:sz="4" w:space="0" w:color="auto"/>
            </w:tcBorders>
            <w:shd w:val="clear" w:color="auto" w:fill="auto"/>
            <w:noWrap/>
            <w:vAlign w:val="center"/>
            <w:hideMark/>
          </w:tcPr>
          <w:p w14:paraId="68612480" w14:textId="38771B49"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430 861</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71C240E7" w14:textId="065A4BA8"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437 651</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14:paraId="4440C82B" w14:textId="34C7F47B" w:rsidR="00834274" w:rsidRPr="00834274"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6 790</w:t>
            </w:r>
          </w:p>
        </w:tc>
        <w:tc>
          <w:tcPr>
            <w:tcW w:w="1008" w:type="dxa"/>
            <w:tcBorders>
              <w:top w:val="single" w:sz="4" w:space="0" w:color="auto"/>
              <w:left w:val="nil"/>
              <w:bottom w:val="single" w:sz="4" w:space="0" w:color="auto"/>
              <w:right w:val="single" w:sz="4" w:space="0" w:color="auto"/>
            </w:tcBorders>
            <w:shd w:val="clear" w:color="auto" w:fill="auto"/>
            <w:vAlign w:val="center"/>
            <w:hideMark/>
          </w:tcPr>
          <w:p w14:paraId="044BE2FB" w14:textId="614DDE70" w:rsidR="00834274" w:rsidRPr="00834274"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1,6%</w:t>
            </w:r>
          </w:p>
        </w:tc>
      </w:tr>
      <w:tr w:rsidR="00834274" w:rsidRPr="00430316" w14:paraId="0472108B"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BBD293" w14:textId="77777777" w:rsidR="00834274" w:rsidRPr="00430316" w:rsidRDefault="00834274" w:rsidP="00834274">
            <w:pPr>
              <w:spacing w:after="0" w:line="240" w:lineRule="auto"/>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 xml:space="preserve">амортизация основных средств </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1E8A4060" w14:textId="10D6D91B"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481 828</w:t>
            </w:r>
          </w:p>
        </w:tc>
        <w:tc>
          <w:tcPr>
            <w:tcW w:w="2530" w:type="dxa"/>
            <w:tcBorders>
              <w:top w:val="single" w:sz="4" w:space="0" w:color="auto"/>
              <w:left w:val="nil"/>
              <w:bottom w:val="single" w:sz="4" w:space="0" w:color="auto"/>
              <w:right w:val="single" w:sz="4" w:space="0" w:color="auto"/>
            </w:tcBorders>
            <w:shd w:val="clear" w:color="auto" w:fill="auto"/>
            <w:noWrap/>
            <w:vAlign w:val="center"/>
            <w:hideMark/>
          </w:tcPr>
          <w:p w14:paraId="38D456CD" w14:textId="29F6AB7F"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421 808</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4512CB97" w14:textId="378CD420"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428 606</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14:paraId="7D1946E1" w14:textId="52190085"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6 798</w:t>
            </w:r>
          </w:p>
        </w:tc>
        <w:tc>
          <w:tcPr>
            <w:tcW w:w="1008" w:type="dxa"/>
            <w:tcBorders>
              <w:top w:val="single" w:sz="4" w:space="0" w:color="auto"/>
              <w:left w:val="nil"/>
              <w:bottom w:val="single" w:sz="4" w:space="0" w:color="auto"/>
              <w:right w:val="single" w:sz="4" w:space="0" w:color="auto"/>
            </w:tcBorders>
            <w:shd w:val="clear" w:color="auto" w:fill="auto"/>
            <w:vAlign w:val="center"/>
            <w:hideMark/>
          </w:tcPr>
          <w:p w14:paraId="4DC11C93" w14:textId="1572D9A1" w:rsidR="00834274" w:rsidRPr="00430316" w:rsidRDefault="00834274" w:rsidP="00834274">
            <w:pPr>
              <w:spacing w:after="0" w:line="240" w:lineRule="auto"/>
              <w:jc w:val="center"/>
              <w:rPr>
                <w:rFonts w:ascii="Myriad Pro" w:eastAsia="Times New Roman" w:hAnsi="Myriad Pro" w:cs="Times New Roman"/>
                <w:color w:val="0D0D0D"/>
                <w:sz w:val="16"/>
                <w:szCs w:val="16"/>
                <w:lang w:eastAsia="ru-RU"/>
              </w:rPr>
            </w:pPr>
            <w:r w:rsidRPr="00834274">
              <w:rPr>
                <w:rFonts w:ascii="Myriad Pro" w:eastAsia="Times New Roman" w:hAnsi="Myriad Pro" w:cs="Times New Roman"/>
                <w:color w:val="0D0D0D"/>
                <w:sz w:val="16"/>
                <w:szCs w:val="16"/>
                <w:lang w:eastAsia="ru-RU"/>
              </w:rPr>
              <w:t>1,6%</w:t>
            </w:r>
          </w:p>
        </w:tc>
      </w:tr>
      <w:tr w:rsidR="00430316" w:rsidRPr="00430316" w14:paraId="5D131E2F"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6F14F82" w14:textId="77777777" w:rsidR="00430316" w:rsidRPr="00430316" w:rsidRDefault="00430316" w:rsidP="00430316">
            <w:pPr>
              <w:spacing w:after="0" w:line="240" w:lineRule="auto"/>
              <w:ind w:firstLineChars="100" w:firstLine="160"/>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в том числе:</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1283EBBF" w14:textId="5F5876EE"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p>
        </w:tc>
        <w:tc>
          <w:tcPr>
            <w:tcW w:w="2530" w:type="dxa"/>
            <w:tcBorders>
              <w:top w:val="single" w:sz="4" w:space="0" w:color="auto"/>
              <w:left w:val="nil"/>
              <w:bottom w:val="single" w:sz="4" w:space="0" w:color="auto"/>
              <w:right w:val="single" w:sz="4" w:space="0" w:color="auto"/>
            </w:tcBorders>
            <w:shd w:val="clear" w:color="auto" w:fill="auto"/>
            <w:noWrap/>
            <w:vAlign w:val="center"/>
            <w:hideMark/>
          </w:tcPr>
          <w:p w14:paraId="69F7B6BB" w14:textId="5FD77CBF"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5F2A148D" w14:textId="68D9A7FE"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14:paraId="6C633F49" w14:textId="010E97BD" w:rsidR="00430316" w:rsidRPr="00430316" w:rsidRDefault="00430316" w:rsidP="00F93EF5">
            <w:pPr>
              <w:spacing w:after="0" w:line="240" w:lineRule="auto"/>
              <w:jc w:val="center"/>
              <w:rPr>
                <w:rFonts w:ascii="Myriad Pro" w:eastAsia="Times New Roman" w:hAnsi="Myriad Pro" w:cs="Times New Roman"/>
                <w:color w:val="0D0D0D"/>
                <w:sz w:val="16"/>
                <w:szCs w:val="16"/>
                <w:lang w:eastAsia="ru-RU"/>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14:paraId="367FBA19" w14:textId="27DFE6AF" w:rsidR="00430316" w:rsidRPr="00430316" w:rsidRDefault="00430316" w:rsidP="00FB71D1">
            <w:pPr>
              <w:spacing w:after="0" w:line="240" w:lineRule="auto"/>
              <w:jc w:val="center"/>
              <w:rPr>
                <w:rFonts w:ascii="Myriad Pro" w:eastAsia="Times New Roman" w:hAnsi="Myriad Pro" w:cs="Times New Roman"/>
                <w:color w:val="0D0D0D"/>
                <w:sz w:val="16"/>
                <w:szCs w:val="16"/>
                <w:lang w:eastAsia="ru-RU"/>
              </w:rPr>
            </w:pPr>
          </w:p>
        </w:tc>
      </w:tr>
      <w:tr w:rsidR="00834274" w:rsidRPr="00430316" w14:paraId="52F332D1"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79C764" w14:textId="77777777" w:rsidR="00834274" w:rsidRPr="00430316" w:rsidRDefault="00834274" w:rsidP="00834274">
            <w:pPr>
              <w:spacing w:after="0" w:line="240" w:lineRule="auto"/>
              <w:ind w:firstLineChars="100" w:firstLine="160"/>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введенных по состоянию на 31.12.2017</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77E32AC1" w14:textId="764ACFC3"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407 380</w:t>
            </w:r>
          </w:p>
        </w:tc>
        <w:tc>
          <w:tcPr>
            <w:tcW w:w="2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2FBD" w14:textId="494860E1"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нет данных</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048CA" w14:textId="703F3BF0"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834274">
              <w:rPr>
                <w:rFonts w:ascii="Myriad Pro" w:eastAsia="Times New Roman" w:hAnsi="Myriad Pro" w:cs="Times New Roman"/>
                <w:i/>
                <w:iCs/>
                <w:color w:val="0D0D0D"/>
                <w:sz w:val="16"/>
                <w:szCs w:val="16"/>
                <w:lang w:eastAsia="ru-RU"/>
              </w:rPr>
              <w:t>407 378</w:t>
            </w:r>
          </w:p>
        </w:tc>
        <w:tc>
          <w:tcPr>
            <w:tcW w:w="20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55323" w14:textId="733B3852"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нет данных</w:t>
            </w:r>
          </w:p>
        </w:tc>
      </w:tr>
      <w:tr w:rsidR="00834274" w:rsidRPr="00430316" w14:paraId="5DA87B27"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6F1523E" w14:textId="77777777" w:rsidR="00834274" w:rsidRPr="00430316" w:rsidRDefault="00834274" w:rsidP="00834274">
            <w:pPr>
              <w:spacing w:after="0" w:line="240" w:lineRule="auto"/>
              <w:ind w:firstLineChars="100" w:firstLine="160"/>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планируемых к вводу в соответствии с ИПР 2019</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02ECF7F5" w14:textId="29C2707B"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74 448</w:t>
            </w:r>
          </w:p>
        </w:tc>
        <w:tc>
          <w:tcPr>
            <w:tcW w:w="2530" w:type="dxa"/>
            <w:vMerge/>
            <w:tcBorders>
              <w:top w:val="single" w:sz="4" w:space="0" w:color="auto"/>
              <w:left w:val="single" w:sz="4" w:space="0" w:color="auto"/>
              <w:bottom w:val="single" w:sz="4" w:space="0" w:color="auto"/>
              <w:right w:val="single" w:sz="4" w:space="0" w:color="auto"/>
            </w:tcBorders>
            <w:vAlign w:val="center"/>
            <w:hideMark/>
          </w:tcPr>
          <w:p w14:paraId="57F126E7" w14:textId="77777777"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E4EE6" w14:textId="12C73E7B"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834274">
              <w:rPr>
                <w:rFonts w:ascii="Myriad Pro" w:eastAsia="Times New Roman" w:hAnsi="Myriad Pro" w:cs="Times New Roman"/>
                <w:i/>
                <w:iCs/>
                <w:color w:val="0D0D0D"/>
                <w:sz w:val="16"/>
                <w:szCs w:val="16"/>
                <w:lang w:eastAsia="ru-RU"/>
              </w:rPr>
              <w:t>-</w:t>
            </w:r>
          </w:p>
        </w:tc>
        <w:tc>
          <w:tcPr>
            <w:tcW w:w="2022" w:type="dxa"/>
            <w:gridSpan w:val="2"/>
            <w:vMerge/>
            <w:tcBorders>
              <w:top w:val="single" w:sz="4" w:space="0" w:color="auto"/>
              <w:left w:val="single" w:sz="4" w:space="0" w:color="auto"/>
              <w:bottom w:val="single" w:sz="4" w:space="0" w:color="auto"/>
              <w:right w:val="single" w:sz="4" w:space="0" w:color="auto"/>
            </w:tcBorders>
            <w:vAlign w:val="center"/>
            <w:hideMark/>
          </w:tcPr>
          <w:p w14:paraId="77D5BC5F" w14:textId="77777777"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p>
        </w:tc>
      </w:tr>
      <w:tr w:rsidR="00834274" w:rsidRPr="00430316" w14:paraId="2690BBFA"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3895DB6" w14:textId="77777777" w:rsidR="00834274" w:rsidRPr="00430316" w:rsidRDefault="00834274" w:rsidP="00834274">
            <w:pPr>
              <w:spacing w:after="0" w:line="240" w:lineRule="auto"/>
              <w:ind w:firstLineChars="100" w:firstLine="160"/>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фактический ввод за 10 месяцев 2018 г.</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67DCE116" w14:textId="740A5BFC"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430316">
              <w:rPr>
                <w:rFonts w:ascii="Myriad Pro" w:eastAsia="Times New Roman" w:hAnsi="Myriad Pro" w:cs="Times New Roman"/>
                <w:i/>
                <w:iCs/>
                <w:color w:val="0D0D0D"/>
                <w:sz w:val="16"/>
                <w:szCs w:val="16"/>
                <w:lang w:eastAsia="ru-RU"/>
              </w:rPr>
              <w:t>-</w:t>
            </w:r>
          </w:p>
        </w:tc>
        <w:tc>
          <w:tcPr>
            <w:tcW w:w="2530" w:type="dxa"/>
            <w:vMerge/>
            <w:tcBorders>
              <w:top w:val="single" w:sz="4" w:space="0" w:color="auto"/>
              <w:left w:val="single" w:sz="4" w:space="0" w:color="auto"/>
              <w:bottom w:val="single" w:sz="4" w:space="0" w:color="auto"/>
              <w:right w:val="single" w:sz="4" w:space="0" w:color="auto"/>
            </w:tcBorders>
            <w:vAlign w:val="center"/>
            <w:hideMark/>
          </w:tcPr>
          <w:p w14:paraId="1FB3FE42" w14:textId="77777777"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DE7B7" w14:textId="2C2B6F82"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r w:rsidRPr="00834274">
              <w:rPr>
                <w:rFonts w:ascii="Myriad Pro" w:eastAsia="Times New Roman" w:hAnsi="Myriad Pro" w:cs="Times New Roman"/>
                <w:i/>
                <w:iCs/>
                <w:color w:val="0D0D0D"/>
                <w:sz w:val="16"/>
                <w:szCs w:val="16"/>
                <w:lang w:eastAsia="ru-RU"/>
              </w:rPr>
              <w:t>21 228</w:t>
            </w:r>
          </w:p>
        </w:tc>
        <w:tc>
          <w:tcPr>
            <w:tcW w:w="2022" w:type="dxa"/>
            <w:gridSpan w:val="2"/>
            <w:vMerge/>
            <w:tcBorders>
              <w:top w:val="single" w:sz="4" w:space="0" w:color="auto"/>
              <w:left w:val="single" w:sz="4" w:space="0" w:color="auto"/>
              <w:bottom w:val="single" w:sz="4" w:space="0" w:color="auto"/>
              <w:right w:val="single" w:sz="4" w:space="0" w:color="auto"/>
            </w:tcBorders>
            <w:vAlign w:val="center"/>
            <w:hideMark/>
          </w:tcPr>
          <w:p w14:paraId="171F4B19" w14:textId="77777777" w:rsidR="00834274" w:rsidRPr="00430316" w:rsidRDefault="00834274" w:rsidP="00834274">
            <w:pPr>
              <w:spacing w:after="0" w:line="240" w:lineRule="auto"/>
              <w:jc w:val="center"/>
              <w:rPr>
                <w:rFonts w:ascii="Myriad Pro" w:eastAsia="Times New Roman" w:hAnsi="Myriad Pro" w:cs="Times New Roman"/>
                <w:i/>
                <w:iCs/>
                <w:color w:val="0D0D0D"/>
                <w:sz w:val="16"/>
                <w:szCs w:val="16"/>
                <w:lang w:eastAsia="ru-RU"/>
              </w:rPr>
            </w:pPr>
          </w:p>
        </w:tc>
      </w:tr>
      <w:tr w:rsidR="00430316" w:rsidRPr="00430316" w14:paraId="7729973A" w14:textId="77777777" w:rsidTr="00F565DB">
        <w:trPr>
          <w:trHeight w:val="2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9881AA6" w14:textId="77777777" w:rsidR="00430316" w:rsidRPr="00430316" w:rsidRDefault="00430316" w:rsidP="00430316">
            <w:pPr>
              <w:spacing w:after="0" w:line="240" w:lineRule="auto"/>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 xml:space="preserve">амортизация нематериальных активов и НИОКР </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157307F5" w14:textId="17F82767"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9 099</w:t>
            </w:r>
          </w:p>
        </w:tc>
        <w:tc>
          <w:tcPr>
            <w:tcW w:w="2530" w:type="dxa"/>
            <w:tcBorders>
              <w:top w:val="single" w:sz="4" w:space="0" w:color="auto"/>
              <w:left w:val="nil"/>
              <w:bottom w:val="single" w:sz="4" w:space="0" w:color="auto"/>
              <w:right w:val="single" w:sz="4" w:space="0" w:color="auto"/>
            </w:tcBorders>
            <w:shd w:val="clear" w:color="auto" w:fill="auto"/>
            <w:noWrap/>
            <w:vAlign w:val="center"/>
            <w:hideMark/>
          </w:tcPr>
          <w:p w14:paraId="7904F793" w14:textId="40F57D49"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9 053,1</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4E9ABDBC" w14:textId="7CBD36D7" w:rsidR="00430316" w:rsidRPr="00430316" w:rsidRDefault="00430316" w:rsidP="00430316">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9 045</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14:paraId="216DAE8A" w14:textId="01EDC89A" w:rsidR="00430316" w:rsidRPr="00430316" w:rsidRDefault="00430316" w:rsidP="00F93EF5">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           8</w:t>
            </w:r>
          </w:p>
        </w:tc>
        <w:tc>
          <w:tcPr>
            <w:tcW w:w="1008" w:type="dxa"/>
            <w:tcBorders>
              <w:top w:val="single" w:sz="4" w:space="0" w:color="auto"/>
              <w:left w:val="nil"/>
              <w:bottom w:val="single" w:sz="4" w:space="0" w:color="auto"/>
              <w:right w:val="single" w:sz="4" w:space="0" w:color="auto"/>
            </w:tcBorders>
            <w:shd w:val="clear" w:color="auto" w:fill="auto"/>
            <w:vAlign w:val="center"/>
            <w:hideMark/>
          </w:tcPr>
          <w:p w14:paraId="07CDA46D" w14:textId="77777777" w:rsidR="00430316" w:rsidRPr="00430316" w:rsidRDefault="00430316" w:rsidP="00F565DB">
            <w:pPr>
              <w:spacing w:after="0" w:line="240" w:lineRule="auto"/>
              <w:jc w:val="center"/>
              <w:rPr>
                <w:rFonts w:ascii="Myriad Pro" w:eastAsia="Times New Roman" w:hAnsi="Myriad Pro" w:cs="Times New Roman"/>
                <w:color w:val="0D0D0D"/>
                <w:sz w:val="16"/>
                <w:szCs w:val="16"/>
                <w:lang w:eastAsia="ru-RU"/>
              </w:rPr>
            </w:pPr>
            <w:r w:rsidRPr="00430316">
              <w:rPr>
                <w:rFonts w:ascii="Myriad Pro" w:eastAsia="Times New Roman" w:hAnsi="Myriad Pro" w:cs="Times New Roman"/>
                <w:color w:val="0D0D0D"/>
                <w:sz w:val="16"/>
                <w:szCs w:val="16"/>
                <w:lang w:eastAsia="ru-RU"/>
              </w:rPr>
              <w:t>-0,09%</w:t>
            </w:r>
          </w:p>
        </w:tc>
      </w:tr>
    </w:tbl>
    <w:p w14:paraId="6CC8A090" w14:textId="40466C7F" w:rsidR="00161434" w:rsidRPr="005B7F23" w:rsidRDefault="003F6797" w:rsidP="00655ED1">
      <w:pPr>
        <w:spacing w:before="200" w:after="0" w:line="360" w:lineRule="auto"/>
        <w:ind w:firstLine="567"/>
        <w:jc w:val="both"/>
        <w:rPr>
          <w:rFonts w:ascii="Myriad Pro" w:hAnsi="Myriad Pro"/>
          <w:color w:val="0D0D0D" w:themeColor="text1" w:themeTint="F2"/>
          <w:sz w:val="26"/>
          <w:szCs w:val="26"/>
        </w:rPr>
      </w:pPr>
      <w:r>
        <w:rPr>
          <w:rFonts w:ascii="Myriad Pro" w:eastAsia="Calibri" w:hAnsi="Myriad Pro"/>
          <w:sz w:val="26"/>
          <w:szCs w:val="26"/>
        </w:rPr>
        <w:lastRenderedPageBreak/>
        <w:t>Исполнитель отмечает, что расчет амортизационных отчислений выполнен ДТР Томской области</w:t>
      </w:r>
      <w:r w:rsidR="005B7F23">
        <w:rPr>
          <w:rFonts w:ascii="Myriad Pro" w:eastAsia="Calibri" w:hAnsi="Myriad Pro"/>
          <w:sz w:val="26"/>
          <w:szCs w:val="26"/>
        </w:rPr>
        <w:t xml:space="preserve"> с учетом плановых вводов в соответствии с утвержденной инвестиционной программой. </w:t>
      </w:r>
    </w:p>
    <w:p w14:paraId="3FD69427" w14:textId="1B461021" w:rsidR="00F728D2" w:rsidRDefault="00F728D2" w:rsidP="0095410C">
      <w:pPr>
        <w:shd w:val="clear" w:color="auto" w:fill="FFFFFF"/>
        <w:spacing w:after="0" w:line="360" w:lineRule="auto"/>
        <w:ind w:firstLine="567"/>
        <w:jc w:val="both"/>
        <w:textAlignment w:val="baseline"/>
        <w:rPr>
          <w:rFonts w:ascii="Myriad Pro" w:eastAsia="Times New Roman" w:hAnsi="Myriad Pro"/>
          <w:color w:val="0D0D0D" w:themeColor="text1" w:themeTint="F2"/>
          <w:sz w:val="26"/>
          <w:szCs w:val="26"/>
          <w:lang w:eastAsia="ru-RU"/>
        </w:rPr>
      </w:pPr>
      <w:bookmarkStart w:id="139" w:name="_Hlk45230804"/>
      <w:bookmarkStart w:id="140" w:name="_Hlk36616677"/>
      <w:r>
        <w:rPr>
          <w:rFonts w:ascii="Myriad Pro" w:eastAsia="Times New Roman" w:hAnsi="Myriad Pro"/>
          <w:color w:val="0D0D0D" w:themeColor="text1" w:themeTint="F2"/>
          <w:sz w:val="26"/>
          <w:szCs w:val="26"/>
          <w:lang w:eastAsia="ru-RU"/>
        </w:rPr>
        <w:t>Исполнитель отмечает, что в 2019 г. в соответствии с представленными ПАО</w:t>
      </w:r>
      <w:r w:rsidR="00F629E0">
        <w:rPr>
          <w:rFonts w:ascii="Myriad Pro" w:eastAsia="Times New Roman" w:hAnsi="Myriad Pro"/>
          <w:color w:val="0D0D0D" w:themeColor="text1" w:themeTint="F2"/>
          <w:sz w:val="26"/>
          <w:szCs w:val="26"/>
          <w:lang w:eastAsia="ru-RU"/>
        </w:rPr>
        <w:t> </w:t>
      </w:r>
      <w:r>
        <w:rPr>
          <w:rFonts w:ascii="Myriad Pro" w:eastAsia="Times New Roman" w:hAnsi="Myriad Pro"/>
          <w:color w:val="0D0D0D" w:themeColor="text1" w:themeTint="F2"/>
          <w:sz w:val="26"/>
          <w:szCs w:val="26"/>
          <w:lang w:eastAsia="ru-RU"/>
        </w:rPr>
        <w:t>«ТРК» документами ведение бухгалтерской отчетности организации по рассматриваемой статье осуществлялось исходя из срока полезного использования оборудования, который может отличаться от м</w:t>
      </w:r>
      <w:r w:rsidRPr="00F728D2">
        <w:rPr>
          <w:rFonts w:ascii="Myriad Pro" w:eastAsia="Times New Roman" w:hAnsi="Myriad Pro"/>
          <w:color w:val="0D0D0D" w:themeColor="text1" w:themeTint="F2"/>
          <w:sz w:val="26"/>
          <w:szCs w:val="26"/>
          <w:lang w:eastAsia="ru-RU"/>
        </w:rPr>
        <w:t>аксимальн</w:t>
      </w:r>
      <w:r>
        <w:rPr>
          <w:rFonts w:ascii="Myriad Pro" w:eastAsia="Times New Roman" w:hAnsi="Myriad Pro"/>
          <w:color w:val="0D0D0D" w:themeColor="text1" w:themeTint="F2"/>
          <w:sz w:val="26"/>
          <w:szCs w:val="26"/>
          <w:lang w:eastAsia="ru-RU"/>
        </w:rPr>
        <w:t xml:space="preserve">ого </w:t>
      </w:r>
      <w:r w:rsidRPr="00F728D2">
        <w:rPr>
          <w:rFonts w:ascii="Myriad Pro" w:eastAsia="Times New Roman" w:hAnsi="Myriad Pro"/>
          <w:color w:val="0D0D0D" w:themeColor="text1" w:themeTint="F2"/>
          <w:sz w:val="26"/>
          <w:szCs w:val="26"/>
          <w:lang w:eastAsia="ru-RU"/>
        </w:rPr>
        <w:t>срок</w:t>
      </w:r>
      <w:r>
        <w:rPr>
          <w:rFonts w:ascii="Myriad Pro" w:eastAsia="Times New Roman" w:hAnsi="Myriad Pro"/>
          <w:color w:val="0D0D0D" w:themeColor="text1" w:themeTint="F2"/>
          <w:sz w:val="26"/>
          <w:szCs w:val="26"/>
          <w:lang w:eastAsia="ru-RU"/>
        </w:rPr>
        <w:t>а</w:t>
      </w:r>
      <w:r w:rsidRPr="00F728D2">
        <w:rPr>
          <w:rFonts w:ascii="Myriad Pro" w:eastAsia="Times New Roman" w:hAnsi="Myriad Pro"/>
          <w:color w:val="0D0D0D" w:themeColor="text1" w:themeTint="F2"/>
          <w:sz w:val="26"/>
          <w:szCs w:val="26"/>
          <w:lang w:eastAsia="ru-RU"/>
        </w:rPr>
        <w:t xml:space="preserve"> полезного использования </w:t>
      </w:r>
      <w:r>
        <w:rPr>
          <w:rFonts w:ascii="Myriad Pro" w:eastAsia="Times New Roman" w:hAnsi="Myriad Pro"/>
          <w:color w:val="0D0D0D" w:themeColor="text1" w:themeTint="F2"/>
          <w:sz w:val="26"/>
          <w:szCs w:val="26"/>
          <w:lang w:eastAsia="ru-RU"/>
        </w:rPr>
        <w:t xml:space="preserve">учитываемого при определении размера расходов по статье в рамках тарифного регулирования. </w:t>
      </w:r>
      <w:r w:rsidR="007D6D28">
        <w:rPr>
          <w:rFonts w:ascii="Myriad Pro" w:eastAsia="Times New Roman" w:hAnsi="Myriad Pro"/>
          <w:color w:val="0D0D0D" w:themeColor="text1" w:themeTint="F2"/>
          <w:sz w:val="26"/>
          <w:szCs w:val="26"/>
          <w:lang w:eastAsia="ru-RU"/>
        </w:rPr>
        <w:t>Таким образом, возможно, что сумма амортизационных отчислений рассчитанная исходя из м</w:t>
      </w:r>
      <w:r w:rsidR="007D6D28" w:rsidRPr="00F728D2">
        <w:rPr>
          <w:rFonts w:ascii="Myriad Pro" w:eastAsia="Times New Roman" w:hAnsi="Myriad Pro"/>
          <w:color w:val="0D0D0D" w:themeColor="text1" w:themeTint="F2"/>
          <w:sz w:val="26"/>
          <w:szCs w:val="26"/>
          <w:lang w:eastAsia="ru-RU"/>
        </w:rPr>
        <w:t>аксимальн</w:t>
      </w:r>
      <w:r w:rsidR="007D6D28">
        <w:rPr>
          <w:rFonts w:ascii="Myriad Pro" w:eastAsia="Times New Roman" w:hAnsi="Myriad Pro"/>
          <w:color w:val="0D0D0D" w:themeColor="text1" w:themeTint="F2"/>
          <w:sz w:val="26"/>
          <w:szCs w:val="26"/>
          <w:lang w:eastAsia="ru-RU"/>
        </w:rPr>
        <w:t xml:space="preserve">ого </w:t>
      </w:r>
      <w:r w:rsidR="007D6D28" w:rsidRPr="00F728D2">
        <w:rPr>
          <w:rFonts w:ascii="Myriad Pro" w:eastAsia="Times New Roman" w:hAnsi="Myriad Pro"/>
          <w:color w:val="0D0D0D" w:themeColor="text1" w:themeTint="F2"/>
          <w:sz w:val="26"/>
          <w:szCs w:val="26"/>
          <w:lang w:eastAsia="ru-RU"/>
        </w:rPr>
        <w:t>срок</w:t>
      </w:r>
      <w:r w:rsidR="007D6D28">
        <w:rPr>
          <w:rFonts w:ascii="Myriad Pro" w:eastAsia="Times New Roman" w:hAnsi="Myriad Pro"/>
          <w:color w:val="0D0D0D" w:themeColor="text1" w:themeTint="F2"/>
          <w:sz w:val="26"/>
          <w:szCs w:val="26"/>
          <w:lang w:eastAsia="ru-RU"/>
        </w:rPr>
        <w:t>а</w:t>
      </w:r>
      <w:r w:rsidR="007D6D28" w:rsidRPr="00F728D2">
        <w:rPr>
          <w:rFonts w:ascii="Myriad Pro" w:eastAsia="Times New Roman" w:hAnsi="Myriad Pro"/>
          <w:color w:val="0D0D0D" w:themeColor="text1" w:themeTint="F2"/>
          <w:sz w:val="26"/>
          <w:szCs w:val="26"/>
          <w:lang w:eastAsia="ru-RU"/>
        </w:rPr>
        <w:t xml:space="preserve"> полезного использования</w:t>
      </w:r>
      <w:r w:rsidR="007D6D28">
        <w:rPr>
          <w:rFonts w:ascii="Myriad Pro" w:eastAsia="Times New Roman" w:hAnsi="Myriad Pro"/>
          <w:color w:val="0D0D0D" w:themeColor="text1" w:themeTint="F2"/>
          <w:sz w:val="26"/>
          <w:szCs w:val="26"/>
          <w:lang w:eastAsia="ru-RU"/>
        </w:rPr>
        <w:t xml:space="preserve"> окажется ниже (и/или выше) рассчитанной по данной бухгалтерского учета (данный факт отмечен ДТР Томской области в Экспертном заключении). Исполнитель рекомендует, в будущие периоды осуществить</w:t>
      </w:r>
      <w:r w:rsidR="00792B6A">
        <w:rPr>
          <w:rFonts w:ascii="Myriad Pro" w:eastAsia="Times New Roman" w:hAnsi="Myriad Pro"/>
          <w:color w:val="0D0D0D" w:themeColor="text1" w:themeTint="F2"/>
          <w:sz w:val="26"/>
          <w:szCs w:val="26"/>
          <w:lang w:eastAsia="ru-RU"/>
        </w:rPr>
        <w:t xml:space="preserve"> ПАО «ТРК»</w:t>
      </w:r>
      <w:r w:rsidR="007D6D28">
        <w:rPr>
          <w:rFonts w:ascii="Myriad Pro" w:eastAsia="Times New Roman" w:hAnsi="Myriad Pro"/>
          <w:color w:val="0D0D0D" w:themeColor="text1" w:themeTint="F2"/>
          <w:sz w:val="26"/>
          <w:szCs w:val="26"/>
          <w:lang w:eastAsia="ru-RU"/>
        </w:rPr>
        <w:t xml:space="preserve"> переход по ведению бухгалтерской отчетности организации по рассматриваемой статье исходя из м</w:t>
      </w:r>
      <w:r w:rsidR="007D6D28" w:rsidRPr="00F728D2">
        <w:rPr>
          <w:rFonts w:ascii="Myriad Pro" w:eastAsia="Times New Roman" w:hAnsi="Myriad Pro"/>
          <w:color w:val="0D0D0D" w:themeColor="text1" w:themeTint="F2"/>
          <w:sz w:val="26"/>
          <w:szCs w:val="26"/>
          <w:lang w:eastAsia="ru-RU"/>
        </w:rPr>
        <w:t>аксимальн</w:t>
      </w:r>
      <w:r w:rsidR="007D6D28">
        <w:rPr>
          <w:rFonts w:ascii="Myriad Pro" w:eastAsia="Times New Roman" w:hAnsi="Myriad Pro"/>
          <w:color w:val="0D0D0D" w:themeColor="text1" w:themeTint="F2"/>
          <w:sz w:val="26"/>
          <w:szCs w:val="26"/>
          <w:lang w:eastAsia="ru-RU"/>
        </w:rPr>
        <w:t xml:space="preserve">ого </w:t>
      </w:r>
      <w:r w:rsidR="007D6D28" w:rsidRPr="00F728D2">
        <w:rPr>
          <w:rFonts w:ascii="Myriad Pro" w:eastAsia="Times New Roman" w:hAnsi="Myriad Pro"/>
          <w:color w:val="0D0D0D" w:themeColor="text1" w:themeTint="F2"/>
          <w:sz w:val="26"/>
          <w:szCs w:val="26"/>
          <w:lang w:eastAsia="ru-RU"/>
        </w:rPr>
        <w:t>срок</w:t>
      </w:r>
      <w:r w:rsidR="007D6D28">
        <w:rPr>
          <w:rFonts w:ascii="Myriad Pro" w:eastAsia="Times New Roman" w:hAnsi="Myriad Pro"/>
          <w:color w:val="0D0D0D" w:themeColor="text1" w:themeTint="F2"/>
          <w:sz w:val="26"/>
          <w:szCs w:val="26"/>
          <w:lang w:eastAsia="ru-RU"/>
        </w:rPr>
        <w:t>а</w:t>
      </w:r>
      <w:r w:rsidR="007D6D28" w:rsidRPr="00F728D2">
        <w:rPr>
          <w:rFonts w:ascii="Myriad Pro" w:eastAsia="Times New Roman" w:hAnsi="Myriad Pro"/>
          <w:color w:val="0D0D0D" w:themeColor="text1" w:themeTint="F2"/>
          <w:sz w:val="26"/>
          <w:szCs w:val="26"/>
          <w:lang w:eastAsia="ru-RU"/>
        </w:rPr>
        <w:t xml:space="preserve"> полезного использования</w:t>
      </w:r>
      <w:r w:rsidR="007D6D28">
        <w:rPr>
          <w:rFonts w:ascii="Myriad Pro" w:eastAsia="Times New Roman" w:hAnsi="Myriad Pro"/>
          <w:color w:val="0D0D0D" w:themeColor="text1" w:themeTint="F2"/>
          <w:sz w:val="26"/>
          <w:szCs w:val="26"/>
          <w:lang w:eastAsia="ru-RU"/>
        </w:rPr>
        <w:t xml:space="preserve"> оборудования</w:t>
      </w:r>
      <w:r w:rsidR="00792B6A">
        <w:rPr>
          <w:rFonts w:ascii="Myriad Pro" w:eastAsia="Times New Roman" w:hAnsi="Myriad Pro"/>
          <w:color w:val="0D0D0D" w:themeColor="text1" w:themeTint="F2"/>
          <w:sz w:val="26"/>
          <w:szCs w:val="26"/>
          <w:lang w:eastAsia="ru-RU"/>
        </w:rPr>
        <w:t>, в целях повышения обоснованности завяленного уровня по статье</w:t>
      </w:r>
      <w:r w:rsidR="007D6D28">
        <w:rPr>
          <w:rFonts w:ascii="Myriad Pro" w:eastAsia="Times New Roman" w:hAnsi="Myriad Pro"/>
          <w:color w:val="0D0D0D" w:themeColor="text1" w:themeTint="F2"/>
          <w:sz w:val="26"/>
          <w:szCs w:val="26"/>
          <w:lang w:eastAsia="ru-RU"/>
        </w:rPr>
        <w:t>.</w:t>
      </w:r>
    </w:p>
    <w:bookmarkEnd w:id="139"/>
    <w:p w14:paraId="4D767F74" w14:textId="2CE4685B" w:rsidR="0008674B" w:rsidRDefault="00161434" w:rsidP="0095410C">
      <w:pPr>
        <w:shd w:val="clear" w:color="auto" w:fill="FFFFFF"/>
        <w:spacing w:after="0" w:line="360" w:lineRule="auto"/>
        <w:ind w:firstLine="567"/>
        <w:jc w:val="both"/>
        <w:textAlignment w:val="baseline"/>
        <w:rPr>
          <w:rFonts w:ascii="Myriad Pro" w:hAnsi="Myriad Pro"/>
          <w:color w:val="0D0D0D" w:themeColor="text1" w:themeTint="F2"/>
          <w:sz w:val="26"/>
          <w:szCs w:val="26"/>
        </w:rPr>
      </w:pPr>
      <w:r>
        <w:rPr>
          <w:rFonts w:ascii="Myriad Pro" w:eastAsia="Times New Roman" w:hAnsi="Myriad Pro"/>
          <w:color w:val="0D0D0D" w:themeColor="text1" w:themeTint="F2"/>
          <w:sz w:val="26"/>
          <w:szCs w:val="26"/>
          <w:lang w:eastAsia="ru-RU"/>
        </w:rPr>
        <w:t xml:space="preserve">Основываясь на вышеизложенном анализе в будущих периодах регулирования </w:t>
      </w:r>
      <w:r w:rsidRPr="00FE3326">
        <w:rPr>
          <w:rFonts w:ascii="Myriad Pro" w:eastAsia="Times New Roman" w:hAnsi="Myriad Pro"/>
          <w:color w:val="0D0D0D" w:themeColor="text1" w:themeTint="F2"/>
          <w:sz w:val="26"/>
          <w:szCs w:val="26"/>
          <w:lang w:eastAsia="ru-RU"/>
        </w:rPr>
        <w:t>Исполнитель рекомендует</w:t>
      </w:r>
      <w:r w:rsidRPr="00FE3326">
        <w:rPr>
          <w:rFonts w:ascii="Myriad Pro" w:hAnsi="Myriad Pro"/>
          <w:color w:val="0D0D0D" w:themeColor="text1" w:themeTint="F2"/>
          <w:sz w:val="26"/>
          <w:szCs w:val="26"/>
        </w:rPr>
        <w:t xml:space="preserve"> ПАО</w:t>
      </w:r>
      <w:r>
        <w:rPr>
          <w:rFonts w:ascii="Myriad Pro" w:hAnsi="Myriad Pro"/>
          <w:color w:val="0D0D0D" w:themeColor="text1" w:themeTint="F2"/>
          <w:sz w:val="26"/>
          <w:szCs w:val="26"/>
        </w:rPr>
        <w:t> </w:t>
      </w:r>
      <w:r w:rsidRPr="00FE3326">
        <w:rPr>
          <w:rFonts w:ascii="Myriad Pro" w:hAnsi="Myriad Pro"/>
          <w:color w:val="0D0D0D" w:themeColor="text1" w:themeTint="F2"/>
          <w:sz w:val="26"/>
          <w:szCs w:val="26"/>
        </w:rPr>
        <w:t xml:space="preserve">«ТРК» </w:t>
      </w:r>
      <w:r w:rsidR="0008674B">
        <w:rPr>
          <w:rFonts w:ascii="Myriad Pro" w:hAnsi="Myriad Pro"/>
          <w:color w:val="0D0D0D" w:themeColor="text1" w:themeTint="F2"/>
          <w:sz w:val="26"/>
          <w:szCs w:val="26"/>
        </w:rPr>
        <w:t>предоставлять в ДТР Томской области документы</w:t>
      </w:r>
      <w:r w:rsidR="005C75B0">
        <w:rPr>
          <w:rFonts w:ascii="Myriad Pro" w:hAnsi="Myriad Pro"/>
          <w:color w:val="0D0D0D" w:themeColor="text1" w:themeTint="F2"/>
          <w:sz w:val="26"/>
          <w:szCs w:val="26"/>
        </w:rPr>
        <w:t>, подтверждающие</w:t>
      </w:r>
      <w:r w:rsidR="0008674B">
        <w:rPr>
          <w:rFonts w:ascii="Myriad Pro" w:hAnsi="Myriad Pro"/>
          <w:color w:val="0D0D0D" w:themeColor="text1" w:themeTint="F2"/>
          <w:sz w:val="26"/>
          <w:szCs w:val="26"/>
        </w:rPr>
        <w:t xml:space="preserve"> </w:t>
      </w:r>
      <w:r w:rsidR="0008674B">
        <w:rPr>
          <w:rFonts w:ascii="Myriad Pro" w:eastAsia="Calibri" w:hAnsi="Myriad Pro"/>
          <w:sz w:val="26"/>
          <w:szCs w:val="26"/>
        </w:rPr>
        <w:t xml:space="preserve">фактический ввод электросетевых объектов в эксплуатацию </w:t>
      </w:r>
      <w:r w:rsidR="005C75B0">
        <w:rPr>
          <w:rFonts w:ascii="Myriad Pro" w:eastAsia="Calibri" w:hAnsi="Myriad Pro"/>
          <w:sz w:val="26"/>
          <w:szCs w:val="26"/>
        </w:rPr>
        <w:t>на последнюю отчетную дату</w:t>
      </w:r>
      <w:r w:rsidR="0008674B" w:rsidRPr="00F20688">
        <w:rPr>
          <w:rFonts w:ascii="Myriad Pro" w:hAnsi="Myriad Pro"/>
          <w:color w:val="0D0D0D" w:themeColor="text1" w:themeTint="F2"/>
          <w:sz w:val="26"/>
          <w:szCs w:val="26"/>
        </w:rPr>
        <w:t xml:space="preserve">, </w:t>
      </w:r>
      <w:r w:rsidR="005C75B0">
        <w:rPr>
          <w:rFonts w:ascii="Myriad Pro" w:hAnsi="Myriad Pro"/>
          <w:color w:val="0D0D0D" w:themeColor="text1" w:themeTint="F2"/>
          <w:sz w:val="26"/>
          <w:szCs w:val="26"/>
        </w:rPr>
        <w:t>на</w:t>
      </w:r>
      <w:r w:rsidR="005C75B0" w:rsidRPr="00F20688">
        <w:rPr>
          <w:rFonts w:ascii="Myriad Pro" w:hAnsi="Myriad Pro"/>
          <w:color w:val="0D0D0D" w:themeColor="text1" w:themeTint="F2"/>
          <w:sz w:val="26"/>
          <w:szCs w:val="26"/>
        </w:rPr>
        <w:t xml:space="preserve"> </w:t>
      </w:r>
      <w:r w:rsidR="0008674B" w:rsidRPr="00F20688">
        <w:rPr>
          <w:rFonts w:ascii="Myriad Pro" w:hAnsi="Myriad Pro"/>
          <w:color w:val="0D0D0D" w:themeColor="text1" w:themeTint="F2"/>
          <w:sz w:val="26"/>
          <w:szCs w:val="26"/>
        </w:rPr>
        <w:t>котор</w:t>
      </w:r>
      <w:r w:rsidR="005C75B0">
        <w:rPr>
          <w:rFonts w:ascii="Myriad Pro" w:hAnsi="Myriad Pro"/>
          <w:color w:val="0D0D0D" w:themeColor="text1" w:themeTint="F2"/>
          <w:sz w:val="26"/>
          <w:szCs w:val="26"/>
        </w:rPr>
        <w:t>ую</w:t>
      </w:r>
      <w:r w:rsidR="0008674B" w:rsidRPr="00F20688">
        <w:rPr>
          <w:rFonts w:ascii="Myriad Pro" w:hAnsi="Myriad Pro"/>
          <w:color w:val="0D0D0D" w:themeColor="text1" w:themeTint="F2"/>
          <w:sz w:val="26"/>
          <w:szCs w:val="26"/>
        </w:rPr>
        <w:t xml:space="preserve"> имеются отчетные</w:t>
      </w:r>
      <w:r w:rsidR="0008674B">
        <w:rPr>
          <w:rFonts w:ascii="Myriad Pro" w:hAnsi="Myriad Pro"/>
          <w:color w:val="0D0D0D" w:themeColor="text1" w:themeTint="F2"/>
          <w:sz w:val="26"/>
          <w:szCs w:val="26"/>
        </w:rPr>
        <w:t xml:space="preserve"> </w:t>
      </w:r>
      <w:r w:rsidR="0008674B" w:rsidRPr="00F20688">
        <w:rPr>
          <w:rFonts w:ascii="Myriad Pro" w:hAnsi="Myriad Pro"/>
          <w:color w:val="0D0D0D" w:themeColor="text1" w:themeTint="F2"/>
          <w:sz w:val="26"/>
          <w:szCs w:val="26"/>
        </w:rPr>
        <w:t>данные</w:t>
      </w:r>
      <w:r w:rsidR="00580866">
        <w:rPr>
          <w:rFonts w:ascii="Myriad Pro" w:hAnsi="Myriad Pro"/>
          <w:color w:val="0D0D0D" w:themeColor="text1" w:themeTint="F2"/>
          <w:sz w:val="26"/>
          <w:szCs w:val="26"/>
        </w:rPr>
        <w:t xml:space="preserve"> </w:t>
      </w:r>
      <w:r w:rsidR="00580866">
        <w:rPr>
          <w:rFonts w:ascii="Myriad Pro" w:eastAsia="Calibri" w:hAnsi="Myriad Pro"/>
          <w:sz w:val="26"/>
          <w:szCs w:val="26"/>
        </w:rPr>
        <w:t>(январь-ноябрь за год предшествующего периоду регулирования</w:t>
      </w:r>
      <w:r w:rsidR="0073691A">
        <w:rPr>
          <w:rFonts w:ascii="Myriad Pro" w:eastAsia="Calibri" w:hAnsi="Myriad Pro"/>
          <w:sz w:val="26"/>
          <w:szCs w:val="26"/>
        </w:rPr>
        <w:t xml:space="preserve"> с учетом сроков предоставления данных до начала очередного периода регулирования</w:t>
      </w:r>
      <w:r w:rsidR="00580866">
        <w:rPr>
          <w:rFonts w:ascii="Myriad Pro" w:eastAsia="Calibri" w:hAnsi="Myriad Pro"/>
          <w:sz w:val="26"/>
          <w:szCs w:val="26"/>
        </w:rPr>
        <w:t>)</w:t>
      </w:r>
      <w:r w:rsidR="0008674B">
        <w:rPr>
          <w:rFonts w:ascii="Myriad Pro" w:hAnsi="Myriad Pro"/>
          <w:color w:val="0D0D0D" w:themeColor="text1" w:themeTint="F2"/>
          <w:sz w:val="26"/>
          <w:szCs w:val="26"/>
        </w:rPr>
        <w:t xml:space="preserve">. </w:t>
      </w:r>
      <w:r w:rsidR="0008674B">
        <w:rPr>
          <w:rFonts w:ascii="Myriad Pro" w:eastAsia="Calibri" w:hAnsi="Myriad Pro"/>
          <w:sz w:val="26"/>
          <w:szCs w:val="26"/>
        </w:rPr>
        <w:t xml:space="preserve"> </w:t>
      </w:r>
    </w:p>
    <w:p w14:paraId="5931C4B5" w14:textId="635D4B43" w:rsidR="00161434" w:rsidRPr="00D3378D" w:rsidRDefault="00161434" w:rsidP="0095410C">
      <w:pPr>
        <w:shd w:val="clear" w:color="auto" w:fill="FFFFFF"/>
        <w:spacing w:after="0" w:line="360" w:lineRule="auto"/>
        <w:ind w:firstLine="567"/>
        <w:jc w:val="both"/>
        <w:textAlignment w:val="baseline"/>
        <w:rPr>
          <w:rFonts w:ascii="Myriad Pro" w:hAnsi="Myriad Pro"/>
          <w:color w:val="0D0D0D" w:themeColor="text1" w:themeTint="F2"/>
          <w:sz w:val="26"/>
          <w:szCs w:val="26"/>
        </w:rPr>
      </w:pPr>
      <w:r w:rsidRPr="00D3378D">
        <w:rPr>
          <w:rFonts w:ascii="Myriad Pro" w:hAnsi="Myriad Pro"/>
          <w:color w:val="0D0D0D" w:themeColor="text1" w:themeTint="F2"/>
          <w:sz w:val="26"/>
          <w:szCs w:val="26"/>
        </w:rPr>
        <w:t>Исполнитель рекомендует формировать пакет обосновывающих материалов на очередной период регулирования в составе:</w:t>
      </w:r>
    </w:p>
    <w:p w14:paraId="6554492A" w14:textId="39DC9621" w:rsidR="00161434" w:rsidRDefault="00161434" w:rsidP="009306DE">
      <w:pPr>
        <w:pStyle w:val="a"/>
      </w:pPr>
      <w:r>
        <w:t>Пояснительн</w:t>
      </w:r>
      <w:r w:rsidR="00441E87">
        <w:t>ая</w:t>
      </w:r>
      <w:r>
        <w:t xml:space="preserve"> записк</w:t>
      </w:r>
      <w:r w:rsidR="00441E87">
        <w:t>а</w:t>
      </w:r>
      <w:r>
        <w:t xml:space="preserve"> по расчету. </w:t>
      </w:r>
    </w:p>
    <w:p w14:paraId="6D87C24C" w14:textId="70A34539" w:rsidR="00161434" w:rsidRPr="00580866" w:rsidRDefault="00161434" w:rsidP="009306DE">
      <w:pPr>
        <w:pStyle w:val="a"/>
      </w:pPr>
      <w:r w:rsidRPr="00580866">
        <w:t>Расчет расходов по статье по составляющим (срок полезного использования, остаточная стоимость, балансовая стоимость объектов) отдельно по объектам основных средств</w:t>
      </w:r>
      <w:r w:rsidR="00580866" w:rsidRPr="00580866">
        <w:t xml:space="preserve"> выведенных до и после (отдельно) года подачи заявки</w:t>
      </w:r>
      <w:r w:rsidRPr="00580866">
        <w:t xml:space="preserve">, нематериальных активов и НИОКР. </w:t>
      </w:r>
    </w:p>
    <w:p w14:paraId="066C2A44" w14:textId="16EA412A" w:rsidR="00161434" w:rsidRDefault="00441E87" w:rsidP="009306DE">
      <w:pPr>
        <w:pStyle w:val="a"/>
      </w:pPr>
      <w:r>
        <w:lastRenderedPageBreak/>
        <w:t>Бухгалтерская отчетность (</w:t>
      </w:r>
      <w:proofErr w:type="spellStart"/>
      <w:r>
        <w:t>оборотно</w:t>
      </w:r>
      <w:proofErr w:type="spellEnd"/>
      <w:r>
        <w:t>-сальдовые ведомости по счетам учета ОС, ведомость амортизации основных средств)</w:t>
      </w:r>
      <w:r w:rsidR="00161434">
        <w:t>, подтверждающ</w:t>
      </w:r>
      <w:r>
        <w:t>ая</w:t>
      </w:r>
      <w:r w:rsidR="00161434">
        <w:t xml:space="preserve"> показатели расчета (балансовую, остаточную стоимость основных средств, сумму амортизационных отчислений)</w:t>
      </w:r>
      <w:r w:rsidR="0073691A">
        <w:t>.</w:t>
      </w:r>
    </w:p>
    <w:p w14:paraId="76272973" w14:textId="589AEF00" w:rsidR="0073691A" w:rsidRDefault="0073691A" w:rsidP="009306DE">
      <w:pPr>
        <w:pStyle w:val="a"/>
      </w:pPr>
      <w:r>
        <w:rPr>
          <w:color w:val="0D0D0D" w:themeColor="text1" w:themeTint="F2"/>
        </w:rPr>
        <w:t xml:space="preserve">Документы, подтверждающие </w:t>
      </w:r>
      <w:r>
        <w:t>фактический ввод электросетевых объектов в эксплуатацию на последнюю отчетную дату</w:t>
      </w:r>
      <w:r w:rsidRPr="00F20688">
        <w:rPr>
          <w:color w:val="0D0D0D" w:themeColor="text1" w:themeTint="F2"/>
        </w:rPr>
        <w:t xml:space="preserve">, </w:t>
      </w:r>
      <w:r>
        <w:rPr>
          <w:color w:val="0D0D0D" w:themeColor="text1" w:themeTint="F2"/>
        </w:rPr>
        <w:t>на</w:t>
      </w:r>
      <w:r w:rsidRPr="00F20688">
        <w:rPr>
          <w:color w:val="0D0D0D" w:themeColor="text1" w:themeTint="F2"/>
        </w:rPr>
        <w:t xml:space="preserve"> котор</w:t>
      </w:r>
      <w:r>
        <w:rPr>
          <w:color w:val="0D0D0D" w:themeColor="text1" w:themeTint="F2"/>
        </w:rPr>
        <w:t>ую</w:t>
      </w:r>
      <w:r w:rsidRPr="00F20688">
        <w:rPr>
          <w:color w:val="0D0D0D" w:themeColor="text1" w:themeTint="F2"/>
        </w:rPr>
        <w:t xml:space="preserve"> имеются отчетные</w:t>
      </w:r>
      <w:r>
        <w:rPr>
          <w:color w:val="0D0D0D" w:themeColor="text1" w:themeTint="F2"/>
        </w:rPr>
        <w:t xml:space="preserve"> </w:t>
      </w:r>
      <w:r w:rsidRPr="00F20688">
        <w:rPr>
          <w:color w:val="0D0D0D" w:themeColor="text1" w:themeTint="F2"/>
        </w:rPr>
        <w:t>данные</w:t>
      </w:r>
      <w:r>
        <w:rPr>
          <w:color w:val="0D0D0D" w:themeColor="text1" w:themeTint="F2"/>
        </w:rPr>
        <w:t xml:space="preserve"> </w:t>
      </w:r>
      <w:r>
        <w:t>(январь-ноябрь за год предшествующего периоду регулирования с учетом сроков предоставления данных до начала очередного периода регулирования).</w:t>
      </w:r>
    </w:p>
    <w:bookmarkEnd w:id="140"/>
    <w:p w14:paraId="4ED71DF4" w14:textId="77777777" w:rsidR="000812B7" w:rsidRPr="000812B7" w:rsidRDefault="000812B7" w:rsidP="000812B7">
      <w:pPr>
        <w:pStyle w:val="a"/>
        <w:numPr>
          <w:ilvl w:val="0"/>
          <w:numId w:val="0"/>
        </w:numPr>
        <w:rPr>
          <w:i/>
          <w:iCs/>
        </w:rPr>
      </w:pPr>
      <w:r w:rsidRPr="000812B7">
        <w:rPr>
          <w:i/>
          <w:iCs/>
        </w:rPr>
        <w:t>Прибыль на капитальные вложения</w:t>
      </w:r>
    </w:p>
    <w:p w14:paraId="7814A4AC" w14:textId="18EB33ED" w:rsidR="00F4361A" w:rsidRDefault="00454F67" w:rsidP="0095410C">
      <w:pPr>
        <w:autoSpaceDE w:val="0"/>
        <w:autoSpaceDN w:val="0"/>
        <w:adjustRightInd w:val="0"/>
        <w:spacing w:after="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Согласно представленными ПАО «ТРК» Исполнителю разъяснениям по принятому ДТР Томской области уровн</w:t>
      </w:r>
      <w:r w:rsidR="00A754E1">
        <w:rPr>
          <w:rFonts w:ascii="Myriad Pro" w:hAnsi="Myriad Pro"/>
          <w:color w:val="0D0D0D" w:themeColor="text1" w:themeTint="F2"/>
          <w:sz w:val="26"/>
          <w:szCs w:val="26"/>
        </w:rPr>
        <w:t>ю</w:t>
      </w:r>
      <w:r>
        <w:rPr>
          <w:rFonts w:ascii="Myriad Pro" w:hAnsi="Myriad Pro"/>
          <w:color w:val="0D0D0D" w:themeColor="text1" w:themeTint="F2"/>
          <w:sz w:val="26"/>
          <w:szCs w:val="26"/>
        </w:rPr>
        <w:t xml:space="preserve"> расходов по статье «</w:t>
      </w:r>
      <w:r w:rsidR="00903314" w:rsidRPr="00903314">
        <w:rPr>
          <w:rFonts w:ascii="Myriad Pro" w:hAnsi="Myriad Pro"/>
          <w:color w:val="0D0D0D" w:themeColor="text1" w:themeTint="F2"/>
          <w:sz w:val="26"/>
          <w:szCs w:val="26"/>
        </w:rPr>
        <w:t>прибыль</w:t>
      </w:r>
      <w:r w:rsidRPr="00A754E1">
        <w:rPr>
          <w:rFonts w:ascii="Myriad Pro" w:hAnsi="Myriad Pro"/>
          <w:color w:val="0D0D0D" w:themeColor="text1" w:themeTint="F2"/>
          <w:sz w:val="26"/>
          <w:szCs w:val="26"/>
        </w:rPr>
        <w:t xml:space="preserve"> на капитальные вложения»</w:t>
      </w:r>
      <w:r w:rsidR="00903314">
        <w:rPr>
          <w:rFonts w:ascii="Myriad Pro" w:hAnsi="Myriad Pro"/>
          <w:color w:val="0D0D0D" w:themeColor="text1" w:themeTint="F2"/>
          <w:sz w:val="26"/>
          <w:szCs w:val="26"/>
        </w:rPr>
        <w:t xml:space="preserve"> при определении величины источников финансирования ДТР Томской области исходил из величины освоения капитальных вложений согласно </w:t>
      </w:r>
      <w:r w:rsidR="00903314" w:rsidRPr="00C8523F">
        <w:rPr>
          <w:rFonts w:ascii="Myriad Pro" w:hAnsi="Myriad Pro"/>
          <w:sz w:val="26"/>
          <w:szCs w:val="26"/>
        </w:rPr>
        <w:t>приказ</w:t>
      </w:r>
      <w:r w:rsidR="00903314">
        <w:rPr>
          <w:rFonts w:ascii="Myriad Pro" w:hAnsi="Myriad Pro"/>
          <w:sz w:val="26"/>
          <w:szCs w:val="26"/>
        </w:rPr>
        <w:t>у</w:t>
      </w:r>
      <w:r w:rsidR="00903314" w:rsidRPr="00C8523F">
        <w:rPr>
          <w:rFonts w:ascii="Myriad Pro" w:hAnsi="Myriad Pro"/>
          <w:sz w:val="26"/>
          <w:szCs w:val="26"/>
        </w:rPr>
        <w:t xml:space="preserve"> Минэнерго России от 24.12.2018 № 30@</w:t>
      </w:r>
      <w:r w:rsidR="00903314">
        <w:rPr>
          <w:rFonts w:ascii="Myriad Pro" w:hAnsi="Myriad Pro"/>
          <w:sz w:val="26"/>
          <w:szCs w:val="26"/>
        </w:rPr>
        <w:t>, что не указанно в Экспертном заключении.</w:t>
      </w:r>
    </w:p>
    <w:p w14:paraId="17CA417F" w14:textId="596E430C" w:rsidR="003D02B9" w:rsidRDefault="003D02B9" w:rsidP="0095410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w:t>
      </w:r>
      <w:r w:rsidRPr="00EB5A87">
        <w:rPr>
          <w:rFonts w:ascii="Myriad Pro" w:hAnsi="Myriad Pro"/>
          <w:sz w:val="26"/>
          <w:szCs w:val="26"/>
        </w:rPr>
        <w:t>риказ</w:t>
      </w:r>
      <w:r>
        <w:rPr>
          <w:rFonts w:ascii="Myriad Pro" w:hAnsi="Myriad Pro"/>
          <w:sz w:val="26"/>
          <w:szCs w:val="26"/>
        </w:rPr>
        <w:t>ом</w:t>
      </w:r>
      <w:r w:rsidRPr="00EB5A87">
        <w:rPr>
          <w:rFonts w:ascii="Myriad Pro" w:hAnsi="Myriad Pro"/>
          <w:sz w:val="26"/>
          <w:szCs w:val="26"/>
        </w:rPr>
        <w:t xml:space="preserve"> Минэнерго России</w:t>
      </w:r>
      <w:r w:rsidRPr="003D02B9">
        <w:rPr>
          <w:rFonts w:ascii="Myriad Pro" w:hAnsi="Myriad Pro"/>
          <w:sz w:val="26"/>
          <w:szCs w:val="26"/>
        </w:rPr>
        <w:t xml:space="preserve"> </w:t>
      </w:r>
      <w:r w:rsidRPr="00C8523F">
        <w:rPr>
          <w:rFonts w:ascii="Myriad Pro" w:hAnsi="Myriad Pro"/>
          <w:sz w:val="26"/>
          <w:szCs w:val="26"/>
        </w:rPr>
        <w:t>от 24.12.2018 № 30@</w:t>
      </w:r>
      <w:r>
        <w:rPr>
          <w:rFonts w:ascii="Myriad Pro" w:hAnsi="Myriad Pro"/>
          <w:sz w:val="26"/>
          <w:szCs w:val="26"/>
        </w:rPr>
        <w:t xml:space="preserve"> величина о</w:t>
      </w:r>
      <w:r w:rsidRPr="003D02B9">
        <w:rPr>
          <w:rFonts w:ascii="Myriad Pro" w:hAnsi="Myriad Pro"/>
          <w:sz w:val="26"/>
          <w:szCs w:val="26"/>
        </w:rPr>
        <w:t>своени</w:t>
      </w:r>
      <w:r>
        <w:rPr>
          <w:rFonts w:ascii="Myriad Pro" w:hAnsi="Myriad Pro"/>
          <w:sz w:val="26"/>
          <w:szCs w:val="26"/>
        </w:rPr>
        <w:t>я</w:t>
      </w:r>
      <w:r w:rsidRPr="003D02B9">
        <w:rPr>
          <w:rFonts w:ascii="Myriad Pro" w:hAnsi="Myriad Pro"/>
          <w:sz w:val="26"/>
          <w:szCs w:val="26"/>
        </w:rPr>
        <w:t xml:space="preserve"> капитальных вложений в прогнозных ценах соответствующих лет</w:t>
      </w:r>
      <w:r>
        <w:rPr>
          <w:rFonts w:ascii="Myriad Pro" w:hAnsi="Myriad Pro"/>
          <w:sz w:val="26"/>
          <w:szCs w:val="26"/>
        </w:rPr>
        <w:t xml:space="preserve"> </w:t>
      </w:r>
      <w:r w:rsidRPr="003D02B9">
        <w:rPr>
          <w:rFonts w:ascii="Myriad Pro" w:hAnsi="Myriad Pro"/>
          <w:sz w:val="26"/>
          <w:szCs w:val="26"/>
        </w:rPr>
        <w:t>(без НДС)</w:t>
      </w:r>
      <w:r>
        <w:rPr>
          <w:rFonts w:ascii="Myriad Pro" w:hAnsi="Myriad Pro"/>
          <w:sz w:val="26"/>
          <w:szCs w:val="26"/>
        </w:rPr>
        <w:t xml:space="preserve">  определен в размере 757,07 млн. руб. на 2019 год, из них 40,59 млн. руб. за счет </w:t>
      </w:r>
      <w:r w:rsidR="00A754E1">
        <w:rPr>
          <w:rFonts w:ascii="Myriad Pro" w:hAnsi="Myriad Pro"/>
          <w:sz w:val="26"/>
          <w:szCs w:val="26"/>
        </w:rPr>
        <w:t>строительства</w:t>
      </w:r>
      <w:r>
        <w:rPr>
          <w:rFonts w:ascii="Myriad Pro" w:hAnsi="Myriad Pro"/>
          <w:sz w:val="26"/>
          <w:szCs w:val="26"/>
        </w:rPr>
        <w:t xml:space="preserve"> объектов льготного технологического присоединения (</w:t>
      </w:r>
      <w:r w:rsidR="00A754E1">
        <w:rPr>
          <w:rFonts w:ascii="Myriad Pro" w:hAnsi="Myriad Pro"/>
          <w:sz w:val="26"/>
          <w:szCs w:val="26"/>
        </w:rPr>
        <w:t>т</w:t>
      </w:r>
      <w:r w:rsidRPr="003D02B9">
        <w:rPr>
          <w:rFonts w:ascii="Myriad Pro" w:hAnsi="Myriad Pro"/>
          <w:sz w:val="26"/>
          <w:szCs w:val="26"/>
        </w:rPr>
        <w:t>ехнологическое присоединение энергопринимающих устройств потребителей максимальной мощностью до 15 кВт включительно,</w:t>
      </w:r>
      <w:r w:rsidRPr="003D02B9">
        <w:t xml:space="preserve"> </w:t>
      </w:r>
      <w:r w:rsidR="00A754E1">
        <w:rPr>
          <w:rFonts w:ascii="Myriad Pro" w:hAnsi="Myriad Pro"/>
          <w:sz w:val="26"/>
          <w:szCs w:val="26"/>
        </w:rPr>
        <w:t>т</w:t>
      </w:r>
      <w:r w:rsidRPr="003D02B9">
        <w:rPr>
          <w:rFonts w:ascii="Myriad Pro" w:hAnsi="Myriad Pro"/>
          <w:sz w:val="26"/>
          <w:szCs w:val="26"/>
        </w:rPr>
        <w:t>ехнологическое присоединение энергопринимающих устройств потребителей максимальной мощностью до 150 кВт включительно</w:t>
      </w:r>
      <w:r>
        <w:rPr>
          <w:rFonts w:ascii="Myriad Pro" w:hAnsi="Myriad Pro"/>
          <w:sz w:val="26"/>
          <w:szCs w:val="26"/>
        </w:rPr>
        <w:t xml:space="preserve">).  Размер освоения </w:t>
      </w:r>
      <w:r w:rsidRPr="003D02B9">
        <w:rPr>
          <w:rFonts w:ascii="Myriad Pro" w:hAnsi="Myriad Pro"/>
          <w:sz w:val="26"/>
          <w:szCs w:val="26"/>
        </w:rPr>
        <w:t>капитальных вложений в прогнозных ценах соответствующих лет</w:t>
      </w:r>
      <w:r w:rsidR="00245380">
        <w:rPr>
          <w:rFonts w:ascii="Myriad Pro" w:hAnsi="Myriad Pro"/>
          <w:sz w:val="26"/>
          <w:szCs w:val="26"/>
        </w:rPr>
        <w:t xml:space="preserve"> без учета объектов «льготного</w:t>
      </w:r>
      <w:r w:rsidR="00A754E1">
        <w:rPr>
          <w:rFonts w:ascii="Myriad Pro" w:hAnsi="Myriad Pro"/>
          <w:sz w:val="26"/>
          <w:szCs w:val="26"/>
        </w:rPr>
        <w:t>»</w:t>
      </w:r>
      <w:r w:rsidR="00245380">
        <w:rPr>
          <w:rFonts w:ascii="Myriad Pro" w:hAnsi="Myriad Pro"/>
          <w:sz w:val="26"/>
          <w:szCs w:val="26"/>
        </w:rPr>
        <w:t xml:space="preserve"> технологического </w:t>
      </w:r>
      <w:r w:rsidR="007D4992">
        <w:rPr>
          <w:rFonts w:ascii="Myriad Pro" w:hAnsi="Myriad Pro"/>
          <w:sz w:val="26"/>
          <w:szCs w:val="26"/>
        </w:rPr>
        <w:t>присоединения</w:t>
      </w:r>
      <w:r w:rsidR="00245380">
        <w:rPr>
          <w:rFonts w:ascii="Myriad Pro" w:hAnsi="Myriad Pro"/>
          <w:sz w:val="26"/>
          <w:szCs w:val="26"/>
        </w:rPr>
        <w:t xml:space="preserve"> составляет 716,48 млн. руб.</w:t>
      </w:r>
      <w:r w:rsidR="00A754E1">
        <w:rPr>
          <w:rFonts w:ascii="Myriad Pro" w:hAnsi="Myriad Pro"/>
          <w:sz w:val="26"/>
          <w:szCs w:val="26"/>
        </w:rPr>
        <w:t xml:space="preserve">, что выше принятой ДТР Томской области величины расходов по источникам финансирования </w:t>
      </w:r>
      <w:r w:rsidR="00875325">
        <w:rPr>
          <w:rFonts w:ascii="Myriad Pro" w:hAnsi="Myriad Pro"/>
          <w:sz w:val="26"/>
          <w:szCs w:val="26"/>
        </w:rPr>
        <w:t xml:space="preserve">учтенным </w:t>
      </w:r>
      <w:r w:rsidR="00A754E1">
        <w:rPr>
          <w:rFonts w:ascii="Myriad Pro" w:hAnsi="Myriad Pro"/>
          <w:sz w:val="26"/>
          <w:szCs w:val="26"/>
        </w:rPr>
        <w:t xml:space="preserve">в тарифе на оказание услуг по передаче (713,4 млн. руб.: 430,9 млн. руб. амортизация и </w:t>
      </w:r>
      <w:bookmarkStart w:id="141" w:name="_Hlk43995379"/>
      <w:r w:rsidR="00A754E1">
        <w:rPr>
          <w:rFonts w:ascii="Myriad Pro" w:hAnsi="Myriad Pro"/>
          <w:sz w:val="26"/>
          <w:szCs w:val="26"/>
        </w:rPr>
        <w:t xml:space="preserve">282,5 млн. руб. </w:t>
      </w:r>
      <w:bookmarkEnd w:id="141"/>
      <w:r w:rsidR="00A754E1">
        <w:rPr>
          <w:rFonts w:ascii="Myriad Pro" w:hAnsi="Myriad Pro"/>
          <w:sz w:val="26"/>
          <w:szCs w:val="26"/>
        </w:rPr>
        <w:t xml:space="preserve">за счет </w:t>
      </w:r>
      <w:r w:rsidR="00A754E1" w:rsidRPr="00A754E1">
        <w:rPr>
          <w:rFonts w:ascii="Myriad Pro" w:hAnsi="Myriad Pro"/>
          <w:sz w:val="26"/>
          <w:szCs w:val="26"/>
        </w:rPr>
        <w:t>прибыл</w:t>
      </w:r>
      <w:r w:rsidR="00A754E1">
        <w:rPr>
          <w:rFonts w:ascii="Myriad Pro" w:hAnsi="Myriad Pro"/>
          <w:sz w:val="26"/>
          <w:szCs w:val="26"/>
        </w:rPr>
        <w:t>и</w:t>
      </w:r>
      <w:r w:rsidR="00A754E1" w:rsidRPr="00A754E1">
        <w:rPr>
          <w:rFonts w:ascii="Myriad Pro" w:hAnsi="Myriad Pro"/>
          <w:sz w:val="26"/>
          <w:szCs w:val="26"/>
        </w:rPr>
        <w:t xml:space="preserve"> на капитальные вложения</w:t>
      </w:r>
      <w:r w:rsidR="00A754E1">
        <w:rPr>
          <w:rFonts w:ascii="Myriad Pro" w:hAnsi="Myriad Pro"/>
          <w:sz w:val="26"/>
          <w:szCs w:val="26"/>
        </w:rPr>
        <w:t>).</w:t>
      </w:r>
    </w:p>
    <w:p w14:paraId="52ACF5E3" w14:textId="15DCF98B" w:rsidR="004C759A" w:rsidRPr="004C759A" w:rsidRDefault="004C759A" w:rsidP="0095410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 </w:t>
      </w:r>
      <w:r w:rsidRPr="00A96E62">
        <w:rPr>
          <w:rFonts w:ascii="Myriad Pro" w:eastAsia="Calibri" w:hAnsi="Myriad Pro" w:cs="Times New Roman"/>
          <w:color w:val="0D0D0D" w:themeColor="text1" w:themeTint="F2"/>
          <w:sz w:val="26"/>
          <w:szCs w:val="26"/>
        </w:rPr>
        <w:t>11 Методических указаний №</w:t>
      </w:r>
      <w:r>
        <w:rPr>
          <w:rFonts w:ascii="Myriad Pro" w:eastAsia="Calibri" w:hAnsi="Myriad Pro" w:cs="Times New Roman"/>
          <w:color w:val="0D0D0D" w:themeColor="text1" w:themeTint="F2"/>
          <w:sz w:val="26"/>
          <w:szCs w:val="26"/>
        </w:rPr>
        <w:t xml:space="preserve"> </w:t>
      </w:r>
      <w:r w:rsidRPr="00A96E62">
        <w:rPr>
          <w:rFonts w:ascii="Myriad Pro" w:eastAsia="Calibri" w:hAnsi="Myriad Pro" w:cs="Times New Roman"/>
          <w:color w:val="0D0D0D" w:themeColor="text1" w:themeTint="F2"/>
          <w:sz w:val="26"/>
          <w:szCs w:val="26"/>
        </w:rPr>
        <w:t xml:space="preserve">98-э, расходы на финансирование капитальных вложении из прибыли не могут превышать 12% от необходимой </w:t>
      </w:r>
      <w:r w:rsidRPr="00A96E62">
        <w:rPr>
          <w:rFonts w:ascii="Myriad Pro" w:eastAsia="Calibri" w:hAnsi="Myriad Pro" w:cs="Times New Roman"/>
          <w:color w:val="0D0D0D" w:themeColor="text1" w:themeTint="F2"/>
          <w:sz w:val="26"/>
          <w:szCs w:val="26"/>
        </w:rPr>
        <w:lastRenderedPageBreak/>
        <w:t>валовой выручки регулируемой организации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w:t>
      </w:r>
      <w:r>
        <w:rPr>
          <w:rFonts w:ascii="Myriad Pro" w:eastAsia="Calibri" w:hAnsi="Myriad Pro" w:cs="Times New Roman"/>
          <w:color w:val="0D0D0D" w:themeColor="text1" w:themeTint="F2"/>
          <w:sz w:val="26"/>
          <w:szCs w:val="26"/>
        </w:rPr>
        <w:t xml:space="preserve"> </w:t>
      </w:r>
      <w:r w:rsidRPr="00A96E62">
        <w:rPr>
          <w:rFonts w:ascii="Myriad Pro" w:eastAsia="Calibri" w:hAnsi="Myriad Pro" w:cs="Times New Roman"/>
          <w:color w:val="0D0D0D" w:themeColor="text1" w:themeTint="F2"/>
          <w:sz w:val="26"/>
          <w:szCs w:val="26"/>
        </w:rPr>
        <w:t xml:space="preserve">капитальные вложения, расходов на оплату услуг по передаче электрической 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w:t>
      </w:r>
      <w:r w:rsidR="00875325" w:rsidRPr="00A96E62">
        <w:rPr>
          <w:rFonts w:ascii="Myriad Pro" w:eastAsia="Calibri" w:hAnsi="Myriad Pro" w:cs="Times New Roman"/>
          <w:color w:val="0D0D0D" w:themeColor="text1" w:themeTint="F2"/>
          <w:sz w:val="26"/>
          <w:szCs w:val="26"/>
        </w:rPr>
        <w:t>сетевы</w:t>
      </w:r>
      <w:r w:rsidR="00875325">
        <w:rPr>
          <w:rFonts w:ascii="Myriad Pro" w:eastAsia="Calibri" w:hAnsi="Myriad Pro" w:cs="Times New Roman"/>
          <w:color w:val="0D0D0D" w:themeColor="text1" w:themeTint="F2"/>
          <w:sz w:val="26"/>
          <w:szCs w:val="26"/>
        </w:rPr>
        <w:t>х</w:t>
      </w:r>
      <w:r w:rsidR="00875325" w:rsidRPr="00A96E62">
        <w:rPr>
          <w:rFonts w:ascii="Myriad Pro" w:eastAsia="Calibri" w:hAnsi="Myriad Pro" w:cs="Times New Roman"/>
          <w:color w:val="0D0D0D" w:themeColor="text1" w:themeTint="F2"/>
          <w:sz w:val="26"/>
          <w:szCs w:val="26"/>
        </w:rPr>
        <w:t xml:space="preserve"> </w:t>
      </w:r>
      <w:r w:rsidRPr="00A96E62">
        <w:rPr>
          <w:rFonts w:ascii="Myriad Pro" w:eastAsia="Calibri" w:hAnsi="Myriad Pro" w:cs="Times New Roman"/>
          <w:color w:val="0D0D0D" w:themeColor="text1" w:themeTint="F2"/>
          <w:sz w:val="26"/>
          <w:szCs w:val="26"/>
        </w:rPr>
        <w:t xml:space="preserve">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том числе по договорам финансовой аренды (лизинга). </w:t>
      </w:r>
      <w:r w:rsidR="007D4992">
        <w:rPr>
          <w:rFonts w:ascii="Myriad Pro" w:eastAsia="Calibri" w:hAnsi="Myriad Pro" w:cs="Times New Roman"/>
          <w:color w:val="0D0D0D" w:themeColor="text1" w:themeTint="F2"/>
          <w:sz w:val="26"/>
          <w:szCs w:val="26"/>
        </w:rPr>
        <w:t xml:space="preserve">С учетом положений п. 11 </w:t>
      </w:r>
      <w:r w:rsidR="007D4992" w:rsidRPr="00A96E62">
        <w:rPr>
          <w:rFonts w:ascii="Myriad Pro" w:eastAsia="Calibri" w:hAnsi="Myriad Pro" w:cs="Times New Roman"/>
          <w:color w:val="0D0D0D" w:themeColor="text1" w:themeTint="F2"/>
          <w:sz w:val="26"/>
          <w:szCs w:val="26"/>
        </w:rPr>
        <w:t>Методических указаний №</w:t>
      </w:r>
      <w:r w:rsidR="007D4992">
        <w:rPr>
          <w:rFonts w:ascii="Myriad Pro" w:eastAsia="Calibri" w:hAnsi="Myriad Pro" w:cs="Times New Roman"/>
          <w:color w:val="0D0D0D" w:themeColor="text1" w:themeTint="F2"/>
          <w:sz w:val="26"/>
          <w:szCs w:val="26"/>
        </w:rPr>
        <w:t xml:space="preserve"> </w:t>
      </w:r>
      <w:r w:rsidR="007D4992" w:rsidRPr="00A96E62">
        <w:rPr>
          <w:rFonts w:ascii="Myriad Pro" w:eastAsia="Calibri" w:hAnsi="Myriad Pro" w:cs="Times New Roman"/>
          <w:color w:val="0D0D0D" w:themeColor="text1" w:themeTint="F2"/>
          <w:sz w:val="26"/>
          <w:szCs w:val="26"/>
        </w:rPr>
        <w:t>98-э</w:t>
      </w:r>
      <w:r w:rsidR="007D4992">
        <w:rPr>
          <w:rFonts w:ascii="Myriad Pro" w:eastAsia="Calibri" w:hAnsi="Myriad Pro" w:cs="Times New Roman"/>
          <w:color w:val="0D0D0D" w:themeColor="text1" w:themeTint="F2"/>
          <w:sz w:val="26"/>
          <w:szCs w:val="26"/>
        </w:rPr>
        <w:t xml:space="preserve"> принятая ДТР Томской области величина НВВ ПАО «ТРК» без учета указанных составляющих на 2019 г. составила 2 339 471 тыс. руб. Таким образом, определенная ДТР Томской области величина расходов по статье</w:t>
      </w:r>
      <w:r w:rsidR="00A754E1">
        <w:rPr>
          <w:rFonts w:ascii="Myriad Pro" w:eastAsia="Calibri" w:hAnsi="Myriad Pro" w:cs="Times New Roman"/>
          <w:color w:val="0D0D0D" w:themeColor="text1" w:themeTint="F2"/>
          <w:sz w:val="26"/>
          <w:szCs w:val="26"/>
        </w:rPr>
        <w:t xml:space="preserve"> (</w:t>
      </w:r>
      <w:r w:rsidR="00A754E1">
        <w:rPr>
          <w:rFonts w:ascii="Myriad Pro" w:hAnsi="Myriad Pro"/>
          <w:sz w:val="26"/>
          <w:szCs w:val="26"/>
        </w:rPr>
        <w:t>282,5 млн. руб.)</w:t>
      </w:r>
      <w:r w:rsidR="007D4992">
        <w:rPr>
          <w:rFonts w:ascii="Myriad Pro" w:eastAsia="Calibri" w:hAnsi="Myriad Pro" w:cs="Times New Roman"/>
          <w:color w:val="0D0D0D" w:themeColor="text1" w:themeTint="F2"/>
          <w:sz w:val="26"/>
          <w:szCs w:val="26"/>
        </w:rPr>
        <w:t xml:space="preserve"> не  превышает 12%.</w:t>
      </w:r>
    </w:p>
    <w:p w14:paraId="250D472F" w14:textId="0C4AE974" w:rsidR="0063499F" w:rsidRDefault="0063499F" w:rsidP="00E24F20">
      <w:pPr>
        <w:shd w:val="clear" w:color="auto" w:fill="FFFFFF"/>
        <w:spacing w:after="0"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Исполнитель отмечает, что рассчитанная</w:t>
      </w:r>
      <w:r w:rsidR="00B93A22">
        <w:rPr>
          <w:rFonts w:ascii="Myriad Pro" w:hAnsi="Myriad Pro"/>
          <w:color w:val="0D0D0D" w:themeColor="text1" w:themeTint="F2"/>
          <w:sz w:val="26"/>
          <w:szCs w:val="26"/>
        </w:rPr>
        <w:t xml:space="preserve"> Исполнителем</w:t>
      </w:r>
      <w:r>
        <w:rPr>
          <w:rFonts w:ascii="Myriad Pro" w:hAnsi="Myriad Pro"/>
          <w:color w:val="0D0D0D" w:themeColor="text1" w:themeTint="F2"/>
          <w:sz w:val="26"/>
          <w:szCs w:val="26"/>
        </w:rPr>
        <w:t xml:space="preserve"> величина</w:t>
      </w:r>
      <w:r w:rsidRPr="0063499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расходов по статье «амортизация основных средств и нематериальных активов» составляет </w:t>
      </w:r>
      <w:r w:rsidR="00C42CCE">
        <w:rPr>
          <w:rFonts w:ascii="Myriad Pro" w:hAnsi="Myriad Pro"/>
          <w:color w:val="0D0D0D" w:themeColor="text1" w:themeTint="F2"/>
          <w:sz w:val="26"/>
          <w:szCs w:val="26"/>
        </w:rPr>
        <w:t>437,7</w:t>
      </w:r>
      <w:r>
        <w:rPr>
          <w:rFonts w:ascii="Myriad Pro" w:hAnsi="Myriad Pro"/>
          <w:color w:val="0D0D0D" w:themeColor="text1" w:themeTint="F2"/>
          <w:sz w:val="26"/>
          <w:szCs w:val="26"/>
        </w:rPr>
        <w:t xml:space="preserve"> млн. руб., что на </w:t>
      </w:r>
      <w:r w:rsidR="00C42CCE">
        <w:rPr>
          <w:rFonts w:ascii="Myriad Pro" w:hAnsi="Myriad Pro"/>
          <w:color w:val="0D0D0D" w:themeColor="text1" w:themeTint="F2"/>
          <w:sz w:val="26"/>
          <w:szCs w:val="26"/>
        </w:rPr>
        <w:t>6,8</w:t>
      </w:r>
      <w:r>
        <w:rPr>
          <w:rFonts w:ascii="Myriad Pro" w:hAnsi="Myriad Pro"/>
          <w:color w:val="0D0D0D" w:themeColor="text1" w:themeTint="F2"/>
          <w:sz w:val="26"/>
          <w:szCs w:val="26"/>
        </w:rPr>
        <w:t xml:space="preserve"> млн. руб. выше принятого ДТР Томской области уровня. </w:t>
      </w:r>
    </w:p>
    <w:p w14:paraId="17041B0A" w14:textId="345F789E" w:rsidR="00B93A22" w:rsidRDefault="00B93A22" w:rsidP="00E24F20">
      <w:pPr>
        <w:shd w:val="clear" w:color="auto" w:fill="FFFFFF"/>
        <w:spacing w:after="0"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 xml:space="preserve">С учетом </w:t>
      </w:r>
      <w:r>
        <w:rPr>
          <w:rFonts w:ascii="Myriad Pro" w:hAnsi="Myriad Pro"/>
          <w:sz w:val="26"/>
          <w:szCs w:val="26"/>
        </w:rPr>
        <w:t xml:space="preserve">размера освоения </w:t>
      </w:r>
      <w:r w:rsidRPr="003D02B9">
        <w:rPr>
          <w:rFonts w:ascii="Myriad Pro" w:hAnsi="Myriad Pro"/>
          <w:sz w:val="26"/>
          <w:szCs w:val="26"/>
        </w:rPr>
        <w:t>капитальных вложений в прогнозных ценах соответствующих лет</w:t>
      </w:r>
      <w:r>
        <w:rPr>
          <w:rFonts w:ascii="Myriad Pro" w:hAnsi="Myriad Pro"/>
          <w:sz w:val="26"/>
          <w:szCs w:val="26"/>
        </w:rPr>
        <w:t xml:space="preserve"> без учета объектов «льготного» технологического присоединения (716,48 млн. руб.) и размера амортизационных отчислений (</w:t>
      </w:r>
      <w:r w:rsidR="00613F3F">
        <w:rPr>
          <w:rFonts w:ascii="Myriad Pro" w:hAnsi="Myriad Pro"/>
          <w:color w:val="0D0D0D" w:themeColor="text1" w:themeTint="F2"/>
          <w:sz w:val="26"/>
          <w:szCs w:val="26"/>
        </w:rPr>
        <w:t>437,7</w:t>
      </w:r>
      <w:r>
        <w:rPr>
          <w:rFonts w:ascii="Myriad Pro" w:hAnsi="Myriad Pro"/>
          <w:color w:val="0D0D0D" w:themeColor="text1" w:themeTint="F2"/>
          <w:sz w:val="26"/>
          <w:szCs w:val="26"/>
        </w:rPr>
        <w:t xml:space="preserve"> млн. руб.) величина расходов ПАО «ТРК» по статье «прибыль на капитальные вложения» определена Исполнителем в размере </w:t>
      </w:r>
      <w:r w:rsidR="00613F3F">
        <w:rPr>
          <w:rFonts w:ascii="Myriad Pro" w:hAnsi="Myriad Pro"/>
          <w:color w:val="0D0D0D" w:themeColor="text1" w:themeTint="F2"/>
          <w:sz w:val="26"/>
          <w:szCs w:val="26"/>
        </w:rPr>
        <w:t>278,8</w:t>
      </w:r>
      <w:r>
        <w:rPr>
          <w:rFonts w:ascii="Myriad Pro" w:hAnsi="Myriad Pro"/>
          <w:color w:val="0D0D0D" w:themeColor="text1" w:themeTint="F2"/>
          <w:sz w:val="26"/>
          <w:szCs w:val="26"/>
        </w:rPr>
        <w:t xml:space="preserve"> млн. руб., что не превышает нормативное ограничения по уровню расходов по статье в размере 12%.</w:t>
      </w:r>
    </w:p>
    <w:p w14:paraId="045B1E75" w14:textId="0304A580" w:rsidR="006365E1" w:rsidRDefault="006365E1" w:rsidP="006365E1">
      <w:pPr>
        <w:spacing w:after="0" w:line="360" w:lineRule="auto"/>
        <w:ind w:firstLine="567"/>
        <w:contextualSpacing/>
        <w:jc w:val="both"/>
        <w:rPr>
          <w:rFonts w:ascii="Myriad Pro" w:eastAsia="Calibri" w:hAnsi="Myriad Pro" w:cs="Times New Roman"/>
          <w:color w:val="0D0D0D" w:themeColor="text1" w:themeTint="F2"/>
          <w:sz w:val="26"/>
          <w:szCs w:val="26"/>
        </w:rPr>
      </w:pPr>
      <w:r w:rsidRPr="006365E1">
        <w:rPr>
          <w:rFonts w:ascii="Myriad Pro" w:hAnsi="Myriad Pro"/>
          <w:color w:val="0D0D0D" w:themeColor="text1" w:themeTint="F2"/>
          <w:sz w:val="26"/>
          <w:szCs w:val="26"/>
        </w:rPr>
        <w:t>С учетом вышеизложенного обоснованный р</w:t>
      </w:r>
      <w:r w:rsidR="000812B7" w:rsidRPr="006365E1">
        <w:rPr>
          <w:rFonts w:ascii="Myriad Pro" w:hAnsi="Myriad Pro"/>
          <w:color w:val="0D0D0D" w:themeColor="text1" w:themeTint="F2"/>
          <w:sz w:val="26"/>
          <w:szCs w:val="26"/>
        </w:rPr>
        <w:t>азмер источников финансирования</w:t>
      </w:r>
      <w:r w:rsidRPr="006365E1">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инвестиционной программы</w:t>
      </w:r>
      <w:r w:rsidR="00F86DEE">
        <w:rPr>
          <w:rFonts w:ascii="Myriad Pro" w:hAnsi="Myriad Pro"/>
          <w:color w:val="0D0D0D" w:themeColor="text1" w:themeTint="F2"/>
          <w:sz w:val="26"/>
          <w:szCs w:val="26"/>
        </w:rPr>
        <w:t xml:space="preserve"> на 2019 г.</w:t>
      </w:r>
      <w:r>
        <w:rPr>
          <w:rFonts w:ascii="Myriad Pro" w:hAnsi="Myriad Pro"/>
          <w:color w:val="0D0D0D" w:themeColor="text1" w:themeTint="F2"/>
          <w:sz w:val="26"/>
          <w:szCs w:val="26"/>
        </w:rPr>
        <w:t xml:space="preserve"> ПАО «ТРК» определен Исполнителем в</w:t>
      </w:r>
      <w:r w:rsidRPr="006365E1">
        <w:rPr>
          <w:rFonts w:ascii="Myriad Pro" w:eastAsia="Calibri" w:hAnsi="Myriad Pro" w:cs="Times New Roman"/>
          <w:color w:val="0D0D0D" w:themeColor="text1" w:themeTint="F2"/>
          <w:sz w:val="26"/>
          <w:szCs w:val="26"/>
        </w:rPr>
        <w:t xml:space="preserve"> </w:t>
      </w:r>
      <w:r>
        <w:rPr>
          <w:rFonts w:ascii="Myriad Pro" w:eastAsia="Calibri" w:hAnsi="Myriad Pro" w:cs="Times New Roman"/>
          <w:color w:val="0D0D0D" w:themeColor="text1" w:themeTint="F2"/>
          <w:sz w:val="26"/>
          <w:szCs w:val="26"/>
        </w:rPr>
        <w:t>размере в размере 716</w:t>
      </w:r>
      <w:r w:rsidR="007B2E47">
        <w:rPr>
          <w:rFonts w:ascii="Myriad Pro" w:eastAsia="Calibri" w:hAnsi="Myriad Pro" w:cs="Times New Roman"/>
          <w:color w:val="0D0D0D" w:themeColor="text1" w:themeTint="F2"/>
          <w:sz w:val="26"/>
          <w:szCs w:val="26"/>
        </w:rPr>
        <w:t>,5</w:t>
      </w:r>
      <w:r>
        <w:rPr>
          <w:rFonts w:ascii="Myriad Pro" w:eastAsia="Calibri" w:hAnsi="Myriad Pro" w:cs="Times New Roman"/>
          <w:color w:val="0D0D0D" w:themeColor="text1" w:themeTint="F2"/>
          <w:sz w:val="26"/>
          <w:szCs w:val="26"/>
        </w:rPr>
        <w:t> </w:t>
      </w:r>
      <w:r w:rsidR="007B2E47">
        <w:rPr>
          <w:rFonts w:ascii="Myriad Pro" w:eastAsia="Calibri" w:hAnsi="Myriad Pro" w:cs="Times New Roman"/>
          <w:color w:val="0D0D0D" w:themeColor="text1" w:themeTint="F2"/>
          <w:sz w:val="26"/>
          <w:szCs w:val="26"/>
        </w:rPr>
        <w:t>млн</w:t>
      </w:r>
      <w:r>
        <w:rPr>
          <w:rFonts w:ascii="Myriad Pro" w:eastAsia="Calibri" w:hAnsi="Myriad Pro" w:cs="Times New Roman"/>
          <w:color w:val="0D0D0D" w:themeColor="text1" w:themeTint="F2"/>
          <w:sz w:val="26"/>
          <w:szCs w:val="26"/>
        </w:rPr>
        <w:t>. руб.</w:t>
      </w:r>
    </w:p>
    <w:tbl>
      <w:tblPr>
        <w:tblW w:w="9153" w:type="dxa"/>
        <w:tblLook w:val="04A0" w:firstRow="1" w:lastRow="0" w:firstColumn="1" w:lastColumn="0" w:noHBand="0" w:noVBand="1"/>
      </w:tblPr>
      <w:tblGrid>
        <w:gridCol w:w="2740"/>
        <w:gridCol w:w="1262"/>
        <w:gridCol w:w="1259"/>
        <w:gridCol w:w="1061"/>
        <w:gridCol w:w="1295"/>
        <w:gridCol w:w="1536"/>
      </w:tblGrid>
      <w:tr w:rsidR="007B2E47" w:rsidRPr="007B2E47" w14:paraId="72F663BF" w14:textId="77777777" w:rsidTr="005E272E">
        <w:trPr>
          <w:trHeight w:val="781"/>
          <w:tblHeader/>
        </w:trPr>
        <w:tc>
          <w:tcPr>
            <w:tcW w:w="27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2F0C01"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lastRenderedPageBreak/>
              <w:t>Наименование</w:t>
            </w:r>
          </w:p>
        </w:tc>
        <w:tc>
          <w:tcPr>
            <w:tcW w:w="25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EC49D8" w14:textId="5D11E8DC"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 xml:space="preserve">Заявлено ПАО </w:t>
            </w:r>
            <w:r>
              <w:rPr>
                <w:rFonts w:ascii="Myriad Pro" w:eastAsia="Times New Roman" w:hAnsi="Myriad Pro" w:cs="Arial"/>
                <w:b/>
                <w:bCs/>
                <w:color w:val="FFFFFF"/>
                <w:sz w:val="18"/>
                <w:szCs w:val="18"/>
                <w:lang w:eastAsia="ru-RU"/>
              </w:rPr>
              <w:t>«</w:t>
            </w:r>
            <w:r w:rsidRPr="007B2E47">
              <w:rPr>
                <w:rFonts w:ascii="Myriad Pro" w:eastAsia="Times New Roman" w:hAnsi="Myriad Pro" w:cs="Arial"/>
                <w:b/>
                <w:bCs/>
                <w:color w:val="FFFFFF"/>
                <w:sz w:val="18"/>
                <w:szCs w:val="18"/>
                <w:lang w:eastAsia="ru-RU"/>
              </w:rPr>
              <w:t>ТРК</w:t>
            </w:r>
            <w:r>
              <w:rPr>
                <w:rFonts w:ascii="Myriad Pro" w:eastAsia="Times New Roman" w:hAnsi="Myriad Pro" w:cs="Arial"/>
                <w:b/>
                <w:bCs/>
                <w:color w:val="FFFFFF"/>
                <w:sz w:val="18"/>
                <w:szCs w:val="18"/>
                <w:lang w:eastAsia="ru-RU"/>
              </w:rPr>
              <w:t>»</w:t>
            </w:r>
          </w:p>
        </w:tc>
        <w:tc>
          <w:tcPr>
            <w:tcW w:w="10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D9C840"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ТБР 2019</w:t>
            </w: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E3FE7E"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Расчет Исполнителя</w:t>
            </w:r>
          </w:p>
        </w:tc>
        <w:tc>
          <w:tcPr>
            <w:tcW w:w="1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A6E6F0"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Отклонение расчета Исполнителя от ТБР 2019</w:t>
            </w:r>
          </w:p>
        </w:tc>
      </w:tr>
      <w:tr w:rsidR="007B2E47" w:rsidRPr="007B2E47" w14:paraId="39DBCA69" w14:textId="77777777" w:rsidTr="005E272E">
        <w:trPr>
          <w:trHeight w:val="605"/>
          <w:tblHeader/>
        </w:trPr>
        <w:tc>
          <w:tcPr>
            <w:tcW w:w="2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5D7911" w14:textId="77777777" w:rsidR="007B2E47" w:rsidRPr="007B2E47" w:rsidRDefault="007B2E47" w:rsidP="007B2E47">
            <w:pPr>
              <w:spacing w:after="0" w:line="240" w:lineRule="auto"/>
              <w:rPr>
                <w:rFonts w:ascii="Myriad Pro" w:eastAsia="Times New Roman" w:hAnsi="Myriad Pro" w:cs="Arial"/>
                <w:b/>
                <w:bCs/>
                <w:color w:val="FFFFFF"/>
                <w:sz w:val="18"/>
                <w:szCs w:val="18"/>
                <w:lang w:eastAsia="ru-RU"/>
              </w:rPr>
            </w:pP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FA638F"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от</w:t>
            </w:r>
            <w:r w:rsidRPr="007B2E47">
              <w:rPr>
                <w:rFonts w:ascii="Myriad Pro" w:eastAsia="Times New Roman" w:hAnsi="Myriad Pro" w:cs="Arial"/>
                <w:b/>
                <w:bCs/>
                <w:color w:val="FFFFFF"/>
                <w:sz w:val="18"/>
                <w:szCs w:val="18"/>
                <w:lang w:eastAsia="ru-RU"/>
              </w:rPr>
              <w:br/>
              <w:t>26.04.2018 №12/3366</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CA2B76"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 xml:space="preserve">от 16.10.2018 № 00025-50 </w:t>
            </w:r>
          </w:p>
        </w:tc>
        <w:tc>
          <w:tcPr>
            <w:tcW w:w="10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F1FE6C" w14:textId="77777777" w:rsidR="007B2E47" w:rsidRPr="007B2E47" w:rsidRDefault="007B2E47" w:rsidP="007B2E47">
            <w:pPr>
              <w:spacing w:after="0" w:line="240" w:lineRule="auto"/>
              <w:rPr>
                <w:rFonts w:ascii="Myriad Pro" w:eastAsia="Times New Roman" w:hAnsi="Myriad Pro" w:cs="Arial"/>
                <w:b/>
                <w:bCs/>
                <w:color w:val="FFFFFF"/>
                <w:sz w:val="18"/>
                <w:szCs w:val="18"/>
                <w:lang w:eastAsia="ru-RU"/>
              </w:rPr>
            </w:pPr>
          </w:p>
        </w:tc>
        <w:tc>
          <w:tcPr>
            <w:tcW w:w="12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BA43AF" w14:textId="77777777" w:rsidR="007B2E47" w:rsidRPr="007B2E47" w:rsidRDefault="007B2E47" w:rsidP="007B2E47">
            <w:pPr>
              <w:spacing w:after="0" w:line="240" w:lineRule="auto"/>
              <w:rPr>
                <w:rFonts w:ascii="Myriad Pro" w:eastAsia="Times New Roman" w:hAnsi="Myriad Pro" w:cs="Arial"/>
                <w:b/>
                <w:bCs/>
                <w:color w:val="FFFFFF"/>
                <w:sz w:val="18"/>
                <w:szCs w:val="18"/>
                <w:lang w:eastAsia="ru-RU"/>
              </w:rPr>
            </w:pPr>
          </w:p>
        </w:tc>
        <w:tc>
          <w:tcPr>
            <w:tcW w:w="1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C3713B" w14:textId="77777777" w:rsidR="007B2E47" w:rsidRPr="007B2E47" w:rsidRDefault="007B2E47" w:rsidP="007B2E47">
            <w:pPr>
              <w:spacing w:after="0" w:line="240" w:lineRule="auto"/>
              <w:rPr>
                <w:rFonts w:ascii="Myriad Pro" w:eastAsia="Times New Roman" w:hAnsi="Myriad Pro" w:cs="Arial"/>
                <w:b/>
                <w:bCs/>
                <w:color w:val="FFFFFF"/>
                <w:sz w:val="18"/>
                <w:szCs w:val="18"/>
                <w:lang w:eastAsia="ru-RU"/>
              </w:rPr>
            </w:pPr>
          </w:p>
        </w:tc>
      </w:tr>
      <w:tr w:rsidR="007B2E47" w:rsidRPr="007B2E47" w14:paraId="15413296" w14:textId="77777777" w:rsidTr="005E272E">
        <w:trPr>
          <w:trHeight w:val="252"/>
          <w:tblHeader/>
        </w:trPr>
        <w:tc>
          <w:tcPr>
            <w:tcW w:w="2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F10027"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1</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9FA220"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2</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1B63D1"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3</w:t>
            </w:r>
          </w:p>
        </w:tc>
        <w:tc>
          <w:tcPr>
            <w:tcW w:w="10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D1199F"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4</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D0DAA7"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5</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61161A" w14:textId="77777777" w:rsidR="007B2E47" w:rsidRPr="007B2E47" w:rsidRDefault="007B2E47" w:rsidP="007B2E47">
            <w:pPr>
              <w:spacing w:after="0" w:line="240" w:lineRule="auto"/>
              <w:jc w:val="center"/>
              <w:rPr>
                <w:rFonts w:ascii="Myriad Pro" w:eastAsia="Times New Roman" w:hAnsi="Myriad Pro" w:cs="Arial"/>
                <w:b/>
                <w:bCs/>
                <w:color w:val="FFFFFF"/>
                <w:sz w:val="18"/>
                <w:szCs w:val="18"/>
                <w:lang w:eastAsia="ru-RU"/>
              </w:rPr>
            </w:pPr>
            <w:r w:rsidRPr="007B2E47">
              <w:rPr>
                <w:rFonts w:ascii="Myriad Pro" w:eastAsia="Times New Roman" w:hAnsi="Myriad Pro" w:cs="Arial"/>
                <w:b/>
                <w:bCs/>
                <w:color w:val="FFFFFF"/>
                <w:sz w:val="18"/>
                <w:szCs w:val="18"/>
                <w:lang w:eastAsia="ru-RU"/>
              </w:rPr>
              <w:t>6</w:t>
            </w:r>
          </w:p>
        </w:tc>
      </w:tr>
      <w:tr w:rsidR="007B2E47" w:rsidRPr="007B2E47" w14:paraId="4FDF0269" w14:textId="77777777" w:rsidTr="007B2E47">
        <w:trPr>
          <w:trHeight w:val="1109"/>
        </w:trPr>
        <w:tc>
          <w:tcPr>
            <w:tcW w:w="274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E7E9B2" w14:textId="77777777"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 xml:space="preserve">Источники финансирования инвестиционной программы на 2019 год, млн. руб. </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FD31E0" w14:textId="2BA76A92"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716,5</w:t>
            </w:r>
          </w:p>
        </w:tc>
        <w:tc>
          <w:tcPr>
            <w:tcW w:w="12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6F1A8A" w14:textId="113996A6"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716,5</w:t>
            </w:r>
          </w:p>
        </w:tc>
        <w:tc>
          <w:tcPr>
            <w:tcW w:w="10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5A1ADD" w14:textId="0304AFE3"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713,4</w:t>
            </w:r>
          </w:p>
        </w:tc>
        <w:tc>
          <w:tcPr>
            <w:tcW w:w="12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C57E81" w14:textId="507E625A"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716,5</w:t>
            </w:r>
          </w:p>
        </w:tc>
        <w:tc>
          <w:tcPr>
            <w:tcW w:w="15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92FC20" w14:textId="7D6479EB"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3,1</w:t>
            </w:r>
          </w:p>
        </w:tc>
      </w:tr>
      <w:tr w:rsidR="007B2E47" w:rsidRPr="007B2E47" w14:paraId="6F948146" w14:textId="77777777" w:rsidTr="00F52898">
        <w:trPr>
          <w:trHeight w:val="252"/>
        </w:trPr>
        <w:tc>
          <w:tcPr>
            <w:tcW w:w="2740" w:type="dxa"/>
            <w:tcBorders>
              <w:top w:val="nil"/>
              <w:left w:val="single" w:sz="4" w:space="0" w:color="auto"/>
              <w:bottom w:val="single" w:sz="4" w:space="0" w:color="0D0D0D" w:themeColor="text1" w:themeTint="F2"/>
              <w:right w:val="single" w:sz="4" w:space="0" w:color="auto"/>
            </w:tcBorders>
            <w:shd w:val="clear" w:color="auto" w:fill="auto"/>
            <w:vAlign w:val="center"/>
            <w:hideMark/>
          </w:tcPr>
          <w:p w14:paraId="396C451F" w14:textId="77777777" w:rsidR="007B2E47" w:rsidRPr="007B2E47" w:rsidRDefault="007B2E47" w:rsidP="007B2E47">
            <w:pPr>
              <w:spacing w:after="0" w:line="240" w:lineRule="auto"/>
              <w:ind w:firstLineChars="200" w:firstLine="360"/>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 xml:space="preserve">амортизация, млн. руб. </w:t>
            </w:r>
          </w:p>
        </w:tc>
        <w:tc>
          <w:tcPr>
            <w:tcW w:w="1262" w:type="dxa"/>
            <w:tcBorders>
              <w:top w:val="nil"/>
              <w:left w:val="nil"/>
              <w:bottom w:val="single" w:sz="4" w:space="0" w:color="0D0D0D" w:themeColor="text1" w:themeTint="F2"/>
              <w:right w:val="single" w:sz="4" w:space="0" w:color="auto"/>
            </w:tcBorders>
            <w:shd w:val="clear" w:color="auto" w:fill="auto"/>
            <w:noWrap/>
            <w:vAlign w:val="center"/>
            <w:hideMark/>
          </w:tcPr>
          <w:p w14:paraId="09A47AF9" w14:textId="0C988EB0"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527,9</w:t>
            </w:r>
          </w:p>
        </w:tc>
        <w:tc>
          <w:tcPr>
            <w:tcW w:w="1259" w:type="dxa"/>
            <w:tcBorders>
              <w:top w:val="nil"/>
              <w:left w:val="nil"/>
              <w:bottom w:val="single" w:sz="4" w:space="0" w:color="0D0D0D" w:themeColor="text1" w:themeTint="F2"/>
              <w:right w:val="single" w:sz="4" w:space="0" w:color="auto"/>
            </w:tcBorders>
            <w:shd w:val="clear" w:color="auto" w:fill="auto"/>
            <w:noWrap/>
            <w:vAlign w:val="center"/>
            <w:hideMark/>
          </w:tcPr>
          <w:p w14:paraId="060E6B97" w14:textId="3A960680"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490,8</w:t>
            </w:r>
          </w:p>
        </w:tc>
        <w:tc>
          <w:tcPr>
            <w:tcW w:w="1061" w:type="dxa"/>
            <w:tcBorders>
              <w:top w:val="nil"/>
              <w:left w:val="nil"/>
              <w:bottom w:val="single" w:sz="4" w:space="0" w:color="0D0D0D" w:themeColor="text1" w:themeTint="F2"/>
              <w:right w:val="single" w:sz="4" w:space="0" w:color="auto"/>
            </w:tcBorders>
            <w:shd w:val="clear" w:color="auto" w:fill="auto"/>
            <w:noWrap/>
            <w:vAlign w:val="center"/>
            <w:hideMark/>
          </w:tcPr>
          <w:p w14:paraId="72423E1E" w14:textId="737315C8"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430,9</w:t>
            </w:r>
          </w:p>
        </w:tc>
        <w:tc>
          <w:tcPr>
            <w:tcW w:w="1295" w:type="dxa"/>
            <w:tcBorders>
              <w:top w:val="nil"/>
              <w:left w:val="nil"/>
              <w:bottom w:val="single" w:sz="4" w:space="0" w:color="0D0D0D" w:themeColor="text1" w:themeTint="F2"/>
              <w:right w:val="single" w:sz="4" w:space="0" w:color="auto"/>
            </w:tcBorders>
            <w:shd w:val="clear" w:color="auto" w:fill="auto"/>
            <w:noWrap/>
            <w:vAlign w:val="center"/>
            <w:hideMark/>
          </w:tcPr>
          <w:p w14:paraId="725602ED" w14:textId="4C392A1F" w:rsidR="007B2E47" w:rsidRPr="007B2E47" w:rsidRDefault="00613F3F" w:rsidP="007B2E47">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437,7</w:t>
            </w:r>
          </w:p>
        </w:tc>
        <w:tc>
          <w:tcPr>
            <w:tcW w:w="1536" w:type="dxa"/>
            <w:tcBorders>
              <w:top w:val="nil"/>
              <w:left w:val="nil"/>
              <w:bottom w:val="single" w:sz="4" w:space="0" w:color="0D0D0D" w:themeColor="text1" w:themeTint="F2"/>
              <w:right w:val="single" w:sz="4" w:space="0" w:color="auto"/>
            </w:tcBorders>
            <w:shd w:val="clear" w:color="auto" w:fill="auto"/>
            <w:noWrap/>
            <w:vAlign w:val="center"/>
            <w:hideMark/>
          </w:tcPr>
          <w:p w14:paraId="68BB2C04" w14:textId="0A23F4A9" w:rsidR="007B2E47" w:rsidRPr="007B2E47" w:rsidRDefault="00613F3F" w:rsidP="007B2E47">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6,8</w:t>
            </w:r>
          </w:p>
        </w:tc>
      </w:tr>
      <w:tr w:rsidR="007B2E47" w:rsidRPr="007B2E47" w14:paraId="677416EA" w14:textId="77777777" w:rsidTr="00F52898">
        <w:trPr>
          <w:trHeight w:val="504"/>
        </w:trPr>
        <w:tc>
          <w:tcPr>
            <w:tcW w:w="27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F3042E2" w14:textId="77777777" w:rsidR="007B2E47" w:rsidRPr="007B2E47" w:rsidRDefault="007B2E47" w:rsidP="007B2E47">
            <w:pPr>
              <w:spacing w:after="0" w:line="240" w:lineRule="auto"/>
              <w:ind w:firstLineChars="200" w:firstLine="360"/>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прибыль на капитальные вложения, млн. руб.</w:t>
            </w:r>
          </w:p>
        </w:tc>
        <w:tc>
          <w:tcPr>
            <w:tcW w:w="12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98293AB" w14:textId="7EB4B876"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188,6</w:t>
            </w:r>
          </w:p>
        </w:tc>
        <w:tc>
          <w:tcPr>
            <w:tcW w:w="1259"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5167F078" w14:textId="351C1625"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225,7</w:t>
            </w:r>
          </w:p>
        </w:tc>
        <w:tc>
          <w:tcPr>
            <w:tcW w:w="106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1B811445" w14:textId="01A5BA26"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282,5</w:t>
            </w:r>
          </w:p>
        </w:tc>
        <w:tc>
          <w:tcPr>
            <w:tcW w:w="1295"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41F36B64" w14:textId="66A4FB70" w:rsidR="007B2E47" w:rsidRPr="007B2E47" w:rsidRDefault="00613F3F" w:rsidP="007B2E47">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278,8</w:t>
            </w:r>
          </w:p>
        </w:tc>
        <w:tc>
          <w:tcPr>
            <w:tcW w:w="153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326BAA61" w14:textId="62DD643C" w:rsidR="007B2E47" w:rsidRPr="007B2E47" w:rsidRDefault="007B2E47" w:rsidP="007B2E47">
            <w:pPr>
              <w:spacing w:after="0" w:line="240" w:lineRule="auto"/>
              <w:jc w:val="center"/>
              <w:rPr>
                <w:rFonts w:ascii="Myriad Pro" w:eastAsia="Times New Roman" w:hAnsi="Myriad Pro" w:cs="Times New Roman"/>
                <w:color w:val="000000"/>
                <w:sz w:val="18"/>
                <w:szCs w:val="18"/>
                <w:lang w:eastAsia="ru-RU"/>
              </w:rPr>
            </w:pPr>
            <w:r w:rsidRPr="007B2E47">
              <w:rPr>
                <w:rFonts w:ascii="Myriad Pro" w:eastAsia="Times New Roman" w:hAnsi="Myriad Pro" w:cs="Times New Roman"/>
                <w:color w:val="000000"/>
                <w:sz w:val="18"/>
                <w:szCs w:val="18"/>
                <w:lang w:eastAsia="ru-RU"/>
              </w:rPr>
              <w:t xml:space="preserve">- </w:t>
            </w:r>
            <w:r w:rsidR="00613F3F">
              <w:rPr>
                <w:rFonts w:ascii="Myriad Pro" w:eastAsia="Times New Roman" w:hAnsi="Myriad Pro" w:cs="Times New Roman"/>
                <w:color w:val="000000"/>
                <w:sz w:val="18"/>
                <w:szCs w:val="18"/>
                <w:lang w:eastAsia="ru-RU"/>
              </w:rPr>
              <w:t>3,7</w:t>
            </w:r>
          </w:p>
        </w:tc>
      </w:tr>
      <w:tr w:rsidR="00F52898" w:rsidRPr="007B2E47" w14:paraId="1A1729BF" w14:textId="77777777" w:rsidTr="007563CC">
        <w:trPr>
          <w:trHeight w:val="504"/>
        </w:trPr>
        <w:tc>
          <w:tcPr>
            <w:tcW w:w="9153" w:type="dxa"/>
            <w:gridSpan w:val="6"/>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tcPr>
          <w:p w14:paraId="71A67659" w14:textId="0B77276F" w:rsidR="00F52898" w:rsidRPr="007B2E47" w:rsidRDefault="00F52898" w:rsidP="00F52898">
            <w:pPr>
              <w:spacing w:after="0" w:line="240" w:lineRule="auto"/>
              <w:rPr>
                <w:rFonts w:ascii="Myriad Pro" w:eastAsia="Times New Roman" w:hAnsi="Myriad Pro" w:cs="Times New Roman"/>
                <w:color w:val="000000"/>
                <w:sz w:val="18"/>
                <w:szCs w:val="18"/>
                <w:lang w:eastAsia="ru-RU"/>
              </w:rPr>
            </w:pPr>
            <w:proofErr w:type="spellStart"/>
            <w:r>
              <w:rPr>
                <w:rFonts w:ascii="Myriad Pro" w:eastAsia="Times New Roman" w:hAnsi="Myriad Pro" w:cs="Times New Roman"/>
                <w:color w:val="000000"/>
                <w:sz w:val="18"/>
                <w:szCs w:val="18"/>
                <w:lang w:eastAsia="ru-RU"/>
              </w:rPr>
              <w:t>Справочно</w:t>
            </w:r>
            <w:proofErr w:type="spellEnd"/>
            <w:r>
              <w:rPr>
                <w:rFonts w:ascii="Myriad Pro" w:eastAsia="Times New Roman" w:hAnsi="Myriad Pro" w:cs="Times New Roman"/>
                <w:color w:val="000000"/>
                <w:sz w:val="18"/>
                <w:szCs w:val="18"/>
                <w:lang w:eastAsia="ru-RU"/>
              </w:rPr>
              <w:t>: Объем освоения ИПР ПАО «ТРК» на 2019 без учета льготного ТП = 716,5 млн. руб. (</w:t>
            </w:r>
            <w:r w:rsidRPr="00F52898">
              <w:rPr>
                <w:rFonts w:ascii="Myriad Pro" w:eastAsia="Times New Roman" w:hAnsi="Myriad Pro" w:cs="Times New Roman"/>
                <w:color w:val="000000"/>
                <w:sz w:val="18"/>
                <w:szCs w:val="18"/>
                <w:lang w:eastAsia="ru-RU"/>
              </w:rPr>
              <w:t>приказ</w:t>
            </w:r>
            <w:r>
              <w:rPr>
                <w:rFonts w:ascii="Myriad Pro" w:eastAsia="Times New Roman" w:hAnsi="Myriad Pro" w:cs="Times New Roman"/>
                <w:color w:val="000000"/>
                <w:sz w:val="18"/>
                <w:szCs w:val="18"/>
                <w:lang w:eastAsia="ru-RU"/>
              </w:rPr>
              <w:t xml:space="preserve"> </w:t>
            </w:r>
            <w:r w:rsidRPr="00F52898">
              <w:rPr>
                <w:rFonts w:ascii="Myriad Pro" w:eastAsia="Times New Roman" w:hAnsi="Myriad Pro" w:cs="Times New Roman"/>
                <w:color w:val="000000"/>
                <w:sz w:val="18"/>
                <w:szCs w:val="18"/>
                <w:lang w:eastAsia="ru-RU"/>
              </w:rPr>
              <w:t>Минэнерго России от 24.12.2018 № 30@</w:t>
            </w:r>
            <w:r>
              <w:rPr>
                <w:rFonts w:ascii="Myriad Pro" w:eastAsia="Times New Roman" w:hAnsi="Myriad Pro" w:cs="Times New Roman"/>
                <w:color w:val="000000"/>
                <w:sz w:val="18"/>
                <w:szCs w:val="18"/>
                <w:lang w:eastAsia="ru-RU"/>
              </w:rPr>
              <w:t>)</w:t>
            </w:r>
          </w:p>
        </w:tc>
      </w:tr>
    </w:tbl>
    <w:p w14:paraId="7980907C" w14:textId="77777777" w:rsidR="004D2F34" w:rsidRDefault="004D2F34" w:rsidP="004D2F34">
      <w:pPr>
        <w:shd w:val="clear" w:color="auto" w:fill="FFFFFF"/>
        <w:spacing w:before="200" w:after="0"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t>Исполнитель отмечает, что в соответствии с п. 32 Основ ценообразования № 1178 величина источников финансирования определяется в соответствии с объемами финансирования инвестиционной программы организации.</w:t>
      </w:r>
    </w:p>
    <w:p w14:paraId="7E9D6526" w14:textId="672FFB12" w:rsidR="00A10CB1" w:rsidRPr="00FE0605" w:rsidRDefault="00C018EF" w:rsidP="00A10CB1">
      <w:pPr>
        <w:spacing w:before="400" w:after="0" w:line="360" w:lineRule="auto"/>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В</w:t>
      </w:r>
      <w:r w:rsidR="00A10CB1" w:rsidRPr="00FE0605">
        <w:rPr>
          <w:rFonts w:ascii="Myriad Pro" w:hAnsi="Myriad Pro"/>
          <w:b/>
          <w:bCs/>
          <w:color w:val="0D0D0D" w:themeColor="text1" w:themeTint="F2"/>
          <w:sz w:val="26"/>
          <w:szCs w:val="26"/>
        </w:rPr>
        <w:t>ывод по результатам</w:t>
      </w:r>
      <w:r w:rsidR="00A10CB1" w:rsidRPr="00FE0605">
        <w:rPr>
          <w:rFonts w:ascii="Myriad Pro" w:eastAsia="Calibri" w:hAnsi="Myriad Pro"/>
          <w:b/>
          <w:bCs/>
          <w:sz w:val="26"/>
          <w:szCs w:val="26"/>
        </w:rPr>
        <w:t xml:space="preserve"> выполненной экспертизы</w:t>
      </w:r>
      <w:r w:rsidR="00A10CB1">
        <w:rPr>
          <w:rFonts w:ascii="Myriad Pro" w:eastAsia="Calibri" w:hAnsi="Myriad Pro"/>
          <w:b/>
          <w:bCs/>
          <w:sz w:val="26"/>
          <w:szCs w:val="26"/>
        </w:rPr>
        <w:t xml:space="preserve"> принятого</w:t>
      </w:r>
      <w:r w:rsidR="00517ADE">
        <w:rPr>
          <w:rFonts w:ascii="Myriad Pro" w:eastAsia="Calibri" w:hAnsi="Myriad Pro"/>
          <w:b/>
          <w:bCs/>
          <w:sz w:val="26"/>
          <w:szCs w:val="26"/>
        </w:rPr>
        <w:t xml:space="preserve"> при установлении тарифов на услуги по передаче электрической энергии</w:t>
      </w:r>
      <w:r w:rsidR="00A10CB1">
        <w:rPr>
          <w:rFonts w:ascii="Myriad Pro" w:eastAsia="Calibri" w:hAnsi="Myriad Pro"/>
          <w:b/>
          <w:bCs/>
          <w:sz w:val="26"/>
          <w:szCs w:val="26"/>
        </w:rPr>
        <w:t xml:space="preserve"> ДТР Томской области</w:t>
      </w:r>
      <w:r w:rsidR="00A10CB1" w:rsidRPr="00FE0605">
        <w:rPr>
          <w:rFonts w:ascii="Myriad Pro" w:eastAsia="Calibri" w:hAnsi="Myriad Pro"/>
          <w:b/>
          <w:bCs/>
          <w:sz w:val="26"/>
          <w:szCs w:val="26"/>
        </w:rPr>
        <w:t xml:space="preserve"> </w:t>
      </w:r>
      <w:r w:rsidR="00A10CB1">
        <w:rPr>
          <w:rFonts w:ascii="Myriad Pro" w:eastAsia="Calibri" w:hAnsi="Myriad Pro"/>
          <w:b/>
          <w:bCs/>
          <w:sz w:val="26"/>
          <w:szCs w:val="26"/>
        </w:rPr>
        <w:t>уровня</w:t>
      </w:r>
      <w:r w:rsidR="00A10CB1" w:rsidRPr="00FE0605">
        <w:rPr>
          <w:rFonts w:ascii="Myriad Pro" w:eastAsia="Calibri" w:hAnsi="Myriad Pro"/>
          <w:b/>
          <w:bCs/>
          <w:sz w:val="26"/>
          <w:szCs w:val="26"/>
        </w:rPr>
        <w:t xml:space="preserve"> </w:t>
      </w:r>
      <w:r w:rsidR="003B4262">
        <w:rPr>
          <w:rFonts w:ascii="Myriad Pro" w:eastAsia="Calibri" w:hAnsi="Myriad Pro"/>
          <w:b/>
          <w:bCs/>
          <w:sz w:val="26"/>
          <w:szCs w:val="26"/>
        </w:rPr>
        <w:t>не</w:t>
      </w:r>
      <w:r w:rsidR="00A10CB1" w:rsidRPr="00FE0605">
        <w:rPr>
          <w:rFonts w:ascii="Myriad Pro" w:hAnsi="Myriad Pro"/>
          <w:b/>
          <w:bCs/>
          <w:sz w:val="26"/>
          <w:szCs w:val="26"/>
        </w:rPr>
        <w:t>подконтрольных расходов</w:t>
      </w:r>
      <w:r w:rsidR="00A10CB1">
        <w:rPr>
          <w:rFonts w:ascii="Myriad Pro" w:hAnsi="Myriad Pro"/>
          <w:b/>
          <w:bCs/>
          <w:sz w:val="26"/>
          <w:szCs w:val="26"/>
        </w:rPr>
        <w:t xml:space="preserve"> ПАО «ТРК»</w:t>
      </w:r>
      <w:r w:rsidR="00A10CB1" w:rsidRPr="00FE0605">
        <w:rPr>
          <w:rFonts w:ascii="Myriad Pro" w:eastAsia="Calibri" w:hAnsi="Myriad Pro"/>
          <w:b/>
          <w:bCs/>
          <w:sz w:val="26"/>
          <w:szCs w:val="26"/>
        </w:rPr>
        <w:t xml:space="preserve"> на 2019 г.</w:t>
      </w:r>
      <w:r w:rsidR="00A10CB1" w:rsidRPr="00FE0605">
        <w:rPr>
          <w:rFonts w:ascii="Myriad Pro" w:hAnsi="Myriad Pro"/>
          <w:b/>
          <w:bCs/>
          <w:color w:val="0D0D0D" w:themeColor="text1" w:themeTint="F2"/>
          <w:sz w:val="26"/>
          <w:szCs w:val="26"/>
        </w:rPr>
        <w:t xml:space="preserve"> </w:t>
      </w:r>
    </w:p>
    <w:p w14:paraId="2322D796" w14:textId="6390B36E" w:rsidR="003B4262" w:rsidRDefault="003B4262" w:rsidP="00946672">
      <w:pPr>
        <w:spacing w:before="200" w:after="0" w:line="360" w:lineRule="auto"/>
        <w:ind w:firstLine="567"/>
        <w:jc w:val="both"/>
        <w:rPr>
          <w:rFonts w:ascii="Myriad Pro" w:eastAsia="Calibri" w:hAnsi="Myriad Pro"/>
          <w:sz w:val="26"/>
          <w:szCs w:val="26"/>
        </w:rPr>
      </w:pPr>
      <w:bookmarkStart w:id="142" w:name="_Hlk46923234"/>
      <w:r>
        <w:rPr>
          <w:rFonts w:ascii="Myriad Pro" w:eastAsia="Calibri" w:hAnsi="Myriad Pro"/>
          <w:sz w:val="26"/>
          <w:szCs w:val="26"/>
        </w:rPr>
        <w:t xml:space="preserve">На основании выполненной </w:t>
      </w:r>
      <w:r>
        <w:rPr>
          <w:rFonts w:ascii="Myriad Pro" w:hAnsi="Myriad Pro"/>
          <w:sz w:val="26"/>
          <w:szCs w:val="26"/>
        </w:rPr>
        <w:t>э</w:t>
      </w:r>
      <w:r w:rsidRPr="004704EC">
        <w:rPr>
          <w:rFonts w:ascii="Myriad Pro" w:hAnsi="Myriad Pro"/>
          <w:sz w:val="26"/>
          <w:szCs w:val="26"/>
        </w:rPr>
        <w:t>кспертиз</w:t>
      </w:r>
      <w:r>
        <w:rPr>
          <w:rFonts w:ascii="Myriad Pro" w:hAnsi="Myriad Pro"/>
          <w:sz w:val="26"/>
          <w:szCs w:val="26"/>
        </w:rPr>
        <w:t>ы</w:t>
      </w:r>
      <w:r w:rsidRPr="004704EC">
        <w:rPr>
          <w:rFonts w:ascii="Myriad Pro" w:hAnsi="Myriad Pro"/>
          <w:sz w:val="26"/>
          <w:szCs w:val="26"/>
        </w:rPr>
        <w:t xml:space="preserve"> обоснованности расчетов </w:t>
      </w:r>
      <w:r w:rsidR="00F45901">
        <w:rPr>
          <w:rFonts w:ascii="Myriad Pro" w:hAnsi="Myriad Pro"/>
          <w:sz w:val="26"/>
          <w:szCs w:val="26"/>
        </w:rPr>
        <w:br/>
      </w:r>
      <w:r>
        <w:rPr>
          <w:rFonts w:ascii="Myriad Pro" w:hAnsi="Myriad Pro"/>
          <w:sz w:val="26"/>
          <w:szCs w:val="26"/>
        </w:rPr>
        <w:t>ДТР Томской области</w:t>
      </w:r>
      <w:r w:rsidRPr="004704EC">
        <w:rPr>
          <w:rFonts w:ascii="Myriad Pro" w:hAnsi="Myriad Pro"/>
          <w:sz w:val="26"/>
          <w:szCs w:val="26"/>
        </w:rPr>
        <w:t xml:space="preserve"> по статьям неподконтрольных расходов</w:t>
      </w:r>
      <w:r>
        <w:rPr>
          <w:rFonts w:ascii="Myriad Pro" w:hAnsi="Myriad Pro"/>
          <w:sz w:val="26"/>
          <w:szCs w:val="26"/>
        </w:rPr>
        <w:t xml:space="preserve"> </w:t>
      </w:r>
      <w:r w:rsidRPr="005D3464">
        <w:rPr>
          <w:rFonts w:ascii="Myriad Pro" w:eastAsia="Calibri" w:hAnsi="Myriad Pro"/>
          <w:sz w:val="26"/>
          <w:szCs w:val="26"/>
        </w:rPr>
        <w:t xml:space="preserve">на 2019 г.  </w:t>
      </w:r>
      <w:r w:rsidR="00AC0F73">
        <w:rPr>
          <w:rFonts w:ascii="Myriad Pro" w:eastAsia="Calibri" w:hAnsi="Myriad Pro"/>
          <w:sz w:val="26"/>
          <w:szCs w:val="26"/>
        </w:rPr>
        <w:t>Исполнителем плановый размер неподконтрольных расходов ПАО «ТРК» на 2019 г. определен в размере 3</w:t>
      </w:r>
      <w:r w:rsidR="0084719C">
        <w:rPr>
          <w:rFonts w:ascii="Myriad Pro" w:eastAsia="Calibri" w:hAnsi="Myriad Pro"/>
          <w:sz w:val="26"/>
          <w:szCs w:val="26"/>
        </w:rPr>
        <w:t> </w:t>
      </w:r>
      <w:r w:rsidR="00AC0F73">
        <w:rPr>
          <w:rFonts w:ascii="Myriad Pro" w:eastAsia="Calibri" w:hAnsi="Myriad Pro"/>
          <w:sz w:val="26"/>
          <w:szCs w:val="26"/>
        </w:rPr>
        <w:t>00</w:t>
      </w:r>
      <w:r w:rsidR="0084719C">
        <w:rPr>
          <w:rFonts w:ascii="Myriad Pro" w:eastAsia="Calibri" w:hAnsi="Myriad Pro"/>
          <w:sz w:val="26"/>
          <w:szCs w:val="26"/>
        </w:rPr>
        <w:t>0 50</w:t>
      </w:r>
      <w:r w:rsidR="00F626C0">
        <w:rPr>
          <w:rFonts w:ascii="Myriad Pro" w:eastAsia="Calibri" w:hAnsi="Myriad Pro"/>
          <w:sz w:val="26"/>
          <w:szCs w:val="26"/>
        </w:rPr>
        <w:t>7</w:t>
      </w:r>
      <w:r w:rsidR="00AC0F73">
        <w:rPr>
          <w:rFonts w:ascii="Myriad Pro" w:eastAsia="Calibri" w:hAnsi="Myriad Pro"/>
          <w:sz w:val="26"/>
          <w:szCs w:val="26"/>
        </w:rPr>
        <w:t xml:space="preserve"> тыс. руб., что на 42 98</w:t>
      </w:r>
      <w:r w:rsidR="00F626C0">
        <w:rPr>
          <w:rFonts w:ascii="Myriad Pro" w:eastAsia="Calibri" w:hAnsi="Myriad Pro"/>
          <w:sz w:val="26"/>
          <w:szCs w:val="26"/>
        </w:rPr>
        <w:t>8</w:t>
      </w:r>
      <w:r w:rsidR="00AC0F73">
        <w:rPr>
          <w:rFonts w:ascii="Myriad Pro" w:eastAsia="Calibri" w:hAnsi="Myriad Pro"/>
          <w:sz w:val="26"/>
          <w:szCs w:val="26"/>
        </w:rPr>
        <w:t xml:space="preserve"> тыс. руб. ниже принятого ДТР Томской области уровня.</w:t>
      </w:r>
      <w:r w:rsidR="0084719C">
        <w:rPr>
          <w:rFonts w:ascii="Myriad Pro" w:eastAsia="Calibri" w:hAnsi="Myriad Pro"/>
          <w:sz w:val="26"/>
          <w:szCs w:val="26"/>
        </w:rPr>
        <w:t xml:space="preserve"> Основное отклонение сложилось по следующим статьям:</w:t>
      </w:r>
    </w:p>
    <w:p w14:paraId="5A641A3E" w14:textId="7697C31E" w:rsidR="0084719C" w:rsidRDefault="0084719C" w:rsidP="0084719C">
      <w:pPr>
        <w:pStyle w:val="a"/>
      </w:pPr>
      <w:r>
        <w:t>Определенный Исполнителем размер расходов выше принятого ДТР Томской области:</w:t>
      </w:r>
    </w:p>
    <w:p w14:paraId="38900AE5" w14:textId="7CECB049" w:rsidR="0084719C" w:rsidRDefault="0084719C" w:rsidP="001F5297">
      <w:pPr>
        <w:pStyle w:val="a"/>
        <w:numPr>
          <w:ilvl w:val="0"/>
          <w:numId w:val="44"/>
        </w:numPr>
      </w:pPr>
      <w:r w:rsidRPr="008B5AAA">
        <w:t>«Выпадающие доходы/экономия средств от технологического присоединения к электрическим сетям»</w:t>
      </w:r>
      <w:r>
        <w:t xml:space="preserve"> - на 27 793 тыс. руб.</w:t>
      </w:r>
      <w:r w:rsidRPr="0084719C">
        <w:t xml:space="preserve"> </w:t>
      </w:r>
    </w:p>
    <w:p w14:paraId="00867CDC" w14:textId="0A49C3C3" w:rsidR="0084719C" w:rsidRDefault="0084719C" w:rsidP="0084719C">
      <w:pPr>
        <w:pStyle w:val="a"/>
        <w:numPr>
          <w:ilvl w:val="0"/>
          <w:numId w:val="44"/>
        </w:numPr>
      </w:pPr>
      <w:r w:rsidRPr="00A27AD0">
        <w:t>«Налог на прибыль»</w:t>
      </w:r>
      <w:r>
        <w:t xml:space="preserve"> - на 23 930 тыс. руб.</w:t>
      </w:r>
    </w:p>
    <w:p w14:paraId="5F5A593F" w14:textId="6288FFB4" w:rsidR="0084719C" w:rsidRDefault="0084719C" w:rsidP="0084719C">
      <w:pPr>
        <w:pStyle w:val="a"/>
        <w:numPr>
          <w:ilvl w:val="0"/>
          <w:numId w:val="44"/>
        </w:numPr>
      </w:pPr>
      <w:r w:rsidRPr="00444DAB">
        <w:rPr>
          <w:color w:val="0D0D0D" w:themeColor="text1" w:themeTint="F2"/>
        </w:rPr>
        <w:t>«</w:t>
      </w:r>
      <w:r>
        <w:rPr>
          <w:color w:val="0D0D0D" w:themeColor="text1" w:themeTint="F2"/>
        </w:rPr>
        <w:t>А</w:t>
      </w:r>
      <w:r w:rsidRPr="00444DAB">
        <w:rPr>
          <w:color w:val="0D0D0D" w:themeColor="text1" w:themeTint="F2"/>
        </w:rPr>
        <w:t>мортизаци</w:t>
      </w:r>
      <w:r>
        <w:rPr>
          <w:color w:val="0D0D0D" w:themeColor="text1" w:themeTint="F2"/>
        </w:rPr>
        <w:t>я</w:t>
      </w:r>
      <w:r w:rsidRPr="00444DAB">
        <w:rPr>
          <w:color w:val="0D0D0D" w:themeColor="text1" w:themeTint="F2"/>
        </w:rPr>
        <w:t xml:space="preserve"> основных средств и нематериальных активов»</w:t>
      </w:r>
      <w:r>
        <w:rPr>
          <w:color w:val="0D0D0D" w:themeColor="text1" w:themeTint="F2"/>
        </w:rPr>
        <w:t xml:space="preserve"> - на 6 790 тыс. руб.</w:t>
      </w:r>
      <w:r w:rsidRPr="0084719C">
        <w:t xml:space="preserve"> </w:t>
      </w:r>
    </w:p>
    <w:p w14:paraId="1F33DA94" w14:textId="0300B563" w:rsidR="0084719C" w:rsidRDefault="0084719C" w:rsidP="001F5297">
      <w:pPr>
        <w:pStyle w:val="a"/>
        <w:numPr>
          <w:ilvl w:val="0"/>
          <w:numId w:val="44"/>
        </w:numPr>
      </w:pPr>
      <w:r>
        <w:t>«</w:t>
      </w:r>
      <w:r w:rsidRPr="0084719C">
        <w:t>Аренда электросетевого комплекса</w:t>
      </w:r>
      <w:r>
        <w:t xml:space="preserve">» - на </w:t>
      </w:r>
      <w:r w:rsidR="00F626C0">
        <w:t>3 950</w:t>
      </w:r>
      <w:r>
        <w:t xml:space="preserve"> тыс. руб.</w:t>
      </w:r>
    </w:p>
    <w:p w14:paraId="27ED518F" w14:textId="499A0A4E" w:rsidR="0084719C" w:rsidRPr="00E9259E" w:rsidRDefault="0084719C" w:rsidP="0084719C">
      <w:pPr>
        <w:pStyle w:val="a"/>
        <w:numPr>
          <w:ilvl w:val="0"/>
          <w:numId w:val="44"/>
        </w:numPr>
      </w:pPr>
      <w:r>
        <w:lastRenderedPageBreak/>
        <w:t>«</w:t>
      </w:r>
      <w:r w:rsidRPr="00A27AD0">
        <w:t>Налог на имущество»</w:t>
      </w:r>
      <w:r>
        <w:t xml:space="preserve"> - на 3 555 тыс. руб.</w:t>
      </w:r>
    </w:p>
    <w:p w14:paraId="0F0A4054" w14:textId="0CE2968B" w:rsidR="0084719C" w:rsidRDefault="0084719C" w:rsidP="001F5297">
      <w:pPr>
        <w:pStyle w:val="a"/>
      </w:pPr>
      <w:r>
        <w:t>Определенный Исполнителем размер расходов ниже принятого ДТР Томской области:</w:t>
      </w:r>
    </w:p>
    <w:p w14:paraId="767B6488" w14:textId="5FB665C9" w:rsidR="00F626C0" w:rsidRDefault="00F626C0" w:rsidP="001F5297">
      <w:pPr>
        <w:pStyle w:val="a"/>
        <w:numPr>
          <w:ilvl w:val="0"/>
          <w:numId w:val="44"/>
        </w:numPr>
      </w:pPr>
      <w:r>
        <w:t>«</w:t>
      </w:r>
      <w:r w:rsidRPr="00F626C0">
        <w:t>Оплата услуг ОАО "ФСК ЕЭС"</w:t>
      </w:r>
      <w:r>
        <w:t>» - на (15 393) тыс. руб.</w:t>
      </w:r>
    </w:p>
    <w:p w14:paraId="43BEF438" w14:textId="4D3B4964" w:rsidR="0084719C" w:rsidRDefault="0084719C" w:rsidP="001F5297">
      <w:pPr>
        <w:pStyle w:val="a"/>
        <w:numPr>
          <w:ilvl w:val="0"/>
          <w:numId w:val="44"/>
        </w:numPr>
      </w:pPr>
      <w:r>
        <w:t>«</w:t>
      </w:r>
      <w:r w:rsidRPr="00E9259E">
        <w:t>Отчисления на социальные нужды»</w:t>
      </w:r>
      <w:r>
        <w:t xml:space="preserve"> - на (- 4 201) тыс. руб.</w:t>
      </w:r>
    </w:p>
    <w:p w14:paraId="1B65806C" w14:textId="15B6024E" w:rsidR="0084719C" w:rsidRDefault="0084719C" w:rsidP="001F5297">
      <w:pPr>
        <w:pStyle w:val="a"/>
        <w:numPr>
          <w:ilvl w:val="0"/>
          <w:numId w:val="44"/>
        </w:numPr>
      </w:pPr>
      <w:r>
        <w:t>«</w:t>
      </w:r>
      <w:r w:rsidRPr="0084719C">
        <w:t>Прибыль на капитальные вложения</w:t>
      </w:r>
      <w:r>
        <w:t>» - на (- 3 703) тыс. руб.</w:t>
      </w:r>
    </w:p>
    <w:bookmarkEnd w:id="142"/>
    <w:p w14:paraId="70E2756A" w14:textId="77777777" w:rsidR="0084719C" w:rsidRDefault="0084719C" w:rsidP="00946672">
      <w:pPr>
        <w:spacing w:before="200" w:after="0" w:line="360" w:lineRule="auto"/>
        <w:ind w:firstLine="567"/>
        <w:jc w:val="both"/>
        <w:rPr>
          <w:rFonts w:ascii="Myriad Pro" w:eastAsia="Calibri" w:hAnsi="Myriad Pro"/>
          <w:sz w:val="26"/>
          <w:szCs w:val="26"/>
        </w:rPr>
      </w:pPr>
    </w:p>
    <w:p w14:paraId="3F51F2F1" w14:textId="77777777" w:rsidR="003B4262" w:rsidRDefault="003B4262" w:rsidP="003B4262">
      <w:pPr>
        <w:shd w:val="clear" w:color="auto" w:fill="FFFFFF"/>
        <w:spacing w:before="200" w:after="0" w:line="360" w:lineRule="auto"/>
        <w:jc w:val="both"/>
        <w:textAlignment w:val="baseline"/>
        <w:rPr>
          <w:rFonts w:ascii="Myriad Pro" w:hAnsi="Myriad Pro"/>
          <w:b/>
          <w:bCs/>
          <w:color w:val="0D0D0D" w:themeColor="text1" w:themeTint="F2"/>
          <w:sz w:val="26"/>
          <w:szCs w:val="26"/>
        </w:rPr>
        <w:sectPr w:rsidR="003B4262" w:rsidSect="0033247F">
          <w:headerReference w:type="default" r:id="rId60"/>
          <w:footerReference w:type="default" r:id="rId61"/>
          <w:pgSz w:w="11906" w:h="16838"/>
          <w:pgMar w:top="1134" w:right="851" w:bottom="1134" w:left="1701" w:header="708" w:footer="708" w:gutter="0"/>
          <w:cols w:space="708"/>
          <w:docGrid w:linePitch="360"/>
        </w:sectPr>
      </w:pPr>
    </w:p>
    <w:p w14:paraId="062A3578" w14:textId="4FF68C39" w:rsidR="003B4262" w:rsidRPr="003B4262" w:rsidRDefault="003B4262" w:rsidP="003B4262">
      <w:pPr>
        <w:shd w:val="clear" w:color="auto" w:fill="FFFFFF"/>
        <w:spacing w:before="200" w:after="0" w:line="360" w:lineRule="auto"/>
        <w:jc w:val="center"/>
        <w:textAlignment w:val="baseline"/>
        <w:rPr>
          <w:rFonts w:ascii="Myriad Pro" w:hAnsi="Myriad Pro"/>
          <w:color w:val="0D0D0D" w:themeColor="text1" w:themeTint="F2"/>
          <w:sz w:val="26"/>
          <w:szCs w:val="26"/>
        </w:rPr>
      </w:pPr>
      <w:r w:rsidRPr="00B700F6">
        <w:rPr>
          <w:rFonts w:ascii="Myriad Pro" w:hAnsi="Myriad Pro"/>
          <w:b/>
          <w:bCs/>
          <w:color w:val="0D0D0D" w:themeColor="text1" w:themeTint="F2"/>
          <w:sz w:val="26"/>
          <w:szCs w:val="26"/>
        </w:rPr>
        <w:lastRenderedPageBreak/>
        <w:t>Результаты выполненной Исполнителем экспертизы</w:t>
      </w:r>
      <w:r>
        <w:rPr>
          <w:rFonts w:ascii="Myriad Pro" w:hAnsi="Myriad Pro"/>
          <w:b/>
          <w:bCs/>
          <w:color w:val="0D0D0D" w:themeColor="text1" w:themeTint="F2"/>
          <w:sz w:val="26"/>
          <w:szCs w:val="26"/>
        </w:rPr>
        <w:t xml:space="preserve"> </w:t>
      </w:r>
      <w:r w:rsidRPr="00B700F6">
        <w:rPr>
          <w:rFonts w:ascii="Myriad Pro" w:hAnsi="Myriad Pro"/>
          <w:b/>
          <w:bCs/>
          <w:color w:val="0D0D0D" w:themeColor="text1" w:themeTint="F2"/>
          <w:sz w:val="26"/>
          <w:szCs w:val="26"/>
        </w:rPr>
        <w:t xml:space="preserve">обоснованности </w:t>
      </w:r>
      <w:r w:rsidRPr="00B700F6">
        <w:rPr>
          <w:rFonts w:ascii="Myriad Pro" w:hAnsi="Myriad Pro"/>
          <w:b/>
          <w:bCs/>
          <w:sz w:val="26"/>
          <w:szCs w:val="26"/>
        </w:rPr>
        <w:t xml:space="preserve">уровня </w:t>
      </w:r>
      <w:r>
        <w:rPr>
          <w:rFonts w:ascii="Myriad Pro" w:hAnsi="Myriad Pro"/>
          <w:b/>
          <w:bCs/>
          <w:sz w:val="26"/>
          <w:szCs w:val="26"/>
        </w:rPr>
        <w:t>не</w:t>
      </w:r>
      <w:r w:rsidRPr="00B700F6">
        <w:rPr>
          <w:rFonts w:ascii="Myriad Pro" w:hAnsi="Myriad Pro"/>
          <w:b/>
          <w:bCs/>
          <w:sz w:val="26"/>
          <w:szCs w:val="26"/>
        </w:rPr>
        <w:t xml:space="preserve">подконтрольных </w:t>
      </w:r>
      <w:r w:rsidR="00496A5F">
        <w:rPr>
          <w:rFonts w:ascii="Myriad Pro" w:hAnsi="Myriad Pro"/>
          <w:b/>
          <w:bCs/>
          <w:sz w:val="26"/>
          <w:szCs w:val="26"/>
        </w:rPr>
        <w:br/>
      </w:r>
      <w:r w:rsidRPr="00B700F6">
        <w:rPr>
          <w:rFonts w:ascii="Myriad Pro" w:hAnsi="Myriad Pro"/>
          <w:b/>
          <w:bCs/>
          <w:sz w:val="26"/>
          <w:szCs w:val="26"/>
        </w:rPr>
        <w:t>расходов</w:t>
      </w:r>
      <w:r>
        <w:rPr>
          <w:rFonts w:ascii="Myriad Pro" w:hAnsi="Myriad Pro"/>
          <w:color w:val="0D0D0D" w:themeColor="text1" w:themeTint="F2"/>
          <w:sz w:val="26"/>
          <w:szCs w:val="26"/>
        </w:rPr>
        <w:t xml:space="preserve"> </w:t>
      </w:r>
      <w:r w:rsidRPr="00B700F6">
        <w:rPr>
          <w:rFonts w:ascii="Myriad Pro" w:hAnsi="Myriad Pro"/>
          <w:b/>
          <w:bCs/>
          <w:sz w:val="26"/>
          <w:szCs w:val="26"/>
        </w:rPr>
        <w:t>по статьям расходов</w:t>
      </w:r>
      <w:r w:rsidRPr="00B700F6">
        <w:rPr>
          <w:rFonts w:ascii="Myriad Pro" w:eastAsia="Calibri" w:hAnsi="Myriad Pro"/>
          <w:b/>
          <w:bCs/>
          <w:sz w:val="26"/>
          <w:szCs w:val="26"/>
        </w:rPr>
        <w:t xml:space="preserve"> на 2019 г.</w:t>
      </w:r>
    </w:p>
    <w:tbl>
      <w:tblPr>
        <w:tblW w:w="14553" w:type="dxa"/>
        <w:tblLook w:val="04A0" w:firstRow="1" w:lastRow="0" w:firstColumn="1" w:lastColumn="0" w:noHBand="0" w:noVBand="1"/>
      </w:tblPr>
      <w:tblGrid>
        <w:gridCol w:w="988"/>
        <w:gridCol w:w="3001"/>
        <w:gridCol w:w="1319"/>
        <w:gridCol w:w="3063"/>
        <w:gridCol w:w="1966"/>
        <w:gridCol w:w="1872"/>
        <w:gridCol w:w="2344"/>
      </w:tblGrid>
      <w:tr w:rsidR="007C2959" w:rsidRPr="00F629E0" w14:paraId="50E3F3A9" w14:textId="77777777" w:rsidTr="007C2959">
        <w:trPr>
          <w:trHeight w:val="469"/>
        </w:trPr>
        <w:tc>
          <w:tcPr>
            <w:tcW w:w="9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C1878" w14:textId="77777777" w:rsidR="007C2959" w:rsidRPr="00791A67" w:rsidRDefault="007C2959" w:rsidP="00871F20">
            <w:pPr>
              <w:spacing w:after="0" w:line="240" w:lineRule="auto"/>
              <w:jc w:val="center"/>
              <w:rPr>
                <w:rFonts w:ascii="Myriad Pro" w:hAnsi="Myriad Pro"/>
                <w:b/>
                <w:bCs/>
                <w:color w:val="FFFFFF" w:themeColor="background1"/>
                <w:sz w:val="18"/>
                <w:szCs w:val="18"/>
              </w:rPr>
            </w:pPr>
            <w:bookmarkStart w:id="143" w:name="_Hlk45231383"/>
            <w:r w:rsidRPr="00F629E0">
              <w:rPr>
                <w:rFonts w:ascii="Myriad Pro" w:hAnsi="Myriad Pro"/>
                <w:b/>
                <w:bCs/>
                <w:color w:val="FFFFFF" w:themeColor="background1"/>
                <w:sz w:val="18"/>
                <w:szCs w:val="18"/>
              </w:rPr>
              <w:t>№</w:t>
            </w:r>
            <w:r w:rsidRPr="00F629E0">
              <w:rPr>
                <w:rFonts w:ascii="Myriad Pro" w:hAnsi="Myriad Pro"/>
                <w:b/>
                <w:bCs/>
                <w:color w:val="FFFFFF" w:themeColor="background1"/>
                <w:sz w:val="18"/>
                <w:szCs w:val="18"/>
              </w:rPr>
              <w:br/>
              <w:t>п/п</w:t>
            </w:r>
          </w:p>
        </w:tc>
        <w:tc>
          <w:tcPr>
            <w:tcW w:w="30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377C8"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2F1FF8">
              <w:rPr>
                <w:rFonts w:ascii="Myriad Pro" w:hAnsi="Myriad Pro"/>
                <w:b/>
                <w:bCs/>
                <w:color w:val="FFFFFF" w:themeColor="background1"/>
                <w:sz w:val="18"/>
                <w:szCs w:val="18"/>
              </w:rPr>
              <w:t>Показатель</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6F25F"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Ед. изм.</w:t>
            </w:r>
          </w:p>
        </w:tc>
        <w:tc>
          <w:tcPr>
            <w:tcW w:w="30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6D01A1" w14:textId="1469557F" w:rsidR="007C2959" w:rsidRPr="00F629E0" w:rsidRDefault="007C2959" w:rsidP="00871F20">
            <w:pPr>
              <w:spacing w:after="0" w:line="240" w:lineRule="auto"/>
              <w:jc w:val="center"/>
              <w:rPr>
                <w:rFonts w:ascii="Myriad Pro" w:hAnsi="Myriad Pro"/>
                <w:b/>
                <w:bCs/>
                <w:color w:val="FFFFFF" w:themeColor="background1"/>
                <w:sz w:val="18"/>
                <w:szCs w:val="18"/>
              </w:rPr>
            </w:pPr>
            <w:bookmarkStart w:id="144" w:name="_Hlk45231787"/>
            <w:r w:rsidRPr="00F629E0">
              <w:rPr>
                <w:rFonts w:ascii="Myriad Pro" w:hAnsi="Myriad Pro"/>
                <w:b/>
                <w:bCs/>
                <w:color w:val="FFFFFF" w:themeColor="background1"/>
                <w:sz w:val="18"/>
                <w:szCs w:val="18"/>
              </w:rPr>
              <w:t xml:space="preserve">Перерасчет ПАО «ТРК» по запросу ДТР Томской области </w:t>
            </w:r>
            <w:bookmarkEnd w:id="144"/>
            <w:r w:rsidRPr="00F629E0">
              <w:rPr>
                <w:rFonts w:ascii="Myriad Pro" w:hAnsi="Myriad Pro"/>
                <w:b/>
                <w:bCs/>
                <w:color w:val="FFFFFF" w:themeColor="background1"/>
                <w:sz w:val="18"/>
                <w:szCs w:val="18"/>
              </w:rPr>
              <w:t>на 2019 год</w:t>
            </w:r>
          </w:p>
        </w:tc>
        <w:tc>
          <w:tcPr>
            <w:tcW w:w="19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42C2B" w14:textId="4C10668F"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ТБР на 2019 год</w:t>
            </w:r>
          </w:p>
        </w:tc>
        <w:tc>
          <w:tcPr>
            <w:tcW w:w="18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3E0CF" w14:textId="00C5A2DD"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расчет Исполнителя</w:t>
            </w:r>
          </w:p>
        </w:tc>
        <w:tc>
          <w:tcPr>
            <w:tcW w:w="23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41B73" w14:textId="3905AA7D"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Отклонение расчета Исполнителя от ТБР 2019</w:t>
            </w:r>
          </w:p>
        </w:tc>
      </w:tr>
      <w:tr w:rsidR="007C2959" w:rsidRPr="00F629E0" w14:paraId="66AB59A1" w14:textId="77777777" w:rsidTr="007C2959">
        <w:trPr>
          <w:trHeight w:val="469"/>
        </w:trPr>
        <w:tc>
          <w:tcPr>
            <w:tcW w:w="9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07767B"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592F97"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8384B5"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30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86C6DB"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8794C1"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98A6BE"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417E06" w14:textId="77777777" w:rsidR="007C2959" w:rsidRPr="00F629E0" w:rsidRDefault="007C2959" w:rsidP="00871F20">
            <w:pPr>
              <w:spacing w:after="0" w:line="240" w:lineRule="auto"/>
              <w:rPr>
                <w:rFonts w:ascii="Myriad Pro" w:eastAsia="Times New Roman" w:hAnsi="Myriad Pro" w:cs="Times New Roman"/>
                <w:b/>
                <w:bCs/>
                <w:color w:val="FFFFFF" w:themeColor="background1"/>
                <w:sz w:val="18"/>
                <w:szCs w:val="18"/>
              </w:rPr>
            </w:pPr>
          </w:p>
        </w:tc>
      </w:tr>
      <w:tr w:rsidR="007C2959" w:rsidRPr="00F629E0" w14:paraId="703ECF70" w14:textId="77777777" w:rsidTr="007C2959">
        <w:trPr>
          <w:trHeight w:val="20"/>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A5B8A"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1</w:t>
            </w:r>
          </w:p>
        </w:tc>
        <w:tc>
          <w:tcPr>
            <w:tcW w:w="3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6A61B" w14:textId="77777777" w:rsidR="007C2959" w:rsidRPr="00094AE1" w:rsidRDefault="007C2959" w:rsidP="00871F20">
            <w:pPr>
              <w:spacing w:after="0" w:line="240" w:lineRule="auto"/>
              <w:jc w:val="center"/>
              <w:rPr>
                <w:rFonts w:ascii="Myriad Pro" w:hAnsi="Myriad Pro"/>
                <w:b/>
                <w:bCs/>
                <w:color w:val="FFFFFF" w:themeColor="background1"/>
                <w:sz w:val="18"/>
                <w:szCs w:val="18"/>
              </w:rPr>
            </w:pPr>
            <w:r w:rsidRPr="00791A67">
              <w:rPr>
                <w:rFonts w:ascii="Myriad Pro" w:hAnsi="Myriad Pro"/>
                <w:b/>
                <w:bCs/>
                <w:color w:val="FFFFFF" w:themeColor="background1"/>
                <w:sz w:val="18"/>
                <w:szCs w:val="18"/>
              </w:rPr>
              <w:t>2</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F4601"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2F1FF8">
              <w:rPr>
                <w:rFonts w:ascii="Myriad Pro" w:hAnsi="Myriad Pro"/>
                <w:b/>
                <w:bCs/>
                <w:color w:val="FFFFFF" w:themeColor="background1"/>
                <w:sz w:val="18"/>
                <w:szCs w:val="18"/>
              </w:rPr>
              <w:t>3</w:t>
            </w:r>
          </w:p>
        </w:tc>
        <w:tc>
          <w:tcPr>
            <w:tcW w:w="30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D794C"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4</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22FF6D"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5</w:t>
            </w:r>
          </w:p>
        </w:tc>
        <w:tc>
          <w:tcPr>
            <w:tcW w:w="18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36C21"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7</w:t>
            </w:r>
          </w:p>
        </w:tc>
        <w:tc>
          <w:tcPr>
            <w:tcW w:w="2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7F1E8" w14:textId="77777777" w:rsidR="007C2959" w:rsidRPr="00F629E0" w:rsidRDefault="007C2959" w:rsidP="00871F20">
            <w:pPr>
              <w:spacing w:after="0" w:line="240" w:lineRule="auto"/>
              <w:jc w:val="center"/>
              <w:rPr>
                <w:rFonts w:ascii="Myriad Pro" w:hAnsi="Myriad Pro"/>
                <w:b/>
                <w:bCs/>
                <w:color w:val="FFFFFF" w:themeColor="background1"/>
                <w:sz w:val="18"/>
                <w:szCs w:val="18"/>
              </w:rPr>
            </w:pPr>
            <w:r w:rsidRPr="00F629E0">
              <w:rPr>
                <w:rFonts w:ascii="Myriad Pro" w:hAnsi="Myriad Pro"/>
                <w:b/>
                <w:bCs/>
                <w:color w:val="FFFFFF" w:themeColor="background1"/>
                <w:sz w:val="18"/>
                <w:szCs w:val="18"/>
              </w:rPr>
              <w:t>8</w:t>
            </w:r>
          </w:p>
        </w:tc>
      </w:tr>
      <w:tr w:rsidR="008865E2" w:rsidRPr="00F629E0" w14:paraId="297938DA" w14:textId="77777777" w:rsidTr="007C2959">
        <w:trPr>
          <w:trHeight w:val="20"/>
        </w:trPr>
        <w:tc>
          <w:tcPr>
            <w:tcW w:w="988" w:type="dxa"/>
            <w:tcBorders>
              <w:top w:val="single" w:sz="4" w:space="0" w:color="FFFFFF" w:themeColor="background1"/>
              <w:left w:val="single" w:sz="4" w:space="0" w:color="auto"/>
              <w:bottom w:val="single" w:sz="4" w:space="0" w:color="auto"/>
              <w:right w:val="single" w:sz="4" w:space="0" w:color="auto"/>
            </w:tcBorders>
            <w:noWrap/>
            <w:vAlign w:val="center"/>
            <w:hideMark/>
          </w:tcPr>
          <w:p w14:paraId="34A90029" w14:textId="77777777" w:rsidR="008865E2" w:rsidRPr="00F629E0" w:rsidRDefault="008865E2" w:rsidP="008865E2">
            <w:pPr>
              <w:spacing w:after="0" w:line="240" w:lineRule="auto"/>
              <w:rPr>
                <w:rFonts w:ascii="Myriad Pro" w:hAnsi="Myriad Pro"/>
                <w:b/>
                <w:bCs/>
                <w:color w:val="FFFFFF" w:themeColor="background1"/>
                <w:sz w:val="18"/>
                <w:szCs w:val="18"/>
              </w:rPr>
            </w:pPr>
          </w:p>
        </w:tc>
        <w:tc>
          <w:tcPr>
            <w:tcW w:w="3001" w:type="dxa"/>
            <w:tcBorders>
              <w:top w:val="single" w:sz="4" w:space="0" w:color="FFFFFF" w:themeColor="background1"/>
              <w:left w:val="nil"/>
              <w:bottom w:val="single" w:sz="4" w:space="0" w:color="auto"/>
              <w:right w:val="single" w:sz="4" w:space="0" w:color="auto"/>
            </w:tcBorders>
            <w:vAlign w:val="center"/>
            <w:hideMark/>
          </w:tcPr>
          <w:p w14:paraId="52780421" w14:textId="77777777" w:rsidR="008865E2" w:rsidRPr="00094AE1" w:rsidRDefault="008865E2" w:rsidP="008865E2">
            <w:pPr>
              <w:spacing w:after="0" w:line="240" w:lineRule="auto"/>
              <w:rPr>
                <w:rFonts w:ascii="Myriad Pro" w:eastAsia="Times New Roman" w:hAnsi="Myriad Pro" w:cs="Arial"/>
                <w:b/>
                <w:bCs/>
                <w:color w:val="000000"/>
                <w:sz w:val="18"/>
                <w:szCs w:val="18"/>
              </w:rPr>
            </w:pPr>
            <w:r w:rsidRPr="00791A67">
              <w:rPr>
                <w:rFonts w:ascii="Myriad Pro" w:hAnsi="Myriad Pro" w:cs="Arial"/>
                <w:b/>
                <w:bCs/>
                <w:color w:val="000000"/>
                <w:sz w:val="18"/>
                <w:szCs w:val="18"/>
              </w:rPr>
              <w:t>Неподконтрольные расходы</w:t>
            </w:r>
          </w:p>
        </w:tc>
        <w:tc>
          <w:tcPr>
            <w:tcW w:w="1319" w:type="dxa"/>
            <w:tcBorders>
              <w:top w:val="single" w:sz="4" w:space="0" w:color="FFFFFF" w:themeColor="background1"/>
              <w:left w:val="nil"/>
              <w:bottom w:val="single" w:sz="4" w:space="0" w:color="auto"/>
              <w:right w:val="single" w:sz="4" w:space="0" w:color="auto"/>
            </w:tcBorders>
            <w:noWrap/>
            <w:vAlign w:val="center"/>
            <w:hideMark/>
          </w:tcPr>
          <w:p w14:paraId="61433AA8" w14:textId="77777777" w:rsidR="008865E2" w:rsidRPr="00F629E0" w:rsidRDefault="008865E2" w:rsidP="008865E2">
            <w:pPr>
              <w:spacing w:after="0" w:line="240" w:lineRule="auto"/>
              <w:jc w:val="center"/>
              <w:rPr>
                <w:rFonts w:ascii="Myriad Pro" w:hAnsi="Myriad Pro" w:cs="Times New Roman"/>
                <w:sz w:val="18"/>
                <w:szCs w:val="18"/>
              </w:rPr>
            </w:pPr>
            <w:r w:rsidRPr="002F1FF8">
              <w:rPr>
                <w:rFonts w:ascii="Myriad Pro" w:hAnsi="Myriad Pro"/>
                <w:sz w:val="18"/>
                <w:szCs w:val="18"/>
              </w:rPr>
              <w:t>тыс. руб.</w:t>
            </w:r>
          </w:p>
        </w:tc>
        <w:tc>
          <w:tcPr>
            <w:tcW w:w="3063" w:type="dxa"/>
            <w:tcBorders>
              <w:top w:val="single" w:sz="4" w:space="0" w:color="FFFFFF" w:themeColor="background1"/>
              <w:left w:val="nil"/>
              <w:bottom w:val="single" w:sz="4" w:space="0" w:color="auto"/>
              <w:right w:val="single" w:sz="4" w:space="0" w:color="auto"/>
            </w:tcBorders>
            <w:vAlign w:val="center"/>
            <w:hideMark/>
          </w:tcPr>
          <w:p w14:paraId="6B2E229C" w14:textId="17EE3336" w:rsidR="008865E2" w:rsidRPr="00F629E0" w:rsidRDefault="008865E2" w:rsidP="008865E2">
            <w:pPr>
              <w:spacing w:after="0" w:line="240" w:lineRule="auto"/>
              <w:jc w:val="center"/>
              <w:rPr>
                <w:rFonts w:ascii="Myriad Pro" w:hAnsi="Myriad Pro"/>
                <w:b/>
                <w:bCs/>
                <w:sz w:val="18"/>
                <w:szCs w:val="18"/>
              </w:rPr>
            </w:pPr>
            <w:r w:rsidRPr="00F629E0">
              <w:rPr>
                <w:rFonts w:ascii="Myriad Pro" w:hAnsi="Myriad Pro"/>
                <w:b/>
                <w:bCs/>
                <w:sz w:val="18"/>
                <w:szCs w:val="18"/>
              </w:rPr>
              <w:t>3 104 638,7</w:t>
            </w:r>
          </w:p>
        </w:tc>
        <w:tc>
          <w:tcPr>
            <w:tcW w:w="1966" w:type="dxa"/>
            <w:tcBorders>
              <w:top w:val="single" w:sz="4" w:space="0" w:color="FFFFFF" w:themeColor="background1"/>
              <w:left w:val="nil"/>
              <w:bottom w:val="single" w:sz="4" w:space="0" w:color="auto"/>
              <w:right w:val="single" w:sz="4" w:space="0" w:color="auto"/>
            </w:tcBorders>
            <w:vAlign w:val="center"/>
            <w:hideMark/>
          </w:tcPr>
          <w:p w14:paraId="63F2A3DF" w14:textId="3D4FF328" w:rsidR="008865E2" w:rsidRPr="00F629E0" w:rsidRDefault="008865E2" w:rsidP="008865E2">
            <w:pPr>
              <w:spacing w:after="0" w:line="240" w:lineRule="auto"/>
              <w:jc w:val="center"/>
              <w:rPr>
                <w:rFonts w:ascii="Myriad Pro" w:hAnsi="Myriad Pro"/>
                <w:b/>
                <w:bCs/>
                <w:sz w:val="18"/>
                <w:szCs w:val="18"/>
              </w:rPr>
            </w:pPr>
            <w:r w:rsidRPr="00F629E0">
              <w:rPr>
                <w:rFonts w:ascii="Myriad Pro" w:hAnsi="Myriad Pro"/>
                <w:b/>
                <w:bCs/>
                <w:sz w:val="18"/>
                <w:szCs w:val="18"/>
              </w:rPr>
              <w:t>2 957 518,9</w:t>
            </w:r>
          </w:p>
        </w:tc>
        <w:tc>
          <w:tcPr>
            <w:tcW w:w="1872" w:type="dxa"/>
            <w:tcBorders>
              <w:top w:val="single" w:sz="4" w:space="0" w:color="FFFFFF" w:themeColor="background1"/>
              <w:left w:val="nil"/>
              <w:bottom w:val="single" w:sz="4" w:space="0" w:color="auto"/>
              <w:right w:val="single" w:sz="4" w:space="0" w:color="auto"/>
            </w:tcBorders>
            <w:vAlign w:val="center"/>
            <w:hideMark/>
          </w:tcPr>
          <w:p w14:paraId="120FAA52" w14:textId="0FEF5417" w:rsidR="008865E2" w:rsidRPr="00F629E0" w:rsidRDefault="008865E2" w:rsidP="008865E2">
            <w:pPr>
              <w:spacing w:after="0" w:line="240" w:lineRule="auto"/>
              <w:jc w:val="center"/>
              <w:rPr>
                <w:rFonts w:ascii="Myriad Pro" w:hAnsi="Myriad Pro"/>
                <w:b/>
                <w:bCs/>
                <w:sz w:val="18"/>
                <w:szCs w:val="18"/>
              </w:rPr>
            </w:pPr>
            <w:r>
              <w:rPr>
                <w:rFonts w:ascii="Myriad Pro" w:hAnsi="Myriad Pro"/>
                <w:b/>
                <w:bCs/>
                <w:sz w:val="18"/>
                <w:szCs w:val="18"/>
              </w:rPr>
              <w:t>3 000 50</w:t>
            </w:r>
            <w:r w:rsidR="009B7E09">
              <w:rPr>
                <w:rFonts w:ascii="Myriad Pro" w:hAnsi="Myriad Pro"/>
                <w:b/>
                <w:bCs/>
                <w:sz w:val="18"/>
                <w:szCs w:val="18"/>
              </w:rPr>
              <w:t>6</w:t>
            </w:r>
            <w:r>
              <w:rPr>
                <w:rFonts w:ascii="Myriad Pro" w:hAnsi="Myriad Pro"/>
                <w:b/>
                <w:bCs/>
                <w:sz w:val="18"/>
                <w:szCs w:val="18"/>
              </w:rPr>
              <w:t>,</w:t>
            </w:r>
            <w:r w:rsidR="00F626C0">
              <w:rPr>
                <w:rFonts w:ascii="Myriad Pro" w:hAnsi="Myriad Pro"/>
                <w:b/>
                <w:bCs/>
                <w:sz w:val="18"/>
                <w:szCs w:val="18"/>
              </w:rPr>
              <w:t>6</w:t>
            </w:r>
          </w:p>
        </w:tc>
        <w:tc>
          <w:tcPr>
            <w:tcW w:w="2344" w:type="dxa"/>
            <w:tcBorders>
              <w:top w:val="single" w:sz="4" w:space="0" w:color="FFFFFF" w:themeColor="background1"/>
              <w:left w:val="nil"/>
              <w:bottom w:val="single" w:sz="4" w:space="0" w:color="auto"/>
              <w:right w:val="single" w:sz="4" w:space="0" w:color="auto"/>
            </w:tcBorders>
            <w:noWrap/>
            <w:vAlign w:val="center"/>
            <w:hideMark/>
          </w:tcPr>
          <w:p w14:paraId="7E05B3DF" w14:textId="1473EDD4" w:rsidR="008865E2" w:rsidRPr="00F629E0" w:rsidRDefault="008865E2" w:rsidP="008865E2">
            <w:pPr>
              <w:spacing w:after="0" w:line="240" w:lineRule="auto"/>
              <w:jc w:val="center"/>
              <w:rPr>
                <w:rFonts w:ascii="Myriad Pro" w:hAnsi="Myriad Pro"/>
                <w:b/>
                <w:bCs/>
                <w:sz w:val="18"/>
                <w:szCs w:val="18"/>
              </w:rPr>
            </w:pPr>
            <w:r>
              <w:rPr>
                <w:rFonts w:ascii="Myriad Pro" w:hAnsi="Myriad Pro"/>
                <w:b/>
                <w:bCs/>
                <w:sz w:val="18"/>
                <w:szCs w:val="18"/>
              </w:rPr>
              <w:t>42 98</w:t>
            </w:r>
            <w:r w:rsidR="009F780D">
              <w:rPr>
                <w:rFonts w:ascii="Myriad Pro" w:hAnsi="Myriad Pro"/>
                <w:b/>
                <w:bCs/>
                <w:sz w:val="18"/>
                <w:szCs w:val="18"/>
              </w:rPr>
              <w:t>7</w:t>
            </w:r>
            <w:r>
              <w:rPr>
                <w:rFonts w:ascii="Myriad Pro" w:hAnsi="Myriad Pro"/>
                <w:b/>
                <w:bCs/>
                <w:sz w:val="18"/>
                <w:szCs w:val="18"/>
              </w:rPr>
              <w:t>,</w:t>
            </w:r>
            <w:r w:rsidR="00F626C0">
              <w:rPr>
                <w:rFonts w:ascii="Myriad Pro" w:hAnsi="Myriad Pro"/>
                <w:b/>
                <w:bCs/>
                <w:sz w:val="18"/>
                <w:szCs w:val="18"/>
              </w:rPr>
              <w:t>7</w:t>
            </w:r>
          </w:p>
        </w:tc>
      </w:tr>
      <w:tr w:rsidR="008865E2" w:rsidRPr="00F629E0" w14:paraId="77F18D32"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2A86C4E9"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1.</w:t>
            </w:r>
          </w:p>
        </w:tc>
        <w:tc>
          <w:tcPr>
            <w:tcW w:w="3001" w:type="dxa"/>
            <w:tcBorders>
              <w:top w:val="nil"/>
              <w:left w:val="nil"/>
              <w:bottom w:val="single" w:sz="4" w:space="0" w:color="auto"/>
              <w:right w:val="single" w:sz="4" w:space="0" w:color="auto"/>
            </w:tcBorders>
            <w:vAlign w:val="center"/>
            <w:hideMark/>
          </w:tcPr>
          <w:p w14:paraId="0F3CDD96" w14:textId="04BD1682" w:rsidR="008865E2" w:rsidRPr="00F629E0"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 xml:space="preserve">Оплата услуг ОАО </w:t>
            </w:r>
            <w:r w:rsidRPr="00094AE1">
              <w:rPr>
                <w:rFonts w:ascii="Myriad Pro" w:hAnsi="Myriad Pro"/>
                <w:sz w:val="18"/>
                <w:szCs w:val="18"/>
              </w:rPr>
              <w:t>«ФСК ЕЭС</w:t>
            </w:r>
            <w:r w:rsidRPr="002F1FF8">
              <w:rPr>
                <w:rFonts w:ascii="Myriad Pro" w:hAnsi="Myriad Pro"/>
                <w:sz w:val="18"/>
                <w:szCs w:val="18"/>
              </w:rPr>
              <w:t>»</w:t>
            </w:r>
          </w:p>
        </w:tc>
        <w:tc>
          <w:tcPr>
            <w:tcW w:w="1319" w:type="dxa"/>
            <w:tcBorders>
              <w:top w:val="nil"/>
              <w:left w:val="nil"/>
              <w:bottom w:val="single" w:sz="4" w:space="0" w:color="auto"/>
              <w:right w:val="single" w:sz="4" w:space="0" w:color="auto"/>
            </w:tcBorders>
            <w:noWrap/>
            <w:vAlign w:val="center"/>
            <w:hideMark/>
          </w:tcPr>
          <w:p w14:paraId="2D0D8D26" w14:textId="77777777"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7BECB37B" w14:textId="5D7E8781"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1 802 640,9</w:t>
            </w:r>
          </w:p>
        </w:tc>
        <w:tc>
          <w:tcPr>
            <w:tcW w:w="1966" w:type="dxa"/>
            <w:tcBorders>
              <w:top w:val="nil"/>
              <w:left w:val="nil"/>
              <w:bottom w:val="single" w:sz="4" w:space="0" w:color="auto"/>
              <w:right w:val="single" w:sz="4" w:space="0" w:color="auto"/>
            </w:tcBorders>
            <w:noWrap/>
            <w:vAlign w:val="center"/>
            <w:hideMark/>
          </w:tcPr>
          <w:p w14:paraId="42AE7D3B" w14:textId="4C5B4A43"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1 792 398,9</w:t>
            </w:r>
          </w:p>
        </w:tc>
        <w:tc>
          <w:tcPr>
            <w:tcW w:w="1872" w:type="dxa"/>
            <w:tcBorders>
              <w:top w:val="nil"/>
              <w:left w:val="nil"/>
              <w:bottom w:val="single" w:sz="4" w:space="0" w:color="auto"/>
              <w:right w:val="single" w:sz="4" w:space="0" w:color="auto"/>
            </w:tcBorders>
            <w:noWrap/>
            <w:vAlign w:val="center"/>
            <w:hideMark/>
          </w:tcPr>
          <w:p w14:paraId="182C1C43" w14:textId="7A1BBD26"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1 777 006,5</w:t>
            </w:r>
          </w:p>
        </w:tc>
        <w:tc>
          <w:tcPr>
            <w:tcW w:w="2344" w:type="dxa"/>
            <w:tcBorders>
              <w:top w:val="nil"/>
              <w:left w:val="nil"/>
              <w:bottom w:val="single" w:sz="4" w:space="0" w:color="auto"/>
              <w:right w:val="single" w:sz="4" w:space="0" w:color="auto"/>
            </w:tcBorders>
            <w:noWrap/>
            <w:vAlign w:val="center"/>
            <w:hideMark/>
          </w:tcPr>
          <w:p w14:paraId="6F44FECB" w14:textId="153460B4"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-15 392,5</w:t>
            </w:r>
          </w:p>
        </w:tc>
      </w:tr>
      <w:tr w:rsidR="008865E2" w:rsidRPr="00F629E0" w14:paraId="11382DDD"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08C2AC6E"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2.</w:t>
            </w:r>
          </w:p>
        </w:tc>
        <w:tc>
          <w:tcPr>
            <w:tcW w:w="3001" w:type="dxa"/>
            <w:tcBorders>
              <w:top w:val="nil"/>
              <w:left w:val="nil"/>
              <w:bottom w:val="single" w:sz="4" w:space="0" w:color="auto"/>
              <w:right w:val="single" w:sz="4" w:space="0" w:color="auto"/>
            </w:tcBorders>
            <w:vAlign w:val="center"/>
            <w:hideMark/>
          </w:tcPr>
          <w:p w14:paraId="2F5DB5C7" w14:textId="77777777" w:rsidR="008865E2" w:rsidRPr="002F1FF8"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Плата за аренду имущества и лизинг</w:t>
            </w:r>
          </w:p>
        </w:tc>
        <w:tc>
          <w:tcPr>
            <w:tcW w:w="1319" w:type="dxa"/>
            <w:tcBorders>
              <w:top w:val="nil"/>
              <w:left w:val="nil"/>
              <w:bottom w:val="single" w:sz="4" w:space="0" w:color="auto"/>
              <w:right w:val="single" w:sz="4" w:space="0" w:color="auto"/>
            </w:tcBorders>
            <w:noWrap/>
            <w:vAlign w:val="center"/>
            <w:hideMark/>
          </w:tcPr>
          <w:p w14:paraId="39136783" w14:textId="77777777"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3876ECB9" w14:textId="54DB7B3E"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9 097,6</w:t>
            </w:r>
          </w:p>
        </w:tc>
        <w:tc>
          <w:tcPr>
            <w:tcW w:w="1966" w:type="dxa"/>
            <w:tcBorders>
              <w:top w:val="nil"/>
              <w:left w:val="nil"/>
              <w:bottom w:val="single" w:sz="4" w:space="0" w:color="auto"/>
              <w:right w:val="single" w:sz="4" w:space="0" w:color="auto"/>
            </w:tcBorders>
            <w:noWrap/>
            <w:vAlign w:val="center"/>
            <w:hideMark/>
          </w:tcPr>
          <w:p w14:paraId="456450C5" w14:textId="2E497E4C"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4 500,0</w:t>
            </w:r>
          </w:p>
        </w:tc>
        <w:tc>
          <w:tcPr>
            <w:tcW w:w="1872" w:type="dxa"/>
            <w:tcBorders>
              <w:top w:val="nil"/>
              <w:left w:val="nil"/>
              <w:bottom w:val="single" w:sz="4" w:space="0" w:color="auto"/>
              <w:right w:val="single" w:sz="4" w:space="0" w:color="auto"/>
            </w:tcBorders>
            <w:noWrap/>
            <w:vAlign w:val="center"/>
            <w:hideMark/>
          </w:tcPr>
          <w:p w14:paraId="7E39FCC7" w14:textId="693BCE0B"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8</w:t>
            </w:r>
            <w:r w:rsidR="009B7E09">
              <w:rPr>
                <w:rFonts w:ascii="Myriad Pro" w:hAnsi="Myriad Pro"/>
                <w:sz w:val="18"/>
                <w:szCs w:val="18"/>
              </w:rPr>
              <w:t> </w:t>
            </w:r>
            <w:r>
              <w:rPr>
                <w:rFonts w:ascii="Myriad Pro" w:hAnsi="Myriad Pro"/>
                <w:sz w:val="18"/>
                <w:szCs w:val="18"/>
              </w:rPr>
              <w:t>4</w:t>
            </w:r>
            <w:r w:rsidR="009B7E09">
              <w:rPr>
                <w:rFonts w:ascii="Myriad Pro" w:hAnsi="Myriad Pro"/>
                <w:sz w:val="18"/>
                <w:szCs w:val="18"/>
              </w:rPr>
              <w:t>50,4</w:t>
            </w:r>
          </w:p>
        </w:tc>
        <w:tc>
          <w:tcPr>
            <w:tcW w:w="2344" w:type="dxa"/>
            <w:tcBorders>
              <w:top w:val="nil"/>
              <w:left w:val="nil"/>
              <w:bottom w:val="single" w:sz="4" w:space="0" w:color="auto"/>
              <w:right w:val="single" w:sz="4" w:space="0" w:color="auto"/>
            </w:tcBorders>
            <w:noWrap/>
            <w:vAlign w:val="center"/>
            <w:hideMark/>
          </w:tcPr>
          <w:p w14:paraId="11A35B80" w14:textId="2D313708"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3</w:t>
            </w:r>
            <w:r w:rsidR="009F780D">
              <w:rPr>
                <w:rFonts w:ascii="Myriad Pro" w:hAnsi="Myriad Pro"/>
                <w:sz w:val="18"/>
                <w:szCs w:val="18"/>
              </w:rPr>
              <w:t> </w:t>
            </w:r>
            <w:r>
              <w:rPr>
                <w:rFonts w:ascii="Myriad Pro" w:hAnsi="Myriad Pro"/>
                <w:sz w:val="18"/>
                <w:szCs w:val="18"/>
              </w:rPr>
              <w:t>9</w:t>
            </w:r>
            <w:r w:rsidR="009F780D">
              <w:rPr>
                <w:rFonts w:ascii="Myriad Pro" w:hAnsi="Myriad Pro"/>
                <w:sz w:val="18"/>
                <w:szCs w:val="18"/>
              </w:rPr>
              <w:t>50,4</w:t>
            </w:r>
          </w:p>
        </w:tc>
      </w:tr>
      <w:tr w:rsidR="008865E2" w:rsidRPr="00F629E0" w14:paraId="0A195056"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334436D3"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3.</w:t>
            </w:r>
          </w:p>
        </w:tc>
        <w:tc>
          <w:tcPr>
            <w:tcW w:w="3001" w:type="dxa"/>
            <w:tcBorders>
              <w:top w:val="nil"/>
              <w:left w:val="nil"/>
              <w:bottom w:val="single" w:sz="4" w:space="0" w:color="auto"/>
              <w:right w:val="single" w:sz="4" w:space="0" w:color="auto"/>
            </w:tcBorders>
            <w:vAlign w:val="center"/>
            <w:hideMark/>
          </w:tcPr>
          <w:p w14:paraId="5AF817B0" w14:textId="5AB61D45" w:rsidR="008865E2" w:rsidRPr="00094AE1"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Налоги</w:t>
            </w:r>
            <w:r w:rsidRPr="00094AE1">
              <w:rPr>
                <w:rFonts w:ascii="Myriad Pro" w:hAnsi="Myriad Pro"/>
                <w:sz w:val="18"/>
                <w:szCs w:val="18"/>
              </w:rPr>
              <w:t xml:space="preserve"> и сборы</w:t>
            </w:r>
          </w:p>
        </w:tc>
        <w:tc>
          <w:tcPr>
            <w:tcW w:w="1319" w:type="dxa"/>
            <w:tcBorders>
              <w:top w:val="nil"/>
              <w:left w:val="nil"/>
              <w:bottom w:val="single" w:sz="4" w:space="0" w:color="auto"/>
              <w:right w:val="single" w:sz="4" w:space="0" w:color="auto"/>
            </w:tcBorders>
            <w:noWrap/>
            <w:vAlign w:val="center"/>
            <w:hideMark/>
          </w:tcPr>
          <w:p w14:paraId="7AB1AF5F" w14:textId="77777777" w:rsidR="008865E2" w:rsidRPr="00F629E0" w:rsidRDefault="008865E2" w:rsidP="008865E2">
            <w:pPr>
              <w:spacing w:after="0" w:line="240" w:lineRule="auto"/>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0DA1DA0F" w14:textId="15BAD418"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88 521,0</w:t>
            </w:r>
          </w:p>
        </w:tc>
        <w:tc>
          <w:tcPr>
            <w:tcW w:w="1966" w:type="dxa"/>
            <w:tcBorders>
              <w:top w:val="nil"/>
              <w:left w:val="nil"/>
              <w:bottom w:val="single" w:sz="4" w:space="0" w:color="auto"/>
              <w:right w:val="single" w:sz="4" w:space="0" w:color="auto"/>
            </w:tcBorders>
            <w:noWrap/>
            <w:vAlign w:val="center"/>
            <w:hideMark/>
          </w:tcPr>
          <w:p w14:paraId="15371F62" w14:textId="058D9F10"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75 224,6</w:t>
            </w:r>
          </w:p>
        </w:tc>
        <w:tc>
          <w:tcPr>
            <w:tcW w:w="1872" w:type="dxa"/>
            <w:tcBorders>
              <w:top w:val="nil"/>
              <w:left w:val="nil"/>
              <w:bottom w:val="single" w:sz="4" w:space="0" w:color="auto"/>
              <w:right w:val="single" w:sz="4" w:space="0" w:color="auto"/>
            </w:tcBorders>
            <w:noWrap/>
            <w:vAlign w:val="center"/>
            <w:hideMark/>
          </w:tcPr>
          <w:p w14:paraId="01DBE80D" w14:textId="05F5BF17"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79 045,</w:t>
            </w:r>
            <w:r w:rsidR="00F626C0">
              <w:rPr>
                <w:rFonts w:ascii="Myriad Pro" w:hAnsi="Myriad Pro"/>
                <w:sz w:val="18"/>
                <w:szCs w:val="18"/>
              </w:rPr>
              <w:t>3</w:t>
            </w:r>
          </w:p>
        </w:tc>
        <w:tc>
          <w:tcPr>
            <w:tcW w:w="2344" w:type="dxa"/>
            <w:tcBorders>
              <w:top w:val="nil"/>
              <w:left w:val="nil"/>
              <w:bottom w:val="single" w:sz="4" w:space="0" w:color="auto"/>
              <w:right w:val="single" w:sz="4" w:space="0" w:color="auto"/>
            </w:tcBorders>
            <w:noWrap/>
            <w:vAlign w:val="center"/>
            <w:hideMark/>
          </w:tcPr>
          <w:p w14:paraId="6C61ED4C" w14:textId="6FB824FE"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3 820,</w:t>
            </w:r>
            <w:r w:rsidR="00F626C0">
              <w:rPr>
                <w:rFonts w:ascii="Myriad Pro" w:hAnsi="Myriad Pro"/>
                <w:sz w:val="18"/>
                <w:szCs w:val="18"/>
              </w:rPr>
              <w:t>6</w:t>
            </w:r>
          </w:p>
        </w:tc>
      </w:tr>
      <w:tr w:rsidR="008865E2" w:rsidRPr="00F629E0" w14:paraId="1AF0BF34"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082B993C"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4.</w:t>
            </w:r>
          </w:p>
        </w:tc>
        <w:tc>
          <w:tcPr>
            <w:tcW w:w="3001" w:type="dxa"/>
            <w:tcBorders>
              <w:top w:val="nil"/>
              <w:left w:val="nil"/>
              <w:bottom w:val="single" w:sz="4" w:space="0" w:color="auto"/>
              <w:right w:val="single" w:sz="4" w:space="0" w:color="auto"/>
            </w:tcBorders>
            <w:vAlign w:val="center"/>
            <w:hideMark/>
          </w:tcPr>
          <w:p w14:paraId="0BA249CC" w14:textId="77777777" w:rsidR="008865E2" w:rsidRPr="00094AE1"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 xml:space="preserve">Отчисления на </w:t>
            </w:r>
            <w:r w:rsidRPr="00094AE1">
              <w:rPr>
                <w:rFonts w:ascii="Myriad Pro" w:hAnsi="Myriad Pro"/>
                <w:sz w:val="18"/>
                <w:szCs w:val="18"/>
              </w:rPr>
              <w:t>социальные нужды</w:t>
            </w:r>
          </w:p>
        </w:tc>
        <w:tc>
          <w:tcPr>
            <w:tcW w:w="1319" w:type="dxa"/>
            <w:tcBorders>
              <w:top w:val="nil"/>
              <w:left w:val="nil"/>
              <w:bottom w:val="single" w:sz="4" w:space="0" w:color="auto"/>
              <w:right w:val="single" w:sz="4" w:space="0" w:color="auto"/>
            </w:tcBorders>
            <w:noWrap/>
            <w:vAlign w:val="center"/>
            <w:hideMark/>
          </w:tcPr>
          <w:p w14:paraId="6BF5D705" w14:textId="77777777" w:rsidR="008865E2" w:rsidRPr="00F629E0" w:rsidRDefault="008865E2" w:rsidP="008865E2">
            <w:pPr>
              <w:spacing w:after="0" w:line="240" w:lineRule="auto"/>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5146D8B2" w14:textId="39CB9775"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313 031,6</w:t>
            </w:r>
          </w:p>
        </w:tc>
        <w:tc>
          <w:tcPr>
            <w:tcW w:w="1966" w:type="dxa"/>
            <w:tcBorders>
              <w:top w:val="nil"/>
              <w:left w:val="nil"/>
              <w:bottom w:val="single" w:sz="4" w:space="0" w:color="auto"/>
              <w:right w:val="single" w:sz="4" w:space="0" w:color="auto"/>
            </w:tcBorders>
            <w:noWrap/>
            <w:vAlign w:val="center"/>
            <w:hideMark/>
          </w:tcPr>
          <w:p w14:paraId="25F40480" w14:textId="4FF2EB6A"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306 568,3</w:t>
            </w:r>
          </w:p>
        </w:tc>
        <w:tc>
          <w:tcPr>
            <w:tcW w:w="1872" w:type="dxa"/>
            <w:tcBorders>
              <w:top w:val="nil"/>
              <w:left w:val="nil"/>
              <w:bottom w:val="single" w:sz="4" w:space="0" w:color="auto"/>
              <w:right w:val="single" w:sz="4" w:space="0" w:color="auto"/>
            </w:tcBorders>
            <w:noWrap/>
            <w:vAlign w:val="center"/>
            <w:hideMark/>
          </w:tcPr>
          <w:p w14:paraId="228CB46A" w14:textId="7A7ADA15"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302 367,0</w:t>
            </w:r>
          </w:p>
        </w:tc>
        <w:tc>
          <w:tcPr>
            <w:tcW w:w="2344" w:type="dxa"/>
            <w:tcBorders>
              <w:top w:val="nil"/>
              <w:left w:val="nil"/>
              <w:bottom w:val="single" w:sz="4" w:space="0" w:color="auto"/>
              <w:right w:val="single" w:sz="4" w:space="0" w:color="auto"/>
            </w:tcBorders>
            <w:noWrap/>
            <w:vAlign w:val="center"/>
            <w:hideMark/>
          </w:tcPr>
          <w:p w14:paraId="0AF20C58" w14:textId="560D58E1"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-4 201,3</w:t>
            </w:r>
          </w:p>
        </w:tc>
      </w:tr>
      <w:tr w:rsidR="008865E2" w:rsidRPr="00F629E0" w14:paraId="451C4AD9"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20E3FDD5"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5.</w:t>
            </w:r>
          </w:p>
        </w:tc>
        <w:tc>
          <w:tcPr>
            <w:tcW w:w="3001" w:type="dxa"/>
            <w:tcBorders>
              <w:top w:val="nil"/>
              <w:left w:val="nil"/>
              <w:bottom w:val="single" w:sz="4" w:space="0" w:color="auto"/>
              <w:right w:val="single" w:sz="4" w:space="0" w:color="auto"/>
            </w:tcBorders>
            <w:vAlign w:val="center"/>
            <w:hideMark/>
          </w:tcPr>
          <w:p w14:paraId="658D97B3" w14:textId="77777777" w:rsidR="008865E2" w:rsidRPr="002F1FF8"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Прочие неподконтрольные расходы</w:t>
            </w:r>
          </w:p>
        </w:tc>
        <w:tc>
          <w:tcPr>
            <w:tcW w:w="1319" w:type="dxa"/>
            <w:tcBorders>
              <w:top w:val="nil"/>
              <w:left w:val="nil"/>
              <w:bottom w:val="single" w:sz="4" w:space="0" w:color="auto"/>
              <w:right w:val="single" w:sz="4" w:space="0" w:color="auto"/>
            </w:tcBorders>
            <w:noWrap/>
            <w:vAlign w:val="center"/>
            <w:hideMark/>
          </w:tcPr>
          <w:p w14:paraId="0401A2E2" w14:textId="77777777"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4DD262A9" w14:textId="6E1A7CD3"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16 253,3</w:t>
            </w:r>
          </w:p>
        </w:tc>
        <w:tc>
          <w:tcPr>
            <w:tcW w:w="1966" w:type="dxa"/>
            <w:tcBorders>
              <w:top w:val="nil"/>
              <w:left w:val="nil"/>
              <w:bottom w:val="single" w:sz="4" w:space="0" w:color="auto"/>
              <w:right w:val="single" w:sz="4" w:space="0" w:color="auto"/>
            </w:tcBorders>
            <w:noWrap/>
            <w:vAlign w:val="center"/>
            <w:hideMark/>
          </w:tcPr>
          <w:p w14:paraId="1B1FCDD4" w14:textId="19DBB72C"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0,0</w:t>
            </w:r>
          </w:p>
        </w:tc>
        <w:tc>
          <w:tcPr>
            <w:tcW w:w="1872" w:type="dxa"/>
            <w:tcBorders>
              <w:top w:val="nil"/>
              <w:left w:val="nil"/>
              <w:bottom w:val="single" w:sz="4" w:space="0" w:color="auto"/>
              <w:right w:val="single" w:sz="4" w:space="0" w:color="auto"/>
            </w:tcBorders>
            <w:noWrap/>
            <w:vAlign w:val="center"/>
            <w:hideMark/>
          </w:tcPr>
          <w:p w14:paraId="51D7AD5C" w14:textId="59179650"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0,0</w:t>
            </w:r>
          </w:p>
        </w:tc>
        <w:tc>
          <w:tcPr>
            <w:tcW w:w="2344" w:type="dxa"/>
            <w:tcBorders>
              <w:top w:val="nil"/>
              <w:left w:val="nil"/>
              <w:bottom w:val="single" w:sz="4" w:space="0" w:color="auto"/>
              <w:right w:val="single" w:sz="4" w:space="0" w:color="auto"/>
            </w:tcBorders>
            <w:noWrap/>
            <w:vAlign w:val="center"/>
            <w:hideMark/>
          </w:tcPr>
          <w:p w14:paraId="5A22919D" w14:textId="78EE6E73"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0,0</w:t>
            </w:r>
          </w:p>
        </w:tc>
      </w:tr>
      <w:tr w:rsidR="008865E2" w:rsidRPr="00F629E0" w14:paraId="624E9149"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69703A4D"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6.</w:t>
            </w:r>
          </w:p>
        </w:tc>
        <w:tc>
          <w:tcPr>
            <w:tcW w:w="3001" w:type="dxa"/>
            <w:tcBorders>
              <w:top w:val="nil"/>
              <w:left w:val="nil"/>
              <w:bottom w:val="single" w:sz="4" w:space="0" w:color="auto"/>
              <w:right w:val="single" w:sz="4" w:space="0" w:color="auto"/>
            </w:tcBorders>
            <w:vAlign w:val="center"/>
            <w:hideMark/>
          </w:tcPr>
          <w:p w14:paraId="11798327" w14:textId="77777777" w:rsidR="008865E2" w:rsidRPr="00094AE1"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Налог на прибыль</w:t>
            </w:r>
          </w:p>
        </w:tc>
        <w:tc>
          <w:tcPr>
            <w:tcW w:w="1319" w:type="dxa"/>
            <w:tcBorders>
              <w:top w:val="nil"/>
              <w:left w:val="nil"/>
              <w:bottom w:val="single" w:sz="4" w:space="0" w:color="auto"/>
              <w:right w:val="single" w:sz="4" w:space="0" w:color="auto"/>
            </w:tcBorders>
            <w:noWrap/>
            <w:vAlign w:val="center"/>
            <w:hideMark/>
          </w:tcPr>
          <w:p w14:paraId="7DA92736" w14:textId="77777777" w:rsidR="008865E2" w:rsidRPr="00F629E0" w:rsidRDefault="008865E2" w:rsidP="008865E2">
            <w:pPr>
              <w:spacing w:after="0" w:line="240" w:lineRule="auto"/>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5D523DB9" w14:textId="0F29FE14"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57 370,2</w:t>
            </w:r>
          </w:p>
        </w:tc>
        <w:tc>
          <w:tcPr>
            <w:tcW w:w="1966" w:type="dxa"/>
            <w:tcBorders>
              <w:top w:val="nil"/>
              <w:left w:val="nil"/>
              <w:bottom w:val="single" w:sz="4" w:space="0" w:color="auto"/>
              <w:right w:val="single" w:sz="4" w:space="0" w:color="auto"/>
            </w:tcBorders>
            <w:noWrap/>
            <w:vAlign w:val="center"/>
            <w:hideMark/>
          </w:tcPr>
          <w:p w14:paraId="3716CCD5" w14:textId="305580C9"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14 978,3</w:t>
            </w:r>
          </w:p>
        </w:tc>
        <w:tc>
          <w:tcPr>
            <w:tcW w:w="1872" w:type="dxa"/>
            <w:tcBorders>
              <w:top w:val="nil"/>
              <w:left w:val="nil"/>
              <w:bottom w:val="single" w:sz="4" w:space="0" w:color="auto"/>
              <w:right w:val="single" w:sz="4" w:space="0" w:color="auto"/>
            </w:tcBorders>
            <w:noWrap/>
            <w:vAlign w:val="center"/>
            <w:hideMark/>
          </w:tcPr>
          <w:p w14:paraId="6613B5CD" w14:textId="6E10277D"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38 908,7</w:t>
            </w:r>
          </w:p>
        </w:tc>
        <w:tc>
          <w:tcPr>
            <w:tcW w:w="2344" w:type="dxa"/>
            <w:tcBorders>
              <w:top w:val="nil"/>
              <w:left w:val="nil"/>
              <w:bottom w:val="single" w:sz="4" w:space="0" w:color="auto"/>
              <w:right w:val="single" w:sz="4" w:space="0" w:color="auto"/>
            </w:tcBorders>
            <w:noWrap/>
            <w:vAlign w:val="center"/>
            <w:hideMark/>
          </w:tcPr>
          <w:p w14:paraId="1D327542" w14:textId="7CC7CE08"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23 930,4</w:t>
            </w:r>
          </w:p>
        </w:tc>
      </w:tr>
      <w:tr w:rsidR="008865E2" w:rsidRPr="00F629E0" w14:paraId="508D778E"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7B288C2F" w14:textId="77777777" w:rsidR="008865E2" w:rsidRPr="00F629E0" w:rsidRDefault="008865E2" w:rsidP="008865E2">
            <w:pPr>
              <w:spacing w:after="0" w:line="240" w:lineRule="auto"/>
              <w:jc w:val="center"/>
              <w:rPr>
                <w:rFonts w:ascii="Myriad Pro" w:hAnsi="Myriad Pro" w:cs="Arial"/>
                <w:color w:val="000000"/>
                <w:sz w:val="18"/>
                <w:szCs w:val="18"/>
              </w:rPr>
            </w:pPr>
            <w:r w:rsidRPr="00F629E0">
              <w:rPr>
                <w:rFonts w:ascii="Myriad Pro" w:hAnsi="Myriad Pro" w:cs="Arial"/>
                <w:color w:val="000000"/>
                <w:sz w:val="18"/>
                <w:szCs w:val="18"/>
              </w:rPr>
              <w:t>7.</w:t>
            </w:r>
          </w:p>
        </w:tc>
        <w:tc>
          <w:tcPr>
            <w:tcW w:w="3001" w:type="dxa"/>
            <w:tcBorders>
              <w:top w:val="nil"/>
              <w:left w:val="nil"/>
              <w:bottom w:val="single" w:sz="4" w:space="0" w:color="auto"/>
              <w:right w:val="single" w:sz="4" w:space="0" w:color="auto"/>
            </w:tcBorders>
            <w:vAlign w:val="center"/>
            <w:hideMark/>
          </w:tcPr>
          <w:p w14:paraId="5D96F224" w14:textId="77777777" w:rsidR="008865E2" w:rsidRPr="002F1FF8" w:rsidRDefault="008865E2" w:rsidP="008865E2">
            <w:pPr>
              <w:spacing w:after="0" w:line="240" w:lineRule="auto"/>
              <w:rPr>
                <w:rFonts w:ascii="Myriad Pro" w:hAnsi="Myriad Pro" w:cs="Times New Roman"/>
                <w:sz w:val="18"/>
                <w:szCs w:val="18"/>
              </w:rPr>
            </w:pPr>
            <w:r w:rsidRPr="00791A67">
              <w:rPr>
                <w:rFonts w:ascii="Myriad Pro" w:hAnsi="Myriad Pro"/>
                <w:sz w:val="18"/>
                <w:szCs w:val="18"/>
              </w:rPr>
              <w:t>Выпадающие доходы/экономия средств</w:t>
            </w:r>
          </w:p>
        </w:tc>
        <w:tc>
          <w:tcPr>
            <w:tcW w:w="1319" w:type="dxa"/>
            <w:tcBorders>
              <w:top w:val="nil"/>
              <w:left w:val="nil"/>
              <w:bottom w:val="single" w:sz="4" w:space="0" w:color="auto"/>
              <w:right w:val="single" w:sz="4" w:space="0" w:color="auto"/>
            </w:tcBorders>
            <w:noWrap/>
            <w:vAlign w:val="center"/>
            <w:hideMark/>
          </w:tcPr>
          <w:p w14:paraId="02D42DB7" w14:textId="77777777"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20EA88C5" w14:textId="0FD1947B"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101 242,5</w:t>
            </w:r>
          </w:p>
        </w:tc>
        <w:tc>
          <w:tcPr>
            <w:tcW w:w="1966" w:type="dxa"/>
            <w:tcBorders>
              <w:top w:val="nil"/>
              <w:left w:val="nil"/>
              <w:bottom w:val="single" w:sz="4" w:space="0" w:color="auto"/>
              <w:right w:val="single" w:sz="4" w:space="0" w:color="auto"/>
            </w:tcBorders>
            <w:noWrap/>
            <w:vAlign w:val="center"/>
            <w:hideMark/>
          </w:tcPr>
          <w:p w14:paraId="608DA563" w14:textId="2798750D" w:rsidR="008865E2" w:rsidRPr="00F629E0" w:rsidRDefault="008865E2" w:rsidP="008865E2">
            <w:pPr>
              <w:spacing w:after="0" w:line="240" w:lineRule="auto"/>
              <w:jc w:val="center"/>
              <w:rPr>
                <w:rFonts w:ascii="Myriad Pro" w:hAnsi="Myriad Pro"/>
                <w:sz w:val="18"/>
                <w:szCs w:val="18"/>
              </w:rPr>
            </w:pPr>
            <w:r w:rsidRPr="00F629E0">
              <w:rPr>
                <w:rFonts w:ascii="Myriad Pro" w:hAnsi="Myriad Pro"/>
                <w:sz w:val="18"/>
                <w:szCs w:val="18"/>
              </w:rPr>
              <w:t>50 453,6</w:t>
            </w:r>
          </w:p>
        </w:tc>
        <w:tc>
          <w:tcPr>
            <w:tcW w:w="1872" w:type="dxa"/>
            <w:tcBorders>
              <w:top w:val="nil"/>
              <w:left w:val="nil"/>
              <w:bottom w:val="single" w:sz="4" w:space="0" w:color="auto"/>
              <w:right w:val="single" w:sz="4" w:space="0" w:color="auto"/>
            </w:tcBorders>
            <w:noWrap/>
            <w:vAlign w:val="center"/>
            <w:hideMark/>
          </w:tcPr>
          <w:p w14:paraId="12889378" w14:textId="18381134"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78 246,9</w:t>
            </w:r>
          </w:p>
        </w:tc>
        <w:tc>
          <w:tcPr>
            <w:tcW w:w="2344" w:type="dxa"/>
            <w:tcBorders>
              <w:top w:val="nil"/>
              <w:left w:val="nil"/>
              <w:bottom w:val="single" w:sz="4" w:space="0" w:color="auto"/>
              <w:right w:val="single" w:sz="4" w:space="0" w:color="auto"/>
            </w:tcBorders>
            <w:noWrap/>
            <w:vAlign w:val="center"/>
            <w:hideMark/>
          </w:tcPr>
          <w:p w14:paraId="1C8E2103" w14:textId="39F8BAF4" w:rsidR="008865E2" w:rsidRPr="00F629E0" w:rsidRDefault="008865E2" w:rsidP="008865E2">
            <w:pPr>
              <w:spacing w:after="0" w:line="240" w:lineRule="auto"/>
              <w:jc w:val="center"/>
              <w:rPr>
                <w:rFonts w:ascii="Myriad Pro" w:hAnsi="Myriad Pro"/>
                <w:sz w:val="18"/>
                <w:szCs w:val="18"/>
              </w:rPr>
            </w:pPr>
            <w:r>
              <w:rPr>
                <w:rFonts w:ascii="Myriad Pro" w:hAnsi="Myriad Pro"/>
                <w:sz w:val="18"/>
                <w:szCs w:val="18"/>
              </w:rPr>
              <w:t>27 793,3</w:t>
            </w:r>
          </w:p>
        </w:tc>
      </w:tr>
      <w:tr w:rsidR="008865E2" w:rsidRPr="00F629E0" w14:paraId="52FE88F9"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5E306544" w14:textId="77777777" w:rsidR="008865E2" w:rsidRPr="00F629E0" w:rsidRDefault="008865E2" w:rsidP="008865E2">
            <w:pPr>
              <w:spacing w:after="0" w:line="240" w:lineRule="auto"/>
              <w:jc w:val="center"/>
              <w:rPr>
                <w:rFonts w:ascii="Myriad Pro" w:hAnsi="Myriad Pro" w:cs="Arial"/>
                <w:b/>
                <w:bCs/>
                <w:i/>
                <w:iCs/>
                <w:color w:val="000000"/>
                <w:sz w:val="18"/>
                <w:szCs w:val="18"/>
              </w:rPr>
            </w:pPr>
            <w:r w:rsidRPr="00F629E0">
              <w:rPr>
                <w:rFonts w:ascii="Myriad Pro" w:hAnsi="Myriad Pro" w:cs="Arial"/>
                <w:b/>
                <w:bCs/>
                <w:i/>
                <w:iCs/>
                <w:color w:val="000000"/>
                <w:sz w:val="18"/>
                <w:szCs w:val="18"/>
              </w:rPr>
              <w:t>8.</w:t>
            </w:r>
          </w:p>
        </w:tc>
        <w:tc>
          <w:tcPr>
            <w:tcW w:w="3001" w:type="dxa"/>
            <w:tcBorders>
              <w:top w:val="nil"/>
              <w:left w:val="nil"/>
              <w:bottom w:val="single" w:sz="4" w:space="0" w:color="auto"/>
              <w:right w:val="single" w:sz="4" w:space="0" w:color="auto"/>
            </w:tcBorders>
            <w:vAlign w:val="center"/>
            <w:hideMark/>
          </w:tcPr>
          <w:p w14:paraId="01A9C403" w14:textId="77777777" w:rsidR="008865E2" w:rsidRPr="00791A67" w:rsidRDefault="008865E2" w:rsidP="008865E2">
            <w:pPr>
              <w:spacing w:after="0" w:line="240" w:lineRule="auto"/>
              <w:rPr>
                <w:rFonts w:ascii="Myriad Pro" w:hAnsi="Myriad Pro" w:cs="Times New Roman"/>
                <w:b/>
                <w:bCs/>
                <w:i/>
                <w:iCs/>
                <w:sz w:val="18"/>
                <w:szCs w:val="18"/>
              </w:rPr>
            </w:pPr>
            <w:r w:rsidRPr="00F629E0">
              <w:rPr>
                <w:rFonts w:ascii="Myriad Pro" w:hAnsi="Myriad Pro"/>
                <w:b/>
                <w:bCs/>
                <w:i/>
                <w:iCs/>
                <w:sz w:val="18"/>
                <w:szCs w:val="18"/>
              </w:rPr>
              <w:t>Источники инвестиционной программы, итого</w:t>
            </w:r>
          </w:p>
        </w:tc>
        <w:tc>
          <w:tcPr>
            <w:tcW w:w="1319" w:type="dxa"/>
            <w:tcBorders>
              <w:top w:val="nil"/>
              <w:left w:val="nil"/>
              <w:bottom w:val="single" w:sz="4" w:space="0" w:color="auto"/>
              <w:right w:val="single" w:sz="4" w:space="0" w:color="auto"/>
            </w:tcBorders>
            <w:noWrap/>
            <w:vAlign w:val="center"/>
            <w:hideMark/>
          </w:tcPr>
          <w:p w14:paraId="68D1668D" w14:textId="77777777" w:rsidR="008865E2" w:rsidRPr="00F629E0" w:rsidRDefault="008865E2" w:rsidP="008865E2">
            <w:pPr>
              <w:spacing w:after="0" w:line="240" w:lineRule="auto"/>
              <w:jc w:val="center"/>
              <w:rPr>
                <w:rFonts w:ascii="Myriad Pro" w:hAnsi="Myriad Pro"/>
                <w:b/>
                <w:bCs/>
                <w:i/>
                <w:iCs/>
                <w:sz w:val="18"/>
                <w:szCs w:val="18"/>
              </w:rPr>
            </w:pPr>
            <w:r w:rsidRPr="002F1FF8">
              <w:rPr>
                <w:rFonts w:ascii="Myriad Pro" w:hAnsi="Myriad Pro"/>
                <w:b/>
                <w:bCs/>
                <w:i/>
                <w:iCs/>
                <w:sz w:val="18"/>
                <w:szCs w:val="18"/>
              </w:rPr>
              <w:t>тыс. руб.</w:t>
            </w:r>
          </w:p>
        </w:tc>
        <w:tc>
          <w:tcPr>
            <w:tcW w:w="3063" w:type="dxa"/>
            <w:tcBorders>
              <w:top w:val="nil"/>
              <w:left w:val="nil"/>
              <w:bottom w:val="single" w:sz="4" w:space="0" w:color="auto"/>
              <w:right w:val="single" w:sz="4" w:space="0" w:color="auto"/>
            </w:tcBorders>
            <w:noWrap/>
            <w:vAlign w:val="center"/>
            <w:hideMark/>
          </w:tcPr>
          <w:p w14:paraId="445829A8" w14:textId="51589B4B" w:rsidR="008865E2" w:rsidRPr="00F629E0" w:rsidRDefault="008865E2" w:rsidP="008865E2">
            <w:pPr>
              <w:spacing w:after="0" w:line="240" w:lineRule="auto"/>
              <w:jc w:val="center"/>
              <w:rPr>
                <w:rFonts w:ascii="Myriad Pro" w:hAnsi="Myriad Pro"/>
                <w:b/>
                <w:bCs/>
                <w:i/>
                <w:iCs/>
                <w:sz w:val="18"/>
                <w:szCs w:val="18"/>
              </w:rPr>
            </w:pPr>
            <w:r w:rsidRPr="00F629E0">
              <w:rPr>
                <w:rFonts w:ascii="Myriad Pro" w:hAnsi="Myriad Pro"/>
                <w:b/>
                <w:bCs/>
                <w:i/>
                <w:iCs/>
                <w:sz w:val="18"/>
                <w:szCs w:val="18"/>
              </w:rPr>
              <w:t>716 481,8</w:t>
            </w:r>
          </w:p>
        </w:tc>
        <w:tc>
          <w:tcPr>
            <w:tcW w:w="1966" w:type="dxa"/>
            <w:tcBorders>
              <w:top w:val="nil"/>
              <w:left w:val="nil"/>
              <w:bottom w:val="single" w:sz="4" w:space="0" w:color="auto"/>
              <w:right w:val="single" w:sz="4" w:space="0" w:color="auto"/>
            </w:tcBorders>
            <w:noWrap/>
            <w:vAlign w:val="center"/>
            <w:hideMark/>
          </w:tcPr>
          <w:p w14:paraId="0542EFB2" w14:textId="76B66F14" w:rsidR="008865E2" w:rsidRPr="00F629E0" w:rsidRDefault="008865E2" w:rsidP="008865E2">
            <w:pPr>
              <w:spacing w:after="0" w:line="240" w:lineRule="auto"/>
              <w:jc w:val="center"/>
              <w:rPr>
                <w:rFonts w:ascii="Myriad Pro" w:hAnsi="Myriad Pro"/>
                <w:b/>
                <w:bCs/>
                <w:i/>
                <w:iCs/>
                <w:sz w:val="18"/>
                <w:szCs w:val="18"/>
              </w:rPr>
            </w:pPr>
            <w:r w:rsidRPr="00F629E0">
              <w:rPr>
                <w:rFonts w:ascii="Myriad Pro" w:hAnsi="Myriad Pro"/>
                <w:b/>
                <w:bCs/>
                <w:i/>
                <w:iCs/>
                <w:sz w:val="18"/>
                <w:szCs w:val="18"/>
              </w:rPr>
              <w:t>713 395,2</w:t>
            </w:r>
          </w:p>
        </w:tc>
        <w:tc>
          <w:tcPr>
            <w:tcW w:w="1872" w:type="dxa"/>
            <w:tcBorders>
              <w:top w:val="nil"/>
              <w:left w:val="nil"/>
              <w:bottom w:val="single" w:sz="4" w:space="0" w:color="auto"/>
              <w:right w:val="single" w:sz="4" w:space="0" w:color="auto"/>
            </w:tcBorders>
            <w:noWrap/>
            <w:vAlign w:val="center"/>
            <w:hideMark/>
          </w:tcPr>
          <w:p w14:paraId="2DEB7A64" w14:textId="1628EBEC" w:rsidR="008865E2" w:rsidRPr="00F629E0" w:rsidRDefault="008865E2" w:rsidP="008865E2">
            <w:pPr>
              <w:spacing w:after="0" w:line="240" w:lineRule="auto"/>
              <w:jc w:val="center"/>
              <w:rPr>
                <w:rFonts w:ascii="Myriad Pro" w:hAnsi="Myriad Pro"/>
                <w:b/>
                <w:bCs/>
                <w:i/>
                <w:iCs/>
                <w:sz w:val="18"/>
                <w:szCs w:val="18"/>
              </w:rPr>
            </w:pPr>
            <w:r>
              <w:rPr>
                <w:rFonts w:ascii="Myriad Pro" w:hAnsi="Myriad Pro"/>
                <w:b/>
                <w:bCs/>
                <w:i/>
                <w:iCs/>
                <w:sz w:val="18"/>
                <w:szCs w:val="18"/>
              </w:rPr>
              <w:t>716 481,9</w:t>
            </w:r>
          </w:p>
        </w:tc>
        <w:tc>
          <w:tcPr>
            <w:tcW w:w="2344" w:type="dxa"/>
            <w:tcBorders>
              <w:top w:val="nil"/>
              <w:left w:val="nil"/>
              <w:bottom w:val="single" w:sz="4" w:space="0" w:color="auto"/>
              <w:right w:val="single" w:sz="4" w:space="0" w:color="auto"/>
            </w:tcBorders>
            <w:noWrap/>
            <w:vAlign w:val="center"/>
            <w:hideMark/>
          </w:tcPr>
          <w:p w14:paraId="3DC3094C" w14:textId="3AEF88F0" w:rsidR="008865E2" w:rsidRPr="00F629E0" w:rsidRDefault="008865E2" w:rsidP="008865E2">
            <w:pPr>
              <w:spacing w:after="0" w:line="240" w:lineRule="auto"/>
              <w:jc w:val="center"/>
              <w:rPr>
                <w:rFonts w:ascii="Myriad Pro" w:hAnsi="Myriad Pro"/>
                <w:b/>
                <w:bCs/>
                <w:i/>
                <w:iCs/>
                <w:sz w:val="18"/>
                <w:szCs w:val="18"/>
              </w:rPr>
            </w:pPr>
            <w:r>
              <w:rPr>
                <w:rFonts w:ascii="Myriad Pro" w:hAnsi="Myriad Pro"/>
                <w:b/>
                <w:bCs/>
                <w:i/>
                <w:iCs/>
                <w:sz w:val="18"/>
                <w:szCs w:val="18"/>
              </w:rPr>
              <w:t>3 086,8</w:t>
            </w:r>
          </w:p>
        </w:tc>
      </w:tr>
      <w:tr w:rsidR="00C42CCE" w:rsidRPr="00F629E0" w14:paraId="78338897"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09D9AAA7" w14:textId="77777777" w:rsidR="00C42CCE" w:rsidRPr="00F629E0" w:rsidRDefault="00C42CCE" w:rsidP="00C42CCE">
            <w:pPr>
              <w:spacing w:after="0" w:line="240" w:lineRule="auto"/>
              <w:jc w:val="center"/>
              <w:rPr>
                <w:rFonts w:ascii="Myriad Pro" w:hAnsi="Myriad Pro"/>
                <w:sz w:val="18"/>
                <w:szCs w:val="18"/>
              </w:rPr>
            </w:pPr>
            <w:r w:rsidRPr="00F629E0">
              <w:rPr>
                <w:rFonts w:ascii="Myriad Pro" w:hAnsi="Myriad Pro"/>
                <w:sz w:val="18"/>
                <w:szCs w:val="18"/>
              </w:rPr>
              <w:t>8.1.</w:t>
            </w:r>
          </w:p>
        </w:tc>
        <w:tc>
          <w:tcPr>
            <w:tcW w:w="3001" w:type="dxa"/>
            <w:tcBorders>
              <w:top w:val="nil"/>
              <w:left w:val="nil"/>
              <w:bottom w:val="single" w:sz="4" w:space="0" w:color="auto"/>
              <w:right w:val="single" w:sz="4" w:space="0" w:color="auto"/>
            </w:tcBorders>
            <w:vAlign w:val="center"/>
            <w:hideMark/>
          </w:tcPr>
          <w:p w14:paraId="7E74753F" w14:textId="77777777" w:rsidR="00C42CCE" w:rsidRPr="00094AE1" w:rsidRDefault="00C42CCE" w:rsidP="00C42CCE">
            <w:pPr>
              <w:spacing w:after="0" w:line="240" w:lineRule="auto"/>
              <w:rPr>
                <w:rFonts w:ascii="Myriad Pro" w:hAnsi="Myriad Pro"/>
                <w:sz w:val="18"/>
                <w:szCs w:val="18"/>
              </w:rPr>
            </w:pPr>
            <w:r w:rsidRPr="00791A67">
              <w:rPr>
                <w:rFonts w:ascii="Myriad Pro" w:hAnsi="Myriad Pro"/>
                <w:sz w:val="18"/>
                <w:szCs w:val="18"/>
              </w:rPr>
              <w:t>Амортизация основных средств</w:t>
            </w:r>
          </w:p>
        </w:tc>
        <w:tc>
          <w:tcPr>
            <w:tcW w:w="1319" w:type="dxa"/>
            <w:tcBorders>
              <w:top w:val="nil"/>
              <w:left w:val="nil"/>
              <w:bottom w:val="single" w:sz="4" w:space="0" w:color="auto"/>
              <w:right w:val="single" w:sz="4" w:space="0" w:color="auto"/>
            </w:tcBorders>
            <w:noWrap/>
            <w:vAlign w:val="center"/>
            <w:hideMark/>
          </w:tcPr>
          <w:p w14:paraId="54C2F503" w14:textId="77777777" w:rsidR="00C42CCE" w:rsidRPr="00F629E0" w:rsidRDefault="00C42CCE" w:rsidP="00C42CCE">
            <w:pPr>
              <w:spacing w:after="0" w:line="240" w:lineRule="auto"/>
              <w:jc w:val="center"/>
              <w:rPr>
                <w:rFonts w:ascii="Myriad Pro" w:hAnsi="Myriad Pro"/>
                <w:sz w:val="18"/>
                <w:szCs w:val="18"/>
              </w:rPr>
            </w:pPr>
            <w:r w:rsidRPr="002F1FF8">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563E4922" w14:textId="1E173173" w:rsidR="00C42CCE" w:rsidRPr="00F629E0" w:rsidRDefault="00C42CCE" w:rsidP="00C42CCE">
            <w:pPr>
              <w:spacing w:after="0" w:line="240" w:lineRule="auto"/>
              <w:jc w:val="center"/>
              <w:rPr>
                <w:rFonts w:ascii="Myriad Pro" w:hAnsi="Myriad Pro"/>
                <w:sz w:val="18"/>
                <w:szCs w:val="18"/>
              </w:rPr>
            </w:pPr>
            <w:r w:rsidRPr="00F629E0">
              <w:rPr>
                <w:rFonts w:ascii="Myriad Pro" w:hAnsi="Myriad Pro"/>
                <w:sz w:val="18"/>
                <w:szCs w:val="18"/>
              </w:rPr>
              <w:t>490 797,7</w:t>
            </w:r>
          </w:p>
        </w:tc>
        <w:tc>
          <w:tcPr>
            <w:tcW w:w="1966" w:type="dxa"/>
            <w:tcBorders>
              <w:top w:val="nil"/>
              <w:left w:val="nil"/>
              <w:bottom w:val="single" w:sz="4" w:space="0" w:color="auto"/>
              <w:right w:val="single" w:sz="4" w:space="0" w:color="auto"/>
            </w:tcBorders>
            <w:noWrap/>
            <w:vAlign w:val="center"/>
            <w:hideMark/>
          </w:tcPr>
          <w:p w14:paraId="2E887D69" w14:textId="4F40860D" w:rsidR="00C42CCE" w:rsidRPr="00094AE1" w:rsidRDefault="00C42CCE" w:rsidP="00C42CCE">
            <w:pPr>
              <w:spacing w:after="0" w:line="240" w:lineRule="auto"/>
              <w:jc w:val="center"/>
              <w:rPr>
                <w:rFonts w:ascii="Myriad Pro" w:hAnsi="Myriad Pro"/>
                <w:sz w:val="18"/>
                <w:szCs w:val="18"/>
              </w:rPr>
            </w:pPr>
            <w:r w:rsidRPr="00791A67">
              <w:rPr>
                <w:rFonts w:ascii="Myriad Pro" w:hAnsi="Myriad Pro"/>
                <w:sz w:val="18"/>
                <w:szCs w:val="18"/>
              </w:rPr>
              <w:t>430 861,3</w:t>
            </w:r>
          </w:p>
        </w:tc>
        <w:tc>
          <w:tcPr>
            <w:tcW w:w="1872" w:type="dxa"/>
            <w:tcBorders>
              <w:top w:val="nil"/>
              <w:left w:val="nil"/>
              <w:bottom w:val="single" w:sz="4" w:space="0" w:color="auto"/>
              <w:right w:val="single" w:sz="4" w:space="0" w:color="auto"/>
            </w:tcBorders>
            <w:noWrap/>
            <w:vAlign w:val="center"/>
            <w:hideMark/>
          </w:tcPr>
          <w:p w14:paraId="425CA446" w14:textId="296376E7" w:rsidR="00C42CCE" w:rsidRPr="00F629E0" w:rsidRDefault="00C42CCE" w:rsidP="00C42CCE">
            <w:pPr>
              <w:spacing w:after="0" w:line="240" w:lineRule="auto"/>
              <w:jc w:val="center"/>
              <w:rPr>
                <w:rFonts w:ascii="Myriad Pro" w:hAnsi="Myriad Pro"/>
                <w:sz w:val="18"/>
                <w:szCs w:val="18"/>
              </w:rPr>
            </w:pPr>
            <w:r w:rsidRPr="00C42CCE">
              <w:rPr>
                <w:rFonts w:ascii="Myriad Pro" w:hAnsi="Myriad Pro"/>
                <w:sz w:val="18"/>
                <w:szCs w:val="18"/>
              </w:rPr>
              <w:t>437 651,0</w:t>
            </w:r>
          </w:p>
        </w:tc>
        <w:tc>
          <w:tcPr>
            <w:tcW w:w="2344" w:type="dxa"/>
            <w:tcBorders>
              <w:top w:val="nil"/>
              <w:left w:val="nil"/>
              <w:bottom w:val="single" w:sz="4" w:space="0" w:color="auto"/>
              <w:right w:val="single" w:sz="4" w:space="0" w:color="auto"/>
            </w:tcBorders>
            <w:noWrap/>
            <w:vAlign w:val="center"/>
            <w:hideMark/>
          </w:tcPr>
          <w:p w14:paraId="7716D862" w14:textId="7D986D09" w:rsidR="00C42CCE" w:rsidRPr="00F629E0" w:rsidRDefault="00C42CCE" w:rsidP="00C42CCE">
            <w:pPr>
              <w:spacing w:after="0" w:line="240" w:lineRule="auto"/>
              <w:jc w:val="center"/>
              <w:rPr>
                <w:rFonts w:ascii="Myriad Pro" w:hAnsi="Myriad Pro"/>
                <w:sz w:val="18"/>
                <w:szCs w:val="18"/>
              </w:rPr>
            </w:pPr>
            <w:r w:rsidRPr="00C42CCE">
              <w:rPr>
                <w:rFonts w:ascii="Myriad Pro" w:hAnsi="Myriad Pro"/>
                <w:sz w:val="18"/>
                <w:szCs w:val="18"/>
              </w:rPr>
              <w:t>6 789,8</w:t>
            </w:r>
          </w:p>
        </w:tc>
      </w:tr>
      <w:tr w:rsidR="00C42CCE" w:rsidRPr="00F629E0" w14:paraId="00913CC3" w14:textId="77777777" w:rsidTr="007C2959">
        <w:trPr>
          <w:trHeight w:val="20"/>
        </w:trPr>
        <w:tc>
          <w:tcPr>
            <w:tcW w:w="988" w:type="dxa"/>
            <w:tcBorders>
              <w:top w:val="nil"/>
              <w:left w:val="single" w:sz="4" w:space="0" w:color="auto"/>
              <w:bottom w:val="single" w:sz="4" w:space="0" w:color="auto"/>
              <w:right w:val="single" w:sz="4" w:space="0" w:color="auto"/>
            </w:tcBorders>
            <w:noWrap/>
            <w:vAlign w:val="center"/>
            <w:hideMark/>
          </w:tcPr>
          <w:p w14:paraId="6C0BF7D2" w14:textId="77777777" w:rsidR="00C42CCE" w:rsidRPr="00F629E0" w:rsidRDefault="00C42CCE" w:rsidP="00C42CCE">
            <w:pPr>
              <w:spacing w:after="0" w:line="240" w:lineRule="auto"/>
              <w:jc w:val="center"/>
              <w:rPr>
                <w:rFonts w:ascii="Myriad Pro" w:hAnsi="Myriad Pro"/>
                <w:sz w:val="18"/>
                <w:szCs w:val="18"/>
              </w:rPr>
            </w:pPr>
            <w:r w:rsidRPr="00F629E0">
              <w:rPr>
                <w:rFonts w:ascii="Myriad Pro" w:hAnsi="Myriad Pro"/>
                <w:sz w:val="18"/>
                <w:szCs w:val="18"/>
              </w:rPr>
              <w:t>8.2.</w:t>
            </w:r>
          </w:p>
        </w:tc>
        <w:tc>
          <w:tcPr>
            <w:tcW w:w="3001" w:type="dxa"/>
            <w:tcBorders>
              <w:top w:val="nil"/>
              <w:left w:val="nil"/>
              <w:bottom w:val="single" w:sz="4" w:space="0" w:color="auto"/>
              <w:right w:val="single" w:sz="4" w:space="0" w:color="auto"/>
            </w:tcBorders>
            <w:vAlign w:val="center"/>
            <w:hideMark/>
          </w:tcPr>
          <w:p w14:paraId="222F33F1" w14:textId="77777777" w:rsidR="00C42CCE" w:rsidRPr="002F1FF8" w:rsidRDefault="00C42CCE" w:rsidP="00C42CCE">
            <w:pPr>
              <w:spacing w:after="0" w:line="240" w:lineRule="auto"/>
              <w:rPr>
                <w:rFonts w:ascii="Myriad Pro" w:hAnsi="Myriad Pro"/>
                <w:sz w:val="18"/>
                <w:szCs w:val="18"/>
              </w:rPr>
            </w:pPr>
            <w:r w:rsidRPr="00791A67">
              <w:rPr>
                <w:rFonts w:ascii="Myriad Pro" w:hAnsi="Myriad Pro"/>
                <w:sz w:val="18"/>
                <w:szCs w:val="18"/>
              </w:rPr>
              <w:t>Прибыль на капитальные вложения</w:t>
            </w:r>
          </w:p>
        </w:tc>
        <w:tc>
          <w:tcPr>
            <w:tcW w:w="1319" w:type="dxa"/>
            <w:tcBorders>
              <w:top w:val="nil"/>
              <w:left w:val="nil"/>
              <w:bottom w:val="single" w:sz="4" w:space="0" w:color="auto"/>
              <w:right w:val="single" w:sz="4" w:space="0" w:color="auto"/>
            </w:tcBorders>
            <w:noWrap/>
            <w:vAlign w:val="center"/>
            <w:hideMark/>
          </w:tcPr>
          <w:p w14:paraId="07E879BF" w14:textId="77777777" w:rsidR="00C42CCE" w:rsidRPr="00F629E0" w:rsidRDefault="00C42CCE" w:rsidP="00C42CCE">
            <w:pPr>
              <w:spacing w:after="0" w:line="240" w:lineRule="auto"/>
              <w:jc w:val="center"/>
              <w:rPr>
                <w:rFonts w:ascii="Myriad Pro" w:hAnsi="Myriad Pro"/>
                <w:sz w:val="18"/>
                <w:szCs w:val="18"/>
              </w:rPr>
            </w:pPr>
            <w:r w:rsidRPr="00F629E0">
              <w:rPr>
                <w:rFonts w:ascii="Myriad Pro" w:hAnsi="Myriad Pro"/>
                <w:sz w:val="18"/>
                <w:szCs w:val="18"/>
              </w:rPr>
              <w:t>тыс. руб.</w:t>
            </w:r>
          </w:p>
        </w:tc>
        <w:tc>
          <w:tcPr>
            <w:tcW w:w="3063" w:type="dxa"/>
            <w:tcBorders>
              <w:top w:val="nil"/>
              <w:left w:val="nil"/>
              <w:bottom w:val="single" w:sz="4" w:space="0" w:color="auto"/>
              <w:right w:val="single" w:sz="4" w:space="0" w:color="auto"/>
            </w:tcBorders>
            <w:noWrap/>
            <w:vAlign w:val="center"/>
            <w:hideMark/>
          </w:tcPr>
          <w:p w14:paraId="7C935C04" w14:textId="7AD0C1F2" w:rsidR="00C42CCE" w:rsidRPr="00F629E0" w:rsidRDefault="00C42CCE" w:rsidP="00C42CCE">
            <w:pPr>
              <w:spacing w:after="0" w:line="240" w:lineRule="auto"/>
              <w:jc w:val="center"/>
              <w:rPr>
                <w:rFonts w:ascii="Myriad Pro" w:hAnsi="Myriad Pro"/>
                <w:sz w:val="18"/>
                <w:szCs w:val="18"/>
              </w:rPr>
            </w:pPr>
            <w:r w:rsidRPr="00F629E0">
              <w:rPr>
                <w:rFonts w:ascii="Myriad Pro" w:hAnsi="Myriad Pro"/>
                <w:sz w:val="18"/>
                <w:szCs w:val="18"/>
              </w:rPr>
              <w:t>225 684,1</w:t>
            </w:r>
          </w:p>
        </w:tc>
        <w:tc>
          <w:tcPr>
            <w:tcW w:w="1966" w:type="dxa"/>
            <w:tcBorders>
              <w:top w:val="nil"/>
              <w:left w:val="nil"/>
              <w:bottom w:val="single" w:sz="4" w:space="0" w:color="auto"/>
              <w:right w:val="single" w:sz="4" w:space="0" w:color="auto"/>
            </w:tcBorders>
            <w:noWrap/>
            <w:vAlign w:val="center"/>
            <w:hideMark/>
          </w:tcPr>
          <w:p w14:paraId="3C3DF82B" w14:textId="75DA3811" w:rsidR="00C42CCE" w:rsidRPr="00094AE1" w:rsidRDefault="00C42CCE" w:rsidP="00C42CCE">
            <w:pPr>
              <w:spacing w:after="0" w:line="240" w:lineRule="auto"/>
              <w:jc w:val="center"/>
              <w:rPr>
                <w:rFonts w:ascii="Myriad Pro" w:hAnsi="Myriad Pro"/>
                <w:sz w:val="18"/>
                <w:szCs w:val="18"/>
              </w:rPr>
            </w:pPr>
            <w:r w:rsidRPr="00791A67">
              <w:rPr>
                <w:rFonts w:ascii="Myriad Pro" w:hAnsi="Myriad Pro"/>
                <w:sz w:val="18"/>
                <w:szCs w:val="18"/>
              </w:rPr>
              <w:t>282 533,9</w:t>
            </w:r>
          </w:p>
        </w:tc>
        <w:tc>
          <w:tcPr>
            <w:tcW w:w="1872" w:type="dxa"/>
            <w:tcBorders>
              <w:top w:val="nil"/>
              <w:left w:val="nil"/>
              <w:bottom w:val="single" w:sz="4" w:space="0" w:color="auto"/>
              <w:right w:val="single" w:sz="4" w:space="0" w:color="auto"/>
            </w:tcBorders>
            <w:noWrap/>
            <w:vAlign w:val="center"/>
            <w:hideMark/>
          </w:tcPr>
          <w:p w14:paraId="638C7154" w14:textId="060E5C06" w:rsidR="00C42CCE" w:rsidRPr="00F629E0" w:rsidRDefault="00C42CCE" w:rsidP="00C42CCE">
            <w:pPr>
              <w:spacing w:after="0" w:line="240" w:lineRule="auto"/>
              <w:jc w:val="center"/>
              <w:rPr>
                <w:rFonts w:ascii="Myriad Pro" w:hAnsi="Myriad Pro"/>
                <w:sz w:val="18"/>
                <w:szCs w:val="18"/>
              </w:rPr>
            </w:pPr>
            <w:r w:rsidRPr="00C42CCE">
              <w:rPr>
                <w:rFonts w:ascii="Myriad Pro" w:hAnsi="Myriad Pro"/>
                <w:sz w:val="18"/>
                <w:szCs w:val="18"/>
              </w:rPr>
              <w:t>278 830,9</w:t>
            </w:r>
          </w:p>
        </w:tc>
        <w:tc>
          <w:tcPr>
            <w:tcW w:w="2344" w:type="dxa"/>
            <w:tcBorders>
              <w:top w:val="nil"/>
              <w:left w:val="nil"/>
              <w:bottom w:val="single" w:sz="4" w:space="0" w:color="auto"/>
              <w:right w:val="single" w:sz="4" w:space="0" w:color="auto"/>
            </w:tcBorders>
            <w:noWrap/>
            <w:vAlign w:val="center"/>
            <w:hideMark/>
          </w:tcPr>
          <w:p w14:paraId="1DE49D47" w14:textId="7454E04F" w:rsidR="00C42CCE" w:rsidRPr="00F629E0" w:rsidRDefault="00C42CCE" w:rsidP="00C42CCE">
            <w:pPr>
              <w:spacing w:after="0" w:line="240" w:lineRule="auto"/>
              <w:jc w:val="center"/>
              <w:rPr>
                <w:rFonts w:ascii="Myriad Pro" w:hAnsi="Myriad Pro"/>
                <w:sz w:val="18"/>
                <w:szCs w:val="18"/>
              </w:rPr>
            </w:pPr>
            <w:r w:rsidRPr="00C42CCE">
              <w:rPr>
                <w:rFonts w:ascii="Myriad Pro" w:hAnsi="Myriad Pro"/>
                <w:sz w:val="18"/>
                <w:szCs w:val="18"/>
              </w:rPr>
              <w:t>-3 703,0</w:t>
            </w:r>
          </w:p>
        </w:tc>
      </w:tr>
      <w:bookmarkEnd w:id="143"/>
    </w:tbl>
    <w:p w14:paraId="056B2CAF" w14:textId="06A4449D" w:rsidR="00871F20" w:rsidRDefault="00871F20" w:rsidP="00A10CB1">
      <w:pPr>
        <w:shd w:val="clear" w:color="auto" w:fill="FFFFFF"/>
        <w:spacing w:before="200" w:after="0" w:line="360" w:lineRule="auto"/>
        <w:jc w:val="both"/>
        <w:textAlignment w:val="baseline"/>
        <w:rPr>
          <w:rFonts w:ascii="Myriad Pro" w:hAnsi="Myriad Pro"/>
          <w:color w:val="0D0D0D" w:themeColor="text1" w:themeTint="F2"/>
          <w:sz w:val="26"/>
          <w:szCs w:val="26"/>
        </w:rPr>
        <w:sectPr w:rsidR="00871F20" w:rsidSect="00C359E1">
          <w:pgSz w:w="16838" w:h="11906" w:orient="landscape"/>
          <w:pgMar w:top="1701" w:right="1134" w:bottom="851" w:left="1134" w:header="1247" w:footer="709" w:gutter="0"/>
          <w:cols w:space="708"/>
          <w:docGrid w:linePitch="360"/>
        </w:sectPr>
      </w:pPr>
    </w:p>
    <w:p w14:paraId="5CBFC3D2" w14:textId="1261FD70" w:rsidR="006671F7" w:rsidRDefault="006671F7" w:rsidP="009A0FDC">
      <w:pPr>
        <w:pStyle w:val="3"/>
        <w:pageBreakBefore/>
        <w:numPr>
          <w:ilvl w:val="0"/>
          <w:numId w:val="2"/>
        </w:numPr>
        <w:tabs>
          <w:tab w:val="left" w:pos="567"/>
        </w:tabs>
        <w:spacing w:after="200" w:line="360" w:lineRule="auto"/>
        <w:jc w:val="both"/>
        <w:rPr>
          <w:rFonts w:ascii="Myriad Pro" w:hAnsi="Myriad Pro"/>
          <w:b/>
          <w:color w:val="4F6228" w:themeColor="accent3" w:themeShade="80"/>
          <w:sz w:val="28"/>
          <w:szCs w:val="28"/>
        </w:rPr>
      </w:pPr>
      <w:bookmarkStart w:id="145" w:name="_Toc33282452"/>
      <w:bookmarkStart w:id="146" w:name="_Toc34989349"/>
      <w:bookmarkStart w:id="147" w:name="_Toc65767296"/>
      <w:r w:rsidRPr="004D7D17">
        <w:rPr>
          <w:rFonts w:ascii="Myriad Pro" w:hAnsi="Myriad Pro"/>
          <w:b/>
          <w:color w:val="4F6228" w:themeColor="accent3" w:themeShade="80"/>
          <w:sz w:val="28"/>
          <w:szCs w:val="28"/>
        </w:rPr>
        <w:lastRenderedPageBreak/>
        <w:t xml:space="preserve">Экспертиза обоснованности </w:t>
      </w:r>
      <w:bookmarkStart w:id="148" w:name="_Hlk35000805"/>
      <w:r w:rsidRPr="004D7D17">
        <w:rPr>
          <w:rFonts w:ascii="Myriad Pro" w:hAnsi="Myriad Pro"/>
          <w:b/>
          <w:color w:val="4F6228" w:themeColor="accent3" w:themeShade="80"/>
          <w:sz w:val="28"/>
          <w:szCs w:val="28"/>
        </w:rPr>
        <w:t>расходов на компенсацию потерь, учтенных регулирующим</w:t>
      </w:r>
      <w:r w:rsidR="001A15D5">
        <w:rPr>
          <w:rFonts w:ascii="Myriad Pro" w:hAnsi="Myriad Pro"/>
          <w:b/>
          <w:color w:val="4F6228" w:themeColor="accent3" w:themeShade="80"/>
          <w:sz w:val="28"/>
          <w:szCs w:val="28"/>
        </w:rPr>
        <w:t>и</w:t>
      </w:r>
      <w:r w:rsidRPr="004D7D17">
        <w:rPr>
          <w:rFonts w:ascii="Myriad Pro" w:hAnsi="Myriad Pro"/>
          <w:b/>
          <w:color w:val="4F6228" w:themeColor="accent3" w:themeShade="80"/>
          <w:sz w:val="28"/>
          <w:szCs w:val="28"/>
        </w:rPr>
        <w:t xml:space="preserve"> орган</w:t>
      </w:r>
      <w:r w:rsidR="001A15D5">
        <w:rPr>
          <w:rFonts w:ascii="Myriad Pro" w:hAnsi="Myriad Pro"/>
          <w:b/>
          <w:color w:val="4F6228" w:themeColor="accent3" w:themeShade="80"/>
          <w:sz w:val="28"/>
          <w:szCs w:val="28"/>
        </w:rPr>
        <w:t>ами</w:t>
      </w:r>
      <w:r w:rsidRPr="004D7D17">
        <w:rPr>
          <w:rFonts w:ascii="Myriad Pro" w:hAnsi="Myriad Pro"/>
          <w:b/>
          <w:color w:val="4F6228" w:themeColor="accent3" w:themeShade="80"/>
          <w:sz w:val="28"/>
          <w:szCs w:val="28"/>
        </w:rPr>
        <w:t xml:space="preserve"> в необходимой валовой выручке на 2019 год</w:t>
      </w:r>
      <w:bookmarkEnd w:id="145"/>
      <w:bookmarkEnd w:id="146"/>
      <w:bookmarkEnd w:id="148"/>
      <w:bookmarkEnd w:id="147"/>
    </w:p>
    <w:p w14:paraId="43C82814" w14:textId="77777777" w:rsidR="006671F7" w:rsidRDefault="006671F7" w:rsidP="00946672">
      <w:pPr>
        <w:autoSpaceDE w:val="0"/>
        <w:autoSpaceDN w:val="0"/>
        <w:adjustRightInd w:val="0"/>
        <w:spacing w:after="0" w:line="360" w:lineRule="auto"/>
        <w:ind w:firstLine="567"/>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70B66A78" w14:textId="77777777" w:rsidR="006671F7" w:rsidRDefault="006671F7" w:rsidP="0094667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11F6A51" w14:textId="57A3DDB0" w:rsidR="006671F7" w:rsidRDefault="006671F7" w:rsidP="0094667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D3E6E7B" w14:textId="77777777" w:rsidR="006671F7" w:rsidRDefault="006671F7" w:rsidP="0094667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F214257" w14:textId="77777777" w:rsidR="006671F7" w:rsidRDefault="006671F7" w:rsidP="00946672">
      <w:pPr>
        <w:keepNext/>
        <w:spacing w:before="200" w:after="200" w:line="360" w:lineRule="auto"/>
        <w:ind w:firstLine="567"/>
        <w:jc w:val="both"/>
        <w:rPr>
          <w:rFonts w:ascii="Myriad Pro" w:hAnsi="Myriad Pro"/>
          <w:b/>
          <w:bCs/>
          <w:sz w:val="26"/>
          <w:szCs w:val="26"/>
        </w:rPr>
      </w:pPr>
      <w:r w:rsidRPr="00D81483">
        <w:rPr>
          <w:rFonts w:ascii="Myriad Pro" w:hAnsi="Myriad Pro"/>
          <w:b/>
          <w:bCs/>
          <w:sz w:val="26"/>
          <w:szCs w:val="26"/>
        </w:rPr>
        <w:lastRenderedPageBreak/>
        <w:t>ПОЗИЦИЯ ТЕРРИТОРИАЛЬНОЙ СЕТЕВОЙ ОРГАНИЗАЦИИ</w:t>
      </w:r>
    </w:p>
    <w:p w14:paraId="69FB05C1" w14:textId="77777777" w:rsidR="006671F7" w:rsidRPr="006671F7" w:rsidRDefault="006671F7" w:rsidP="00946672">
      <w:pPr>
        <w:spacing w:after="0" w:line="360" w:lineRule="auto"/>
        <w:ind w:firstLine="567"/>
        <w:contextualSpacing/>
        <w:jc w:val="both"/>
        <w:rPr>
          <w:rFonts w:ascii="Myriad Pro" w:eastAsia="Calibri" w:hAnsi="Myriad Pro" w:cs="Times New Roman"/>
          <w:color w:val="0D0D0D" w:themeColor="text1" w:themeTint="F2"/>
          <w:sz w:val="26"/>
          <w:szCs w:val="26"/>
        </w:rPr>
      </w:pPr>
      <w:r w:rsidRPr="006671F7">
        <w:rPr>
          <w:rFonts w:ascii="Myriad Pro" w:eastAsia="Calibri" w:hAnsi="Myriad Pro" w:cs="Times New Roman"/>
          <w:color w:val="0D0D0D" w:themeColor="text1" w:themeTint="F2"/>
          <w:sz w:val="26"/>
          <w:szCs w:val="26"/>
        </w:rPr>
        <w:t>В составе предложения по корректировке НВВ на 2019 год ПАО «ТРК» (письмо 26.04.2018 № 12/3366) заявленный размер расходов на компенсацию потерь на 2019 г. составил 1 184 023,02 тыс. рублей.</w:t>
      </w:r>
    </w:p>
    <w:p w14:paraId="5E18AA95" w14:textId="77777777" w:rsidR="006671F7" w:rsidRPr="006671F7" w:rsidRDefault="006671F7" w:rsidP="00946672">
      <w:pPr>
        <w:spacing w:after="0" w:line="360" w:lineRule="auto"/>
        <w:ind w:firstLine="567"/>
        <w:contextualSpacing/>
        <w:jc w:val="both"/>
        <w:rPr>
          <w:rFonts w:ascii="Myriad Pro" w:eastAsia="Calibri" w:hAnsi="Myriad Pro" w:cs="Times New Roman"/>
          <w:color w:val="0D0D0D" w:themeColor="text1" w:themeTint="F2"/>
          <w:sz w:val="26"/>
          <w:szCs w:val="26"/>
        </w:rPr>
      </w:pPr>
      <w:r w:rsidRPr="006671F7">
        <w:rPr>
          <w:rFonts w:ascii="Myriad Pro" w:eastAsia="Calibri" w:hAnsi="Myriad Pro" w:cs="Times New Roman"/>
          <w:color w:val="0D0D0D" w:themeColor="text1" w:themeTint="F2"/>
          <w:sz w:val="26"/>
          <w:szCs w:val="26"/>
        </w:rPr>
        <w:t>ПАО «ТРК» величина расходов на компенсацию потерь на 2019 г. определена исходя из:</w:t>
      </w:r>
    </w:p>
    <w:p w14:paraId="7354FE6D" w14:textId="77777777" w:rsidR="006671F7" w:rsidRPr="006671F7" w:rsidRDefault="006671F7" w:rsidP="009306DE">
      <w:pPr>
        <w:pStyle w:val="a"/>
      </w:pPr>
      <w:r w:rsidRPr="006671F7">
        <w:t xml:space="preserve">планового объема потерь в сетях ПАО «ТРК» на 2019.г (462,258 </w:t>
      </w:r>
      <w:proofErr w:type="spellStart"/>
      <w:r w:rsidRPr="006671F7">
        <w:t>МВтч</w:t>
      </w:r>
      <w:proofErr w:type="spellEnd"/>
      <w:r w:rsidRPr="006671F7">
        <w:t>), согласно заявленной величине в сводный прогнозный баланс;</w:t>
      </w:r>
    </w:p>
    <w:p w14:paraId="1EB195CF" w14:textId="283C027A" w:rsidR="006671F7" w:rsidRPr="006671F7" w:rsidRDefault="006671F7" w:rsidP="009306DE">
      <w:pPr>
        <w:pStyle w:val="a"/>
      </w:pPr>
      <w:r w:rsidRPr="006671F7">
        <w:t>нерегулируемой цен</w:t>
      </w:r>
      <w:r w:rsidR="00244A0C">
        <w:t>ы</w:t>
      </w:r>
      <w:r w:rsidRPr="006671F7">
        <w:t xml:space="preserve"> на оплату потерь в сетях ПАО «ТРК» 2 561,4 руб./</w:t>
      </w:r>
      <w:proofErr w:type="spellStart"/>
      <w:r w:rsidRPr="006671F7">
        <w:t>МВтч</w:t>
      </w:r>
      <w:proofErr w:type="spellEnd"/>
      <w:r w:rsidRPr="006671F7">
        <w:t>, рассчитанной исходя из фактической средневзвешенной цены на электроэнергию за 2017 год (2158,8 руб./</w:t>
      </w:r>
      <w:proofErr w:type="spellStart"/>
      <w:r w:rsidRPr="006671F7">
        <w:t>МВтч</w:t>
      </w:r>
      <w:proofErr w:type="spellEnd"/>
      <w:r w:rsidRPr="006671F7">
        <w:t xml:space="preserve">.), факта за январь-февраль 2018 года, а также прогноза АО </w:t>
      </w:r>
      <w:r w:rsidR="001A15D5">
        <w:t>«</w:t>
      </w:r>
      <w:r w:rsidRPr="006671F7">
        <w:t>АТС</w:t>
      </w:r>
      <w:r w:rsidR="001A15D5">
        <w:t>»</w:t>
      </w:r>
      <w:r w:rsidRPr="006671F7">
        <w:t xml:space="preserve"> о свободной (нерегулируемой цены) электрической энергии и мощности на опте на 2018 год на 29.03.2018 год и составила - 2 396,07 руб./</w:t>
      </w:r>
      <w:proofErr w:type="spellStart"/>
      <w:r w:rsidRPr="006671F7">
        <w:t>МВтч</w:t>
      </w:r>
      <w:proofErr w:type="spellEnd"/>
      <w:r w:rsidRPr="006671F7">
        <w:t xml:space="preserve">,  с учетом индексации на 6,9%, в соответствии с Прогнозом социально-экономического развития РФ на 2018 год и плановый период </w:t>
      </w:r>
      <w:r w:rsidR="00946672">
        <w:br/>
      </w:r>
      <w:r w:rsidRPr="006671F7">
        <w:t xml:space="preserve">2019-2020 </w:t>
      </w:r>
      <w:proofErr w:type="spellStart"/>
      <w:r w:rsidRPr="006671F7">
        <w:t>г.г</w:t>
      </w:r>
      <w:proofErr w:type="spellEnd"/>
      <w:r w:rsidRPr="006671F7">
        <w:t>., разработанным Минэкономразвития от 27.10.2017 г.</w:t>
      </w:r>
    </w:p>
    <w:tbl>
      <w:tblPr>
        <w:tblW w:w="9389" w:type="dxa"/>
        <w:tblInd w:w="103" w:type="dxa"/>
        <w:tblLook w:val="04A0" w:firstRow="1" w:lastRow="0" w:firstColumn="1" w:lastColumn="0" w:noHBand="0" w:noVBand="1"/>
      </w:tblPr>
      <w:tblGrid>
        <w:gridCol w:w="572"/>
        <w:gridCol w:w="2860"/>
        <w:gridCol w:w="1280"/>
        <w:gridCol w:w="1984"/>
        <w:gridCol w:w="1163"/>
        <w:gridCol w:w="1530"/>
      </w:tblGrid>
      <w:tr w:rsidR="006671F7" w:rsidRPr="003368EB" w14:paraId="6F44EE87" w14:textId="77777777" w:rsidTr="00C8523F">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CE391" w14:textId="479D1177" w:rsidR="006671F7" w:rsidRPr="003368EB" w:rsidRDefault="00C25134" w:rsidP="00C8523F">
            <w:pPr>
              <w:spacing w:after="0" w:line="240"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xml:space="preserve">№ </w:t>
            </w:r>
            <w:proofErr w:type="spellStart"/>
            <w:r>
              <w:rPr>
                <w:rFonts w:ascii="Myriad Pro" w:hAnsi="Myriad Pro"/>
                <w:b/>
                <w:bCs/>
                <w:color w:val="FFFFFF" w:themeColor="background1"/>
                <w:sz w:val="16"/>
                <w:szCs w:val="16"/>
              </w:rPr>
              <w:t>п.п</w:t>
            </w:r>
            <w:proofErr w:type="spellEnd"/>
            <w:r>
              <w:rPr>
                <w:rFonts w:ascii="Myriad Pro" w:hAnsi="Myriad Pro"/>
                <w:b/>
                <w:bCs/>
                <w:color w:val="FFFFFF" w:themeColor="background1"/>
                <w:sz w:val="16"/>
                <w:szCs w:val="16"/>
              </w:rPr>
              <w:t>.</w:t>
            </w:r>
            <w:r w:rsidR="006671F7" w:rsidRPr="003368EB">
              <w:rPr>
                <w:rFonts w:ascii="Myriad Pro" w:hAnsi="Myriad Pro"/>
                <w:b/>
                <w:bCs/>
                <w:color w:val="FFFFFF" w:themeColor="background1"/>
                <w:sz w:val="16"/>
                <w:szCs w:val="16"/>
              </w:rPr>
              <w:t> </w:t>
            </w:r>
          </w:p>
        </w:tc>
        <w:tc>
          <w:tcPr>
            <w:tcW w:w="2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30273"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период (год) /                                                     показатели</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1C847"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Ед. измерен.</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2CFEBF"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Прогноз ПАО «ТРК» на 2018 год</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5ACA6"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Дефлятор</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D05D1"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Тарифная заявка 2019 год</w:t>
            </w:r>
          </w:p>
        </w:tc>
      </w:tr>
      <w:tr w:rsidR="006671F7" w:rsidRPr="003368EB" w14:paraId="433D77FC" w14:textId="77777777" w:rsidTr="00C8523F">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F9572"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1</w:t>
            </w:r>
          </w:p>
        </w:tc>
        <w:tc>
          <w:tcPr>
            <w:tcW w:w="2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51F8A"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2</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7C4E6"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9AE9B"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4</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C3E4F"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5</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F39E9" w14:textId="77777777" w:rsidR="006671F7" w:rsidRPr="003368EB" w:rsidRDefault="006671F7" w:rsidP="00C8523F">
            <w:pPr>
              <w:spacing w:after="0" w:line="240" w:lineRule="auto"/>
              <w:jc w:val="center"/>
              <w:rPr>
                <w:rFonts w:ascii="Myriad Pro" w:hAnsi="Myriad Pro"/>
                <w:b/>
                <w:bCs/>
                <w:color w:val="FFFFFF" w:themeColor="background1"/>
                <w:sz w:val="16"/>
                <w:szCs w:val="16"/>
              </w:rPr>
            </w:pPr>
            <w:r w:rsidRPr="003368EB">
              <w:rPr>
                <w:rFonts w:ascii="Myriad Pro" w:hAnsi="Myriad Pro"/>
                <w:b/>
                <w:bCs/>
                <w:color w:val="FFFFFF" w:themeColor="background1"/>
                <w:sz w:val="16"/>
                <w:szCs w:val="16"/>
              </w:rPr>
              <w:t>6</w:t>
            </w:r>
          </w:p>
        </w:tc>
      </w:tr>
      <w:tr w:rsidR="006671F7" w:rsidRPr="003368EB" w14:paraId="133EE61E" w14:textId="77777777" w:rsidTr="00C8523F">
        <w:trPr>
          <w:trHeight w:val="20"/>
        </w:trPr>
        <w:tc>
          <w:tcPr>
            <w:tcW w:w="57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30DE4F"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1</w:t>
            </w:r>
          </w:p>
        </w:tc>
        <w:tc>
          <w:tcPr>
            <w:tcW w:w="28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CD356B" w14:textId="77777777" w:rsidR="006671F7" w:rsidRPr="003368EB" w:rsidRDefault="006671F7" w:rsidP="00C8523F">
            <w:pPr>
              <w:spacing w:after="0" w:line="240" w:lineRule="auto"/>
              <w:rPr>
                <w:rFonts w:ascii="Myriad Pro" w:hAnsi="Myriad Pro"/>
                <w:color w:val="000000"/>
                <w:sz w:val="16"/>
                <w:szCs w:val="16"/>
              </w:rPr>
            </w:pPr>
            <w:r w:rsidRPr="003368EB">
              <w:rPr>
                <w:rFonts w:ascii="Myriad Pro" w:hAnsi="Myriad Pro"/>
                <w:color w:val="000000"/>
                <w:sz w:val="16"/>
                <w:szCs w:val="16"/>
              </w:rPr>
              <w:t>Объем потерь в сетях ПАО ТРК</w:t>
            </w:r>
          </w:p>
        </w:tc>
        <w:tc>
          <w:tcPr>
            <w:tcW w:w="12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8736F7"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 xml:space="preserve">млн. </w:t>
            </w:r>
            <w:proofErr w:type="spellStart"/>
            <w:r w:rsidRPr="003368EB">
              <w:rPr>
                <w:rFonts w:ascii="Myriad Pro" w:hAnsi="Myriad Pro"/>
                <w:color w:val="000000"/>
                <w:sz w:val="16"/>
                <w:szCs w:val="16"/>
              </w:rPr>
              <w:t>кВтч</w:t>
            </w:r>
            <w:proofErr w:type="spellEnd"/>
          </w:p>
        </w:tc>
        <w:tc>
          <w:tcPr>
            <w:tcW w:w="1984" w:type="dxa"/>
            <w:tcBorders>
              <w:top w:val="single" w:sz="4" w:space="0" w:color="FFFFFF" w:themeColor="background1"/>
              <w:left w:val="nil"/>
              <w:bottom w:val="single" w:sz="4" w:space="0" w:color="auto"/>
              <w:right w:val="single" w:sz="4" w:space="0" w:color="auto"/>
            </w:tcBorders>
            <w:shd w:val="clear" w:color="000000" w:fill="FFFFFF"/>
            <w:vAlign w:val="center"/>
          </w:tcPr>
          <w:p w14:paraId="4A548D8D"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456,853</w:t>
            </w:r>
          </w:p>
        </w:tc>
        <w:tc>
          <w:tcPr>
            <w:tcW w:w="116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C742AD"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 </w:t>
            </w:r>
          </w:p>
        </w:tc>
        <w:tc>
          <w:tcPr>
            <w:tcW w:w="153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F55A243"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462,258</w:t>
            </w:r>
          </w:p>
        </w:tc>
      </w:tr>
      <w:tr w:rsidR="006671F7" w:rsidRPr="003368EB" w14:paraId="1663EC0C" w14:textId="77777777" w:rsidTr="00C8523F">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6F0ED773"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2</w:t>
            </w:r>
          </w:p>
        </w:tc>
        <w:tc>
          <w:tcPr>
            <w:tcW w:w="2860" w:type="dxa"/>
            <w:tcBorders>
              <w:top w:val="nil"/>
              <w:left w:val="nil"/>
              <w:bottom w:val="single" w:sz="4" w:space="0" w:color="auto"/>
              <w:right w:val="single" w:sz="4" w:space="0" w:color="auto"/>
            </w:tcBorders>
            <w:shd w:val="clear" w:color="auto" w:fill="auto"/>
            <w:vAlign w:val="center"/>
            <w:hideMark/>
          </w:tcPr>
          <w:p w14:paraId="276C4CB7" w14:textId="77777777" w:rsidR="006671F7" w:rsidRPr="003368EB" w:rsidRDefault="006671F7" w:rsidP="00C8523F">
            <w:pPr>
              <w:spacing w:after="0" w:line="240" w:lineRule="auto"/>
              <w:rPr>
                <w:rFonts w:ascii="Myriad Pro" w:hAnsi="Myriad Pro"/>
                <w:color w:val="000000"/>
                <w:sz w:val="16"/>
                <w:szCs w:val="16"/>
              </w:rPr>
            </w:pPr>
            <w:r w:rsidRPr="003368EB">
              <w:rPr>
                <w:rFonts w:ascii="Myriad Pro" w:hAnsi="Myriad Pro"/>
                <w:color w:val="000000"/>
                <w:sz w:val="16"/>
                <w:szCs w:val="16"/>
              </w:rPr>
              <w:t>Средневзвешенная свободная цена на покупку э/э для компенсации потерь</w:t>
            </w:r>
          </w:p>
        </w:tc>
        <w:tc>
          <w:tcPr>
            <w:tcW w:w="1280" w:type="dxa"/>
            <w:tcBorders>
              <w:top w:val="nil"/>
              <w:left w:val="nil"/>
              <w:bottom w:val="single" w:sz="4" w:space="0" w:color="auto"/>
              <w:right w:val="single" w:sz="4" w:space="0" w:color="auto"/>
            </w:tcBorders>
            <w:shd w:val="clear" w:color="auto" w:fill="auto"/>
            <w:vAlign w:val="center"/>
            <w:hideMark/>
          </w:tcPr>
          <w:p w14:paraId="00C7DEBA"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руб./</w:t>
            </w:r>
            <w:proofErr w:type="spellStart"/>
            <w:r w:rsidRPr="003368EB">
              <w:rPr>
                <w:rFonts w:ascii="Myriad Pro" w:hAnsi="Myriad Pro"/>
                <w:color w:val="000000"/>
                <w:sz w:val="16"/>
                <w:szCs w:val="16"/>
              </w:rPr>
              <w:t>МВтч</w:t>
            </w:r>
            <w:proofErr w:type="spellEnd"/>
          </w:p>
        </w:tc>
        <w:tc>
          <w:tcPr>
            <w:tcW w:w="1984" w:type="dxa"/>
            <w:tcBorders>
              <w:top w:val="nil"/>
              <w:left w:val="nil"/>
              <w:bottom w:val="single" w:sz="4" w:space="0" w:color="auto"/>
              <w:right w:val="single" w:sz="4" w:space="0" w:color="auto"/>
            </w:tcBorders>
            <w:shd w:val="clear" w:color="000000" w:fill="FFFFFF"/>
            <w:vAlign w:val="center"/>
          </w:tcPr>
          <w:p w14:paraId="0EB83BAC"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2 396,07</w:t>
            </w:r>
          </w:p>
        </w:tc>
        <w:tc>
          <w:tcPr>
            <w:tcW w:w="1163" w:type="dxa"/>
            <w:tcBorders>
              <w:top w:val="nil"/>
              <w:left w:val="nil"/>
              <w:bottom w:val="single" w:sz="4" w:space="0" w:color="auto"/>
              <w:right w:val="single" w:sz="4" w:space="0" w:color="auto"/>
            </w:tcBorders>
            <w:shd w:val="clear" w:color="000000" w:fill="FFFFFF"/>
            <w:noWrap/>
            <w:vAlign w:val="center"/>
            <w:hideMark/>
          </w:tcPr>
          <w:p w14:paraId="4CD5EE81"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1,069</w:t>
            </w:r>
          </w:p>
        </w:tc>
        <w:tc>
          <w:tcPr>
            <w:tcW w:w="1530" w:type="dxa"/>
            <w:tcBorders>
              <w:top w:val="nil"/>
              <w:left w:val="nil"/>
              <w:bottom w:val="single" w:sz="4" w:space="0" w:color="auto"/>
              <w:right w:val="single" w:sz="4" w:space="0" w:color="auto"/>
            </w:tcBorders>
            <w:shd w:val="clear" w:color="000000" w:fill="FFFFFF"/>
            <w:vAlign w:val="center"/>
            <w:hideMark/>
          </w:tcPr>
          <w:p w14:paraId="462BB8F8"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2 561,39</w:t>
            </w:r>
          </w:p>
        </w:tc>
      </w:tr>
      <w:tr w:rsidR="006671F7" w:rsidRPr="003368EB" w14:paraId="7A5262AF" w14:textId="77777777" w:rsidTr="00C8523F">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26335B2"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3</w:t>
            </w:r>
          </w:p>
        </w:tc>
        <w:tc>
          <w:tcPr>
            <w:tcW w:w="2860" w:type="dxa"/>
            <w:tcBorders>
              <w:top w:val="nil"/>
              <w:left w:val="nil"/>
              <w:bottom w:val="single" w:sz="4" w:space="0" w:color="auto"/>
              <w:right w:val="single" w:sz="4" w:space="0" w:color="auto"/>
            </w:tcBorders>
            <w:shd w:val="clear" w:color="auto" w:fill="auto"/>
            <w:vAlign w:val="center"/>
            <w:hideMark/>
          </w:tcPr>
          <w:p w14:paraId="030F9D06" w14:textId="77777777" w:rsidR="006671F7" w:rsidRPr="003368EB" w:rsidRDefault="006671F7" w:rsidP="00C8523F">
            <w:pPr>
              <w:spacing w:after="0" w:line="240" w:lineRule="auto"/>
              <w:rPr>
                <w:rFonts w:ascii="Myriad Pro" w:hAnsi="Myriad Pro"/>
                <w:color w:val="000000"/>
                <w:sz w:val="16"/>
                <w:szCs w:val="16"/>
              </w:rPr>
            </w:pPr>
            <w:r w:rsidRPr="003368EB">
              <w:rPr>
                <w:rFonts w:ascii="Myriad Pro" w:hAnsi="Myriad Pro"/>
                <w:color w:val="000000"/>
                <w:sz w:val="16"/>
                <w:szCs w:val="16"/>
              </w:rPr>
              <w:t>Стоимость покупки объема электроэнергии на компенсацию потерь по свободной цене (с нагрузочными потерями)</w:t>
            </w:r>
          </w:p>
        </w:tc>
        <w:tc>
          <w:tcPr>
            <w:tcW w:w="1280" w:type="dxa"/>
            <w:tcBorders>
              <w:top w:val="nil"/>
              <w:left w:val="nil"/>
              <w:bottom w:val="single" w:sz="4" w:space="0" w:color="auto"/>
              <w:right w:val="single" w:sz="4" w:space="0" w:color="auto"/>
            </w:tcBorders>
            <w:shd w:val="clear" w:color="auto" w:fill="auto"/>
            <w:vAlign w:val="center"/>
            <w:hideMark/>
          </w:tcPr>
          <w:p w14:paraId="09079ADE" w14:textId="77777777" w:rsidR="006671F7" w:rsidRPr="003368EB" w:rsidRDefault="006671F7" w:rsidP="00C8523F">
            <w:pPr>
              <w:spacing w:after="0" w:line="240" w:lineRule="auto"/>
              <w:jc w:val="center"/>
              <w:rPr>
                <w:rFonts w:ascii="Myriad Pro" w:hAnsi="Myriad Pro"/>
                <w:color w:val="000000"/>
                <w:sz w:val="16"/>
                <w:szCs w:val="16"/>
              </w:rPr>
            </w:pPr>
            <w:proofErr w:type="spellStart"/>
            <w:r w:rsidRPr="003368EB">
              <w:rPr>
                <w:rFonts w:ascii="Myriad Pro" w:hAnsi="Myriad Pro"/>
                <w:color w:val="000000"/>
                <w:sz w:val="16"/>
                <w:szCs w:val="16"/>
              </w:rPr>
              <w:t>тыс.руб</w:t>
            </w:r>
            <w:proofErr w:type="spellEnd"/>
            <w:r w:rsidRPr="003368EB">
              <w:rPr>
                <w:rFonts w:ascii="Myriad Pro" w:hAnsi="Myriad Pro"/>
                <w:color w:val="000000"/>
                <w:sz w:val="16"/>
                <w:szCs w:val="16"/>
              </w:rPr>
              <w:t>.</w:t>
            </w:r>
          </w:p>
        </w:tc>
        <w:tc>
          <w:tcPr>
            <w:tcW w:w="1984" w:type="dxa"/>
            <w:tcBorders>
              <w:top w:val="nil"/>
              <w:left w:val="nil"/>
              <w:bottom w:val="single" w:sz="4" w:space="0" w:color="auto"/>
              <w:right w:val="single" w:sz="4" w:space="0" w:color="auto"/>
            </w:tcBorders>
            <w:shd w:val="clear" w:color="000000" w:fill="FFFFFF"/>
            <w:vAlign w:val="center"/>
          </w:tcPr>
          <w:p w14:paraId="03CCE629"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1 094 650,08</w:t>
            </w:r>
          </w:p>
        </w:tc>
        <w:tc>
          <w:tcPr>
            <w:tcW w:w="1163" w:type="dxa"/>
            <w:tcBorders>
              <w:top w:val="nil"/>
              <w:left w:val="nil"/>
              <w:bottom w:val="single" w:sz="4" w:space="0" w:color="auto"/>
              <w:right w:val="single" w:sz="4" w:space="0" w:color="auto"/>
            </w:tcBorders>
            <w:shd w:val="clear" w:color="000000" w:fill="FFFFFF"/>
            <w:noWrap/>
            <w:vAlign w:val="center"/>
            <w:hideMark/>
          </w:tcPr>
          <w:p w14:paraId="66A65D25"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 </w:t>
            </w:r>
          </w:p>
        </w:tc>
        <w:tc>
          <w:tcPr>
            <w:tcW w:w="1530" w:type="dxa"/>
            <w:tcBorders>
              <w:top w:val="nil"/>
              <w:left w:val="nil"/>
              <w:bottom w:val="single" w:sz="4" w:space="0" w:color="auto"/>
              <w:right w:val="single" w:sz="4" w:space="0" w:color="auto"/>
            </w:tcBorders>
            <w:shd w:val="clear" w:color="000000" w:fill="FFFFFF"/>
            <w:noWrap/>
            <w:vAlign w:val="center"/>
            <w:hideMark/>
          </w:tcPr>
          <w:p w14:paraId="1750301C" w14:textId="77777777" w:rsidR="006671F7" w:rsidRPr="003368EB" w:rsidRDefault="006671F7" w:rsidP="00C8523F">
            <w:pPr>
              <w:spacing w:after="0" w:line="240" w:lineRule="auto"/>
              <w:jc w:val="center"/>
              <w:rPr>
                <w:rFonts w:ascii="Myriad Pro" w:hAnsi="Myriad Pro"/>
                <w:color w:val="000000"/>
                <w:sz w:val="16"/>
                <w:szCs w:val="16"/>
              </w:rPr>
            </w:pPr>
            <w:r w:rsidRPr="003368EB">
              <w:rPr>
                <w:rFonts w:ascii="Myriad Pro" w:hAnsi="Myriad Pro"/>
                <w:color w:val="000000"/>
                <w:sz w:val="16"/>
                <w:szCs w:val="16"/>
              </w:rPr>
              <w:t>1 184 023,02</w:t>
            </w:r>
          </w:p>
        </w:tc>
      </w:tr>
    </w:tbl>
    <w:p w14:paraId="45A0BC79" w14:textId="2B65BACD" w:rsidR="006671F7" w:rsidRPr="006671F7" w:rsidRDefault="006671F7" w:rsidP="00975D9F">
      <w:pPr>
        <w:spacing w:before="200" w:after="0" w:line="360" w:lineRule="auto"/>
        <w:ind w:firstLine="567"/>
        <w:jc w:val="both"/>
        <w:rPr>
          <w:rFonts w:ascii="Myriad Pro" w:eastAsia="Calibri" w:hAnsi="Myriad Pro" w:cs="Times New Roman"/>
          <w:color w:val="0D0D0D" w:themeColor="text1" w:themeTint="F2"/>
          <w:sz w:val="26"/>
          <w:szCs w:val="26"/>
        </w:rPr>
      </w:pPr>
      <w:r w:rsidRPr="006671F7">
        <w:rPr>
          <w:rFonts w:ascii="Myriad Pro" w:eastAsia="Calibri" w:hAnsi="Myriad Pro" w:cs="Times New Roman"/>
          <w:color w:val="0D0D0D" w:themeColor="text1" w:themeTint="F2"/>
          <w:sz w:val="26"/>
          <w:szCs w:val="26"/>
        </w:rPr>
        <w:t>В обоснование заявленной суммы расходов ПАО «ТРК» были предоставлены следующие документы:</w:t>
      </w:r>
    </w:p>
    <w:p w14:paraId="426B532F" w14:textId="7900CF0C" w:rsidR="006671F7" w:rsidRDefault="006671F7" w:rsidP="009306DE">
      <w:pPr>
        <w:pStyle w:val="a"/>
      </w:pPr>
      <w:r w:rsidRPr="006671F7">
        <w:t>Пояснительная записка</w:t>
      </w:r>
      <w:r w:rsidR="00975D9F">
        <w:t>;</w:t>
      </w:r>
    </w:p>
    <w:p w14:paraId="2F13E902" w14:textId="41E6688F" w:rsidR="00975D9F" w:rsidRPr="006671F7" w:rsidRDefault="00975D9F" w:rsidP="009306DE">
      <w:pPr>
        <w:pStyle w:val="a"/>
      </w:pPr>
      <w:r>
        <w:t xml:space="preserve">Письмом от 01.10.2018 09/7900 ПАО «ТРК» представлены в ДТР Томской области копии актов и счетов-фактур к договору на оказание услуг по передаче электрической энергии №17.70.455.12 от 01.01.2012 (в части покупной электрической энергии на компенсацию потерь) между </w:t>
      </w:r>
      <w:r w:rsidR="00946672">
        <w:t>ПАО </w:t>
      </w:r>
      <w:r>
        <w:t>«ТРК и ПАО «</w:t>
      </w:r>
      <w:proofErr w:type="spellStart"/>
      <w:r>
        <w:t>Томскэнергосбыт</w:t>
      </w:r>
      <w:proofErr w:type="spellEnd"/>
      <w:r>
        <w:t>» за 2017 год</w:t>
      </w:r>
      <w:r w:rsidR="00D64FA4">
        <w:t xml:space="preserve"> с приложением реестра документов.</w:t>
      </w:r>
    </w:p>
    <w:p w14:paraId="2A631B20" w14:textId="77777777" w:rsidR="006671F7" w:rsidRPr="00685671" w:rsidRDefault="006671F7" w:rsidP="00946672">
      <w:pPr>
        <w:spacing w:before="200" w:after="0" w:line="360" w:lineRule="auto"/>
        <w:ind w:firstLine="567"/>
        <w:jc w:val="both"/>
        <w:rPr>
          <w:rFonts w:ascii="Myriad Pro" w:hAnsi="Myriad Pro"/>
          <w:b/>
          <w:bCs/>
          <w:sz w:val="26"/>
          <w:szCs w:val="26"/>
        </w:rPr>
      </w:pPr>
      <w:r w:rsidRPr="00685671">
        <w:rPr>
          <w:rFonts w:ascii="Myriad Pro" w:hAnsi="Myriad Pro"/>
          <w:b/>
          <w:bCs/>
          <w:sz w:val="26"/>
          <w:szCs w:val="26"/>
        </w:rPr>
        <w:lastRenderedPageBreak/>
        <w:t>ПОЗИЦИЯ ОРГАНА РЕГУЛИРОВАНИЯ</w:t>
      </w:r>
    </w:p>
    <w:p w14:paraId="11BC7FA1" w14:textId="51F7663D" w:rsidR="00E0454E" w:rsidRDefault="00E0454E" w:rsidP="00946672">
      <w:pPr>
        <w:spacing w:after="0" w:line="360" w:lineRule="auto"/>
        <w:ind w:firstLine="567"/>
        <w:jc w:val="both"/>
        <w:rPr>
          <w:rFonts w:ascii="Myriad Pro" w:eastAsia="Calibri" w:hAnsi="Myriad Pro" w:cs="Times New Roman"/>
          <w:color w:val="0D0D0D" w:themeColor="text1" w:themeTint="F2"/>
          <w:sz w:val="26"/>
          <w:szCs w:val="26"/>
        </w:rPr>
      </w:pPr>
      <w:r w:rsidRPr="00053157">
        <w:rPr>
          <w:rFonts w:ascii="Myriad Pro" w:eastAsia="Calibri" w:hAnsi="Myriad Pro"/>
          <w:color w:val="0D0D0D" w:themeColor="text1" w:themeTint="F2"/>
          <w:sz w:val="26"/>
          <w:szCs w:val="26"/>
        </w:rPr>
        <w:t xml:space="preserve">В </w:t>
      </w:r>
      <w:r w:rsidRPr="00053157">
        <w:rPr>
          <w:rFonts w:ascii="Myriad Pro" w:eastAsia="Calibri" w:hAnsi="Myriad Pro" w:cs="Times New Roman"/>
          <w:color w:val="0D0D0D" w:themeColor="text1" w:themeTint="F2"/>
          <w:sz w:val="26"/>
          <w:szCs w:val="26"/>
        </w:rPr>
        <w:t>Экспертном заключении</w:t>
      </w:r>
      <w:r>
        <w:rPr>
          <w:rFonts w:ascii="Myriad Pro" w:eastAsia="Calibri" w:hAnsi="Myriad Pro" w:cs="Times New Roman"/>
          <w:color w:val="0D0D0D" w:themeColor="text1" w:themeTint="F2"/>
          <w:sz w:val="26"/>
          <w:szCs w:val="26"/>
        </w:rPr>
        <w:t xml:space="preserve"> ДТР Томской области</w:t>
      </w:r>
      <w:r w:rsidRPr="00053157">
        <w:rPr>
          <w:rFonts w:ascii="Myriad Pro" w:eastAsia="Calibri" w:hAnsi="Myriad Pro" w:cs="Times New Roman"/>
          <w:color w:val="0D0D0D" w:themeColor="text1" w:themeTint="F2"/>
          <w:sz w:val="26"/>
          <w:szCs w:val="26"/>
        </w:rPr>
        <w:t xml:space="preserve"> не представлен раздел по определению величины расходов на компенсацию потерь, учтенных регулирующим органом в необходимой валовой выручке на 2019 год.</w:t>
      </w:r>
      <w:r>
        <w:rPr>
          <w:rFonts w:ascii="Myriad Pro" w:eastAsia="Calibri" w:hAnsi="Myriad Pro" w:cs="Times New Roman"/>
          <w:color w:val="0D0D0D" w:themeColor="text1" w:themeTint="F2"/>
          <w:sz w:val="26"/>
          <w:szCs w:val="26"/>
        </w:rPr>
        <w:t xml:space="preserve"> </w:t>
      </w:r>
    </w:p>
    <w:p w14:paraId="3714676D" w14:textId="74263568" w:rsidR="006671F7" w:rsidRPr="00D81483" w:rsidRDefault="006671F7" w:rsidP="00946672">
      <w:pPr>
        <w:spacing w:before="200" w:after="0" w:line="360" w:lineRule="auto"/>
        <w:ind w:firstLine="567"/>
        <w:jc w:val="both"/>
        <w:rPr>
          <w:rFonts w:ascii="Myriad Pro" w:hAnsi="Myriad Pro"/>
          <w:b/>
          <w:bCs/>
          <w:sz w:val="26"/>
          <w:szCs w:val="26"/>
        </w:rPr>
      </w:pPr>
      <w:r w:rsidRPr="00D81483">
        <w:rPr>
          <w:rFonts w:ascii="Myriad Pro" w:hAnsi="Myriad Pro"/>
          <w:b/>
          <w:bCs/>
          <w:sz w:val="26"/>
          <w:szCs w:val="26"/>
        </w:rPr>
        <w:t>ПОЗИЦИЯ ИСПОЛНИТЕЛЯ</w:t>
      </w:r>
    </w:p>
    <w:p w14:paraId="4628585D" w14:textId="0860E4BF" w:rsidR="00B37FE3" w:rsidRPr="00BF71D5" w:rsidRDefault="00B37FE3" w:rsidP="00946672">
      <w:pPr>
        <w:spacing w:after="0" w:line="360" w:lineRule="auto"/>
        <w:ind w:firstLine="567"/>
        <w:jc w:val="both"/>
        <w:rPr>
          <w:rFonts w:ascii="Myriad Pro" w:eastAsia="Calibri" w:hAnsi="Myriad Pro" w:cs="Times New Roman"/>
          <w:color w:val="0D0D0D" w:themeColor="text1" w:themeTint="F2"/>
          <w:sz w:val="26"/>
          <w:szCs w:val="26"/>
        </w:rPr>
      </w:pPr>
      <w:r w:rsidRPr="00BF71D5">
        <w:rPr>
          <w:rFonts w:ascii="Myriad Pro" w:hAnsi="Myriad Pro"/>
          <w:color w:val="0D0D0D" w:themeColor="text1" w:themeTint="F2"/>
          <w:sz w:val="26"/>
          <w:szCs w:val="26"/>
        </w:rPr>
        <w:t>В целях проверки обоснованности принятого ДТР Томской области и заявленного ПАО «ТРК»</w:t>
      </w:r>
      <w:r w:rsidRPr="00BF71D5">
        <w:rPr>
          <w:rFonts w:ascii="Myriad Pro" w:eastAsia="Calibri" w:hAnsi="Myriad Pro" w:cs="Times New Roman"/>
          <w:color w:val="0D0D0D" w:themeColor="text1" w:themeTint="F2"/>
          <w:sz w:val="26"/>
          <w:szCs w:val="26"/>
        </w:rPr>
        <w:t xml:space="preserve"> </w:t>
      </w:r>
      <w:r w:rsidRPr="00BF71D5">
        <w:rPr>
          <w:rFonts w:ascii="Myriad Pro" w:hAnsi="Myriad Pro"/>
          <w:color w:val="0D0D0D" w:themeColor="text1" w:themeTint="F2"/>
          <w:sz w:val="26"/>
          <w:szCs w:val="26"/>
        </w:rPr>
        <w:t>расходов по статье на 2019 год Исполнителем выполнен альтернативный расчет на основании требований нормативных документов, представленных ПАО «ТРК» обосновывающих документов.</w:t>
      </w:r>
    </w:p>
    <w:p w14:paraId="43F0E2CB" w14:textId="371CDF05" w:rsidR="006671F7" w:rsidRPr="006567F9" w:rsidRDefault="006671F7" w:rsidP="00946672">
      <w:pPr>
        <w:spacing w:after="0" w:line="360" w:lineRule="auto"/>
        <w:ind w:firstLine="567"/>
        <w:jc w:val="both"/>
        <w:rPr>
          <w:rFonts w:ascii="Myriad Pro" w:hAnsi="Myriad Pro" w:cs="Myriad Pro"/>
          <w:sz w:val="26"/>
          <w:szCs w:val="26"/>
        </w:rPr>
      </w:pPr>
      <w:r w:rsidRPr="006567F9">
        <w:rPr>
          <w:rFonts w:ascii="Myriad Pro" w:hAnsi="Myriad Pro"/>
          <w:sz w:val="26"/>
          <w:szCs w:val="26"/>
        </w:rPr>
        <w:t>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w:t>
      </w:r>
      <w:r w:rsidRPr="006567F9">
        <w:rPr>
          <w:rFonts w:ascii="Myriad Pro" w:hAnsi="Myriad Pro" w:cs="Myriad Pro"/>
          <w:sz w:val="26"/>
          <w:szCs w:val="26"/>
        </w:rPr>
        <w:t xml:space="preserve"> стоимости единицы электрической энергии за 1 МВт</w:t>
      </w:r>
      <w:r w:rsidR="00392FE9">
        <w:rPr>
          <w:rFonts w:ascii="Myriad Pro" w:hAnsi="Myriad Pro" w:cs="Myriad Pro"/>
          <w:sz w:val="26"/>
          <w:szCs w:val="26"/>
        </w:rPr>
        <w:t>*</w:t>
      </w:r>
      <w:r w:rsidRPr="006567F9">
        <w:rPr>
          <w:rFonts w:ascii="Myriad Pro" w:hAnsi="Myriad Pro" w:cs="Myriad Pro"/>
          <w:sz w:val="26"/>
          <w:szCs w:val="26"/>
        </w:rPr>
        <w:t xml:space="preserve">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 </w:t>
      </w:r>
    </w:p>
    <w:p w14:paraId="35B850C6" w14:textId="672F77D6" w:rsidR="006671F7" w:rsidRPr="007629C2" w:rsidRDefault="006671F7" w:rsidP="00946672">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7629C2">
        <w:rPr>
          <w:rFonts w:ascii="Myriad Pro" w:hAnsi="Myriad Pro" w:cs="Myriad Pro"/>
          <w:color w:val="0D0D0D" w:themeColor="text1" w:themeTint="F2"/>
          <w:sz w:val="26"/>
          <w:szCs w:val="26"/>
        </w:rPr>
        <w:t>ПАО «ТРК» в адрес Исполнителя направлены выписки из Сводного прогнозного баланса электрической энергии и мощности, утвержденные приказом ФАС России от 16.11.2018 № 1570/18-ДСП</w:t>
      </w:r>
      <w:r w:rsidRPr="007629C2">
        <w:rPr>
          <w:rFonts w:ascii="Myriad Pro" w:hAnsi="Myriad Pro"/>
          <w:color w:val="0D0D0D" w:themeColor="text1" w:themeTint="F2"/>
          <w:sz w:val="26"/>
          <w:szCs w:val="26"/>
        </w:rPr>
        <w:t>.</w:t>
      </w:r>
    </w:p>
    <w:p w14:paraId="7AFF8BF3" w14:textId="569360D0" w:rsidR="006671F7" w:rsidRDefault="006671F7" w:rsidP="00946672">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7629C2">
        <w:rPr>
          <w:rFonts w:ascii="Myriad Pro" w:hAnsi="Myriad Pro"/>
          <w:color w:val="0D0D0D" w:themeColor="text1" w:themeTint="F2"/>
          <w:sz w:val="26"/>
          <w:szCs w:val="26"/>
        </w:rPr>
        <w:t xml:space="preserve">Параметрами Сводного прогнозного баланса электрической энергии и мощности (по выписке </w:t>
      </w:r>
      <w:r w:rsidRPr="007629C2">
        <w:rPr>
          <w:rFonts w:ascii="Myriad Pro" w:hAnsi="Myriad Pro" w:cs="Myriad Pro"/>
          <w:color w:val="0D0D0D" w:themeColor="text1" w:themeTint="F2"/>
          <w:sz w:val="26"/>
          <w:szCs w:val="26"/>
        </w:rPr>
        <w:t>из Сводного прогнозного баланса электрической энергии и мощности, утвержденные приказом ФАС России от 16.11.2018 № 1570/18-ДСП)</w:t>
      </w:r>
      <w:r w:rsidRPr="007629C2">
        <w:rPr>
          <w:rFonts w:ascii="Myriad Pro" w:hAnsi="Myriad Pro"/>
          <w:color w:val="0D0D0D" w:themeColor="text1" w:themeTint="F2"/>
          <w:sz w:val="26"/>
          <w:szCs w:val="26"/>
        </w:rPr>
        <w:t xml:space="preserve"> для ПАО «ТРК» определен объем потерь электрической энергии на 2019 год в размере 462,26 млн. </w:t>
      </w:r>
      <w:proofErr w:type="spellStart"/>
      <w:r w:rsidRPr="007629C2">
        <w:rPr>
          <w:rFonts w:ascii="Myriad Pro" w:hAnsi="Myriad Pro"/>
          <w:color w:val="0D0D0D" w:themeColor="text1" w:themeTint="F2"/>
          <w:sz w:val="26"/>
          <w:szCs w:val="26"/>
        </w:rPr>
        <w:t>кВтч</w:t>
      </w:r>
      <w:proofErr w:type="spellEnd"/>
      <w:r w:rsidRPr="007629C2">
        <w:rPr>
          <w:rFonts w:ascii="Myriad Pro" w:hAnsi="Myriad Pro"/>
          <w:color w:val="0D0D0D" w:themeColor="text1" w:themeTint="F2"/>
          <w:sz w:val="26"/>
          <w:szCs w:val="26"/>
        </w:rPr>
        <w:t>, в том числе по первому полугодию 2019 года – 228,</w:t>
      </w:r>
      <w:r w:rsidR="00946672" w:rsidRPr="007629C2">
        <w:rPr>
          <w:rFonts w:ascii="Myriad Pro" w:hAnsi="Myriad Pro"/>
          <w:color w:val="0D0D0D" w:themeColor="text1" w:themeTint="F2"/>
          <w:sz w:val="26"/>
          <w:szCs w:val="26"/>
        </w:rPr>
        <w:t>08</w:t>
      </w:r>
      <w:r w:rsidR="00946672">
        <w:rPr>
          <w:rFonts w:ascii="Myriad Pro" w:hAnsi="Myriad Pro"/>
          <w:color w:val="0D0D0D" w:themeColor="text1" w:themeTint="F2"/>
          <w:sz w:val="26"/>
          <w:szCs w:val="26"/>
        </w:rPr>
        <w:t> </w:t>
      </w:r>
      <w:r w:rsidRPr="007629C2">
        <w:rPr>
          <w:rFonts w:ascii="Myriad Pro" w:hAnsi="Myriad Pro"/>
          <w:color w:val="0D0D0D" w:themeColor="text1" w:themeTint="F2"/>
          <w:sz w:val="26"/>
          <w:szCs w:val="26"/>
        </w:rPr>
        <w:t xml:space="preserve">млн. </w:t>
      </w:r>
      <w:proofErr w:type="spellStart"/>
      <w:r w:rsidRPr="007629C2">
        <w:rPr>
          <w:rFonts w:ascii="Myriad Pro" w:hAnsi="Myriad Pro"/>
          <w:color w:val="0D0D0D" w:themeColor="text1" w:themeTint="F2"/>
          <w:sz w:val="26"/>
          <w:szCs w:val="26"/>
        </w:rPr>
        <w:t>кВтч</w:t>
      </w:r>
      <w:proofErr w:type="spellEnd"/>
      <w:r w:rsidRPr="007629C2">
        <w:rPr>
          <w:rFonts w:ascii="Myriad Pro" w:hAnsi="Myriad Pro"/>
          <w:color w:val="0D0D0D" w:themeColor="text1" w:themeTint="F2"/>
          <w:sz w:val="26"/>
          <w:szCs w:val="26"/>
        </w:rPr>
        <w:t xml:space="preserve">, по второму полугодию 2019 года – 234,18 млн. </w:t>
      </w:r>
      <w:proofErr w:type="spellStart"/>
      <w:r w:rsidRPr="007629C2">
        <w:rPr>
          <w:rFonts w:ascii="Myriad Pro" w:hAnsi="Myriad Pro"/>
          <w:color w:val="0D0D0D" w:themeColor="text1" w:themeTint="F2"/>
          <w:sz w:val="26"/>
          <w:szCs w:val="26"/>
        </w:rPr>
        <w:t>кВтч</w:t>
      </w:r>
      <w:proofErr w:type="spellEnd"/>
      <w:r w:rsidRPr="007629C2">
        <w:rPr>
          <w:rFonts w:ascii="Myriad Pro" w:hAnsi="Myriad Pro"/>
          <w:color w:val="0D0D0D" w:themeColor="text1" w:themeTint="F2"/>
          <w:sz w:val="26"/>
          <w:szCs w:val="26"/>
        </w:rPr>
        <w:t xml:space="preserve">. По потерям электрической мощности данные показатели складываются на 2019 год – </w:t>
      </w:r>
      <w:r w:rsidRPr="007629C2">
        <w:rPr>
          <w:rFonts w:ascii="Myriad Pro" w:hAnsi="Myriad Pro"/>
          <w:color w:val="0D0D0D" w:themeColor="text1" w:themeTint="F2"/>
          <w:sz w:val="26"/>
          <w:szCs w:val="26"/>
        </w:rPr>
        <w:lastRenderedPageBreak/>
        <w:t>61,</w:t>
      </w:r>
      <w:r w:rsidR="00946672" w:rsidRPr="007629C2">
        <w:rPr>
          <w:rFonts w:ascii="Myriad Pro" w:hAnsi="Myriad Pro"/>
          <w:color w:val="0D0D0D" w:themeColor="text1" w:themeTint="F2"/>
          <w:sz w:val="26"/>
          <w:szCs w:val="26"/>
        </w:rPr>
        <w:t>39</w:t>
      </w:r>
      <w:r w:rsidR="00946672">
        <w:rPr>
          <w:rFonts w:ascii="Myriad Pro" w:hAnsi="Myriad Pro"/>
          <w:color w:val="0D0D0D" w:themeColor="text1" w:themeTint="F2"/>
          <w:sz w:val="26"/>
          <w:szCs w:val="26"/>
        </w:rPr>
        <w:t> </w:t>
      </w:r>
      <w:r w:rsidRPr="007629C2">
        <w:rPr>
          <w:rFonts w:ascii="Myriad Pro" w:hAnsi="Myriad Pro"/>
          <w:color w:val="0D0D0D" w:themeColor="text1" w:themeTint="F2"/>
          <w:sz w:val="26"/>
          <w:szCs w:val="26"/>
        </w:rPr>
        <w:t>МВт, за 1 полугодие 2019 года – 60,58 МВт, во втором полугодии 2019 года – 62,20 МВт.</w:t>
      </w:r>
    </w:p>
    <w:tbl>
      <w:tblPr>
        <w:tblW w:w="9411" w:type="dxa"/>
        <w:tblLook w:val="04A0" w:firstRow="1" w:lastRow="0" w:firstColumn="1" w:lastColumn="0" w:noHBand="0" w:noVBand="1"/>
      </w:tblPr>
      <w:tblGrid>
        <w:gridCol w:w="1015"/>
        <w:gridCol w:w="2148"/>
        <w:gridCol w:w="1414"/>
        <w:gridCol w:w="1594"/>
        <w:gridCol w:w="1640"/>
        <w:gridCol w:w="1571"/>
        <w:gridCol w:w="29"/>
      </w:tblGrid>
      <w:tr w:rsidR="007629C2" w:rsidRPr="007629C2" w14:paraId="35D45BD8" w14:textId="77777777" w:rsidTr="00C8523F">
        <w:trPr>
          <w:trHeight w:val="20"/>
        </w:trPr>
        <w:tc>
          <w:tcPr>
            <w:tcW w:w="10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8E92E"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 п/п</w:t>
            </w:r>
          </w:p>
        </w:tc>
        <w:tc>
          <w:tcPr>
            <w:tcW w:w="21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665F3"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Показатель</w:t>
            </w:r>
          </w:p>
        </w:tc>
        <w:tc>
          <w:tcPr>
            <w:tcW w:w="14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1E5C1" w14:textId="11A61B9B"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Ед. изм.</w:t>
            </w:r>
          </w:p>
        </w:tc>
        <w:tc>
          <w:tcPr>
            <w:tcW w:w="483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80C14"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План 2019</w:t>
            </w:r>
          </w:p>
        </w:tc>
      </w:tr>
      <w:tr w:rsidR="007629C2" w:rsidRPr="007629C2" w14:paraId="37E416DE" w14:textId="77777777" w:rsidTr="00C8523F">
        <w:trPr>
          <w:gridAfter w:val="1"/>
          <w:wAfter w:w="29" w:type="dxa"/>
          <w:trHeight w:val="20"/>
        </w:trPr>
        <w:tc>
          <w:tcPr>
            <w:tcW w:w="10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43B9F" w14:textId="77777777" w:rsidR="006671F7" w:rsidRPr="007629C2" w:rsidRDefault="006671F7" w:rsidP="009C10C3">
            <w:pPr>
              <w:spacing w:after="0" w:line="240" w:lineRule="auto"/>
              <w:rPr>
                <w:rFonts w:ascii="Myriad Pro" w:eastAsia="Times New Roman" w:hAnsi="Myriad Pro" w:cs="Arial"/>
                <w:b/>
                <w:bCs/>
                <w:color w:val="FFFFFF" w:themeColor="background1"/>
                <w:sz w:val="20"/>
                <w:szCs w:val="20"/>
                <w:lang w:eastAsia="ru-RU"/>
              </w:rPr>
            </w:pPr>
          </w:p>
        </w:tc>
        <w:tc>
          <w:tcPr>
            <w:tcW w:w="21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0078C" w14:textId="77777777" w:rsidR="006671F7" w:rsidRPr="007629C2" w:rsidRDefault="006671F7" w:rsidP="009C10C3">
            <w:pPr>
              <w:spacing w:after="0" w:line="240" w:lineRule="auto"/>
              <w:rPr>
                <w:rFonts w:ascii="Myriad Pro" w:eastAsia="Times New Roman" w:hAnsi="Myriad Pro" w:cs="Arial"/>
                <w:b/>
                <w:bCs/>
                <w:color w:val="FFFFFF" w:themeColor="background1"/>
                <w:sz w:val="20"/>
                <w:szCs w:val="20"/>
                <w:lang w:eastAsia="ru-RU"/>
              </w:rPr>
            </w:pPr>
          </w:p>
        </w:tc>
        <w:tc>
          <w:tcPr>
            <w:tcW w:w="14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E55F5" w14:textId="77777777" w:rsidR="006671F7" w:rsidRPr="007629C2" w:rsidRDefault="006671F7" w:rsidP="009C10C3">
            <w:pPr>
              <w:spacing w:after="0" w:line="240" w:lineRule="auto"/>
              <w:rPr>
                <w:rFonts w:ascii="Myriad Pro" w:eastAsia="Times New Roman" w:hAnsi="Myriad Pro" w:cs="Arial"/>
                <w:b/>
                <w:bCs/>
                <w:color w:val="FFFFFF" w:themeColor="background1"/>
                <w:sz w:val="20"/>
                <w:szCs w:val="20"/>
                <w:lang w:eastAsia="ru-RU"/>
              </w:rPr>
            </w:pP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47884"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 xml:space="preserve">1 полугодие </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011A2"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2 полугодие</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137BE" w14:textId="77777777" w:rsidR="006671F7" w:rsidRPr="007629C2" w:rsidRDefault="006671F7" w:rsidP="009C10C3">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год</w:t>
            </w:r>
          </w:p>
        </w:tc>
      </w:tr>
      <w:tr w:rsidR="007629C2" w:rsidRPr="007629C2" w14:paraId="40EDFED5" w14:textId="77777777" w:rsidTr="00C8523F">
        <w:trPr>
          <w:gridAfter w:val="1"/>
          <w:wAfter w:w="29" w:type="dxa"/>
          <w:trHeight w:val="20"/>
        </w:trPr>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684A27" w14:textId="7360699C"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1</w:t>
            </w:r>
          </w:p>
        </w:tc>
        <w:tc>
          <w:tcPr>
            <w:tcW w:w="2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18A6B" w14:textId="54C08D84"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2</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57F2F5" w14:textId="7A01E6ED"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3</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04A71" w14:textId="36051A78"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495B0" w14:textId="7CD5378B"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5</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F4319" w14:textId="1AC0DA6A"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6</w:t>
            </w:r>
          </w:p>
        </w:tc>
      </w:tr>
      <w:tr w:rsidR="006671F7" w:rsidRPr="007629C2" w14:paraId="68581F1E" w14:textId="77777777" w:rsidTr="00C018EF">
        <w:trPr>
          <w:gridAfter w:val="1"/>
          <w:wAfter w:w="29" w:type="dxa"/>
          <w:trHeight w:val="20"/>
        </w:trPr>
        <w:tc>
          <w:tcPr>
            <w:tcW w:w="101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44E07E2"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1</w:t>
            </w:r>
          </w:p>
        </w:tc>
        <w:tc>
          <w:tcPr>
            <w:tcW w:w="214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0913CA7"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Объем потерь электрической энергии</w:t>
            </w:r>
          </w:p>
        </w:tc>
        <w:tc>
          <w:tcPr>
            <w:tcW w:w="141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ED07416" w14:textId="2C7DD609"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млн.</w:t>
            </w:r>
            <w:r w:rsidR="007629C2">
              <w:rPr>
                <w:rFonts w:ascii="Myriad Pro" w:eastAsia="Times New Roman" w:hAnsi="Myriad Pro" w:cs="Arial"/>
                <w:color w:val="0D0D0D" w:themeColor="text1" w:themeTint="F2"/>
                <w:sz w:val="20"/>
                <w:szCs w:val="20"/>
                <w:lang w:eastAsia="ru-RU"/>
              </w:rPr>
              <w:t xml:space="preserve"> </w:t>
            </w:r>
            <w:proofErr w:type="spellStart"/>
            <w:r w:rsidRPr="007629C2">
              <w:rPr>
                <w:rFonts w:ascii="Myriad Pro" w:eastAsia="Times New Roman" w:hAnsi="Myriad Pro" w:cs="Arial"/>
                <w:color w:val="0D0D0D" w:themeColor="text1" w:themeTint="F2"/>
                <w:sz w:val="20"/>
                <w:szCs w:val="20"/>
                <w:lang w:eastAsia="ru-RU"/>
              </w:rPr>
              <w:t>кВтч</w:t>
            </w:r>
            <w:proofErr w:type="spellEnd"/>
          </w:p>
        </w:tc>
        <w:tc>
          <w:tcPr>
            <w:tcW w:w="15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E024A47"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228,08</w:t>
            </w:r>
          </w:p>
        </w:tc>
        <w:tc>
          <w:tcPr>
            <w:tcW w:w="164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8E88CBD"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234,18</w:t>
            </w:r>
          </w:p>
        </w:tc>
        <w:tc>
          <w:tcPr>
            <w:tcW w:w="157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C6C0DBE"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462,26</w:t>
            </w:r>
          </w:p>
        </w:tc>
      </w:tr>
      <w:tr w:rsidR="006671F7" w:rsidRPr="007629C2" w14:paraId="430EF2EC" w14:textId="77777777" w:rsidTr="00C018EF">
        <w:trPr>
          <w:gridAfter w:val="1"/>
          <w:wAfter w:w="29" w:type="dxa"/>
          <w:trHeight w:val="20"/>
        </w:trPr>
        <w:tc>
          <w:tcPr>
            <w:tcW w:w="101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AEADB9"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2</w:t>
            </w:r>
          </w:p>
        </w:tc>
        <w:tc>
          <w:tcPr>
            <w:tcW w:w="214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4B544C"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 xml:space="preserve">Объем потерь электрической мощности </w:t>
            </w:r>
          </w:p>
        </w:tc>
        <w:tc>
          <w:tcPr>
            <w:tcW w:w="14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EDA308"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МВт</w:t>
            </w:r>
          </w:p>
        </w:tc>
        <w:tc>
          <w:tcPr>
            <w:tcW w:w="159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941EF6"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60,58</w:t>
            </w:r>
          </w:p>
        </w:tc>
        <w:tc>
          <w:tcPr>
            <w:tcW w:w="1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74678E"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62,20</w:t>
            </w:r>
          </w:p>
        </w:tc>
        <w:tc>
          <w:tcPr>
            <w:tcW w:w="15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B5A886"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61,39</w:t>
            </w:r>
          </w:p>
        </w:tc>
      </w:tr>
    </w:tbl>
    <w:p w14:paraId="2F8A2432" w14:textId="77777777" w:rsidR="006671F7" w:rsidRPr="005A094B" w:rsidRDefault="006671F7" w:rsidP="00946672">
      <w:pPr>
        <w:autoSpaceDE w:val="0"/>
        <w:autoSpaceDN w:val="0"/>
        <w:adjustRightInd w:val="0"/>
        <w:spacing w:after="0" w:line="360" w:lineRule="auto"/>
        <w:ind w:firstLine="567"/>
        <w:jc w:val="both"/>
        <w:rPr>
          <w:rFonts w:ascii="Myriad Pro" w:hAnsi="Myriad Pro"/>
          <w:sz w:val="26"/>
          <w:szCs w:val="26"/>
        </w:rPr>
      </w:pPr>
      <w:r w:rsidRPr="005A094B">
        <w:rPr>
          <w:rFonts w:ascii="Myriad Pro" w:hAnsi="Myriad Pro"/>
          <w:sz w:val="26"/>
          <w:szCs w:val="26"/>
        </w:rPr>
        <w:t xml:space="preserve">На сайте Ассоциации «НП Совет рынка» </w:t>
      </w:r>
      <w:r w:rsidRPr="008807D9">
        <w:rPr>
          <w:rFonts w:ascii="Myriad Pro" w:hAnsi="Myriad Pro"/>
          <w:sz w:val="26"/>
          <w:szCs w:val="26"/>
        </w:rPr>
        <w:t>(</w:t>
      </w:r>
      <w:hyperlink r:id="rId62" w:history="1">
        <w:r w:rsidRPr="00CA5847">
          <w:rPr>
            <w:rFonts w:ascii="Myriad Pro" w:hAnsi="Myriad Pro"/>
            <w:sz w:val="26"/>
            <w:szCs w:val="26"/>
          </w:rPr>
          <w:t>https://www.np-sr.ru/sites/default/files/20181128_anpsr_ishodnye_dannye_i_prognoz_na_2019_0.pdf</w:t>
        </w:r>
      </w:hyperlink>
      <w:r w:rsidRPr="008807D9">
        <w:rPr>
          <w:rFonts w:ascii="Myriad Pro" w:hAnsi="Myriad Pro"/>
          <w:sz w:val="26"/>
          <w:szCs w:val="26"/>
        </w:rPr>
        <w:t>)</w:t>
      </w:r>
      <w:r w:rsidRPr="00E64CFF">
        <w:rPr>
          <w:rFonts w:ascii="Myriad Pro" w:hAnsi="Myriad Pro"/>
          <w:sz w:val="26"/>
          <w:szCs w:val="26"/>
        </w:rPr>
        <w:t xml:space="preserve"> размещен прогноз ценовых показателей на 2019 год, опубликованный на 28.11.2018 года:</w:t>
      </w:r>
    </w:p>
    <w:tbl>
      <w:tblPr>
        <w:tblW w:w="9340" w:type="dxa"/>
        <w:tblLook w:val="04A0" w:firstRow="1" w:lastRow="0" w:firstColumn="1" w:lastColumn="0" w:noHBand="0" w:noVBand="1"/>
      </w:tblPr>
      <w:tblGrid>
        <w:gridCol w:w="911"/>
        <w:gridCol w:w="3053"/>
        <w:gridCol w:w="1422"/>
        <w:gridCol w:w="1977"/>
        <w:gridCol w:w="1977"/>
      </w:tblGrid>
      <w:tr w:rsidR="007629C2" w:rsidRPr="007629C2" w14:paraId="5BCA23D2" w14:textId="77777777" w:rsidTr="00C8523F">
        <w:trPr>
          <w:trHeight w:val="20"/>
          <w:tblHeader/>
        </w:trPr>
        <w:tc>
          <w:tcPr>
            <w:tcW w:w="9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B718C"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 п/п</w:t>
            </w:r>
          </w:p>
        </w:tc>
        <w:tc>
          <w:tcPr>
            <w:tcW w:w="30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FEA78"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Показатель</w:t>
            </w:r>
          </w:p>
        </w:tc>
        <w:tc>
          <w:tcPr>
            <w:tcW w:w="14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2B292" w14:textId="0A9690D9"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Ед. изм.</w:t>
            </w:r>
          </w:p>
        </w:tc>
        <w:tc>
          <w:tcPr>
            <w:tcW w:w="39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94EA0" w14:textId="4D3F8802"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2019 год</w:t>
            </w:r>
          </w:p>
        </w:tc>
      </w:tr>
      <w:tr w:rsidR="007629C2" w:rsidRPr="007629C2" w14:paraId="0AE9FECC" w14:textId="77777777" w:rsidTr="00C8523F">
        <w:trPr>
          <w:trHeight w:val="20"/>
          <w:tblHeader/>
        </w:trPr>
        <w:tc>
          <w:tcPr>
            <w:tcW w:w="9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D0501"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p>
        </w:tc>
        <w:tc>
          <w:tcPr>
            <w:tcW w:w="30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5EFC5"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p>
        </w:tc>
        <w:tc>
          <w:tcPr>
            <w:tcW w:w="14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C54E0"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0D60A" w14:textId="195190E4"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1 полугодие</w:t>
            </w: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00E1B" w14:textId="77777777" w:rsidR="006671F7" w:rsidRPr="007629C2" w:rsidRDefault="006671F7" w:rsidP="007629C2">
            <w:pPr>
              <w:spacing w:after="0" w:line="240" w:lineRule="auto"/>
              <w:jc w:val="center"/>
              <w:rPr>
                <w:rFonts w:ascii="Myriad Pro" w:eastAsia="Times New Roman" w:hAnsi="Myriad Pro" w:cs="Arial"/>
                <w:b/>
                <w:bCs/>
                <w:color w:val="FFFFFF" w:themeColor="background1"/>
                <w:sz w:val="20"/>
                <w:szCs w:val="20"/>
                <w:lang w:eastAsia="ru-RU"/>
              </w:rPr>
            </w:pPr>
            <w:r w:rsidRPr="007629C2">
              <w:rPr>
                <w:rFonts w:ascii="Myriad Pro" w:eastAsia="Times New Roman" w:hAnsi="Myriad Pro" w:cs="Arial"/>
                <w:b/>
                <w:bCs/>
                <w:color w:val="FFFFFF" w:themeColor="background1"/>
                <w:sz w:val="20"/>
                <w:szCs w:val="20"/>
                <w:lang w:eastAsia="ru-RU"/>
              </w:rPr>
              <w:t>2 полугодие</w:t>
            </w:r>
          </w:p>
        </w:tc>
      </w:tr>
      <w:tr w:rsidR="007629C2" w:rsidRPr="007629C2" w14:paraId="6CE3BD3A" w14:textId="77777777" w:rsidTr="00C8523F">
        <w:trPr>
          <w:trHeight w:val="20"/>
          <w:tblHeader/>
        </w:trPr>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CFAE30" w14:textId="73666205"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1</w:t>
            </w:r>
          </w:p>
        </w:tc>
        <w:tc>
          <w:tcPr>
            <w:tcW w:w="30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5A46AD" w14:textId="39CB5DD7"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2</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560927" w14:textId="49DBDD0B"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3</w:t>
            </w: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AA00C0" w14:textId="12BBC3F8"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4</w:t>
            </w:r>
          </w:p>
        </w:tc>
        <w:tc>
          <w:tcPr>
            <w:tcW w:w="1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B8896" w14:textId="4859B3D2" w:rsidR="007629C2" w:rsidRPr="007629C2" w:rsidRDefault="007629C2" w:rsidP="007629C2">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5</w:t>
            </w:r>
          </w:p>
        </w:tc>
      </w:tr>
      <w:tr w:rsidR="006671F7" w:rsidRPr="007629C2" w14:paraId="0FC901F2" w14:textId="77777777" w:rsidTr="00C8523F">
        <w:trPr>
          <w:trHeight w:val="20"/>
        </w:trPr>
        <w:tc>
          <w:tcPr>
            <w:tcW w:w="911"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DE09B8B"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1</w:t>
            </w:r>
          </w:p>
        </w:tc>
        <w:tc>
          <w:tcPr>
            <w:tcW w:w="305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CBC0F9E"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Свободная (нерегулируемая) цена на электрическую энергию</w:t>
            </w:r>
          </w:p>
        </w:tc>
        <w:tc>
          <w:tcPr>
            <w:tcW w:w="142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5AFFE5D"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Руб./</w:t>
            </w:r>
            <w:proofErr w:type="spellStart"/>
            <w:r w:rsidRPr="007629C2">
              <w:rPr>
                <w:rFonts w:ascii="Myriad Pro" w:eastAsia="Times New Roman" w:hAnsi="Myriad Pro" w:cs="Arial"/>
                <w:color w:val="0D0D0D" w:themeColor="text1" w:themeTint="F2"/>
                <w:sz w:val="20"/>
                <w:szCs w:val="20"/>
                <w:lang w:eastAsia="ru-RU"/>
              </w:rPr>
              <w:t>МВтч</w:t>
            </w:r>
            <w:proofErr w:type="spellEnd"/>
          </w:p>
        </w:tc>
        <w:tc>
          <w:tcPr>
            <w:tcW w:w="197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BBDE0B9"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hAnsi="Myriad Pro" w:cs="Arial"/>
                <w:color w:val="0D0D0D" w:themeColor="text1" w:themeTint="F2"/>
                <w:sz w:val="20"/>
                <w:szCs w:val="20"/>
              </w:rPr>
              <w:t>929</w:t>
            </w:r>
          </w:p>
        </w:tc>
        <w:tc>
          <w:tcPr>
            <w:tcW w:w="197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E62CFC1"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hAnsi="Myriad Pro" w:cs="Arial"/>
                <w:color w:val="0D0D0D" w:themeColor="text1" w:themeTint="F2"/>
                <w:sz w:val="20"/>
                <w:szCs w:val="20"/>
              </w:rPr>
              <w:t>961</w:t>
            </w:r>
          </w:p>
        </w:tc>
      </w:tr>
      <w:tr w:rsidR="006671F7" w:rsidRPr="007629C2" w14:paraId="7937AAC1" w14:textId="77777777" w:rsidTr="00C8523F">
        <w:trPr>
          <w:trHeight w:val="20"/>
        </w:trPr>
        <w:tc>
          <w:tcPr>
            <w:tcW w:w="911" w:type="dxa"/>
            <w:tcBorders>
              <w:top w:val="nil"/>
              <w:left w:val="single" w:sz="4" w:space="0" w:color="auto"/>
              <w:bottom w:val="single" w:sz="4" w:space="0" w:color="auto"/>
              <w:right w:val="single" w:sz="4" w:space="0" w:color="auto"/>
            </w:tcBorders>
            <w:shd w:val="clear" w:color="000000" w:fill="FFFFFF"/>
            <w:noWrap/>
            <w:vAlign w:val="center"/>
            <w:hideMark/>
          </w:tcPr>
          <w:p w14:paraId="2D5C6ACB"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2</w:t>
            </w:r>
          </w:p>
        </w:tc>
        <w:tc>
          <w:tcPr>
            <w:tcW w:w="3053" w:type="dxa"/>
            <w:tcBorders>
              <w:top w:val="nil"/>
              <w:left w:val="nil"/>
              <w:bottom w:val="single" w:sz="4" w:space="0" w:color="auto"/>
              <w:right w:val="single" w:sz="4" w:space="0" w:color="auto"/>
            </w:tcBorders>
            <w:shd w:val="clear" w:color="000000" w:fill="FFFFFF"/>
            <w:vAlign w:val="center"/>
            <w:hideMark/>
          </w:tcPr>
          <w:p w14:paraId="4D79CB55"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Свободная (нерегулируемая) цена на мощность</w:t>
            </w:r>
          </w:p>
        </w:tc>
        <w:tc>
          <w:tcPr>
            <w:tcW w:w="1422" w:type="dxa"/>
            <w:tcBorders>
              <w:top w:val="nil"/>
              <w:left w:val="nil"/>
              <w:bottom w:val="single" w:sz="4" w:space="0" w:color="auto"/>
              <w:right w:val="single" w:sz="4" w:space="0" w:color="auto"/>
            </w:tcBorders>
            <w:shd w:val="clear" w:color="000000" w:fill="FFFFFF"/>
            <w:vAlign w:val="center"/>
            <w:hideMark/>
          </w:tcPr>
          <w:p w14:paraId="547A50B2"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eastAsia="Times New Roman" w:hAnsi="Myriad Pro" w:cs="Arial"/>
                <w:color w:val="0D0D0D" w:themeColor="text1" w:themeTint="F2"/>
                <w:sz w:val="20"/>
                <w:szCs w:val="20"/>
                <w:lang w:eastAsia="ru-RU"/>
              </w:rPr>
              <w:t>Руб. /МВт в месяц</w:t>
            </w:r>
          </w:p>
        </w:tc>
        <w:tc>
          <w:tcPr>
            <w:tcW w:w="1977" w:type="dxa"/>
            <w:tcBorders>
              <w:top w:val="nil"/>
              <w:left w:val="nil"/>
              <w:bottom w:val="single" w:sz="4" w:space="0" w:color="auto"/>
              <w:right w:val="single" w:sz="4" w:space="0" w:color="auto"/>
            </w:tcBorders>
            <w:shd w:val="clear" w:color="000000" w:fill="FFFFFF"/>
            <w:noWrap/>
            <w:vAlign w:val="center"/>
            <w:hideMark/>
          </w:tcPr>
          <w:p w14:paraId="7376AE2D"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hAnsi="Myriad Pro" w:cs="Arial"/>
                <w:color w:val="0D0D0D" w:themeColor="text1" w:themeTint="F2"/>
                <w:sz w:val="20"/>
                <w:szCs w:val="20"/>
              </w:rPr>
              <w:t>687 907</w:t>
            </w:r>
          </w:p>
        </w:tc>
        <w:tc>
          <w:tcPr>
            <w:tcW w:w="1977" w:type="dxa"/>
            <w:tcBorders>
              <w:top w:val="nil"/>
              <w:left w:val="nil"/>
              <w:bottom w:val="single" w:sz="4" w:space="0" w:color="auto"/>
              <w:right w:val="single" w:sz="4" w:space="0" w:color="auto"/>
            </w:tcBorders>
            <w:shd w:val="clear" w:color="000000" w:fill="FFFFFF"/>
            <w:noWrap/>
            <w:vAlign w:val="center"/>
            <w:hideMark/>
          </w:tcPr>
          <w:p w14:paraId="2B04FBAB" w14:textId="77777777" w:rsidR="006671F7" w:rsidRPr="007629C2" w:rsidRDefault="006671F7" w:rsidP="009C10C3">
            <w:pPr>
              <w:spacing w:after="0" w:line="240" w:lineRule="auto"/>
              <w:jc w:val="center"/>
              <w:rPr>
                <w:rFonts w:ascii="Myriad Pro" w:eastAsia="Times New Roman" w:hAnsi="Myriad Pro" w:cs="Arial"/>
                <w:color w:val="0D0D0D" w:themeColor="text1" w:themeTint="F2"/>
                <w:sz w:val="20"/>
                <w:szCs w:val="20"/>
                <w:lang w:eastAsia="ru-RU"/>
              </w:rPr>
            </w:pPr>
            <w:r w:rsidRPr="007629C2">
              <w:rPr>
                <w:rFonts w:ascii="Myriad Pro" w:hAnsi="Myriad Pro" w:cs="Arial"/>
                <w:color w:val="0D0D0D" w:themeColor="text1" w:themeTint="F2"/>
                <w:sz w:val="20"/>
                <w:szCs w:val="20"/>
              </w:rPr>
              <w:t>740 753</w:t>
            </w:r>
          </w:p>
        </w:tc>
      </w:tr>
    </w:tbl>
    <w:p w14:paraId="679EB3EF" w14:textId="380CFF4C" w:rsidR="006671F7" w:rsidRPr="007629C2" w:rsidRDefault="006671F7" w:rsidP="00946672">
      <w:pPr>
        <w:autoSpaceDE w:val="0"/>
        <w:autoSpaceDN w:val="0"/>
        <w:adjustRightInd w:val="0"/>
        <w:spacing w:after="0" w:line="360" w:lineRule="auto"/>
        <w:ind w:firstLine="567"/>
        <w:jc w:val="both"/>
        <w:rPr>
          <w:rFonts w:ascii="Myriad Pro" w:hAnsi="Myriad Pro" w:cs="Myriad Pro"/>
          <w:color w:val="0D0D0D" w:themeColor="text1" w:themeTint="F2"/>
          <w:sz w:val="26"/>
          <w:szCs w:val="26"/>
        </w:rPr>
      </w:pPr>
      <w:r w:rsidRPr="007629C2">
        <w:rPr>
          <w:rFonts w:ascii="Myriad Pro" w:hAnsi="Myriad Pro" w:cs="Myriad Pro"/>
          <w:color w:val="0D0D0D" w:themeColor="text1" w:themeTint="F2"/>
          <w:sz w:val="26"/>
          <w:szCs w:val="26"/>
        </w:rPr>
        <w:t xml:space="preserve">Согласно представленной информации ПАО «ТРК» покупка электрической энергии (мощности) производится у ПАО </w:t>
      </w:r>
      <w:r w:rsidR="008807D9">
        <w:rPr>
          <w:rFonts w:ascii="Myriad Pro" w:hAnsi="Myriad Pro" w:cs="Myriad Pro"/>
          <w:color w:val="0D0D0D" w:themeColor="text1" w:themeTint="F2"/>
          <w:sz w:val="26"/>
          <w:szCs w:val="26"/>
        </w:rPr>
        <w:t>«</w:t>
      </w:r>
      <w:proofErr w:type="spellStart"/>
      <w:r w:rsidRPr="007629C2">
        <w:rPr>
          <w:rFonts w:ascii="Myriad Pro" w:hAnsi="Myriad Pro" w:cs="Myriad Pro"/>
          <w:color w:val="0D0D0D" w:themeColor="text1" w:themeTint="F2"/>
          <w:sz w:val="26"/>
          <w:szCs w:val="26"/>
        </w:rPr>
        <w:t>Томскэнергосбыт</w:t>
      </w:r>
      <w:proofErr w:type="spellEnd"/>
      <w:r w:rsidR="008807D9">
        <w:rPr>
          <w:rFonts w:ascii="Myriad Pro" w:hAnsi="Myriad Pro" w:cs="Myriad Pro"/>
          <w:color w:val="0D0D0D" w:themeColor="text1" w:themeTint="F2"/>
          <w:sz w:val="26"/>
          <w:szCs w:val="26"/>
        </w:rPr>
        <w:t>»</w:t>
      </w:r>
      <w:r w:rsidRPr="007629C2">
        <w:rPr>
          <w:rFonts w:ascii="Myriad Pro" w:hAnsi="Myriad Pro" w:cs="Myriad Pro"/>
          <w:color w:val="0D0D0D" w:themeColor="text1" w:themeTint="F2"/>
          <w:sz w:val="26"/>
          <w:szCs w:val="26"/>
        </w:rPr>
        <w:t xml:space="preserve">. </w:t>
      </w:r>
      <w:r w:rsidR="00CA5847">
        <w:rPr>
          <w:rFonts w:ascii="Myriad Pro" w:hAnsi="Myriad Pro" w:cs="Myriad Pro"/>
          <w:color w:val="0D0D0D" w:themeColor="text1" w:themeTint="F2"/>
          <w:sz w:val="26"/>
          <w:szCs w:val="26"/>
        </w:rPr>
        <w:t>С</w:t>
      </w:r>
      <w:r w:rsidRPr="007629C2">
        <w:rPr>
          <w:rFonts w:ascii="Myriad Pro" w:hAnsi="Myriad Pro" w:cs="Myriad Pro"/>
          <w:color w:val="0D0D0D" w:themeColor="text1" w:themeTint="F2"/>
          <w:sz w:val="26"/>
          <w:szCs w:val="26"/>
        </w:rPr>
        <w:t>бытовая надбавка</w:t>
      </w:r>
      <w:r w:rsidR="00CA5847">
        <w:rPr>
          <w:rFonts w:ascii="Myriad Pro" w:hAnsi="Myriad Pro" w:cs="Myriad Pro"/>
          <w:color w:val="0D0D0D" w:themeColor="text1" w:themeTint="F2"/>
          <w:sz w:val="26"/>
          <w:szCs w:val="26"/>
        </w:rPr>
        <w:t xml:space="preserve"> гарантирующего поставщика электрической энергии ПАО «Томская энергосбытовая компания»</w:t>
      </w:r>
      <w:r w:rsidRPr="007629C2">
        <w:rPr>
          <w:rFonts w:ascii="Myriad Pro" w:hAnsi="Myriad Pro" w:cs="Myriad Pro"/>
          <w:color w:val="0D0D0D" w:themeColor="text1" w:themeTint="F2"/>
          <w:sz w:val="26"/>
          <w:szCs w:val="26"/>
        </w:rPr>
        <w:t xml:space="preserve"> утверждена </w:t>
      </w:r>
      <w:r w:rsidR="00CA5847" w:rsidRPr="007629C2">
        <w:rPr>
          <w:rFonts w:ascii="Myriad Pro" w:hAnsi="Myriad Pro" w:cs="Myriad Pro"/>
          <w:color w:val="0D0D0D" w:themeColor="text1" w:themeTint="F2"/>
          <w:sz w:val="26"/>
          <w:szCs w:val="26"/>
        </w:rPr>
        <w:t xml:space="preserve">ДТР Томской области на 2019 год </w:t>
      </w:r>
      <w:r w:rsidRPr="007629C2">
        <w:rPr>
          <w:rFonts w:ascii="Myriad Pro" w:hAnsi="Myriad Pro" w:cs="Myriad Pro"/>
          <w:color w:val="0D0D0D" w:themeColor="text1" w:themeTint="F2"/>
          <w:sz w:val="26"/>
          <w:szCs w:val="26"/>
        </w:rPr>
        <w:t>приказ</w:t>
      </w:r>
      <w:r w:rsidR="00CA5847">
        <w:rPr>
          <w:rFonts w:ascii="Myriad Pro" w:hAnsi="Myriad Pro" w:cs="Myriad Pro"/>
          <w:color w:val="0D0D0D" w:themeColor="text1" w:themeTint="F2"/>
          <w:sz w:val="26"/>
          <w:szCs w:val="26"/>
        </w:rPr>
        <w:t>ом</w:t>
      </w:r>
      <w:r w:rsidRPr="007629C2">
        <w:rPr>
          <w:rFonts w:ascii="Myriad Pro" w:hAnsi="Myriad Pro" w:cs="Myriad Pro"/>
          <w:color w:val="0D0D0D" w:themeColor="text1" w:themeTint="F2"/>
          <w:sz w:val="26"/>
          <w:szCs w:val="26"/>
        </w:rPr>
        <w:t xml:space="preserve"> ДТР Томской области от 28.12.2018 №6-775</w:t>
      </w:r>
      <w:r w:rsidR="00CA5847">
        <w:rPr>
          <w:rFonts w:ascii="Myriad Pro" w:hAnsi="Myriad Pro" w:cs="Myriad Pro"/>
          <w:color w:val="0D0D0D" w:themeColor="text1" w:themeTint="F2"/>
          <w:sz w:val="26"/>
          <w:szCs w:val="26"/>
        </w:rPr>
        <w:t>.</w:t>
      </w:r>
    </w:p>
    <w:p w14:paraId="7FF8B9D8" w14:textId="7A4C4200" w:rsidR="00094592" w:rsidRPr="00094592" w:rsidRDefault="00C40B39" w:rsidP="00946672">
      <w:pPr>
        <w:autoSpaceDE w:val="0"/>
        <w:autoSpaceDN w:val="0"/>
        <w:adjustRightInd w:val="0"/>
        <w:spacing w:after="0" w:line="360" w:lineRule="auto"/>
        <w:ind w:firstLine="567"/>
        <w:jc w:val="both"/>
        <w:rPr>
          <w:rFonts w:ascii="Myriad Pro" w:hAnsi="Myriad Pro"/>
          <w:color w:val="0D0D0D" w:themeColor="text1" w:themeTint="F2"/>
          <w:sz w:val="26"/>
          <w:szCs w:val="26"/>
        </w:rPr>
      </w:pPr>
      <w:r w:rsidRPr="007629C2">
        <w:rPr>
          <w:rFonts w:ascii="Myriad Pro" w:hAnsi="Myriad Pro" w:cs="Myriad Pro"/>
          <w:color w:val="0D0D0D" w:themeColor="text1" w:themeTint="F2"/>
          <w:sz w:val="26"/>
          <w:szCs w:val="26"/>
        </w:rPr>
        <w:t xml:space="preserve">Стоимость услуг, оказание которых является неотъемлемой частью процесса снабжения электрической энергией потребителей складывается из </w:t>
      </w:r>
      <w:r w:rsidRPr="00094592">
        <w:rPr>
          <w:rFonts w:ascii="Myriad Pro" w:hAnsi="Myriad Pro" w:cs="Myriad Pro"/>
          <w:color w:val="0D0D0D" w:themeColor="text1" w:themeTint="F2"/>
          <w:sz w:val="26"/>
          <w:szCs w:val="26"/>
        </w:rPr>
        <w:t xml:space="preserve">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 </w:t>
      </w:r>
      <w:r w:rsidRPr="00094592">
        <w:rPr>
          <w:rFonts w:ascii="Myriad Pro" w:hAnsi="Myriad Pro"/>
          <w:color w:val="0D0D0D" w:themeColor="text1" w:themeTint="F2"/>
          <w:sz w:val="26"/>
          <w:szCs w:val="26"/>
        </w:rPr>
        <w:t xml:space="preserve">определена Исполнителем </w:t>
      </w:r>
      <w:r w:rsidR="00094592" w:rsidRPr="00094592">
        <w:rPr>
          <w:rFonts w:ascii="Myriad Pro" w:hAnsi="Myriad Pro"/>
          <w:color w:val="0D0D0D" w:themeColor="text1" w:themeTint="F2"/>
          <w:sz w:val="26"/>
          <w:szCs w:val="26"/>
        </w:rPr>
        <w:t>на основании тарифов на услуги инфраструктурных организаций сформированных в первом полугодии 2019 года на основании ставок второго полугодия 2018 года: ставка АО «АТС» – Приказ ФАС России от 12.12.2017 №1671/17, ставка АО</w:t>
      </w:r>
      <w:r w:rsidR="00743779">
        <w:rPr>
          <w:rFonts w:ascii="Myriad Pro" w:hAnsi="Myriad Pro"/>
          <w:color w:val="0D0D0D" w:themeColor="text1" w:themeTint="F2"/>
          <w:sz w:val="26"/>
          <w:szCs w:val="26"/>
        </w:rPr>
        <w:t> </w:t>
      </w:r>
      <w:r w:rsidR="00094592" w:rsidRPr="00094592">
        <w:rPr>
          <w:rFonts w:ascii="Myriad Pro" w:hAnsi="Myriad Pro"/>
          <w:color w:val="0D0D0D" w:themeColor="text1" w:themeTint="F2"/>
          <w:sz w:val="26"/>
          <w:szCs w:val="26"/>
        </w:rPr>
        <w:t>«СО ЕЭС» – Приказ ФАС России от 14.12.2017 №1681/17, ставка АО «ЦФР» – информация с сайта, во втором полугодии 2019 г. – с ростом 104,6% от уровня 1-го полугодия 2019 года, что соответствует ИПЦ по Прогнозу социально-</w:t>
      </w:r>
      <w:r w:rsidR="00094592" w:rsidRPr="00094592">
        <w:rPr>
          <w:rFonts w:ascii="Myriad Pro" w:hAnsi="Myriad Pro"/>
          <w:color w:val="0D0D0D" w:themeColor="text1" w:themeTint="F2"/>
          <w:sz w:val="26"/>
          <w:szCs w:val="26"/>
        </w:rPr>
        <w:lastRenderedPageBreak/>
        <w:t>экономического развития Российской Федерации на период до 2024 года от 01.10.2018.</w:t>
      </w:r>
    </w:p>
    <w:p w14:paraId="72FD695A" w14:textId="012F6B20" w:rsidR="0034500F" w:rsidRDefault="00094592" w:rsidP="00946672">
      <w:pPr>
        <w:spacing w:after="0" w:line="360" w:lineRule="auto"/>
        <w:ind w:firstLine="567"/>
        <w:jc w:val="both"/>
        <w:rPr>
          <w:rFonts w:ascii="Myriad Pro" w:eastAsia="Calibri" w:hAnsi="Myriad Pro" w:cs="Myriad Pro"/>
          <w:color w:val="0D0D0D" w:themeColor="text1" w:themeTint="F2"/>
          <w:sz w:val="26"/>
          <w:szCs w:val="26"/>
        </w:rPr>
      </w:pPr>
      <w:r>
        <w:rPr>
          <w:rFonts w:ascii="Myriad Pro" w:eastAsia="Calibri" w:hAnsi="Myriad Pro" w:cs="Myriad Pro"/>
          <w:color w:val="0D0D0D" w:themeColor="text1" w:themeTint="F2"/>
          <w:sz w:val="26"/>
          <w:szCs w:val="26"/>
        </w:rPr>
        <w:t>Р</w:t>
      </w:r>
      <w:r w:rsidR="007629C2" w:rsidRPr="007629C2">
        <w:rPr>
          <w:rFonts w:ascii="Myriad Pro" w:eastAsia="Calibri" w:hAnsi="Myriad Pro" w:cs="Myriad Pro"/>
          <w:color w:val="0D0D0D" w:themeColor="text1" w:themeTint="F2"/>
          <w:sz w:val="26"/>
          <w:szCs w:val="26"/>
        </w:rPr>
        <w:t xml:space="preserve">ассчитанная Исполнителем средневзвешенная прогнозируемая цена на покупку потерь электрической энергии (мощности) в электрических сетях </w:t>
      </w:r>
      <w:r w:rsidR="00946672">
        <w:rPr>
          <w:rFonts w:ascii="Myriad Pro" w:eastAsia="Calibri" w:hAnsi="Myriad Pro" w:cs="Myriad Pro"/>
          <w:color w:val="0D0D0D" w:themeColor="text1" w:themeTint="F2"/>
          <w:sz w:val="26"/>
          <w:szCs w:val="26"/>
        </w:rPr>
        <w:br/>
      </w:r>
      <w:r w:rsidR="007629C2" w:rsidRPr="007629C2">
        <w:rPr>
          <w:rFonts w:ascii="Myriad Pro" w:eastAsia="Calibri" w:hAnsi="Myriad Pro" w:cs="Myriad Pro"/>
          <w:color w:val="0D0D0D" w:themeColor="text1" w:themeTint="F2"/>
          <w:sz w:val="26"/>
          <w:szCs w:val="26"/>
        </w:rPr>
        <w:t>на 2019 год составит – 2 5</w:t>
      </w:r>
      <w:r w:rsidR="00CA5847">
        <w:rPr>
          <w:rFonts w:ascii="Myriad Pro" w:eastAsia="Calibri" w:hAnsi="Myriad Pro" w:cs="Myriad Pro"/>
          <w:color w:val="0D0D0D" w:themeColor="text1" w:themeTint="F2"/>
          <w:sz w:val="26"/>
          <w:szCs w:val="26"/>
        </w:rPr>
        <w:t>95</w:t>
      </w:r>
      <w:r w:rsidR="007629C2" w:rsidRPr="007629C2">
        <w:rPr>
          <w:rFonts w:ascii="Myriad Pro" w:eastAsia="Calibri" w:hAnsi="Myriad Pro" w:cs="Myriad Pro"/>
          <w:color w:val="0D0D0D" w:themeColor="text1" w:themeTint="F2"/>
          <w:sz w:val="26"/>
          <w:szCs w:val="26"/>
        </w:rPr>
        <w:t>,</w:t>
      </w:r>
      <w:r w:rsidR="00CA5847">
        <w:rPr>
          <w:rFonts w:ascii="Myriad Pro" w:eastAsia="Calibri" w:hAnsi="Myriad Pro" w:cs="Myriad Pro"/>
          <w:color w:val="0D0D0D" w:themeColor="text1" w:themeTint="F2"/>
          <w:sz w:val="26"/>
          <w:szCs w:val="26"/>
        </w:rPr>
        <w:t>6</w:t>
      </w:r>
      <w:r w:rsidR="007629C2" w:rsidRPr="007629C2">
        <w:rPr>
          <w:rFonts w:ascii="Myriad Pro" w:eastAsia="Calibri" w:hAnsi="Myriad Pro" w:cs="Myriad Pro"/>
          <w:color w:val="0D0D0D" w:themeColor="text1" w:themeTint="F2"/>
          <w:sz w:val="26"/>
          <w:szCs w:val="26"/>
        </w:rPr>
        <w:t xml:space="preserve"> </w:t>
      </w:r>
      <w:proofErr w:type="spellStart"/>
      <w:r w:rsidR="007629C2" w:rsidRPr="007629C2">
        <w:rPr>
          <w:rFonts w:ascii="Myriad Pro" w:eastAsia="Calibri" w:hAnsi="Myriad Pro" w:cs="Myriad Pro"/>
          <w:color w:val="0D0D0D" w:themeColor="text1" w:themeTint="F2"/>
          <w:sz w:val="26"/>
          <w:szCs w:val="26"/>
        </w:rPr>
        <w:t>руб</w:t>
      </w:r>
      <w:proofErr w:type="spellEnd"/>
      <w:r w:rsidR="007629C2" w:rsidRPr="007629C2">
        <w:rPr>
          <w:rFonts w:ascii="Myriad Pro" w:eastAsia="Calibri" w:hAnsi="Myriad Pro" w:cs="Myriad Pro"/>
          <w:color w:val="0D0D0D" w:themeColor="text1" w:themeTint="F2"/>
          <w:sz w:val="26"/>
          <w:szCs w:val="26"/>
        </w:rPr>
        <w:t>/</w:t>
      </w:r>
      <w:proofErr w:type="spellStart"/>
      <w:r w:rsidR="007629C2" w:rsidRPr="007629C2">
        <w:rPr>
          <w:rFonts w:ascii="Myriad Pro" w:eastAsia="Calibri" w:hAnsi="Myriad Pro" w:cs="Myriad Pro"/>
          <w:color w:val="0D0D0D" w:themeColor="text1" w:themeTint="F2"/>
          <w:sz w:val="26"/>
          <w:szCs w:val="26"/>
        </w:rPr>
        <w:t>МВтч</w:t>
      </w:r>
      <w:proofErr w:type="spellEnd"/>
      <w:r w:rsidR="007629C2" w:rsidRPr="007629C2">
        <w:rPr>
          <w:rFonts w:ascii="Myriad Pro" w:eastAsia="Calibri" w:hAnsi="Myriad Pro" w:cs="Myriad Pro"/>
          <w:color w:val="0D0D0D" w:themeColor="text1" w:themeTint="F2"/>
          <w:sz w:val="26"/>
          <w:szCs w:val="26"/>
        </w:rPr>
        <w:t>, исходя из следующих составляющих.</w:t>
      </w:r>
    </w:p>
    <w:tbl>
      <w:tblPr>
        <w:tblW w:w="9509" w:type="dxa"/>
        <w:tblLook w:val="04A0" w:firstRow="1" w:lastRow="0" w:firstColumn="1" w:lastColumn="0" w:noHBand="0" w:noVBand="1"/>
      </w:tblPr>
      <w:tblGrid>
        <w:gridCol w:w="1838"/>
        <w:gridCol w:w="1276"/>
        <w:gridCol w:w="1134"/>
        <w:gridCol w:w="1240"/>
        <w:gridCol w:w="1311"/>
        <w:gridCol w:w="2710"/>
      </w:tblGrid>
      <w:tr w:rsidR="009970A8" w:rsidRPr="00196A18" w14:paraId="175D0750" w14:textId="77777777" w:rsidTr="009970A8">
        <w:trPr>
          <w:trHeight w:val="300"/>
          <w:tblHead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FB1130"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наименование показателей</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3CF362E"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ед. изм.</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F5E5116" w14:textId="1A6D9A6B"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 xml:space="preserve">Расчет </w:t>
            </w:r>
            <w:r w:rsidRPr="00196A18">
              <w:rPr>
                <w:rFonts w:ascii="Myriad Pro" w:eastAsia="Times New Roman" w:hAnsi="Myriad Pro" w:cs="Arial"/>
                <w:b/>
                <w:bCs/>
                <w:color w:val="FFFFFF"/>
                <w:sz w:val="18"/>
                <w:szCs w:val="18"/>
                <w:lang w:eastAsia="ru-RU"/>
              </w:rPr>
              <w:t>Исполнителя</w:t>
            </w:r>
          </w:p>
        </w:tc>
        <w:tc>
          <w:tcPr>
            <w:tcW w:w="2710"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noWrap/>
            <w:vAlign w:val="center"/>
            <w:hideMark/>
          </w:tcPr>
          <w:p w14:paraId="505992AE"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Обоснование</w:t>
            </w:r>
          </w:p>
        </w:tc>
      </w:tr>
      <w:tr w:rsidR="009970A8" w:rsidRPr="00094592" w14:paraId="309708C9" w14:textId="77777777" w:rsidTr="009970A8">
        <w:trPr>
          <w:trHeight w:val="300"/>
          <w:tblHead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EE4354" w14:textId="77777777" w:rsidR="009970A8" w:rsidRPr="00094592" w:rsidRDefault="009970A8" w:rsidP="00094592">
            <w:pPr>
              <w:spacing w:after="0" w:line="240" w:lineRule="auto"/>
              <w:rPr>
                <w:rFonts w:ascii="Myriad Pro" w:eastAsia="Times New Roman" w:hAnsi="Myriad Pro" w:cs="Arial"/>
                <w:b/>
                <w:bCs/>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99E15A" w14:textId="77777777" w:rsidR="009970A8" w:rsidRPr="00094592" w:rsidRDefault="009970A8" w:rsidP="00094592">
            <w:pPr>
              <w:spacing w:after="0" w:line="240" w:lineRule="auto"/>
              <w:rPr>
                <w:rFonts w:ascii="Myriad Pro" w:eastAsia="Times New Roman" w:hAnsi="Myriad Pro" w:cs="Arial"/>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36732DA"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 xml:space="preserve">1 </w:t>
            </w:r>
            <w:proofErr w:type="spellStart"/>
            <w:r w:rsidRPr="00094592">
              <w:rPr>
                <w:rFonts w:ascii="Myriad Pro" w:eastAsia="Times New Roman" w:hAnsi="Myriad Pro" w:cs="Arial"/>
                <w:b/>
                <w:bCs/>
                <w:color w:val="FFFFFF"/>
                <w:sz w:val="18"/>
                <w:szCs w:val="18"/>
                <w:lang w:eastAsia="ru-RU"/>
              </w:rPr>
              <w:t>полуг</w:t>
            </w:r>
            <w:proofErr w:type="spellEnd"/>
            <w:r w:rsidRPr="00094592">
              <w:rPr>
                <w:rFonts w:ascii="Myriad Pro" w:eastAsia="Times New Roman" w:hAnsi="Myriad Pro" w:cs="Arial"/>
                <w:b/>
                <w:bCs/>
                <w:color w:val="FFFFFF"/>
                <w:sz w:val="18"/>
                <w:szCs w:val="18"/>
                <w:lang w:eastAsia="ru-RU"/>
              </w:rPr>
              <w:t>.</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16CA62"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 xml:space="preserve">2 </w:t>
            </w:r>
            <w:proofErr w:type="spellStart"/>
            <w:r w:rsidRPr="00094592">
              <w:rPr>
                <w:rFonts w:ascii="Myriad Pro" w:eastAsia="Times New Roman" w:hAnsi="Myriad Pro" w:cs="Arial"/>
                <w:b/>
                <w:bCs/>
                <w:color w:val="FFFFFF"/>
                <w:sz w:val="18"/>
                <w:szCs w:val="18"/>
                <w:lang w:eastAsia="ru-RU"/>
              </w:rPr>
              <w:t>полуг</w:t>
            </w:r>
            <w:proofErr w:type="spellEnd"/>
            <w:r w:rsidRPr="00094592">
              <w:rPr>
                <w:rFonts w:ascii="Myriad Pro" w:eastAsia="Times New Roman" w:hAnsi="Myriad Pro" w:cs="Arial"/>
                <w:b/>
                <w:bCs/>
                <w:color w:val="FFFFFF"/>
                <w:sz w:val="18"/>
                <w:szCs w:val="18"/>
                <w:lang w:eastAsia="ru-RU"/>
              </w:rPr>
              <w:t>.</w:t>
            </w:r>
          </w:p>
        </w:tc>
        <w:tc>
          <w:tcPr>
            <w:tcW w:w="1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5EEEBC" w14:textId="77777777" w:rsidR="009970A8" w:rsidRPr="00094592" w:rsidRDefault="009970A8"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2019</w:t>
            </w:r>
          </w:p>
        </w:tc>
        <w:tc>
          <w:tcPr>
            <w:tcW w:w="2710" w:type="dxa"/>
            <w:vMerge/>
            <w:tcBorders>
              <w:left w:val="single" w:sz="4" w:space="0" w:color="FFFFFF" w:themeColor="background1"/>
              <w:bottom w:val="single" w:sz="4" w:space="0" w:color="FFFFFF" w:themeColor="background1"/>
              <w:right w:val="single" w:sz="4" w:space="0" w:color="FFFFFF" w:themeColor="background1"/>
            </w:tcBorders>
            <w:vAlign w:val="center"/>
            <w:hideMark/>
          </w:tcPr>
          <w:p w14:paraId="06F99A09" w14:textId="77777777" w:rsidR="009970A8" w:rsidRPr="00094592" w:rsidRDefault="009970A8" w:rsidP="00094592">
            <w:pPr>
              <w:spacing w:after="0" w:line="240" w:lineRule="auto"/>
              <w:rPr>
                <w:rFonts w:ascii="Myriad Pro" w:eastAsia="Times New Roman" w:hAnsi="Myriad Pro" w:cs="Arial"/>
                <w:b/>
                <w:bCs/>
                <w:color w:val="FFFFFF"/>
                <w:sz w:val="18"/>
                <w:szCs w:val="18"/>
                <w:lang w:eastAsia="ru-RU"/>
              </w:rPr>
            </w:pPr>
          </w:p>
        </w:tc>
      </w:tr>
      <w:tr w:rsidR="00196A18" w:rsidRPr="00196A18" w14:paraId="363D282D" w14:textId="77777777" w:rsidTr="009970A8">
        <w:trPr>
          <w:trHeight w:val="300"/>
          <w:tblHead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38E5BB"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AD2012F"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846880"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5</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A9DD3B"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6</w:t>
            </w:r>
          </w:p>
        </w:tc>
        <w:tc>
          <w:tcPr>
            <w:tcW w:w="1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698D508"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 </w:t>
            </w:r>
          </w:p>
        </w:tc>
        <w:tc>
          <w:tcPr>
            <w:tcW w:w="2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318160" w14:textId="77777777" w:rsidR="00094592" w:rsidRPr="00094592" w:rsidRDefault="00094592" w:rsidP="00094592">
            <w:pPr>
              <w:spacing w:after="0" w:line="240" w:lineRule="auto"/>
              <w:jc w:val="center"/>
              <w:rPr>
                <w:rFonts w:ascii="Myriad Pro" w:eastAsia="Times New Roman" w:hAnsi="Myriad Pro" w:cs="Arial"/>
                <w:b/>
                <w:bCs/>
                <w:color w:val="FFFFFF"/>
                <w:sz w:val="18"/>
                <w:szCs w:val="18"/>
                <w:lang w:eastAsia="ru-RU"/>
              </w:rPr>
            </w:pPr>
            <w:r w:rsidRPr="00094592">
              <w:rPr>
                <w:rFonts w:ascii="Myriad Pro" w:eastAsia="Times New Roman" w:hAnsi="Myriad Pro" w:cs="Arial"/>
                <w:b/>
                <w:bCs/>
                <w:color w:val="FFFFFF"/>
                <w:sz w:val="18"/>
                <w:szCs w:val="18"/>
                <w:lang w:eastAsia="ru-RU"/>
              </w:rPr>
              <w:t>7</w:t>
            </w:r>
          </w:p>
        </w:tc>
      </w:tr>
      <w:tr w:rsidR="00094592" w:rsidRPr="00094592" w14:paraId="6C8070DA" w14:textId="77777777" w:rsidTr="009970A8">
        <w:trPr>
          <w:trHeight w:val="360"/>
        </w:trPr>
        <w:tc>
          <w:tcPr>
            <w:tcW w:w="183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33B1A31"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Плата АО «АТС»</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68AD74" w14:textId="7A64B1EA"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D32B4E"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1,121</w:t>
            </w:r>
          </w:p>
        </w:tc>
        <w:tc>
          <w:tcPr>
            <w:tcW w:w="12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314C64"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1,173</w:t>
            </w:r>
          </w:p>
        </w:tc>
        <w:tc>
          <w:tcPr>
            <w:tcW w:w="13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4C783C"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1,147</w:t>
            </w:r>
          </w:p>
        </w:tc>
        <w:tc>
          <w:tcPr>
            <w:tcW w:w="27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AD82D2"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приказ ФАС России от 12.12.2017 № 1671/17, ИПЦ 104,6% на 2 полугодие 2019</w:t>
            </w:r>
          </w:p>
        </w:tc>
      </w:tr>
      <w:tr w:rsidR="00094592" w:rsidRPr="00094592" w14:paraId="1BBC80FE" w14:textId="77777777" w:rsidTr="009970A8">
        <w:trPr>
          <w:trHeight w:val="36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6764EBD"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Плата АО «СО ЕЭС»</w:t>
            </w:r>
          </w:p>
        </w:tc>
        <w:tc>
          <w:tcPr>
            <w:tcW w:w="1276" w:type="dxa"/>
            <w:tcBorders>
              <w:top w:val="nil"/>
              <w:left w:val="nil"/>
              <w:bottom w:val="single" w:sz="4" w:space="0" w:color="auto"/>
              <w:right w:val="single" w:sz="4" w:space="0" w:color="auto"/>
            </w:tcBorders>
            <w:shd w:val="clear" w:color="auto" w:fill="auto"/>
            <w:noWrap/>
            <w:vAlign w:val="center"/>
            <w:hideMark/>
          </w:tcPr>
          <w:p w14:paraId="53B75FBB" w14:textId="040A5D77"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nil"/>
              <w:left w:val="nil"/>
              <w:bottom w:val="single" w:sz="4" w:space="0" w:color="auto"/>
              <w:right w:val="single" w:sz="4" w:space="0" w:color="auto"/>
            </w:tcBorders>
            <w:shd w:val="clear" w:color="auto" w:fill="auto"/>
            <w:vAlign w:val="center"/>
            <w:hideMark/>
          </w:tcPr>
          <w:p w14:paraId="3CE0762E"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1,363</w:t>
            </w:r>
          </w:p>
        </w:tc>
        <w:tc>
          <w:tcPr>
            <w:tcW w:w="1240" w:type="dxa"/>
            <w:tcBorders>
              <w:top w:val="nil"/>
              <w:left w:val="nil"/>
              <w:bottom w:val="single" w:sz="4" w:space="0" w:color="auto"/>
              <w:right w:val="single" w:sz="4" w:space="0" w:color="auto"/>
            </w:tcBorders>
            <w:shd w:val="clear" w:color="auto" w:fill="auto"/>
            <w:vAlign w:val="center"/>
            <w:hideMark/>
          </w:tcPr>
          <w:p w14:paraId="0A22961C"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1,426</w:t>
            </w:r>
          </w:p>
        </w:tc>
        <w:tc>
          <w:tcPr>
            <w:tcW w:w="1311" w:type="dxa"/>
            <w:tcBorders>
              <w:top w:val="nil"/>
              <w:left w:val="nil"/>
              <w:bottom w:val="single" w:sz="4" w:space="0" w:color="auto"/>
              <w:right w:val="single" w:sz="4" w:space="0" w:color="auto"/>
            </w:tcBorders>
            <w:shd w:val="clear" w:color="auto" w:fill="auto"/>
            <w:vAlign w:val="center"/>
            <w:hideMark/>
          </w:tcPr>
          <w:p w14:paraId="6BE56A04"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1,395</w:t>
            </w:r>
          </w:p>
        </w:tc>
        <w:tc>
          <w:tcPr>
            <w:tcW w:w="2710" w:type="dxa"/>
            <w:tcBorders>
              <w:top w:val="nil"/>
              <w:left w:val="nil"/>
              <w:bottom w:val="single" w:sz="4" w:space="0" w:color="auto"/>
              <w:right w:val="single" w:sz="4" w:space="0" w:color="auto"/>
            </w:tcBorders>
            <w:shd w:val="clear" w:color="auto" w:fill="auto"/>
            <w:vAlign w:val="center"/>
            <w:hideMark/>
          </w:tcPr>
          <w:p w14:paraId="5B20FDFC"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приказ ФАС России от 14.12.2017 №1681/17, ИПЦ 104,6% на 2 полугодие 2019</w:t>
            </w:r>
          </w:p>
        </w:tc>
      </w:tr>
      <w:tr w:rsidR="00094592" w:rsidRPr="00094592" w14:paraId="3DF71E10" w14:textId="77777777" w:rsidTr="009970A8">
        <w:trPr>
          <w:trHeight w:val="360"/>
        </w:trPr>
        <w:tc>
          <w:tcPr>
            <w:tcW w:w="1838" w:type="dxa"/>
            <w:tcBorders>
              <w:top w:val="nil"/>
              <w:left w:val="single" w:sz="4" w:space="0" w:color="auto"/>
              <w:bottom w:val="single" w:sz="4" w:space="0" w:color="0D0D0D" w:themeColor="text1" w:themeTint="F2"/>
              <w:right w:val="single" w:sz="4" w:space="0" w:color="auto"/>
            </w:tcBorders>
            <w:shd w:val="clear" w:color="auto" w:fill="auto"/>
            <w:noWrap/>
            <w:vAlign w:val="center"/>
            <w:hideMark/>
          </w:tcPr>
          <w:p w14:paraId="29AD5EF3"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Плата услуг АО «ЦФР»</w:t>
            </w:r>
          </w:p>
        </w:tc>
        <w:tc>
          <w:tcPr>
            <w:tcW w:w="1276" w:type="dxa"/>
            <w:tcBorders>
              <w:top w:val="nil"/>
              <w:left w:val="nil"/>
              <w:bottom w:val="single" w:sz="4" w:space="0" w:color="0D0D0D" w:themeColor="text1" w:themeTint="F2"/>
              <w:right w:val="single" w:sz="4" w:space="0" w:color="auto"/>
            </w:tcBorders>
            <w:shd w:val="clear" w:color="auto" w:fill="auto"/>
            <w:noWrap/>
            <w:vAlign w:val="center"/>
            <w:hideMark/>
          </w:tcPr>
          <w:p w14:paraId="7B205F79" w14:textId="1CB050A9"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nil"/>
              <w:left w:val="nil"/>
              <w:bottom w:val="single" w:sz="4" w:space="0" w:color="0D0D0D" w:themeColor="text1" w:themeTint="F2"/>
              <w:right w:val="single" w:sz="4" w:space="0" w:color="auto"/>
            </w:tcBorders>
            <w:shd w:val="clear" w:color="auto" w:fill="auto"/>
            <w:vAlign w:val="center"/>
            <w:hideMark/>
          </w:tcPr>
          <w:p w14:paraId="23FBA4F0"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0,333</w:t>
            </w:r>
          </w:p>
        </w:tc>
        <w:tc>
          <w:tcPr>
            <w:tcW w:w="1240" w:type="dxa"/>
            <w:tcBorders>
              <w:top w:val="nil"/>
              <w:left w:val="nil"/>
              <w:bottom w:val="single" w:sz="4" w:space="0" w:color="0D0D0D" w:themeColor="text1" w:themeTint="F2"/>
              <w:right w:val="single" w:sz="4" w:space="0" w:color="auto"/>
            </w:tcBorders>
            <w:shd w:val="clear" w:color="auto" w:fill="auto"/>
            <w:vAlign w:val="center"/>
            <w:hideMark/>
          </w:tcPr>
          <w:p w14:paraId="07F347F5"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0,348</w:t>
            </w:r>
          </w:p>
        </w:tc>
        <w:tc>
          <w:tcPr>
            <w:tcW w:w="1311" w:type="dxa"/>
            <w:tcBorders>
              <w:top w:val="nil"/>
              <w:left w:val="nil"/>
              <w:bottom w:val="single" w:sz="4" w:space="0" w:color="0D0D0D" w:themeColor="text1" w:themeTint="F2"/>
              <w:right w:val="single" w:sz="4" w:space="0" w:color="auto"/>
            </w:tcBorders>
            <w:shd w:val="clear" w:color="auto" w:fill="auto"/>
            <w:vAlign w:val="center"/>
            <w:hideMark/>
          </w:tcPr>
          <w:p w14:paraId="1B1C4165"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0,341</w:t>
            </w:r>
          </w:p>
        </w:tc>
        <w:tc>
          <w:tcPr>
            <w:tcW w:w="2710" w:type="dxa"/>
            <w:tcBorders>
              <w:top w:val="nil"/>
              <w:left w:val="nil"/>
              <w:bottom w:val="single" w:sz="4" w:space="0" w:color="0D0D0D" w:themeColor="text1" w:themeTint="F2"/>
              <w:right w:val="single" w:sz="4" w:space="0" w:color="auto"/>
            </w:tcBorders>
            <w:shd w:val="clear" w:color="auto" w:fill="auto"/>
            <w:vAlign w:val="center"/>
            <w:hideMark/>
          </w:tcPr>
          <w:p w14:paraId="26058CCB"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Размер платы за комплексную услугу АО «ЦФР», утвержденный Наблюдательным советом Ассоциации «НП Совет рынка» 17.04.2017 года (Протокол № 7/2017 от 17.04.2017г.), ИПЦ 104,6% на 2 полугодие 2019</w:t>
            </w:r>
          </w:p>
        </w:tc>
      </w:tr>
      <w:tr w:rsidR="005B334B" w:rsidRPr="00094592" w14:paraId="3BB55932"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C492F3E"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Прогнозная нерегулируемая цена на электрическую мощность на оптовом рынке</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EA638CA" w14:textId="77777777"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 в мес.</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9DD5A00"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687 907</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7BD289D0"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740 753</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6FDEC45" w14:textId="7777777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714 679</w:t>
            </w:r>
          </w:p>
        </w:tc>
        <w:tc>
          <w:tcPr>
            <w:tcW w:w="2710" w:type="dxa"/>
            <w:vMerge w:val="restar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65DE8B5"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5B334B" w:rsidRPr="00094592" w14:paraId="2F563DA7"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72BAD27"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Прогнозная нерегулируемая цена на электрическую энергию на оптовом рынке</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19E90C7" w14:textId="3313203D"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B24F370" w14:textId="5530187F"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929,0</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39C0507" w14:textId="7E6874D3"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961,0</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379A242" w14:textId="024A8B13"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945,2</w:t>
            </w:r>
          </w:p>
        </w:tc>
        <w:tc>
          <w:tcPr>
            <w:tcW w:w="2710" w:type="dxa"/>
            <w:vMerge/>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6C5260BE"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p>
        </w:tc>
      </w:tr>
      <w:tr w:rsidR="005B334B" w:rsidRPr="00094592" w14:paraId="6066E1E4"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1A880769"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Объём потерь</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F911584" w14:textId="7FC88A84"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2BF36902" w14:textId="45B59C2F"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228,1</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3410358A" w14:textId="19557597"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234,2</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CE2B15E" w14:textId="7FAF63B5"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462,3</w:t>
            </w:r>
          </w:p>
        </w:tc>
        <w:tc>
          <w:tcPr>
            <w:tcW w:w="2710" w:type="dxa"/>
            <w:vMerge w:val="restart"/>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FBB52DE"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Сводный прогнозный баланс электрической энергии (мощности), утвержденный приказом ФАС России от 16.11.2018 №1570/88-ДСП</w:t>
            </w:r>
          </w:p>
        </w:tc>
      </w:tr>
      <w:tr w:rsidR="005B334B" w:rsidRPr="00094592" w14:paraId="6885AB30"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5F4E076"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Мощность потерь</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7E53F9A3" w14:textId="77777777"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МВт</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769CDC32" w14:textId="04B7E2F3"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60,6</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7AB85F46" w14:textId="582B3412"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62,2</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E2BFD0A" w14:textId="39C7D27B" w:rsidR="00094592" w:rsidRPr="00094592" w:rsidRDefault="00982F6F" w:rsidP="00196A18">
            <w:pPr>
              <w:spacing w:after="0" w:line="240" w:lineRule="auto"/>
              <w:jc w:val="center"/>
              <w:rPr>
                <w:rFonts w:ascii="Myriad Pro" w:eastAsia="Times New Roman" w:hAnsi="Myriad Pro" w:cs="Arial"/>
                <w:color w:val="0D0D0D"/>
                <w:sz w:val="18"/>
                <w:szCs w:val="18"/>
                <w:lang w:eastAsia="ru-RU"/>
              </w:rPr>
            </w:pPr>
            <w:r>
              <w:rPr>
                <w:rFonts w:ascii="Myriad Pro" w:eastAsia="Times New Roman" w:hAnsi="Myriad Pro" w:cs="Arial"/>
                <w:color w:val="0D0D0D"/>
                <w:sz w:val="18"/>
                <w:szCs w:val="18"/>
                <w:lang w:eastAsia="ru-RU"/>
              </w:rPr>
              <w:t>61,4</w:t>
            </w:r>
          </w:p>
        </w:tc>
        <w:tc>
          <w:tcPr>
            <w:tcW w:w="2710" w:type="dxa"/>
            <w:vMerge/>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vAlign w:val="center"/>
            <w:hideMark/>
          </w:tcPr>
          <w:p w14:paraId="48971ECE"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p>
        </w:tc>
      </w:tr>
      <w:tr w:rsidR="005B334B" w:rsidRPr="00094592" w14:paraId="2B9A42A1"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B052EEB"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Сбытовая надбавка</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40E5EF72" w14:textId="4B76D94C"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501FCED7" w14:textId="7128296B"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452,5</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6F4EF38E" w14:textId="590FC89D"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563,1</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42E28C8A" w14:textId="29247163"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508,5</w:t>
            </w:r>
          </w:p>
        </w:tc>
        <w:tc>
          <w:tcPr>
            <w:tcW w:w="271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08367103"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приказом ДТР Томской области от 28.12.2018 №6-775</w:t>
            </w:r>
          </w:p>
        </w:tc>
      </w:tr>
      <w:tr w:rsidR="00094592" w:rsidRPr="00094592" w14:paraId="744EECD7"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57FAD95A" w14:textId="77777777" w:rsidR="00094592" w:rsidRPr="00094592" w:rsidRDefault="00094592" w:rsidP="00094592">
            <w:pPr>
              <w:spacing w:after="0" w:line="240" w:lineRule="auto"/>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Прогнозная цена покупки потерь</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4D713ABF" w14:textId="297B0F74" w:rsidR="00094592" w:rsidRPr="00094592" w:rsidRDefault="00094592" w:rsidP="00094592">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руб./МВт</w:t>
            </w:r>
            <w:r w:rsidR="00750CD0">
              <w:rPr>
                <w:rFonts w:ascii="Myriad Pro" w:eastAsia="Times New Roman" w:hAnsi="Myriad Pro" w:cs="Arial"/>
                <w:color w:val="0D0D0D"/>
                <w:sz w:val="18"/>
                <w:szCs w:val="18"/>
                <w:lang w:eastAsia="ru-RU"/>
              </w:rPr>
              <w:t>*</w:t>
            </w:r>
            <w:r w:rsidRPr="00094592">
              <w:rPr>
                <w:rFonts w:ascii="Myriad Pro" w:eastAsia="Times New Roman" w:hAnsi="Myriad Pro" w:cs="Arial"/>
                <w:color w:val="0D0D0D"/>
                <w:sz w:val="18"/>
                <w:szCs w:val="18"/>
                <w:lang w:eastAsia="ru-RU"/>
              </w:rPr>
              <w:t>ч</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0BE77E31" w14:textId="0FF10E0B"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2 480,6</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4AE0D83F" w14:textId="7EE8BDD5"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2 707,6</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ED4B670" w14:textId="1ECA3ED4" w:rsidR="00094592" w:rsidRPr="00094592" w:rsidRDefault="00094592" w:rsidP="00196A18">
            <w:pPr>
              <w:spacing w:after="0" w:line="240" w:lineRule="auto"/>
              <w:jc w:val="center"/>
              <w:rPr>
                <w:rFonts w:ascii="Myriad Pro" w:eastAsia="Times New Roman" w:hAnsi="Myriad Pro" w:cs="Arial"/>
                <w:color w:val="0D0D0D"/>
                <w:sz w:val="18"/>
                <w:szCs w:val="18"/>
                <w:lang w:eastAsia="ru-RU"/>
              </w:rPr>
            </w:pPr>
            <w:r w:rsidRPr="00094592">
              <w:rPr>
                <w:rFonts w:ascii="Myriad Pro" w:eastAsia="Times New Roman" w:hAnsi="Myriad Pro" w:cs="Arial"/>
                <w:color w:val="0D0D0D"/>
                <w:sz w:val="18"/>
                <w:szCs w:val="18"/>
                <w:lang w:eastAsia="ru-RU"/>
              </w:rPr>
              <w:t>2 595,6</w:t>
            </w:r>
          </w:p>
        </w:tc>
        <w:tc>
          <w:tcPr>
            <w:tcW w:w="271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3167C074" w14:textId="77777777" w:rsidR="00094592" w:rsidRPr="00094592" w:rsidRDefault="00094592" w:rsidP="00094592">
            <w:pPr>
              <w:spacing w:after="0" w:line="240" w:lineRule="auto"/>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 </w:t>
            </w:r>
          </w:p>
        </w:tc>
      </w:tr>
      <w:tr w:rsidR="005B334B" w:rsidRPr="00094592" w14:paraId="3A4EDB88" w14:textId="77777777" w:rsidTr="009970A8">
        <w:trPr>
          <w:trHeight w:val="360"/>
        </w:trPr>
        <w:tc>
          <w:tcPr>
            <w:tcW w:w="1838"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vAlign w:val="center"/>
            <w:hideMark/>
          </w:tcPr>
          <w:p w14:paraId="12E0F7FB" w14:textId="77777777" w:rsidR="00094592" w:rsidRPr="00094592" w:rsidRDefault="00094592" w:rsidP="00094592">
            <w:pPr>
              <w:spacing w:after="0" w:line="240" w:lineRule="auto"/>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Расходы на покупку потерь по полугодиям</w:t>
            </w:r>
          </w:p>
        </w:tc>
        <w:tc>
          <w:tcPr>
            <w:tcW w:w="1276"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5B962608" w14:textId="77777777" w:rsidR="00094592" w:rsidRPr="00094592" w:rsidRDefault="00094592" w:rsidP="00094592">
            <w:pPr>
              <w:spacing w:after="0" w:line="240" w:lineRule="auto"/>
              <w:jc w:val="center"/>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тыс. руб.</w:t>
            </w:r>
          </w:p>
        </w:tc>
        <w:tc>
          <w:tcPr>
            <w:tcW w:w="1134"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A3DF68C" w14:textId="77777777" w:rsidR="00094592" w:rsidRPr="00094592" w:rsidRDefault="00094592" w:rsidP="00196A18">
            <w:pPr>
              <w:spacing w:after="0" w:line="240" w:lineRule="auto"/>
              <w:jc w:val="center"/>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565 780,9</w:t>
            </w:r>
          </w:p>
        </w:tc>
        <w:tc>
          <w:tcPr>
            <w:tcW w:w="124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26281315" w14:textId="77777777" w:rsidR="00094592" w:rsidRPr="00094592" w:rsidRDefault="00094592" w:rsidP="00196A18">
            <w:pPr>
              <w:spacing w:after="0" w:line="240" w:lineRule="auto"/>
              <w:jc w:val="center"/>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634 049,5</w:t>
            </w:r>
          </w:p>
        </w:tc>
        <w:tc>
          <w:tcPr>
            <w:tcW w:w="131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6A70C546" w14:textId="77777777" w:rsidR="00094592" w:rsidRPr="00094592" w:rsidRDefault="00094592" w:rsidP="00196A18">
            <w:pPr>
              <w:spacing w:after="0" w:line="240" w:lineRule="auto"/>
              <w:jc w:val="center"/>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1 199 830,4</w:t>
            </w:r>
          </w:p>
        </w:tc>
        <w:tc>
          <w:tcPr>
            <w:tcW w:w="2710"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noWrap/>
            <w:vAlign w:val="center"/>
            <w:hideMark/>
          </w:tcPr>
          <w:p w14:paraId="034CF490" w14:textId="77777777" w:rsidR="00094592" w:rsidRPr="00094592" w:rsidRDefault="00094592" w:rsidP="00094592">
            <w:pPr>
              <w:spacing w:after="0" w:line="240" w:lineRule="auto"/>
              <w:rPr>
                <w:rFonts w:ascii="Myriad Pro" w:eastAsia="Times New Roman" w:hAnsi="Myriad Pro" w:cs="Arial"/>
                <w:b/>
                <w:bCs/>
                <w:color w:val="0D0D0D"/>
                <w:sz w:val="18"/>
                <w:szCs w:val="18"/>
                <w:lang w:eastAsia="ru-RU"/>
              </w:rPr>
            </w:pPr>
            <w:r w:rsidRPr="00094592">
              <w:rPr>
                <w:rFonts w:ascii="Myriad Pro" w:eastAsia="Times New Roman" w:hAnsi="Myriad Pro" w:cs="Arial"/>
                <w:b/>
                <w:bCs/>
                <w:color w:val="0D0D0D"/>
                <w:sz w:val="18"/>
                <w:szCs w:val="18"/>
                <w:lang w:eastAsia="ru-RU"/>
              </w:rPr>
              <w:t> </w:t>
            </w:r>
          </w:p>
        </w:tc>
      </w:tr>
    </w:tbl>
    <w:p w14:paraId="3A09C81E" w14:textId="5FB21675" w:rsidR="00094592" w:rsidRDefault="00094592" w:rsidP="00392FE9">
      <w:pPr>
        <w:spacing w:before="200" w:after="0" w:line="360" w:lineRule="auto"/>
        <w:ind w:firstLine="567"/>
        <w:jc w:val="both"/>
        <w:rPr>
          <w:rFonts w:ascii="Myriad Pro" w:hAnsi="Myriad Pro" w:cs="Myriad Pro"/>
          <w:color w:val="0D0D0D" w:themeColor="text1" w:themeTint="F2"/>
          <w:sz w:val="26"/>
          <w:szCs w:val="26"/>
        </w:rPr>
      </w:pPr>
      <w:r w:rsidRPr="00196A18">
        <w:rPr>
          <w:rFonts w:ascii="Myriad Pro" w:hAnsi="Myriad Pro"/>
          <w:color w:val="0D0D0D" w:themeColor="text1" w:themeTint="F2"/>
          <w:sz w:val="26"/>
          <w:szCs w:val="26"/>
        </w:rPr>
        <w:t xml:space="preserve">Исполнителем </w:t>
      </w:r>
      <w:r w:rsidRPr="00196A18">
        <w:rPr>
          <w:rFonts w:ascii="Myriad Pro" w:hAnsi="Myriad Pro" w:cs="Myriad Pro"/>
          <w:color w:val="0D0D0D" w:themeColor="text1" w:themeTint="F2"/>
          <w:sz w:val="26"/>
          <w:szCs w:val="26"/>
        </w:rPr>
        <w:t>стоимость электрической энергии (мощности), приобретаемой в целях компенсации потерь электрической энергии, определена в размере 1 199 </w:t>
      </w:r>
      <w:r w:rsidR="00196A18" w:rsidRPr="00196A18">
        <w:rPr>
          <w:rFonts w:ascii="Myriad Pro" w:hAnsi="Myriad Pro" w:cs="Myriad Pro"/>
          <w:color w:val="0D0D0D" w:themeColor="text1" w:themeTint="F2"/>
          <w:sz w:val="26"/>
          <w:szCs w:val="26"/>
        </w:rPr>
        <w:t>830</w:t>
      </w:r>
      <w:r w:rsidRPr="00196A18">
        <w:rPr>
          <w:rFonts w:ascii="Myriad Pro" w:hAnsi="Myriad Pro" w:cs="Myriad Pro"/>
          <w:color w:val="0D0D0D" w:themeColor="text1" w:themeTint="F2"/>
          <w:sz w:val="26"/>
          <w:szCs w:val="26"/>
        </w:rPr>
        <w:t xml:space="preserve"> тыс. рублей, что на 57 </w:t>
      </w:r>
      <w:r w:rsidR="00196A18" w:rsidRPr="00196A18">
        <w:rPr>
          <w:rFonts w:ascii="Myriad Pro" w:hAnsi="Myriad Pro" w:cs="Myriad Pro"/>
          <w:color w:val="0D0D0D" w:themeColor="text1" w:themeTint="F2"/>
          <w:sz w:val="26"/>
          <w:szCs w:val="26"/>
        </w:rPr>
        <w:t>843</w:t>
      </w:r>
      <w:r w:rsidRPr="00196A18">
        <w:rPr>
          <w:rFonts w:ascii="Myriad Pro" w:hAnsi="Myriad Pro" w:cs="Myriad Pro"/>
          <w:color w:val="0D0D0D" w:themeColor="text1" w:themeTint="F2"/>
          <w:sz w:val="26"/>
          <w:szCs w:val="26"/>
        </w:rPr>
        <w:t xml:space="preserve"> тыс. руб. выше </w:t>
      </w:r>
      <w:r w:rsidR="00213F3A">
        <w:rPr>
          <w:rFonts w:ascii="Myriad Pro" w:hAnsi="Myriad Pro" w:cs="Myriad Pro"/>
          <w:color w:val="0D0D0D" w:themeColor="text1" w:themeTint="F2"/>
          <w:sz w:val="26"/>
          <w:szCs w:val="26"/>
        </w:rPr>
        <w:t>планового</w:t>
      </w:r>
      <w:r w:rsidRPr="00196A18">
        <w:rPr>
          <w:rFonts w:ascii="Myriad Pro" w:hAnsi="Myriad Pro" w:cs="Myriad Pro"/>
          <w:color w:val="0D0D0D" w:themeColor="text1" w:themeTint="F2"/>
          <w:sz w:val="26"/>
          <w:szCs w:val="26"/>
        </w:rPr>
        <w:t xml:space="preserve"> уровня</w:t>
      </w:r>
      <w:r w:rsidR="00196A18" w:rsidRPr="00196A18">
        <w:rPr>
          <w:rFonts w:ascii="Myriad Pro" w:hAnsi="Myriad Pro" w:cs="Myriad Pro"/>
          <w:color w:val="0D0D0D" w:themeColor="text1" w:themeTint="F2"/>
          <w:sz w:val="26"/>
          <w:szCs w:val="26"/>
        </w:rPr>
        <w:t xml:space="preserve"> (1 141 987 тыс. руб.). Информация по </w:t>
      </w:r>
      <w:r w:rsidR="00213F3A">
        <w:rPr>
          <w:rFonts w:ascii="Myriad Pro" w:hAnsi="Myriad Pro" w:cs="Myriad Pro"/>
          <w:color w:val="0D0D0D" w:themeColor="text1" w:themeTint="F2"/>
          <w:sz w:val="26"/>
          <w:szCs w:val="26"/>
        </w:rPr>
        <w:t>плановому</w:t>
      </w:r>
      <w:r w:rsidR="00213F3A" w:rsidRPr="00196A18">
        <w:rPr>
          <w:rFonts w:ascii="Myriad Pro" w:hAnsi="Myriad Pro" w:cs="Myriad Pro"/>
          <w:color w:val="0D0D0D" w:themeColor="text1" w:themeTint="F2"/>
          <w:sz w:val="26"/>
          <w:szCs w:val="26"/>
        </w:rPr>
        <w:t xml:space="preserve"> </w:t>
      </w:r>
      <w:r w:rsidR="00196A18" w:rsidRPr="00196A18">
        <w:rPr>
          <w:rFonts w:ascii="Myriad Pro" w:hAnsi="Myriad Pro" w:cs="Myriad Pro"/>
          <w:color w:val="0D0D0D" w:themeColor="text1" w:themeTint="F2"/>
          <w:sz w:val="26"/>
          <w:szCs w:val="26"/>
        </w:rPr>
        <w:t xml:space="preserve">уровню расходов ПАО «ТРК» в целях компенсации потерь электрической энергии представлена </w:t>
      </w:r>
      <w:r w:rsidRPr="00196A18">
        <w:rPr>
          <w:rFonts w:ascii="Myriad Pro" w:hAnsi="Myriad Pro" w:cs="Myriad Pro"/>
          <w:color w:val="0D0D0D" w:themeColor="text1" w:themeTint="F2"/>
          <w:sz w:val="26"/>
          <w:szCs w:val="26"/>
        </w:rPr>
        <w:t>ПАО «ТРК»</w:t>
      </w:r>
      <w:r w:rsidR="00196A18" w:rsidRPr="00196A18">
        <w:rPr>
          <w:rFonts w:ascii="Myriad Pro" w:hAnsi="Myriad Pro" w:cs="Myriad Pro"/>
          <w:color w:val="0D0D0D" w:themeColor="text1" w:themeTint="F2"/>
          <w:sz w:val="26"/>
          <w:szCs w:val="26"/>
        </w:rPr>
        <w:t xml:space="preserve"> и, </w:t>
      </w:r>
      <w:r w:rsidR="003D5065">
        <w:rPr>
          <w:rFonts w:ascii="Myriad Pro" w:hAnsi="Myriad Pro" w:cs="Myriad Pro"/>
          <w:color w:val="0D0D0D" w:themeColor="text1" w:themeTint="F2"/>
          <w:sz w:val="26"/>
          <w:szCs w:val="26"/>
        </w:rPr>
        <w:t>указана ПАО «ТРК» в</w:t>
      </w:r>
      <w:r w:rsidR="00196A18" w:rsidRPr="00196A18">
        <w:rPr>
          <w:rFonts w:ascii="Myriad Pro" w:hAnsi="Myriad Pro" w:cs="Myriad Pro"/>
          <w:color w:val="0D0D0D" w:themeColor="text1" w:themeTint="F2"/>
          <w:sz w:val="26"/>
          <w:szCs w:val="26"/>
        </w:rPr>
        <w:t xml:space="preserve"> </w:t>
      </w:r>
      <w:r w:rsidRPr="00196A18">
        <w:rPr>
          <w:rFonts w:ascii="Myriad Pro" w:hAnsi="Myriad Pro" w:cs="Myriad Pro"/>
          <w:color w:val="0D0D0D" w:themeColor="text1" w:themeTint="F2"/>
          <w:sz w:val="26"/>
          <w:szCs w:val="26"/>
        </w:rPr>
        <w:t>фор</w:t>
      </w:r>
      <w:r w:rsidR="00196A18" w:rsidRPr="00196A18">
        <w:rPr>
          <w:rFonts w:ascii="Myriad Pro" w:hAnsi="Myriad Pro" w:cs="Myriad Pro"/>
          <w:color w:val="0D0D0D" w:themeColor="text1" w:themeTint="F2"/>
          <w:sz w:val="26"/>
          <w:szCs w:val="26"/>
        </w:rPr>
        <w:t xml:space="preserve">ме </w:t>
      </w:r>
      <w:r w:rsidRPr="00196A18">
        <w:rPr>
          <w:rFonts w:ascii="Myriad Pro" w:hAnsi="Myriad Pro" w:cs="Myriad Pro"/>
          <w:color w:val="0D0D0D" w:themeColor="text1" w:themeTint="F2"/>
          <w:sz w:val="26"/>
          <w:szCs w:val="26"/>
        </w:rPr>
        <w:t xml:space="preserve">раскрытия информации о структуре и объемах затрат </w:t>
      </w:r>
      <w:r w:rsidRPr="00196A18">
        <w:rPr>
          <w:rFonts w:ascii="Myriad Pro" w:hAnsi="Myriad Pro" w:cs="Myriad Pro"/>
          <w:color w:val="0D0D0D" w:themeColor="text1" w:themeTint="F2"/>
          <w:sz w:val="26"/>
          <w:szCs w:val="26"/>
        </w:rPr>
        <w:lastRenderedPageBreak/>
        <w:t>на оказание услуг по передаче электрической</w:t>
      </w:r>
      <w:r w:rsidR="00196A18">
        <w:rPr>
          <w:rFonts w:ascii="Myriad Pro" w:hAnsi="Myriad Pro" w:cs="Myriad Pro"/>
          <w:color w:val="0D0D0D" w:themeColor="text1" w:themeTint="F2"/>
          <w:sz w:val="26"/>
          <w:szCs w:val="26"/>
        </w:rPr>
        <w:t xml:space="preserve"> </w:t>
      </w:r>
      <w:r>
        <w:rPr>
          <w:rFonts w:ascii="Myriad Pro" w:hAnsi="Myriad Pro" w:cs="Myriad Pro"/>
          <w:color w:val="0D0D0D" w:themeColor="text1" w:themeTint="F2"/>
          <w:sz w:val="26"/>
          <w:szCs w:val="26"/>
        </w:rPr>
        <w:t xml:space="preserve">энергии </w:t>
      </w:r>
      <w:hyperlink r:id="rId63" w:history="1">
        <w:r w:rsidR="00196A18" w:rsidRPr="002D1A9E">
          <w:rPr>
            <w:rStyle w:val="ab"/>
            <w:rFonts w:ascii="Myriad Pro" w:hAnsi="Myriad Pro" w:cs="Myriad Pro"/>
            <w:sz w:val="26"/>
            <w:szCs w:val="26"/>
          </w:rPr>
          <w:t>http://www.trk.tom.ru/upload/iblock/580/5808de19e512e03dd3eec48499377af6.pdf</w:t>
        </w:r>
      </w:hyperlink>
      <w:r w:rsidR="00196A18">
        <w:rPr>
          <w:rFonts w:ascii="Myriad Pro" w:hAnsi="Myriad Pro" w:cs="Myriad Pro"/>
          <w:color w:val="0D0D0D" w:themeColor="text1" w:themeTint="F2"/>
          <w:sz w:val="26"/>
          <w:szCs w:val="26"/>
        </w:rPr>
        <w:t xml:space="preserve"> и, определена ПАО «ТРК» </w:t>
      </w:r>
      <w:proofErr w:type="spellStart"/>
      <w:r w:rsidR="007C42FE">
        <w:rPr>
          <w:rFonts w:ascii="Myriad Pro" w:hAnsi="Myriad Pro" w:cs="Myriad Pro"/>
          <w:color w:val="0D0D0D" w:themeColor="text1" w:themeTint="F2"/>
          <w:sz w:val="26"/>
          <w:szCs w:val="26"/>
        </w:rPr>
        <w:t>расчетно</w:t>
      </w:r>
      <w:proofErr w:type="spellEnd"/>
      <w:r w:rsidR="00213F3A">
        <w:rPr>
          <w:rFonts w:ascii="Myriad Pro" w:hAnsi="Myriad Pro" w:cs="Myriad Pro"/>
          <w:color w:val="0D0D0D" w:themeColor="text1" w:themeTint="F2"/>
          <w:sz w:val="26"/>
          <w:szCs w:val="26"/>
        </w:rPr>
        <w:t xml:space="preserve"> на основании утвержденных показателей</w:t>
      </w:r>
      <w:r>
        <w:rPr>
          <w:rFonts w:ascii="Myriad Pro" w:hAnsi="Myriad Pro" w:cs="Myriad Pro"/>
          <w:color w:val="0D0D0D" w:themeColor="text1" w:themeTint="F2"/>
          <w:sz w:val="26"/>
          <w:szCs w:val="26"/>
        </w:rPr>
        <w:t xml:space="preserve">. </w:t>
      </w:r>
    </w:p>
    <w:tbl>
      <w:tblPr>
        <w:tblW w:w="9518" w:type="dxa"/>
        <w:tblLook w:val="04A0" w:firstRow="1" w:lastRow="0" w:firstColumn="1" w:lastColumn="0" w:noHBand="0" w:noVBand="1"/>
      </w:tblPr>
      <w:tblGrid>
        <w:gridCol w:w="2209"/>
        <w:gridCol w:w="2209"/>
        <w:gridCol w:w="1907"/>
        <w:gridCol w:w="2079"/>
        <w:gridCol w:w="1114"/>
      </w:tblGrid>
      <w:tr w:rsidR="00094592" w:rsidRPr="00196A18" w14:paraId="139950FC" w14:textId="77777777" w:rsidTr="00196A18">
        <w:trPr>
          <w:trHeight w:val="480"/>
          <w:tblHeader/>
        </w:trPr>
        <w:tc>
          <w:tcPr>
            <w:tcW w:w="22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4EF799" w14:textId="0757E9B9"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 xml:space="preserve">предложение </w:t>
            </w:r>
            <w:r w:rsidR="007C42FE">
              <w:rPr>
                <w:rFonts w:ascii="Myriad Pro" w:eastAsia="Times New Roman" w:hAnsi="Myriad Pro" w:cs="Arial"/>
                <w:b/>
                <w:bCs/>
                <w:color w:val="FFFFFF"/>
                <w:sz w:val="18"/>
                <w:szCs w:val="18"/>
                <w:lang w:eastAsia="ru-RU"/>
              </w:rPr>
              <w:br/>
            </w:r>
            <w:r w:rsidRPr="00196A18">
              <w:rPr>
                <w:rFonts w:ascii="Myriad Pro" w:eastAsia="Times New Roman" w:hAnsi="Myriad Pro" w:cs="Arial"/>
                <w:b/>
                <w:bCs/>
                <w:color w:val="FFFFFF"/>
                <w:sz w:val="18"/>
                <w:szCs w:val="18"/>
                <w:lang w:eastAsia="ru-RU"/>
              </w:rPr>
              <w:t>ПАО «ТРК» на 2019 г.</w:t>
            </w:r>
          </w:p>
        </w:tc>
        <w:tc>
          <w:tcPr>
            <w:tcW w:w="22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7D741D" w14:textId="342CED22" w:rsidR="00094592" w:rsidRPr="00196A18" w:rsidRDefault="00213F3A" w:rsidP="00707B35">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t>План</w:t>
            </w:r>
            <w:r w:rsidRPr="00196A18">
              <w:rPr>
                <w:rFonts w:ascii="Myriad Pro" w:eastAsia="Times New Roman" w:hAnsi="Myriad Pro" w:cs="Arial"/>
                <w:b/>
                <w:bCs/>
                <w:color w:val="FFFFFF"/>
                <w:sz w:val="18"/>
                <w:szCs w:val="18"/>
                <w:lang w:eastAsia="ru-RU"/>
              </w:rPr>
              <w:t xml:space="preserve"> </w:t>
            </w:r>
            <w:r w:rsidR="00094592" w:rsidRPr="00196A18">
              <w:rPr>
                <w:rFonts w:ascii="Myriad Pro" w:eastAsia="Times New Roman" w:hAnsi="Myriad Pro" w:cs="Arial"/>
                <w:b/>
                <w:bCs/>
                <w:color w:val="FFFFFF"/>
                <w:sz w:val="18"/>
                <w:szCs w:val="18"/>
                <w:lang w:eastAsia="ru-RU"/>
              </w:rPr>
              <w:t>2019, тыс. руб.</w:t>
            </w:r>
          </w:p>
        </w:tc>
        <w:tc>
          <w:tcPr>
            <w:tcW w:w="19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DC339B" w14:textId="6FEBCE4C"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 xml:space="preserve">Расчет Исполнителя на 2019, тыс. руб. </w:t>
            </w:r>
          </w:p>
        </w:tc>
        <w:tc>
          <w:tcPr>
            <w:tcW w:w="31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B4AE8E" w14:textId="3A920832"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Расчет Исполнителя/</w:t>
            </w:r>
            <w:r w:rsidR="00213F3A">
              <w:rPr>
                <w:rFonts w:ascii="Myriad Pro" w:eastAsia="Times New Roman" w:hAnsi="Myriad Pro" w:cs="Arial"/>
                <w:b/>
                <w:bCs/>
                <w:color w:val="FFFFFF"/>
                <w:sz w:val="18"/>
                <w:szCs w:val="18"/>
                <w:lang w:eastAsia="ru-RU"/>
              </w:rPr>
              <w:t>План</w:t>
            </w:r>
            <w:r w:rsidR="00213F3A" w:rsidRPr="00196A18">
              <w:rPr>
                <w:rFonts w:ascii="Myriad Pro" w:eastAsia="Times New Roman" w:hAnsi="Myriad Pro" w:cs="Arial"/>
                <w:b/>
                <w:bCs/>
                <w:color w:val="FFFFFF"/>
                <w:sz w:val="18"/>
                <w:szCs w:val="18"/>
                <w:lang w:eastAsia="ru-RU"/>
              </w:rPr>
              <w:t xml:space="preserve"> </w:t>
            </w:r>
            <w:r w:rsidRPr="00196A18">
              <w:rPr>
                <w:rFonts w:ascii="Myriad Pro" w:eastAsia="Times New Roman" w:hAnsi="Myriad Pro" w:cs="Arial"/>
                <w:b/>
                <w:bCs/>
                <w:color w:val="FFFFFF"/>
                <w:sz w:val="18"/>
                <w:szCs w:val="18"/>
                <w:lang w:eastAsia="ru-RU"/>
              </w:rPr>
              <w:t>2019, %</w:t>
            </w:r>
          </w:p>
        </w:tc>
      </w:tr>
      <w:tr w:rsidR="00094592" w:rsidRPr="00196A18" w14:paraId="1EC9E4E3" w14:textId="77777777" w:rsidTr="00196A18">
        <w:trPr>
          <w:trHeight w:val="300"/>
          <w:tblHeader/>
        </w:trPr>
        <w:tc>
          <w:tcPr>
            <w:tcW w:w="22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C48D63" w14:textId="77777777" w:rsidR="00094592" w:rsidRPr="00196A18" w:rsidRDefault="00094592" w:rsidP="00707B35">
            <w:pPr>
              <w:spacing w:after="0" w:line="240" w:lineRule="auto"/>
              <w:rPr>
                <w:rFonts w:ascii="Myriad Pro" w:eastAsia="Times New Roman" w:hAnsi="Myriad Pro" w:cs="Arial"/>
                <w:b/>
                <w:bCs/>
                <w:color w:val="FFFFFF"/>
                <w:sz w:val="18"/>
                <w:szCs w:val="18"/>
                <w:lang w:eastAsia="ru-RU"/>
              </w:rPr>
            </w:pPr>
          </w:p>
        </w:tc>
        <w:tc>
          <w:tcPr>
            <w:tcW w:w="22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7117DC" w14:textId="77777777" w:rsidR="00094592" w:rsidRPr="00196A18" w:rsidRDefault="00094592" w:rsidP="00707B35">
            <w:pPr>
              <w:spacing w:after="0" w:line="240" w:lineRule="auto"/>
              <w:rPr>
                <w:rFonts w:ascii="Myriad Pro" w:eastAsia="Times New Roman" w:hAnsi="Myriad Pro" w:cs="Arial"/>
                <w:b/>
                <w:bCs/>
                <w:color w:val="FFFFFF"/>
                <w:sz w:val="18"/>
                <w:szCs w:val="18"/>
                <w:lang w:eastAsia="ru-RU"/>
              </w:rPr>
            </w:pPr>
          </w:p>
        </w:tc>
        <w:tc>
          <w:tcPr>
            <w:tcW w:w="19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AD275E" w14:textId="77777777" w:rsidR="00094592" w:rsidRPr="00196A18" w:rsidRDefault="00094592" w:rsidP="00707B35">
            <w:pPr>
              <w:spacing w:after="0" w:line="240" w:lineRule="auto"/>
              <w:rPr>
                <w:rFonts w:ascii="Myriad Pro" w:eastAsia="Times New Roman" w:hAnsi="Myriad Pro" w:cs="Arial"/>
                <w:b/>
                <w:bCs/>
                <w:color w:val="FFFFFF"/>
                <w:sz w:val="18"/>
                <w:szCs w:val="18"/>
                <w:lang w:eastAsia="ru-RU"/>
              </w:rPr>
            </w:pPr>
          </w:p>
        </w:tc>
        <w:tc>
          <w:tcPr>
            <w:tcW w:w="2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CC0FD2"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тыс. руб.</w:t>
            </w:r>
          </w:p>
        </w:tc>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87E0DA"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w:t>
            </w:r>
          </w:p>
        </w:tc>
      </w:tr>
      <w:tr w:rsidR="00094592" w:rsidRPr="00196A18" w14:paraId="6B2535D0" w14:textId="77777777" w:rsidTr="00196A18">
        <w:trPr>
          <w:trHeight w:val="300"/>
          <w:tblHeader/>
        </w:trPr>
        <w:tc>
          <w:tcPr>
            <w:tcW w:w="2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5E9C33"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1</w:t>
            </w:r>
          </w:p>
        </w:tc>
        <w:tc>
          <w:tcPr>
            <w:tcW w:w="2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9B3229"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2</w:t>
            </w:r>
          </w:p>
        </w:tc>
        <w:tc>
          <w:tcPr>
            <w:tcW w:w="1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E01C5F"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3</w:t>
            </w:r>
          </w:p>
        </w:tc>
        <w:tc>
          <w:tcPr>
            <w:tcW w:w="2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AD3B4E"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4</w:t>
            </w:r>
          </w:p>
        </w:tc>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C91487" w14:textId="77777777" w:rsidR="00094592" w:rsidRPr="00196A18" w:rsidRDefault="00094592" w:rsidP="00707B35">
            <w:pPr>
              <w:spacing w:after="0" w:line="240" w:lineRule="auto"/>
              <w:jc w:val="center"/>
              <w:rPr>
                <w:rFonts w:ascii="Myriad Pro" w:eastAsia="Times New Roman" w:hAnsi="Myriad Pro" w:cs="Arial"/>
                <w:b/>
                <w:bCs/>
                <w:color w:val="FFFFFF"/>
                <w:sz w:val="18"/>
                <w:szCs w:val="18"/>
                <w:lang w:eastAsia="ru-RU"/>
              </w:rPr>
            </w:pPr>
            <w:r w:rsidRPr="00196A18">
              <w:rPr>
                <w:rFonts w:ascii="Myriad Pro" w:eastAsia="Times New Roman" w:hAnsi="Myriad Pro" w:cs="Arial"/>
                <w:b/>
                <w:bCs/>
                <w:color w:val="FFFFFF"/>
                <w:sz w:val="18"/>
                <w:szCs w:val="18"/>
                <w:lang w:eastAsia="ru-RU"/>
              </w:rPr>
              <w:t>5</w:t>
            </w:r>
          </w:p>
        </w:tc>
      </w:tr>
      <w:tr w:rsidR="00196A18" w:rsidRPr="00196A18" w14:paraId="4B6F9CA3" w14:textId="77777777" w:rsidTr="00196A18">
        <w:trPr>
          <w:trHeight w:val="300"/>
        </w:trPr>
        <w:tc>
          <w:tcPr>
            <w:tcW w:w="22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8E644D" w14:textId="028E6E4A" w:rsidR="00196A18" w:rsidRPr="00196A18" w:rsidRDefault="00196A18" w:rsidP="00196A18">
            <w:pPr>
              <w:spacing w:after="0" w:line="240" w:lineRule="auto"/>
              <w:jc w:val="center"/>
              <w:rPr>
                <w:rFonts w:ascii="Myriad Pro" w:eastAsia="Times New Roman" w:hAnsi="Myriad Pro" w:cs="Times New Roman"/>
                <w:color w:val="0D0D0D"/>
                <w:sz w:val="18"/>
                <w:szCs w:val="18"/>
                <w:lang w:eastAsia="ru-RU"/>
              </w:rPr>
            </w:pPr>
            <w:r w:rsidRPr="00196A18">
              <w:rPr>
                <w:rFonts w:ascii="Myriad Pro" w:hAnsi="Myriad Pro"/>
                <w:color w:val="0D0D0D"/>
                <w:sz w:val="18"/>
                <w:szCs w:val="18"/>
              </w:rPr>
              <w:t>1 184 023,0</w:t>
            </w:r>
          </w:p>
        </w:tc>
        <w:tc>
          <w:tcPr>
            <w:tcW w:w="22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AA9BA4" w14:textId="37382A6A" w:rsidR="00196A18" w:rsidRPr="00196A18" w:rsidRDefault="00196A18" w:rsidP="00196A18">
            <w:pPr>
              <w:spacing w:after="0" w:line="240" w:lineRule="auto"/>
              <w:jc w:val="center"/>
              <w:rPr>
                <w:rFonts w:ascii="Myriad Pro" w:eastAsia="Times New Roman" w:hAnsi="Myriad Pro" w:cs="Times New Roman"/>
                <w:color w:val="0D0D0D"/>
                <w:sz w:val="18"/>
                <w:szCs w:val="18"/>
                <w:lang w:eastAsia="ru-RU"/>
              </w:rPr>
            </w:pPr>
            <w:r w:rsidRPr="00196A18">
              <w:rPr>
                <w:rFonts w:ascii="Myriad Pro" w:hAnsi="Myriad Pro"/>
                <w:color w:val="0D0D0D"/>
                <w:sz w:val="18"/>
                <w:szCs w:val="18"/>
              </w:rPr>
              <w:t>1 141 987,0</w:t>
            </w:r>
          </w:p>
        </w:tc>
        <w:tc>
          <w:tcPr>
            <w:tcW w:w="19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21A8DC" w14:textId="5F00BFD9" w:rsidR="00196A18" w:rsidRPr="00196A18" w:rsidRDefault="00196A18" w:rsidP="00196A18">
            <w:pPr>
              <w:spacing w:after="0" w:line="240" w:lineRule="auto"/>
              <w:jc w:val="center"/>
              <w:rPr>
                <w:rFonts w:ascii="Myriad Pro" w:eastAsia="Times New Roman" w:hAnsi="Myriad Pro" w:cs="Times New Roman"/>
                <w:color w:val="0D0D0D"/>
                <w:sz w:val="18"/>
                <w:szCs w:val="18"/>
                <w:lang w:eastAsia="ru-RU"/>
              </w:rPr>
            </w:pPr>
            <w:r w:rsidRPr="00196A18">
              <w:rPr>
                <w:rFonts w:ascii="Myriad Pro" w:hAnsi="Myriad Pro"/>
                <w:color w:val="0D0D0D"/>
                <w:sz w:val="18"/>
                <w:szCs w:val="18"/>
              </w:rPr>
              <w:t>1 199 830,4</w:t>
            </w:r>
          </w:p>
        </w:tc>
        <w:tc>
          <w:tcPr>
            <w:tcW w:w="20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57E84D" w14:textId="60DA8AD2" w:rsidR="00196A18" w:rsidRPr="00196A18" w:rsidRDefault="00196A18" w:rsidP="00196A18">
            <w:pPr>
              <w:spacing w:after="0" w:line="240" w:lineRule="auto"/>
              <w:jc w:val="center"/>
              <w:rPr>
                <w:rFonts w:ascii="Myriad Pro" w:eastAsia="Times New Roman" w:hAnsi="Myriad Pro" w:cs="Times New Roman"/>
                <w:color w:val="0D0D0D"/>
                <w:sz w:val="18"/>
                <w:szCs w:val="18"/>
                <w:lang w:eastAsia="ru-RU"/>
              </w:rPr>
            </w:pPr>
            <w:r w:rsidRPr="00196A18">
              <w:rPr>
                <w:rFonts w:ascii="Myriad Pro" w:hAnsi="Myriad Pro"/>
                <w:color w:val="0D0D0D"/>
                <w:sz w:val="18"/>
                <w:szCs w:val="18"/>
              </w:rPr>
              <w:t>57 843,4</w:t>
            </w:r>
          </w:p>
        </w:tc>
        <w:tc>
          <w:tcPr>
            <w:tcW w:w="11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77867F" w14:textId="68570194" w:rsidR="00196A18" w:rsidRPr="00196A18" w:rsidRDefault="00196A18" w:rsidP="00196A18">
            <w:pPr>
              <w:spacing w:after="0" w:line="240" w:lineRule="auto"/>
              <w:jc w:val="right"/>
              <w:rPr>
                <w:rFonts w:ascii="Myriad Pro" w:eastAsia="Times New Roman" w:hAnsi="Myriad Pro" w:cs="Arial"/>
                <w:color w:val="0D0D0D"/>
                <w:sz w:val="18"/>
                <w:szCs w:val="18"/>
                <w:lang w:eastAsia="ru-RU"/>
              </w:rPr>
            </w:pPr>
            <w:r w:rsidRPr="00196A18">
              <w:rPr>
                <w:rFonts w:ascii="Myriad Pro" w:hAnsi="Myriad Pro" w:cs="Arial"/>
                <w:color w:val="0D0D0D"/>
                <w:sz w:val="18"/>
                <w:szCs w:val="18"/>
              </w:rPr>
              <w:t>5,1%</w:t>
            </w:r>
          </w:p>
        </w:tc>
      </w:tr>
    </w:tbl>
    <w:p w14:paraId="5B6C2565" w14:textId="38873DF3" w:rsidR="00054230" w:rsidRDefault="00B866DA" w:rsidP="00392FE9">
      <w:pPr>
        <w:spacing w:before="200" w:after="0" w:line="360" w:lineRule="auto"/>
        <w:ind w:firstLine="709"/>
        <w:jc w:val="both"/>
        <w:rPr>
          <w:rFonts w:ascii="Myriad Pro" w:eastAsia="Times New Roman" w:hAnsi="Myriad Pro" w:cs="Times New Roman"/>
          <w:i/>
          <w:iCs/>
          <w:color w:val="0D0D0D" w:themeColor="text1" w:themeTint="F2"/>
          <w:sz w:val="26"/>
          <w:szCs w:val="26"/>
          <w:lang w:eastAsia="ru-RU"/>
        </w:rPr>
      </w:pPr>
      <w:r w:rsidRPr="00A919EF">
        <w:rPr>
          <w:rFonts w:ascii="Myriad Pro" w:hAnsi="Myriad Pro" w:cs="Myriad Pro"/>
          <w:color w:val="0D0D0D" w:themeColor="text1" w:themeTint="F2"/>
          <w:sz w:val="26"/>
          <w:szCs w:val="26"/>
        </w:rPr>
        <w:t xml:space="preserve">Исполнитель отмечает, что ДТР Томской области не предоставляет ПАО «ТРК» информацию о результатах рассмотрения </w:t>
      </w:r>
      <w:r w:rsidRPr="00AA5AF3">
        <w:rPr>
          <w:rFonts w:ascii="Myriad Pro" w:eastAsia="Calibri" w:hAnsi="Myriad Pro" w:cs="Times New Roman"/>
          <w:color w:val="0D0D0D" w:themeColor="text1" w:themeTint="F2"/>
          <w:sz w:val="26"/>
          <w:szCs w:val="26"/>
        </w:rPr>
        <w:t xml:space="preserve">предложения </w:t>
      </w:r>
      <w:bookmarkStart w:id="149" w:name="_Hlk38550463"/>
      <w:r w:rsidR="00AA5AF3" w:rsidRPr="00AA5AF3">
        <w:rPr>
          <w:rFonts w:ascii="Myriad Pro" w:eastAsia="Calibri" w:hAnsi="Myriad Pro" w:cs="Times New Roman"/>
          <w:color w:val="0D0D0D" w:themeColor="text1" w:themeTint="F2"/>
          <w:sz w:val="26"/>
          <w:szCs w:val="26"/>
        </w:rPr>
        <w:t>ПАО</w:t>
      </w:r>
      <w:r w:rsidR="00AA5AF3">
        <w:rPr>
          <w:rFonts w:ascii="Myriad Pro" w:eastAsia="Calibri" w:hAnsi="Myriad Pro" w:cs="Times New Roman"/>
          <w:color w:val="0D0D0D" w:themeColor="text1" w:themeTint="F2"/>
          <w:sz w:val="26"/>
          <w:szCs w:val="26"/>
        </w:rPr>
        <w:t> </w:t>
      </w:r>
      <w:r w:rsidR="00AA5AF3" w:rsidRPr="00AA5AF3">
        <w:rPr>
          <w:rFonts w:ascii="Myriad Pro" w:eastAsia="Calibri" w:hAnsi="Myriad Pro" w:cs="Times New Roman"/>
          <w:color w:val="0D0D0D" w:themeColor="text1" w:themeTint="F2"/>
          <w:sz w:val="26"/>
          <w:szCs w:val="26"/>
        </w:rPr>
        <w:t>«ТРК»</w:t>
      </w:r>
      <w:bookmarkEnd w:id="149"/>
      <w:r w:rsidRPr="00AA5AF3">
        <w:rPr>
          <w:rFonts w:ascii="Myriad Pro" w:eastAsia="Calibri" w:hAnsi="Myriad Pro" w:cs="Times New Roman"/>
          <w:color w:val="0D0D0D" w:themeColor="text1" w:themeTint="F2"/>
          <w:sz w:val="26"/>
          <w:szCs w:val="26"/>
        </w:rPr>
        <w:t xml:space="preserve"> в части </w:t>
      </w:r>
      <w:r w:rsidRPr="00A919EF">
        <w:rPr>
          <w:rFonts w:ascii="Myriad Pro" w:eastAsia="Calibri" w:hAnsi="Myriad Pro" w:cs="Times New Roman"/>
          <w:color w:val="0D0D0D" w:themeColor="text1" w:themeTint="F2"/>
          <w:sz w:val="26"/>
          <w:szCs w:val="26"/>
        </w:rPr>
        <w:t>расходов на компенсацию потерь</w:t>
      </w:r>
      <w:r w:rsidRPr="00AA5AF3">
        <w:rPr>
          <w:rFonts w:ascii="Myriad Pro" w:eastAsia="Calibri" w:hAnsi="Myriad Pro" w:cs="Times New Roman"/>
          <w:color w:val="0D0D0D" w:themeColor="text1" w:themeTint="F2"/>
          <w:sz w:val="26"/>
          <w:szCs w:val="26"/>
        </w:rPr>
        <w:t>, учтенн</w:t>
      </w:r>
      <w:r w:rsidR="007D0B1B">
        <w:rPr>
          <w:rFonts w:ascii="Myriad Pro" w:hAnsi="Myriad Pro" w:cs="Myriad Pro"/>
          <w:color w:val="0D0D0D" w:themeColor="text1" w:themeTint="F2"/>
          <w:sz w:val="26"/>
          <w:szCs w:val="26"/>
        </w:rPr>
        <w:t>ых</w:t>
      </w:r>
      <w:r w:rsidRPr="00A919EF">
        <w:rPr>
          <w:rFonts w:ascii="Myriad Pro" w:hAnsi="Myriad Pro" w:cs="Myriad Pro"/>
          <w:color w:val="0D0D0D" w:themeColor="text1" w:themeTint="F2"/>
          <w:sz w:val="26"/>
          <w:szCs w:val="26"/>
        </w:rPr>
        <w:t xml:space="preserve"> </w:t>
      </w:r>
      <w:r w:rsidR="007D0B1B" w:rsidRPr="00A919EF">
        <w:rPr>
          <w:rFonts w:ascii="Myriad Pro" w:hAnsi="Myriad Pro" w:cs="Myriad Pro"/>
          <w:color w:val="0D0D0D" w:themeColor="text1" w:themeTint="F2"/>
          <w:sz w:val="26"/>
          <w:szCs w:val="26"/>
        </w:rPr>
        <w:t>ДТР Томской области</w:t>
      </w:r>
      <w:r w:rsidR="007D0B1B" w:rsidRPr="00A919EF" w:rsidDel="007D0B1B">
        <w:rPr>
          <w:rFonts w:ascii="Myriad Pro" w:hAnsi="Myriad Pro" w:cs="Myriad Pro"/>
          <w:color w:val="0D0D0D" w:themeColor="text1" w:themeTint="F2"/>
          <w:sz w:val="26"/>
          <w:szCs w:val="26"/>
        </w:rPr>
        <w:t xml:space="preserve"> </w:t>
      </w:r>
      <w:r w:rsidRPr="00A919EF">
        <w:rPr>
          <w:rFonts w:ascii="Myriad Pro" w:hAnsi="Myriad Pro" w:cs="Myriad Pro"/>
          <w:color w:val="0D0D0D" w:themeColor="text1" w:themeTint="F2"/>
          <w:sz w:val="26"/>
          <w:szCs w:val="26"/>
        </w:rPr>
        <w:t>при расчете единых (котловых) тарифов на 2019 год</w:t>
      </w:r>
      <w:r w:rsidR="005B334B">
        <w:rPr>
          <w:rFonts w:ascii="Myriad Pro" w:eastAsia="Times New Roman" w:hAnsi="Myriad Pro" w:cs="Times New Roman"/>
          <w:i/>
          <w:iCs/>
          <w:color w:val="0D0D0D" w:themeColor="text1" w:themeTint="F2"/>
          <w:sz w:val="26"/>
          <w:szCs w:val="26"/>
          <w:lang w:eastAsia="ru-RU"/>
        </w:rPr>
        <w:t>.</w:t>
      </w:r>
    </w:p>
    <w:p w14:paraId="5780E890" w14:textId="5415B5DE" w:rsidR="00F52D97" w:rsidRDefault="00F52D97" w:rsidP="005B334B">
      <w:pPr>
        <w:spacing w:line="360" w:lineRule="auto"/>
        <w:ind w:firstLine="567"/>
        <w:jc w:val="both"/>
        <w:rPr>
          <w:rFonts w:ascii="Myriad Pro" w:eastAsia="Calibri" w:hAnsi="Myriad Pro"/>
          <w:color w:val="000000" w:themeColor="text1"/>
          <w:sz w:val="26"/>
          <w:szCs w:val="26"/>
        </w:rPr>
      </w:pPr>
    </w:p>
    <w:p w14:paraId="5FEEE8ED" w14:textId="6B6ABFC9" w:rsidR="00456DEF" w:rsidRDefault="00456DEF" w:rsidP="005B334B">
      <w:pPr>
        <w:spacing w:line="360" w:lineRule="auto"/>
        <w:ind w:firstLine="567"/>
        <w:jc w:val="both"/>
        <w:rPr>
          <w:rFonts w:ascii="Myriad Pro" w:eastAsia="Calibri" w:hAnsi="Myriad Pro"/>
          <w:color w:val="000000" w:themeColor="text1"/>
          <w:sz w:val="26"/>
          <w:szCs w:val="26"/>
        </w:rPr>
      </w:pPr>
    </w:p>
    <w:p w14:paraId="794C6D3D" w14:textId="0407BAAB" w:rsidR="00456DEF" w:rsidRDefault="00456DEF" w:rsidP="005B334B">
      <w:pPr>
        <w:spacing w:line="360" w:lineRule="auto"/>
        <w:ind w:firstLine="567"/>
        <w:jc w:val="both"/>
        <w:rPr>
          <w:rFonts w:ascii="Myriad Pro" w:eastAsia="Calibri" w:hAnsi="Myriad Pro"/>
          <w:color w:val="000000" w:themeColor="text1"/>
          <w:sz w:val="26"/>
          <w:szCs w:val="26"/>
        </w:rPr>
      </w:pPr>
    </w:p>
    <w:p w14:paraId="500426DD" w14:textId="77777777" w:rsidR="001A0EF9" w:rsidRDefault="001A0EF9" w:rsidP="001A0EF9">
      <w:pPr>
        <w:pageBreakBefore/>
        <w:spacing w:line="360" w:lineRule="auto"/>
        <w:ind w:firstLine="567"/>
        <w:jc w:val="right"/>
        <w:outlineLvl w:val="0"/>
        <w:rPr>
          <w:rFonts w:ascii="Myriad Pro" w:eastAsia="Calibri" w:hAnsi="Myriad Pro"/>
          <w:color w:val="000000" w:themeColor="text1"/>
          <w:sz w:val="26"/>
          <w:szCs w:val="26"/>
        </w:rPr>
      </w:pPr>
      <w:bookmarkStart w:id="150" w:name="_Toc65767297"/>
      <w:r>
        <w:rPr>
          <w:rFonts w:ascii="Myriad Pro" w:eastAsia="Calibri" w:hAnsi="Myriad Pro"/>
          <w:color w:val="000000" w:themeColor="text1"/>
          <w:sz w:val="26"/>
          <w:szCs w:val="26"/>
        </w:rPr>
        <w:lastRenderedPageBreak/>
        <w:t>Приложение 1</w:t>
      </w:r>
      <w:bookmarkEnd w:id="150"/>
    </w:p>
    <w:p w14:paraId="4A53C24D" w14:textId="77777777" w:rsidR="001A0EF9" w:rsidRDefault="001A0EF9" w:rsidP="008F4436">
      <w:pPr>
        <w:spacing w:line="360" w:lineRule="auto"/>
        <w:jc w:val="center"/>
        <w:rPr>
          <w:rFonts w:ascii="Myriad Pro" w:hAnsi="Myriad Pro"/>
          <w:color w:val="0D0D0D" w:themeColor="text1" w:themeTint="F2"/>
          <w:sz w:val="26"/>
          <w:szCs w:val="26"/>
        </w:rPr>
      </w:pPr>
      <w:r>
        <w:rPr>
          <w:rFonts w:ascii="Myriad Pro" w:hAnsi="Myriad Pro"/>
          <w:color w:val="0D0D0D" w:themeColor="text1" w:themeTint="F2"/>
          <w:sz w:val="26"/>
          <w:szCs w:val="26"/>
        </w:rPr>
        <w:t xml:space="preserve">Остаточная </w:t>
      </w:r>
      <w:r w:rsidRPr="002636C2">
        <w:rPr>
          <w:rFonts w:ascii="Myriad Pro" w:hAnsi="Myriad Pro"/>
          <w:color w:val="0D0D0D" w:themeColor="text1" w:themeTint="F2"/>
          <w:sz w:val="26"/>
          <w:szCs w:val="26"/>
        </w:rPr>
        <w:t xml:space="preserve">стоимость объектов, введенных после 31.12.2017, исходя из фактических введенных основных средств ПАО «ТРК» за январь-октябрь 2018 г. </w:t>
      </w:r>
      <w:r>
        <w:rPr>
          <w:rFonts w:ascii="Myriad Pro" w:hAnsi="Myriad Pro"/>
          <w:color w:val="0D0D0D" w:themeColor="text1" w:themeTint="F2"/>
          <w:sz w:val="26"/>
          <w:szCs w:val="26"/>
        </w:rPr>
        <w:t>по объектам основных средств ПАО «ТРК»</w:t>
      </w:r>
    </w:p>
    <w:tbl>
      <w:tblPr>
        <w:tblW w:w="9150" w:type="dxa"/>
        <w:tblLook w:val="04A0" w:firstRow="1" w:lastRow="0" w:firstColumn="1" w:lastColumn="0" w:noHBand="0" w:noVBand="1"/>
      </w:tblPr>
      <w:tblGrid>
        <w:gridCol w:w="467"/>
        <w:gridCol w:w="1749"/>
        <w:gridCol w:w="1208"/>
        <w:gridCol w:w="964"/>
        <w:gridCol w:w="1232"/>
        <w:gridCol w:w="1177"/>
        <w:gridCol w:w="1176"/>
        <w:gridCol w:w="1177"/>
      </w:tblGrid>
      <w:tr w:rsidR="001A0EF9" w:rsidRPr="003C4434" w14:paraId="4D3F560E" w14:textId="77777777" w:rsidTr="001A0EF9">
        <w:trPr>
          <w:trHeight w:val="20"/>
          <w:tblHeader/>
        </w:trPr>
        <w:tc>
          <w:tcPr>
            <w:tcW w:w="4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1F1E5"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 п/п</w:t>
            </w:r>
          </w:p>
        </w:tc>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9A394"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Объект основных средств</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51FE2"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Инвентарный номер</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50702"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Код</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A8C68"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Дата ввода в эксплуатацию</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9197E"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Балансовая стоимость на 01.01.2019 по данным БУ</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3DAF5"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Сумма начисленной амортизации на 01.01.2019  по данным БУ</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396DC"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Остаточная стоимость на 01.01.2019 по данным БУ</w:t>
            </w:r>
          </w:p>
        </w:tc>
      </w:tr>
      <w:tr w:rsidR="001A0EF9" w:rsidRPr="003C4434" w14:paraId="72BCC74E" w14:textId="77777777" w:rsidTr="001A0EF9">
        <w:trPr>
          <w:trHeight w:val="20"/>
          <w:tblHeader/>
        </w:trPr>
        <w:tc>
          <w:tcPr>
            <w:tcW w:w="4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532A7"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1</w:t>
            </w:r>
          </w:p>
        </w:tc>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4E2CC"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2</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D7371"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3</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28CE4"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4</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3F4AC"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5</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E4F69"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6</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962AE"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7</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BB0DD" w14:textId="77777777" w:rsidR="001A0EF9" w:rsidRPr="003C4434" w:rsidRDefault="001A0EF9" w:rsidP="0096057F">
            <w:pPr>
              <w:spacing w:after="0" w:line="240" w:lineRule="auto"/>
              <w:jc w:val="center"/>
              <w:rPr>
                <w:rFonts w:ascii="Myriad Pro" w:eastAsia="Times New Roman" w:hAnsi="Myriad Pro" w:cs="Times New Roman"/>
                <w:b/>
                <w:bCs/>
                <w:color w:val="FFFFFF"/>
                <w:sz w:val="16"/>
                <w:szCs w:val="16"/>
                <w:lang w:eastAsia="ru-RU"/>
              </w:rPr>
            </w:pPr>
            <w:r w:rsidRPr="003C4434">
              <w:rPr>
                <w:rFonts w:ascii="Myriad Pro" w:eastAsia="Times New Roman" w:hAnsi="Myriad Pro" w:cs="Times New Roman"/>
                <w:b/>
                <w:bCs/>
                <w:color w:val="FFFFFF"/>
                <w:sz w:val="16"/>
                <w:szCs w:val="16"/>
                <w:lang w:eastAsia="ru-RU"/>
              </w:rPr>
              <w:t>8</w:t>
            </w:r>
          </w:p>
        </w:tc>
      </w:tr>
      <w:tr w:rsidR="001A0EF9" w:rsidRPr="003C4434" w14:paraId="357ED412" w14:textId="77777777" w:rsidTr="005F63E6">
        <w:trPr>
          <w:trHeight w:val="20"/>
        </w:trPr>
        <w:tc>
          <w:tcPr>
            <w:tcW w:w="4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36DDF1" w14:textId="77777777" w:rsidR="001A0EF9" w:rsidRPr="003C4434" w:rsidRDefault="001A0EF9" w:rsidP="0096057F">
            <w:pPr>
              <w:spacing w:after="0" w:line="240" w:lineRule="auto"/>
              <w:jc w:val="center"/>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 </w:t>
            </w:r>
          </w:p>
        </w:tc>
        <w:tc>
          <w:tcPr>
            <w:tcW w:w="174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ED41E4" w14:textId="77777777" w:rsidR="001A0EF9" w:rsidRPr="003C4434" w:rsidRDefault="001A0EF9" w:rsidP="0096057F">
            <w:pPr>
              <w:spacing w:after="0" w:line="240" w:lineRule="auto"/>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Всего по объектам</w:t>
            </w:r>
          </w:p>
        </w:tc>
        <w:tc>
          <w:tcPr>
            <w:tcW w:w="119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058B6A" w14:textId="77777777" w:rsidR="001A0EF9" w:rsidRPr="003C4434" w:rsidRDefault="001A0EF9" w:rsidP="0096057F">
            <w:pPr>
              <w:spacing w:after="0" w:line="240" w:lineRule="auto"/>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 </w:t>
            </w:r>
          </w:p>
        </w:tc>
        <w:tc>
          <w:tcPr>
            <w:tcW w:w="96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C23535" w14:textId="77777777" w:rsidR="001A0EF9" w:rsidRPr="003C4434" w:rsidRDefault="001A0EF9" w:rsidP="0096057F">
            <w:pPr>
              <w:spacing w:after="0" w:line="240" w:lineRule="auto"/>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 </w:t>
            </w:r>
          </w:p>
        </w:tc>
        <w:tc>
          <w:tcPr>
            <w:tcW w:w="123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7FE19C" w14:textId="77777777" w:rsidR="001A0EF9" w:rsidRPr="003C4434" w:rsidRDefault="001A0EF9" w:rsidP="0096057F">
            <w:pPr>
              <w:spacing w:after="0" w:line="240" w:lineRule="auto"/>
              <w:jc w:val="center"/>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 </w:t>
            </w:r>
          </w:p>
        </w:tc>
        <w:tc>
          <w:tcPr>
            <w:tcW w:w="11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FEEFB7" w14:textId="77777777" w:rsidR="001A0EF9" w:rsidRPr="003C4434" w:rsidRDefault="001A0EF9" w:rsidP="0096057F">
            <w:pPr>
              <w:spacing w:after="0" w:line="240" w:lineRule="auto"/>
              <w:jc w:val="center"/>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168 109 780,1</w:t>
            </w:r>
          </w:p>
        </w:tc>
        <w:tc>
          <w:tcPr>
            <w:tcW w:w="116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3F3BB6" w14:textId="77777777" w:rsidR="001A0EF9" w:rsidRPr="003C4434" w:rsidRDefault="001A0EF9" w:rsidP="0096057F">
            <w:pPr>
              <w:spacing w:after="0" w:line="240" w:lineRule="auto"/>
              <w:jc w:val="center"/>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6 494 039,1</w:t>
            </w:r>
          </w:p>
        </w:tc>
        <w:tc>
          <w:tcPr>
            <w:tcW w:w="11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E29519" w14:textId="77777777" w:rsidR="001A0EF9" w:rsidRPr="003C4434" w:rsidRDefault="001A0EF9" w:rsidP="0096057F">
            <w:pPr>
              <w:spacing w:after="0" w:line="240" w:lineRule="auto"/>
              <w:jc w:val="center"/>
              <w:rPr>
                <w:rFonts w:ascii="Myriad Pro" w:eastAsia="Times New Roman" w:hAnsi="Myriad Pro" w:cs="Times New Roman"/>
                <w:b/>
                <w:bCs/>
                <w:color w:val="000000"/>
                <w:sz w:val="16"/>
                <w:szCs w:val="16"/>
                <w:lang w:eastAsia="ru-RU"/>
              </w:rPr>
            </w:pPr>
            <w:r w:rsidRPr="003C4434">
              <w:rPr>
                <w:rFonts w:ascii="Myriad Pro" w:eastAsia="Times New Roman" w:hAnsi="Myriad Pro" w:cs="Times New Roman"/>
                <w:b/>
                <w:bCs/>
                <w:color w:val="000000"/>
                <w:sz w:val="16"/>
                <w:szCs w:val="16"/>
                <w:lang w:eastAsia="ru-RU"/>
              </w:rPr>
              <w:t>161 615 741,0</w:t>
            </w:r>
          </w:p>
        </w:tc>
      </w:tr>
      <w:tr w:rsidR="001A0EF9" w:rsidRPr="003C4434" w14:paraId="44B9D2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9A97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w:t>
            </w:r>
          </w:p>
        </w:tc>
        <w:tc>
          <w:tcPr>
            <w:tcW w:w="1748" w:type="dxa"/>
            <w:tcBorders>
              <w:top w:val="nil"/>
              <w:left w:val="nil"/>
              <w:bottom w:val="single" w:sz="4" w:space="0" w:color="auto"/>
              <w:right w:val="single" w:sz="4" w:space="0" w:color="auto"/>
            </w:tcBorders>
            <w:shd w:val="clear" w:color="auto" w:fill="auto"/>
            <w:noWrap/>
            <w:vAlign w:val="bottom"/>
            <w:hideMark/>
          </w:tcPr>
          <w:p w14:paraId="0EAA1F0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РБ-11-5</w:t>
            </w:r>
          </w:p>
        </w:tc>
        <w:tc>
          <w:tcPr>
            <w:tcW w:w="1191" w:type="dxa"/>
            <w:tcBorders>
              <w:top w:val="nil"/>
              <w:left w:val="nil"/>
              <w:bottom w:val="single" w:sz="4" w:space="0" w:color="auto"/>
              <w:right w:val="single" w:sz="4" w:space="0" w:color="auto"/>
            </w:tcBorders>
            <w:shd w:val="clear" w:color="auto" w:fill="auto"/>
            <w:noWrap/>
            <w:vAlign w:val="bottom"/>
            <w:hideMark/>
          </w:tcPr>
          <w:p w14:paraId="2F7493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1201341</w:t>
            </w:r>
          </w:p>
        </w:tc>
        <w:tc>
          <w:tcPr>
            <w:tcW w:w="964" w:type="dxa"/>
            <w:tcBorders>
              <w:top w:val="nil"/>
              <w:left w:val="nil"/>
              <w:bottom w:val="single" w:sz="4" w:space="0" w:color="auto"/>
              <w:right w:val="single" w:sz="4" w:space="0" w:color="auto"/>
            </w:tcBorders>
            <w:shd w:val="clear" w:color="auto" w:fill="auto"/>
            <w:noWrap/>
            <w:vAlign w:val="bottom"/>
            <w:hideMark/>
          </w:tcPr>
          <w:p w14:paraId="265DA8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0Е-001966</w:t>
            </w:r>
          </w:p>
        </w:tc>
        <w:tc>
          <w:tcPr>
            <w:tcW w:w="1232" w:type="dxa"/>
            <w:tcBorders>
              <w:top w:val="nil"/>
              <w:left w:val="nil"/>
              <w:bottom w:val="single" w:sz="4" w:space="0" w:color="auto"/>
              <w:right w:val="single" w:sz="4" w:space="0" w:color="auto"/>
            </w:tcBorders>
            <w:shd w:val="clear" w:color="auto" w:fill="auto"/>
            <w:noWrap/>
            <w:vAlign w:val="bottom"/>
            <w:hideMark/>
          </w:tcPr>
          <w:p w14:paraId="72089A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4F28E6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279 343,25</w:t>
            </w:r>
          </w:p>
        </w:tc>
        <w:tc>
          <w:tcPr>
            <w:tcW w:w="1166" w:type="dxa"/>
            <w:tcBorders>
              <w:top w:val="nil"/>
              <w:left w:val="nil"/>
              <w:bottom w:val="single" w:sz="4" w:space="0" w:color="auto"/>
              <w:right w:val="single" w:sz="4" w:space="0" w:color="auto"/>
            </w:tcBorders>
            <w:shd w:val="clear" w:color="auto" w:fill="auto"/>
            <w:vAlign w:val="center"/>
            <w:hideMark/>
          </w:tcPr>
          <w:p w14:paraId="6F1400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7 316,10</w:t>
            </w:r>
          </w:p>
        </w:tc>
        <w:tc>
          <w:tcPr>
            <w:tcW w:w="1191" w:type="dxa"/>
            <w:tcBorders>
              <w:top w:val="nil"/>
              <w:left w:val="nil"/>
              <w:bottom w:val="single" w:sz="4" w:space="0" w:color="auto"/>
              <w:right w:val="single" w:sz="4" w:space="0" w:color="auto"/>
            </w:tcBorders>
            <w:shd w:val="clear" w:color="auto" w:fill="auto"/>
            <w:vAlign w:val="center"/>
            <w:hideMark/>
          </w:tcPr>
          <w:p w14:paraId="6D53D9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272 027,15</w:t>
            </w:r>
          </w:p>
        </w:tc>
      </w:tr>
      <w:tr w:rsidR="001A0EF9" w:rsidRPr="003C4434" w14:paraId="39051DA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D748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w:t>
            </w:r>
          </w:p>
        </w:tc>
        <w:tc>
          <w:tcPr>
            <w:tcW w:w="1748" w:type="dxa"/>
            <w:tcBorders>
              <w:top w:val="nil"/>
              <w:left w:val="nil"/>
              <w:bottom w:val="single" w:sz="4" w:space="0" w:color="auto"/>
              <w:right w:val="single" w:sz="4" w:space="0" w:color="auto"/>
            </w:tcBorders>
            <w:shd w:val="clear" w:color="auto" w:fill="auto"/>
            <w:noWrap/>
            <w:vAlign w:val="bottom"/>
            <w:hideMark/>
          </w:tcPr>
          <w:p w14:paraId="08F1F49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КФ-1-28</w:t>
            </w:r>
          </w:p>
        </w:tc>
        <w:tc>
          <w:tcPr>
            <w:tcW w:w="1191" w:type="dxa"/>
            <w:tcBorders>
              <w:top w:val="nil"/>
              <w:left w:val="nil"/>
              <w:bottom w:val="single" w:sz="4" w:space="0" w:color="auto"/>
              <w:right w:val="single" w:sz="4" w:space="0" w:color="auto"/>
            </w:tcBorders>
            <w:shd w:val="clear" w:color="auto" w:fill="auto"/>
            <w:noWrap/>
            <w:vAlign w:val="bottom"/>
            <w:hideMark/>
          </w:tcPr>
          <w:p w14:paraId="45409D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1437954</w:t>
            </w:r>
          </w:p>
        </w:tc>
        <w:tc>
          <w:tcPr>
            <w:tcW w:w="964" w:type="dxa"/>
            <w:tcBorders>
              <w:top w:val="nil"/>
              <w:left w:val="nil"/>
              <w:bottom w:val="single" w:sz="4" w:space="0" w:color="auto"/>
              <w:right w:val="single" w:sz="4" w:space="0" w:color="auto"/>
            </w:tcBorders>
            <w:shd w:val="clear" w:color="auto" w:fill="auto"/>
            <w:noWrap/>
            <w:vAlign w:val="bottom"/>
            <w:hideMark/>
          </w:tcPr>
          <w:p w14:paraId="5AED83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0Е-002364</w:t>
            </w:r>
          </w:p>
        </w:tc>
        <w:tc>
          <w:tcPr>
            <w:tcW w:w="1232" w:type="dxa"/>
            <w:tcBorders>
              <w:top w:val="nil"/>
              <w:left w:val="nil"/>
              <w:bottom w:val="single" w:sz="4" w:space="0" w:color="auto"/>
              <w:right w:val="single" w:sz="4" w:space="0" w:color="auto"/>
            </w:tcBorders>
            <w:shd w:val="clear" w:color="auto" w:fill="auto"/>
            <w:noWrap/>
            <w:vAlign w:val="bottom"/>
            <w:hideMark/>
          </w:tcPr>
          <w:p w14:paraId="64C8C8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05D067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154 342,76</w:t>
            </w:r>
          </w:p>
        </w:tc>
        <w:tc>
          <w:tcPr>
            <w:tcW w:w="1166" w:type="dxa"/>
            <w:tcBorders>
              <w:top w:val="nil"/>
              <w:left w:val="nil"/>
              <w:bottom w:val="single" w:sz="4" w:space="0" w:color="auto"/>
              <w:right w:val="single" w:sz="4" w:space="0" w:color="auto"/>
            </w:tcBorders>
            <w:shd w:val="clear" w:color="auto" w:fill="auto"/>
            <w:vAlign w:val="center"/>
            <w:hideMark/>
          </w:tcPr>
          <w:p w14:paraId="272F4A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4 716,03</w:t>
            </w:r>
          </w:p>
        </w:tc>
        <w:tc>
          <w:tcPr>
            <w:tcW w:w="1191" w:type="dxa"/>
            <w:tcBorders>
              <w:top w:val="nil"/>
              <w:left w:val="nil"/>
              <w:bottom w:val="single" w:sz="4" w:space="0" w:color="auto"/>
              <w:right w:val="single" w:sz="4" w:space="0" w:color="auto"/>
            </w:tcBorders>
            <w:shd w:val="clear" w:color="auto" w:fill="auto"/>
            <w:vAlign w:val="center"/>
            <w:hideMark/>
          </w:tcPr>
          <w:p w14:paraId="5C4E0A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149 626,73</w:t>
            </w:r>
          </w:p>
        </w:tc>
      </w:tr>
      <w:tr w:rsidR="001A0EF9" w:rsidRPr="003C4434" w14:paraId="7B0378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4F72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w:t>
            </w:r>
          </w:p>
        </w:tc>
        <w:tc>
          <w:tcPr>
            <w:tcW w:w="1748" w:type="dxa"/>
            <w:tcBorders>
              <w:top w:val="nil"/>
              <w:left w:val="nil"/>
              <w:bottom w:val="single" w:sz="4" w:space="0" w:color="auto"/>
              <w:right w:val="single" w:sz="4" w:space="0" w:color="auto"/>
            </w:tcBorders>
            <w:shd w:val="clear" w:color="auto" w:fill="auto"/>
            <w:noWrap/>
            <w:vAlign w:val="bottom"/>
            <w:hideMark/>
          </w:tcPr>
          <w:p w14:paraId="46E5828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КО-4-4</w:t>
            </w:r>
          </w:p>
        </w:tc>
        <w:tc>
          <w:tcPr>
            <w:tcW w:w="1191" w:type="dxa"/>
            <w:tcBorders>
              <w:top w:val="nil"/>
              <w:left w:val="nil"/>
              <w:bottom w:val="single" w:sz="4" w:space="0" w:color="auto"/>
              <w:right w:val="single" w:sz="4" w:space="0" w:color="auto"/>
            </w:tcBorders>
            <w:shd w:val="clear" w:color="auto" w:fill="auto"/>
            <w:noWrap/>
            <w:vAlign w:val="bottom"/>
            <w:hideMark/>
          </w:tcPr>
          <w:p w14:paraId="6DCC96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1437955</w:t>
            </w:r>
          </w:p>
        </w:tc>
        <w:tc>
          <w:tcPr>
            <w:tcW w:w="964" w:type="dxa"/>
            <w:tcBorders>
              <w:top w:val="nil"/>
              <w:left w:val="nil"/>
              <w:bottom w:val="single" w:sz="4" w:space="0" w:color="auto"/>
              <w:right w:val="single" w:sz="4" w:space="0" w:color="auto"/>
            </w:tcBorders>
            <w:shd w:val="clear" w:color="auto" w:fill="auto"/>
            <w:noWrap/>
            <w:vAlign w:val="bottom"/>
            <w:hideMark/>
          </w:tcPr>
          <w:p w14:paraId="5CC723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0Е-002340</w:t>
            </w:r>
          </w:p>
        </w:tc>
        <w:tc>
          <w:tcPr>
            <w:tcW w:w="1232" w:type="dxa"/>
            <w:tcBorders>
              <w:top w:val="nil"/>
              <w:left w:val="nil"/>
              <w:bottom w:val="single" w:sz="4" w:space="0" w:color="auto"/>
              <w:right w:val="single" w:sz="4" w:space="0" w:color="auto"/>
            </w:tcBorders>
            <w:shd w:val="clear" w:color="auto" w:fill="auto"/>
            <w:noWrap/>
            <w:vAlign w:val="bottom"/>
            <w:hideMark/>
          </w:tcPr>
          <w:p w14:paraId="5EA0DC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5C4414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78 669,24</w:t>
            </w:r>
          </w:p>
        </w:tc>
        <w:tc>
          <w:tcPr>
            <w:tcW w:w="1166" w:type="dxa"/>
            <w:tcBorders>
              <w:top w:val="nil"/>
              <w:left w:val="nil"/>
              <w:bottom w:val="single" w:sz="4" w:space="0" w:color="auto"/>
              <w:right w:val="single" w:sz="4" w:space="0" w:color="auto"/>
            </w:tcBorders>
            <w:shd w:val="clear" w:color="auto" w:fill="auto"/>
            <w:vAlign w:val="center"/>
            <w:hideMark/>
          </w:tcPr>
          <w:p w14:paraId="3AC3B2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2 403,83</w:t>
            </w:r>
          </w:p>
        </w:tc>
        <w:tc>
          <w:tcPr>
            <w:tcW w:w="1191" w:type="dxa"/>
            <w:tcBorders>
              <w:top w:val="nil"/>
              <w:left w:val="nil"/>
              <w:bottom w:val="single" w:sz="4" w:space="0" w:color="auto"/>
              <w:right w:val="single" w:sz="4" w:space="0" w:color="auto"/>
            </w:tcBorders>
            <w:shd w:val="clear" w:color="auto" w:fill="auto"/>
            <w:vAlign w:val="center"/>
            <w:hideMark/>
          </w:tcPr>
          <w:p w14:paraId="0098A5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76 265,41</w:t>
            </w:r>
          </w:p>
        </w:tc>
      </w:tr>
      <w:tr w:rsidR="001A0EF9" w:rsidRPr="003C4434" w14:paraId="5631D42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F3258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w:t>
            </w:r>
          </w:p>
        </w:tc>
        <w:tc>
          <w:tcPr>
            <w:tcW w:w="1748" w:type="dxa"/>
            <w:tcBorders>
              <w:top w:val="nil"/>
              <w:left w:val="nil"/>
              <w:bottom w:val="single" w:sz="4" w:space="0" w:color="auto"/>
              <w:right w:val="single" w:sz="4" w:space="0" w:color="auto"/>
            </w:tcBorders>
            <w:shd w:val="clear" w:color="auto" w:fill="auto"/>
            <w:noWrap/>
            <w:vAlign w:val="bottom"/>
            <w:hideMark/>
          </w:tcPr>
          <w:p w14:paraId="597F229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ОМП-25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КО-4-4</w:t>
            </w:r>
          </w:p>
        </w:tc>
        <w:tc>
          <w:tcPr>
            <w:tcW w:w="1191" w:type="dxa"/>
            <w:tcBorders>
              <w:top w:val="nil"/>
              <w:left w:val="nil"/>
              <w:bottom w:val="single" w:sz="4" w:space="0" w:color="auto"/>
              <w:right w:val="single" w:sz="4" w:space="0" w:color="auto"/>
            </w:tcBorders>
            <w:shd w:val="clear" w:color="auto" w:fill="auto"/>
            <w:noWrap/>
            <w:vAlign w:val="bottom"/>
            <w:hideMark/>
          </w:tcPr>
          <w:p w14:paraId="7D5E7E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1437956</w:t>
            </w:r>
          </w:p>
        </w:tc>
        <w:tc>
          <w:tcPr>
            <w:tcW w:w="964" w:type="dxa"/>
            <w:tcBorders>
              <w:top w:val="nil"/>
              <w:left w:val="nil"/>
              <w:bottom w:val="single" w:sz="4" w:space="0" w:color="auto"/>
              <w:right w:val="single" w:sz="4" w:space="0" w:color="auto"/>
            </w:tcBorders>
            <w:shd w:val="clear" w:color="auto" w:fill="auto"/>
            <w:noWrap/>
            <w:vAlign w:val="bottom"/>
            <w:hideMark/>
          </w:tcPr>
          <w:p w14:paraId="2D3736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0Е-002341</w:t>
            </w:r>
          </w:p>
        </w:tc>
        <w:tc>
          <w:tcPr>
            <w:tcW w:w="1232" w:type="dxa"/>
            <w:tcBorders>
              <w:top w:val="nil"/>
              <w:left w:val="nil"/>
              <w:bottom w:val="single" w:sz="4" w:space="0" w:color="auto"/>
              <w:right w:val="single" w:sz="4" w:space="0" w:color="auto"/>
            </w:tcBorders>
            <w:shd w:val="clear" w:color="auto" w:fill="auto"/>
            <w:noWrap/>
            <w:vAlign w:val="bottom"/>
            <w:hideMark/>
          </w:tcPr>
          <w:p w14:paraId="3A2F59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45989A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85 347,34</w:t>
            </w:r>
          </w:p>
        </w:tc>
        <w:tc>
          <w:tcPr>
            <w:tcW w:w="1166" w:type="dxa"/>
            <w:tcBorders>
              <w:top w:val="nil"/>
              <w:left w:val="nil"/>
              <w:bottom w:val="single" w:sz="4" w:space="0" w:color="auto"/>
              <w:right w:val="single" w:sz="4" w:space="0" w:color="auto"/>
            </w:tcBorders>
            <w:shd w:val="clear" w:color="auto" w:fill="auto"/>
            <w:vAlign w:val="center"/>
            <w:hideMark/>
          </w:tcPr>
          <w:p w14:paraId="0A76B6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2 607,88</w:t>
            </w:r>
          </w:p>
        </w:tc>
        <w:tc>
          <w:tcPr>
            <w:tcW w:w="1191" w:type="dxa"/>
            <w:tcBorders>
              <w:top w:val="nil"/>
              <w:left w:val="nil"/>
              <w:bottom w:val="single" w:sz="4" w:space="0" w:color="auto"/>
              <w:right w:val="single" w:sz="4" w:space="0" w:color="auto"/>
            </w:tcBorders>
            <w:shd w:val="clear" w:color="auto" w:fill="auto"/>
            <w:vAlign w:val="center"/>
            <w:hideMark/>
          </w:tcPr>
          <w:p w14:paraId="0740A6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82 739,46</w:t>
            </w:r>
          </w:p>
        </w:tc>
      </w:tr>
      <w:tr w:rsidR="001A0EF9" w:rsidRPr="003C4434" w14:paraId="6E89FF0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0A463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w:t>
            </w:r>
          </w:p>
        </w:tc>
        <w:tc>
          <w:tcPr>
            <w:tcW w:w="1748" w:type="dxa"/>
            <w:tcBorders>
              <w:top w:val="nil"/>
              <w:left w:val="nil"/>
              <w:bottom w:val="single" w:sz="4" w:space="0" w:color="auto"/>
              <w:right w:val="single" w:sz="4" w:space="0" w:color="auto"/>
            </w:tcBorders>
            <w:shd w:val="clear" w:color="auto" w:fill="auto"/>
            <w:noWrap/>
            <w:vAlign w:val="bottom"/>
            <w:hideMark/>
          </w:tcPr>
          <w:p w14:paraId="4D9BAA0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КО-9-9</w:t>
            </w:r>
          </w:p>
        </w:tc>
        <w:tc>
          <w:tcPr>
            <w:tcW w:w="1191" w:type="dxa"/>
            <w:tcBorders>
              <w:top w:val="nil"/>
              <w:left w:val="nil"/>
              <w:bottom w:val="single" w:sz="4" w:space="0" w:color="auto"/>
              <w:right w:val="single" w:sz="4" w:space="0" w:color="auto"/>
            </w:tcBorders>
            <w:shd w:val="clear" w:color="auto" w:fill="auto"/>
            <w:noWrap/>
            <w:vAlign w:val="bottom"/>
            <w:hideMark/>
          </w:tcPr>
          <w:p w14:paraId="67D600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1437957</w:t>
            </w:r>
          </w:p>
        </w:tc>
        <w:tc>
          <w:tcPr>
            <w:tcW w:w="964" w:type="dxa"/>
            <w:tcBorders>
              <w:top w:val="nil"/>
              <w:left w:val="nil"/>
              <w:bottom w:val="single" w:sz="4" w:space="0" w:color="auto"/>
              <w:right w:val="single" w:sz="4" w:space="0" w:color="auto"/>
            </w:tcBorders>
            <w:shd w:val="clear" w:color="auto" w:fill="auto"/>
            <w:noWrap/>
            <w:vAlign w:val="bottom"/>
            <w:hideMark/>
          </w:tcPr>
          <w:p w14:paraId="17D14B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0Е-002043</w:t>
            </w:r>
          </w:p>
        </w:tc>
        <w:tc>
          <w:tcPr>
            <w:tcW w:w="1232" w:type="dxa"/>
            <w:tcBorders>
              <w:top w:val="nil"/>
              <w:left w:val="nil"/>
              <w:bottom w:val="single" w:sz="4" w:space="0" w:color="auto"/>
              <w:right w:val="single" w:sz="4" w:space="0" w:color="auto"/>
            </w:tcBorders>
            <w:shd w:val="clear" w:color="auto" w:fill="auto"/>
            <w:noWrap/>
            <w:vAlign w:val="bottom"/>
            <w:hideMark/>
          </w:tcPr>
          <w:p w14:paraId="534E7F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0575BE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141 260,02</w:t>
            </w:r>
          </w:p>
        </w:tc>
        <w:tc>
          <w:tcPr>
            <w:tcW w:w="1166" w:type="dxa"/>
            <w:tcBorders>
              <w:top w:val="nil"/>
              <w:left w:val="nil"/>
              <w:bottom w:val="single" w:sz="4" w:space="0" w:color="auto"/>
              <w:right w:val="single" w:sz="4" w:space="0" w:color="auto"/>
            </w:tcBorders>
            <w:shd w:val="clear" w:color="auto" w:fill="auto"/>
            <w:vAlign w:val="center"/>
            <w:hideMark/>
          </w:tcPr>
          <w:p w14:paraId="111285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4 316,29</w:t>
            </w:r>
          </w:p>
        </w:tc>
        <w:tc>
          <w:tcPr>
            <w:tcW w:w="1191" w:type="dxa"/>
            <w:tcBorders>
              <w:top w:val="nil"/>
              <w:left w:val="nil"/>
              <w:bottom w:val="single" w:sz="4" w:space="0" w:color="auto"/>
              <w:right w:val="single" w:sz="4" w:space="0" w:color="auto"/>
            </w:tcBorders>
            <w:shd w:val="clear" w:color="auto" w:fill="auto"/>
            <w:vAlign w:val="center"/>
            <w:hideMark/>
          </w:tcPr>
          <w:p w14:paraId="0E9112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136 943,73</w:t>
            </w:r>
          </w:p>
        </w:tc>
      </w:tr>
      <w:tr w:rsidR="001A0EF9" w:rsidRPr="003C4434" w14:paraId="0DB48EC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F0AC7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w:t>
            </w:r>
          </w:p>
        </w:tc>
        <w:tc>
          <w:tcPr>
            <w:tcW w:w="1748" w:type="dxa"/>
            <w:tcBorders>
              <w:top w:val="nil"/>
              <w:left w:val="nil"/>
              <w:bottom w:val="single" w:sz="4" w:space="0" w:color="auto"/>
              <w:right w:val="single" w:sz="4" w:space="0" w:color="auto"/>
            </w:tcBorders>
            <w:shd w:val="clear" w:color="auto" w:fill="auto"/>
            <w:noWrap/>
            <w:vAlign w:val="bottom"/>
            <w:hideMark/>
          </w:tcPr>
          <w:p w14:paraId="1B84220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КО-9-9</w:t>
            </w:r>
          </w:p>
        </w:tc>
        <w:tc>
          <w:tcPr>
            <w:tcW w:w="1191" w:type="dxa"/>
            <w:tcBorders>
              <w:top w:val="nil"/>
              <w:left w:val="nil"/>
              <w:bottom w:val="single" w:sz="4" w:space="0" w:color="auto"/>
              <w:right w:val="single" w:sz="4" w:space="0" w:color="auto"/>
            </w:tcBorders>
            <w:shd w:val="clear" w:color="auto" w:fill="auto"/>
            <w:noWrap/>
            <w:vAlign w:val="bottom"/>
            <w:hideMark/>
          </w:tcPr>
          <w:p w14:paraId="371975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1437958</w:t>
            </w:r>
          </w:p>
        </w:tc>
        <w:tc>
          <w:tcPr>
            <w:tcW w:w="964" w:type="dxa"/>
            <w:tcBorders>
              <w:top w:val="nil"/>
              <w:left w:val="nil"/>
              <w:bottom w:val="single" w:sz="4" w:space="0" w:color="auto"/>
              <w:right w:val="single" w:sz="4" w:space="0" w:color="auto"/>
            </w:tcBorders>
            <w:shd w:val="clear" w:color="auto" w:fill="auto"/>
            <w:noWrap/>
            <w:vAlign w:val="bottom"/>
            <w:hideMark/>
          </w:tcPr>
          <w:p w14:paraId="66AE40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0Е-002044</w:t>
            </w:r>
          </w:p>
        </w:tc>
        <w:tc>
          <w:tcPr>
            <w:tcW w:w="1232" w:type="dxa"/>
            <w:tcBorders>
              <w:top w:val="nil"/>
              <w:left w:val="nil"/>
              <w:bottom w:val="single" w:sz="4" w:space="0" w:color="auto"/>
              <w:right w:val="single" w:sz="4" w:space="0" w:color="auto"/>
            </w:tcBorders>
            <w:shd w:val="clear" w:color="auto" w:fill="auto"/>
            <w:noWrap/>
            <w:vAlign w:val="bottom"/>
            <w:hideMark/>
          </w:tcPr>
          <w:p w14:paraId="45DF42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210517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119 460,90</w:t>
            </w:r>
          </w:p>
        </w:tc>
        <w:tc>
          <w:tcPr>
            <w:tcW w:w="1166" w:type="dxa"/>
            <w:tcBorders>
              <w:top w:val="nil"/>
              <w:left w:val="nil"/>
              <w:bottom w:val="single" w:sz="4" w:space="0" w:color="auto"/>
              <w:right w:val="single" w:sz="4" w:space="0" w:color="auto"/>
            </w:tcBorders>
            <w:shd w:val="clear" w:color="auto" w:fill="auto"/>
            <w:vAlign w:val="center"/>
            <w:hideMark/>
          </w:tcPr>
          <w:p w14:paraId="5B5FE4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3 650,24</w:t>
            </w:r>
          </w:p>
        </w:tc>
        <w:tc>
          <w:tcPr>
            <w:tcW w:w="1191" w:type="dxa"/>
            <w:tcBorders>
              <w:top w:val="nil"/>
              <w:left w:val="nil"/>
              <w:bottom w:val="single" w:sz="4" w:space="0" w:color="auto"/>
              <w:right w:val="single" w:sz="4" w:space="0" w:color="auto"/>
            </w:tcBorders>
            <w:shd w:val="clear" w:color="auto" w:fill="auto"/>
            <w:vAlign w:val="center"/>
            <w:hideMark/>
          </w:tcPr>
          <w:p w14:paraId="08D27A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115 810,66</w:t>
            </w:r>
          </w:p>
        </w:tc>
      </w:tr>
      <w:tr w:rsidR="001A0EF9" w:rsidRPr="003C4434" w14:paraId="4D24A61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2D61F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w:t>
            </w:r>
          </w:p>
        </w:tc>
        <w:tc>
          <w:tcPr>
            <w:tcW w:w="1748" w:type="dxa"/>
            <w:tcBorders>
              <w:top w:val="nil"/>
              <w:left w:val="nil"/>
              <w:bottom w:val="single" w:sz="4" w:space="0" w:color="auto"/>
              <w:right w:val="single" w:sz="4" w:space="0" w:color="auto"/>
            </w:tcBorders>
            <w:shd w:val="clear" w:color="auto" w:fill="auto"/>
            <w:noWrap/>
            <w:vAlign w:val="bottom"/>
            <w:hideMark/>
          </w:tcPr>
          <w:p w14:paraId="4B72A08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КО-9-9</w:t>
            </w:r>
          </w:p>
        </w:tc>
        <w:tc>
          <w:tcPr>
            <w:tcW w:w="1191" w:type="dxa"/>
            <w:tcBorders>
              <w:top w:val="nil"/>
              <w:left w:val="nil"/>
              <w:bottom w:val="single" w:sz="4" w:space="0" w:color="auto"/>
              <w:right w:val="single" w:sz="4" w:space="0" w:color="auto"/>
            </w:tcBorders>
            <w:shd w:val="clear" w:color="auto" w:fill="auto"/>
            <w:noWrap/>
            <w:vAlign w:val="bottom"/>
            <w:hideMark/>
          </w:tcPr>
          <w:p w14:paraId="0785FE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1201342</w:t>
            </w:r>
          </w:p>
        </w:tc>
        <w:tc>
          <w:tcPr>
            <w:tcW w:w="964" w:type="dxa"/>
            <w:tcBorders>
              <w:top w:val="nil"/>
              <w:left w:val="nil"/>
              <w:bottom w:val="single" w:sz="4" w:space="0" w:color="auto"/>
              <w:right w:val="single" w:sz="4" w:space="0" w:color="auto"/>
            </w:tcBorders>
            <w:shd w:val="clear" w:color="auto" w:fill="auto"/>
            <w:noWrap/>
            <w:vAlign w:val="bottom"/>
            <w:hideMark/>
          </w:tcPr>
          <w:p w14:paraId="3A8A77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0Е-002045</w:t>
            </w:r>
          </w:p>
        </w:tc>
        <w:tc>
          <w:tcPr>
            <w:tcW w:w="1232" w:type="dxa"/>
            <w:tcBorders>
              <w:top w:val="nil"/>
              <w:left w:val="nil"/>
              <w:bottom w:val="single" w:sz="4" w:space="0" w:color="auto"/>
              <w:right w:val="single" w:sz="4" w:space="0" w:color="auto"/>
            </w:tcBorders>
            <w:shd w:val="clear" w:color="auto" w:fill="auto"/>
            <w:noWrap/>
            <w:vAlign w:val="bottom"/>
            <w:hideMark/>
          </w:tcPr>
          <w:p w14:paraId="6D1241C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17.01.2018</w:t>
            </w:r>
          </w:p>
        </w:tc>
        <w:tc>
          <w:tcPr>
            <w:tcW w:w="1191" w:type="dxa"/>
            <w:tcBorders>
              <w:top w:val="nil"/>
              <w:left w:val="nil"/>
              <w:bottom w:val="single" w:sz="4" w:space="0" w:color="auto"/>
              <w:right w:val="single" w:sz="4" w:space="0" w:color="auto"/>
            </w:tcBorders>
            <w:shd w:val="clear" w:color="auto" w:fill="auto"/>
            <w:vAlign w:val="center"/>
            <w:hideMark/>
          </w:tcPr>
          <w:p w14:paraId="7071D6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159 875,18</w:t>
            </w:r>
          </w:p>
        </w:tc>
        <w:tc>
          <w:tcPr>
            <w:tcW w:w="1166" w:type="dxa"/>
            <w:tcBorders>
              <w:top w:val="nil"/>
              <w:left w:val="nil"/>
              <w:bottom w:val="single" w:sz="4" w:space="0" w:color="auto"/>
              <w:right w:val="single" w:sz="4" w:space="0" w:color="auto"/>
            </w:tcBorders>
            <w:shd w:val="clear" w:color="auto" w:fill="auto"/>
            <w:vAlign w:val="center"/>
            <w:hideMark/>
          </w:tcPr>
          <w:p w14:paraId="5A35D5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4 187,26</w:t>
            </w:r>
          </w:p>
        </w:tc>
        <w:tc>
          <w:tcPr>
            <w:tcW w:w="1191" w:type="dxa"/>
            <w:tcBorders>
              <w:top w:val="nil"/>
              <w:left w:val="nil"/>
              <w:bottom w:val="single" w:sz="4" w:space="0" w:color="auto"/>
              <w:right w:val="single" w:sz="4" w:space="0" w:color="auto"/>
            </w:tcBorders>
            <w:shd w:val="clear" w:color="auto" w:fill="auto"/>
            <w:vAlign w:val="center"/>
            <w:hideMark/>
          </w:tcPr>
          <w:p w14:paraId="5E49B7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155 687,92</w:t>
            </w:r>
          </w:p>
        </w:tc>
      </w:tr>
      <w:tr w:rsidR="001A0EF9" w:rsidRPr="003C4434" w14:paraId="09516C0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2040B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w:t>
            </w:r>
          </w:p>
        </w:tc>
        <w:tc>
          <w:tcPr>
            <w:tcW w:w="1748" w:type="dxa"/>
            <w:tcBorders>
              <w:top w:val="nil"/>
              <w:left w:val="nil"/>
              <w:bottom w:val="single" w:sz="4" w:space="0" w:color="auto"/>
              <w:right w:val="single" w:sz="4" w:space="0" w:color="auto"/>
            </w:tcBorders>
            <w:shd w:val="clear" w:color="auto" w:fill="auto"/>
            <w:noWrap/>
            <w:vAlign w:val="bottom"/>
            <w:hideMark/>
          </w:tcPr>
          <w:p w14:paraId="4029F8D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ТП10/0,4кВ Б-3-52</w:t>
            </w:r>
          </w:p>
        </w:tc>
        <w:tc>
          <w:tcPr>
            <w:tcW w:w="1191" w:type="dxa"/>
            <w:tcBorders>
              <w:top w:val="nil"/>
              <w:left w:val="nil"/>
              <w:bottom w:val="single" w:sz="4" w:space="0" w:color="auto"/>
              <w:right w:val="single" w:sz="4" w:space="0" w:color="auto"/>
            </w:tcBorders>
            <w:shd w:val="clear" w:color="auto" w:fill="auto"/>
            <w:noWrap/>
            <w:vAlign w:val="bottom"/>
            <w:hideMark/>
          </w:tcPr>
          <w:p w14:paraId="253C7C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1437952</w:t>
            </w:r>
          </w:p>
        </w:tc>
        <w:tc>
          <w:tcPr>
            <w:tcW w:w="964" w:type="dxa"/>
            <w:tcBorders>
              <w:top w:val="nil"/>
              <w:left w:val="nil"/>
              <w:bottom w:val="single" w:sz="4" w:space="0" w:color="auto"/>
              <w:right w:val="single" w:sz="4" w:space="0" w:color="auto"/>
            </w:tcBorders>
            <w:shd w:val="clear" w:color="auto" w:fill="auto"/>
            <w:noWrap/>
            <w:vAlign w:val="bottom"/>
            <w:hideMark/>
          </w:tcPr>
          <w:p w14:paraId="1C92EB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0Е-002351</w:t>
            </w:r>
          </w:p>
        </w:tc>
        <w:tc>
          <w:tcPr>
            <w:tcW w:w="1232" w:type="dxa"/>
            <w:tcBorders>
              <w:top w:val="nil"/>
              <w:left w:val="nil"/>
              <w:bottom w:val="single" w:sz="4" w:space="0" w:color="auto"/>
              <w:right w:val="single" w:sz="4" w:space="0" w:color="auto"/>
            </w:tcBorders>
            <w:shd w:val="clear" w:color="auto" w:fill="auto"/>
            <w:noWrap/>
            <w:vAlign w:val="bottom"/>
            <w:hideMark/>
          </w:tcPr>
          <w:p w14:paraId="4B5974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24.01.2018</w:t>
            </w:r>
          </w:p>
        </w:tc>
        <w:tc>
          <w:tcPr>
            <w:tcW w:w="1191" w:type="dxa"/>
            <w:tcBorders>
              <w:top w:val="nil"/>
              <w:left w:val="nil"/>
              <w:bottom w:val="single" w:sz="4" w:space="0" w:color="auto"/>
              <w:right w:val="single" w:sz="4" w:space="0" w:color="auto"/>
            </w:tcBorders>
            <w:shd w:val="clear" w:color="auto" w:fill="auto"/>
            <w:vAlign w:val="center"/>
            <w:hideMark/>
          </w:tcPr>
          <w:p w14:paraId="41E03D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298 959,33</w:t>
            </w:r>
          </w:p>
        </w:tc>
        <w:tc>
          <w:tcPr>
            <w:tcW w:w="1166" w:type="dxa"/>
            <w:tcBorders>
              <w:top w:val="nil"/>
              <w:left w:val="nil"/>
              <w:bottom w:val="single" w:sz="4" w:space="0" w:color="auto"/>
              <w:right w:val="single" w:sz="4" w:space="0" w:color="auto"/>
            </w:tcBorders>
            <w:shd w:val="clear" w:color="auto" w:fill="auto"/>
            <w:vAlign w:val="center"/>
            <w:hideMark/>
          </w:tcPr>
          <w:p w14:paraId="52B710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9 134,84</w:t>
            </w:r>
          </w:p>
        </w:tc>
        <w:tc>
          <w:tcPr>
            <w:tcW w:w="1191" w:type="dxa"/>
            <w:tcBorders>
              <w:top w:val="nil"/>
              <w:left w:val="nil"/>
              <w:bottom w:val="single" w:sz="4" w:space="0" w:color="auto"/>
              <w:right w:val="single" w:sz="4" w:space="0" w:color="auto"/>
            </w:tcBorders>
            <w:shd w:val="clear" w:color="auto" w:fill="auto"/>
            <w:vAlign w:val="center"/>
            <w:hideMark/>
          </w:tcPr>
          <w:p w14:paraId="53F216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289 824,49</w:t>
            </w:r>
          </w:p>
        </w:tc>
      </w:tr>
      <w:tr w:rsidR="001A0EF9" w:rsidRPr="003C4434" w14:paraId="0622960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A9BB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w:t>
            </w:r>
          </w:p>
        </w:tc>
        <w:tc>
          <w:tcPr>
            <w:tcW w:w="1748" w:type="dxa"/>
            <w:tcBorders>
              <w:top w:val="nil"/>
              <w:left w:val="nil"/>
              <w:bottom w:val="single" w:sz="4" w:space="0" w:color="auto"/>
              <w:right w:val="single" w:sz="4" w:space="0" w:color="auto"/>
            </w:tcBorders>
            <w:shd w:val="clear" w:color="auto" w:fill="auto"/>
            <w:noWrap/>
            <w:vAlign w:val="bottom"/>
            <w:hideMark/>
          </w:tcPr>
          <w:p w14:paraId="7179ED9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ТМГ-100кВа ТП Б-3-52</w:t>
            </w:r>
          </w:p>
        </w:tc>
        <w:tc>
          <w:tcPr>
            <w:tcW w:w="1191" w:type="dxa"/>
            <w:tcBorders>
              <w:top w:val="nil"/>
              <w:left w:val="nil"/>
              <w:bottom w:val="single" w:sz="4" w:space="0" w:color="auto"/>
              <w:right w:val="single" w:sz="4" w:space="0" w:color="auto"/>
            </w:tcBorders>
            <w:shd w:val="clear" w:color="auto" w:fill="auto"/>
            <w:noWrap/>
            <w:vAlign w:val="bottom"/>
            <w:hideMark/>
          </w:tcPr>
          <w:p w14:paraId="6D9D7E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1437953</w:t>
            </w:r>
          </w:p>
        </w:tc>
        <w:tc>
          <w:tcPr>
            <w:tcW w:w="964" w:type="dxa"/>
            <w:tcBorders>
              <w:top w:val="nil"/>
              <w:left w:val="nil"/>
              <w:bottom w:val="single" w:sz="4" w:space="0" w:color="auto"/>
              <w:right w:val="single" w:sz="4" w:space="0" w:color="auto"/>
            </w:tcBorders>
            <w:shd w:val="clear" w:color="auto" w:fill="auto"/>
            <w:noWrap/>
            <w:vAlign w:val="bottom"/>
            <w:hideMark/>
          </w:tcPr>
          <w:p w14:paraId="4E0E70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0Е-002352</w:t>
            </w:r>
          </w:p>
        </w:tc>
        <w:tc>
          <w:tcPr>
            <w:tcW w:w="1232" w:type="dxa"/>
            <w:tcBorders>
              <w:top w:val="nil"/>
              <w:left w:val="nil"/>
              <w:bottom w:val="single" w:sz="4" w:space="0" w:color="auto"/>
              <w:right w:val="single" w:sz="4" w:space="0" w:color="auto"/>
            </w:tcBorders>
            <w:shd w:val="clear" w:color="auto" w:fill="auto"/>
            <w:noWrap/>
            <w:vAlign w:val="bottom"/>
            <w:hideMark/>
          </w:tcPr>
          <w:p w14:paraId="1AED6C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24.01.2018</w:t>
            </w:r>
          </w:p>
        </w:tc>
        <w:tc>
          <w:tcPr>
            <w:tcW w:w="1191" w:type="dxa"/>
            <w:tcBorders>
              <w:top w:val="nil"/>
              <w:left w:val="nil"/>
              <w:bottom w:val="single" w:sz="4" w:space="0" w:color="auto"/>
              <w:right w:val="single" w:sz="4" w:space="0" w:color="auto"/>
            </w:tcBorders>
            <w:shd w:val="clear" w:color="auto" w:fill="auto"/>
            <w:vAlign w:val="center"/>
            <w:hideMark/>
          </w:tcPr>
          <w:p w14:paraId="216F0D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113 915,19</w:t>
            </w:r>
          </w:p>
        </w:tc>
        <w:tc>
          <w:tcPr>
            <w:tcW w:w="1166" w:type="dxa"/>
            <w:tcBorders>
              <w:top w:val="nil"/>
              <w:left w:val="nil"/>
              <w:bottom w:val="single" w:sz="4" w:space="0" w:color="auto"/>
              <w:right w:val="single" w:sz="4" w:space="0" w:color="auto"/>
            </w:tcBorders>
            <w:shd w:val="clear" w:color="auto" w:fill="auto"/>
            <w:vAlign w:val="center"/>
            <w:hideMark/>
          </w:tcPr>
          <w:p w14:paraId="3C61F9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3 480,73</w:t>
            </w:r>
          </w:p>
        </w:tc>
        <w:tc>
          <w:tcPr>
            <w:tcW w:w="1191" w:type="dxa"/>
            <w:tcBorders>
              <w:top w:val="nil"/>
              <w:left w:val="nil"/>
              <w:bottom w:val="single" w:sz="4" w:space="0" w:color="auto"/>
              <w:right w:val="single" w:sz="4" w:space="0" w:color="auto"/>
            </w:tcBorders>
            <w:shd w:val="clear" w:color="auto" w:fill="auto"/>
            <w:vAlign w:val="center"/>
            <w:hideMark/>
          </w:tcPr>
          <w:p w14:paraId="159EBF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110 434,46</w:t>
            </w:r>
          </w:p>
        </w:tc>
      </w:tr>
      <w:tr w:rsidR="001A0EF9" w:rsidRPr="003C4434" w14:paraId="770D6C5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7E29E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w:t>
            </w:r>
          </w:p>
        </w:tc>
        <w:tc>
          <w:tcPr>
            <w:tcW w:w="1748" w:type="dxa"/>
            <w:tcBorders>
              <w:top w:val="nil"/>
              <w:left w:val="nil"/>
              <w:bottom w:val="single" w:sz="4" w:space="0" w:color="auto"/>
              <w:right w:val="single" w:sz="4" w:space="0" w:color="auto"/>
            </w:tcBorders>
            <w:shd w:val="clear" w:color="auto" w:fill="auto"/>
            <w:noWrap/>
            <w:vAlign w:val="bottom"/>
            <w:hideMark/>
          </w:tcPr>
          <w:p w14:paraId="4BDA119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Б-3-52</w:t>
            </w:r>
          </w:p>
        </w:tc>
        <w:tc>
          <w:tcPr>
            <w:tcW w:w="1191" w:type="dxa"/>
            <w:tcBorders>
              <w:top w:val="nil"/>
              <w:left w:val="nil"/>
              <w:bottom w:val="single" w:sz="4" w:space="0" w:color="auto"/>
              <w:right w:val="single" w:sz="4" w:space="0" w:color="auto"/>
            </w:tcBorders>
            <w:shd w:val="clear" w:color="auto" w:fill="auto"/>
            <w:noWrap/>
            <w:vAlign w:val="bottom"/>
            <w:hideMark/>
          </w:tcPr>
          <w:p w14:paraId="07E0A1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1201340</w:t>
            </w:r>
          </w:p>
        </w:tc>
        <w:tc>
          <w:tcPr>
            <w:tcW w:w="964" w:type="dxa"/>
            <w:tcBorders>
              <w:top w:val="nil"/>
              <w:left w:val="nil"/>
              <w:bottom w:val="single" w:sz="4" w:space="0" w:color="auto"/>
              <w:right w:val="single" w:sz="4" w:space="0" w:color="auto"/>
            </w:tcBorders>
            <w:shd w:val="clear" w:color="auto" w:fill="auto"/>
            <w:noWrap/>
            <w:vAlign w:val="bottom"/>
            <w:hideMark/>
          </w:tcPr>
          <w:p w14:paraId="4FA42D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0Е-002353</w:t>
            </w:r>
          </w:p>
        </w:tc>
        <w:tc>
          <w:tcPr>
            <w:tcW w:w="1232" w:type="dxa"/>
            <w:tcBorders>
              <w:top w:val="nil"/>
              <w:left w:val="nil"/>
              <w:bottom w:val="single" w:sz="4" w:space="0" w:color="auto"/>
              <w:right w:val="single" w:sz="4" w:space="0" w:color="auto"/>
            </w:tcBorders>
            <w:shd w:val="clear" w:color="auto" w:fill="auto"/>
            <w:noWrap/>
            <w:vAlign w:val="bottom"/>
            <w:hideMark/>
          </w:tcPr>
          <w:p w14:paraId="687ABC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24.01.2018</w:t>
            </w:r>
          </w:p>
        </w:tc>
        <w:tc>
          <w:tcPr>
            <w:tcW w:w="1191" w:type="dxa"/>
            <w:tcBorders>
              <w:top w:val="nil"/>
              <w:left w:val="nil"/>
              <w:bottom w:val="single" w:sz="4" w:space="0" w:color="auto"/>
              <w:right w:val="single" w:sz="4" w:space="0" w:color="auto"/>
            </w:tcBorders>
            <w:shd w:val="clear" w:color="auto" w:fill="auto"/>
            <w:vAlign w:val="center"/>
            <w:hideMark/>
          </w:tcPr>
          <w:p w14:paraId="478EAC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311 869,29</w:t>
            </w:r>
          </w:p>
        </w:tc>
        <w:tc>
          <w:tcPr>
            <w:tcW w:w="1166" w:type="dxa"/>
            <w:tcBorders>
              <w:top w:val="nil"/>
              <w:left w:val="nil"/>
              <w:bottom w:val="single" w:sz="4" w:space="0" w:color="auto"/>
              <w:right w:val="single" w:sz="4" w:space="0" w:color="auto"/>
            </w:tcBorders>
            <w:shd w:val="clear" w:color="auto" w:fill="auto"/>
            <w:vAlign w:val="center"/>
            <w:hideMark/>
          </w:tcPr>
          <w:p w14:paraId="478804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4 754,20</w:t>
            </w:r>
          </w:p>
        </w:tc>
        <w:tc>
          <w:tcPr>
            <w:tcW w:w="1191" w:type="dxa"/>
            <w:tcBorders>
              <w:top w:val="nil"/>
              <w:left w:val="nil"/>
              <w:bottom w:val="single" w:sz="4" w:space="0" w:color="auto"/>
              <w:right w:val="single" w:sz="4" w:space="0" w:color="auto"/>
            </w:tcBorders>
            <w:shd w:val="clear" w:color="auto" w:fill="auto"/>
            <w:vAlign w:val="center"/>
            <w:hideMark/>
          </w:tcPr>
          <w:p w14:paraId="4818B6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307 115,09</w:t>
            </w:r>
          </w:p>
        </w:tc>
      </w:tr>
      <w:tr w:rsidR="001A0EF9" w:rsidRPr="003C4434" w14:paraId="3C151E3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90207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w:t>
            </w:r>
          </w:p>
        </w:tc>
        <w:tc>
          <w:tcPr>
            <w:tcW w:w="1748" w:type="dxa"/>
            <w:tcBorders>
              <w:top w:val="nil"/>
              <w:left w:val="nil"/>
              <w:bottom w:val="single" w:sz="4" w:space="0" w:color="auto"/>
              <w:right w:val="single" w:sz="4" w:space="0" w:color="auto"/>
            </w:tcBorders>
            <w:shd w:val="clear" w:color="auto" w:fill="auto"/>
            <w:noWrap/>
            <w:vAlign w:val="bottom"/>
            <w:hideMark/>
          </w:tcPr>
          <w:p w14:paraId="3DF972B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Источник бесперебойного питания APC «</w:t>
            </w:r>
            <w:proofErr w:type="spellStart"/>
            <w:r w:rsidRPr="003C4434">
              <w:rPr>
                <w:rFonts w:ascii="Myriad Pro" w:eastAsia="Times New Roman" w:hAnsi="Myriad Pro" w:cs="Times New Roman"/>
                <w:color w:val="000000"/>
                <w:sz w:val="16"/>
                <w:szCs w:val="16"/>
                <w:lang w:eastAsia="ru-RU"/>
              </w:rPr>
              <w:t>Smart</w:t>
            </w:r>
            <w:proofErr w:type="spellEnd"/>
            <w:r w:rsidRPr="003C4434">
              <w:rPr>
                <w:rFonts w:ascii="Myriad Pro" w:eastAsia="Times New Roman" w:hAnsi="Myriad Pro" w:cs="Times New Roman"/>
                <w:color w:val="000000"/>
                <w:sz w:val="16"/>
                <w:szCs w:val="16"/>
                <w:lang w:eastAsia="ru-RU"/>
              </w:rPr>
              <w:t>-UPS 3000VA LCD 230V» (SMT3000I)</w:t>
            </w:r>
          </w:p>
        </w:tc>
        <w:tc>
          <w:tcPr>
            <w:tcW w:w="1191" w:type="dxa"/>
            <w:tcBorders>
              <w:top w:val="nil"/>
              <w:left w:val="nil"/>
              <w:bottom w:val="single" w:sz="4" w:space="0" w:color="auto"/>
              <w:right w:val="single" w:sz="4" w:space="0" w:color="auto"/>
            </w:tcBorders>
            <w:shd w:val="clear" w:color="auto" w:fill="auto"/>
            <w:noWrap/>
            <w:vAlign w:val="bottom"/>
            <w:hideMark/>
          </w:tcPr>
          <w:p w14:paraId="25B2AF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1437967</w:t>
            </w:r>
          </w:p>
        </w:tc>
        <w:tc>
          <w:tcPr>
            <w:tcW w:w="964" w:type="dxa"/>
            <w:tcBorders>
              <w:top w:val="nil"/>
              <w:left w:val="nil"/>
              <w:bottom w:val="single" w:sz="4" w:space="0" w:color="auto"/>
              <w:right w:val="single" w:sz="4" w:space="0" w:color="auto"/>
            </w:tcBorders>
            <w:shd w:val="clear" w:color="auto" w:fill="auto"/>
            <w:noWrap/>
            <w:vAlign w:val="bottom"/>
            <w:hideMark/>
          </w:tcPr>
          <w:p w14:paraId="52FDAD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0Е-002439</w:t>
            </w:r>
          </w:p>
        </w:tc>
        <w:tc>
          <w:tcPr>
            <w:tcW w:w="1232" w:type="dxa"/>
            <w:tcBorders>
              <w:top w:val="nil"/>
              <w:left w:val="nil"/>
              <w:bottom w:val="single" w:sz="4" w:space="0" w:color="auto"/>
              <w:right w:val="single" w:sz="4" w:space="0" w:color="auto"/>
            </w:tcBorders>
            <w:shd w:val="clear" w:color="auto" w:fill="auto"/>
            <w:noWrap/>
            <w:vAlign w:val="bottom"/>
            <w:hideMark/>
          </w:tcPr>
          <w:p w14:paraId="68E826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26.01.2018</w:t>
            </w:r>
          </w:p>
        </w:tc>
        <w:tc>
          <w:tcPr>
            <w:tcW w:w="1191" w:type="dxa"/>
            <w:tcBorders>
              <w:top w:val="nil"/>
              <w:left w:val="nil"/>
              <w:bottom w:val="single" w:sz="4" w:space="0" w:color="auto"/>
              <w:right w:val="single" w:sz="4" w:space="0" w:color="auto"/>
            </w:tcBorders>
            <w:shd w:val="clear" w:color="auto" w:fill="auto"/>
            <w:vAlign w:val="center"/>
            <w:hideMark/>
          </w:tcPr>
          <w:p w14:paraId="2D20AA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79 500,00</w:t>
            </w:r>
          </w:p>
        </w:tc>
        <w:tc>
          <w:tcPr>
            <w:tcW w:w="1166" w:type="dxa"/>
            <w:tcBorders>
              <w:top w:val="nil"/>
              <w:left w:val="nil"/>
              <w:bottom w:val="single" w:sz="4" w:space="0" w:color="auto"/>
              <w:right w:val="single" w:sz="4" w:space="0" w:color="auto"/>
            </w:tcBorders>
            <w:shd w:val="clear" w:color="auto" w:fill="auto"/>
            <w:vAlign w:val="center"/>
            <w:hideMark/>
          </w:tcPr>
          <w:p w14:paraId="593C4F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10 410,73</w:t>
            </w:r>
          </w:p>
        </w:tc>
        <w:tc>
          <w:tcPr>
            <w:tcW w:w="1191" w:type="dxa"/>
            <w:tcBorders>
              <w:top w:val="nil"/>
              <w:left w:val="nil"/>
              <w:bottom w:val="single" w:sz="4" w:space="0" w:color="auto"/>
              <w:right w:val="single" w:sz="4" w:space="0" w:color="auto"/>
            </w:tcBorders>
            <w:shd w:val="clear" w:color="auto" w:fill="auto"/>
            <w:vAlign w:val="center"/>
            <w:hideMark/>
          </w:tcPr>
          <w:p w14:paraId="79D003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69 089,27</w:t>
            </w:r>
          </w:p>
        </w:tc>
      </w:tr>
      <w:tr w:rsidR="001A0EF9" w:rsidRPr="003C4434" w14:paraId="10F75B3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362A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w:t>
            </w:r>
          </w:p>
        </w:tc>
        <w:tc>
          <w:tcPr>
            <w:tcW w:w="1748" w:type="dxa"/>
            <w:tcBorders>
              <w:top w:val="nil"/>
              <w:left w:val="nil"/>
              <w:bottom w:val="single" w:sz="4" w:space="0" w:color="auto"/>
              <w:right w:val="single" w:sz="4" w:space="0" w:color="auto"/>
            </w:tcBorders>
            <w:shd w:val="clear" w:color="auto" w:fill="auto"/>
            <w:noWrap/>
            <w:vAlign w:val="bottom"/>
            <w:hideMark/>
          </w:tcPr>
          <w:p w14:paraId="65FB2C9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ТП-10/0,4кВ П-8-11 ф.№1</w:t>
            </w:r>
          </w:p>
        </w:tc>
        <w:tc>
          <w:tcPr>
            <w:tcW w:w="1191" w:type="dxa"/>
            <w:tcBorders>
              <w:top w:val="nil"/>
              <w:left w:val="nil"/>
              <w:bottom w:val="single" w:sz="4" w:space="0" w:color="auto"/>
              <w:right w:val="single" w:sz="4" w:space="0" w:color="auto"/>
            </w:tcBorders>
            <w:shd w:val="clear" w:color="auto" w:fill="auto"/>
            <w:noWrap/>
            <w:vAlign w:val="bottom"/>
            <w:hideMark/>
          </w:tcPr>
          <w:p w14:paraId="6FEBBA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1201343</w:t>
            </w:r>
          </w:p>
        </w:tc>
        <w:tc>
          <w:tcPr>
            <w:tcW w:w="964" w:type="dxa"/>
            <w:tcBorders>
              <w:top w:val="nil"/>
              <w:left w:val="nil"/>
              <w:bottom w:val="single" w:sz="4" w:space="0" w:color="auto"/>
              <w:right w:val="single" w:sz="4" w:space="0" w:color="auto"/>
            </w:tcBorders>
            <w:shd w:val="clear" w:color="auto" w:fill="auto"/>
            <w:noWrap/>
            <w:vAlign w:val="bottom"/>
            <w:hideMark/>
          </w:tcPr>
          <w:p w14:paraId="415FED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0Е-002409</w:t>
            </w:r>
          </w:p>
        </w:tc>
        <w:tc>
          <w:tcPr>
            <w:tcW w:w="1232" w:type="dxa"/>
            <w:tcBorders>
              <w:top w:val="nil"/>
              <w:left w:val="nil"/>
              <w:bottom w:val="single" w:sz="4" w:space="0" w:color="auto"/>
              <w:right w:val="single" w:sz="4" w:space="0" w:color="auto"/>
            </w:tcBorders>
            <w:shd w:val="clear" w:color="auto" w:fill="auto"/>
            <w:noWrap/>
            <w:vAlign w:val="bottom"/>
            <w:hideMark/>
          </w:tcPr>
          <w:p w14:paraId="1822E4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0D94A9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129 095,75</w:t>
            </w:r>
          </w:p>
        </w:tc>
        <w:tc>
          <w:tcPr>
            <w:tcW w:w="1166" w:type="dxa"/>
            <w:tcBorders>
              <w:top w:val="nil"/>
              <w:left w:val="nil"/>
              <w:bottom w:val="single" w:sz="4" w:space="0" w:color="auto"/>
              <w:right w:val="single" w:sz="4" w:space="0" w:color="auto"/>
            </w:tcBorders>
            <w:shd w:val="clear" w:color="auto" w:fill="auto"/>
            <w:vAlign w:val="center"/>
            <w:hideMark/>
          </w:tcPr>
          <w:p w14:paraId="1B34DC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3 381,07</w:t>
            </w:r>
          </w:p>
        </w:tc>
        <w:tc>
          <w:tcPr>
            <w:tcW w:w="1191" w:type="dxa"/>
            <w:tcBorders>
              <w:top w:val="nil"/>
              <w:left w:val="nil"/>
              <w:bottom w:val="single" w:sz="4" w:space="0" w:color="auto"/>
              <w:right w:val="single" w:sz="4" w:space="0" w:color="auto"/>
            </w:tcBorders>
            <w:shd w:val="clear" w:color="auto" w:fill="auto"/>
            <w:vAlign w:val="center"/>
            <w:hideMark/>
          </w:tcPr>
          <w:p w14:paraId="560821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125 714,68</w:t>
            </w:r>
          </w:p>
        </w:tc>
      </w:tr>
      <w:tr w:rsidR="001A0EF9" w:rsidRPr="003C4434" w14:paraId="48D8B02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C7245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w:t>
            </w:r>
          </w:p>
        </w:tc>
        <w:tc>
          <w:tcPr>
            <w:tcW w:w="1748" w:type="dxa"/>
            <w:tcBorders>
              <w:top w:val="nil"/>
              <w:left w:val="nil"/>
              <w:bottom w:val="single" w:sz="4" w:space="0" w:color="auto"/>
              <w:right w:val="single" w:sz="4" w:space="0" w:color="auto"/>
            </w:tcBorders>
            <w:shd w:val="clear" w:color="auto" w:fill="auto"/>
            <w:noWrap/>
            <w:vAlign w:val="bottom"/>
            <w:hideMark/>
          </w:tcPr>
          <w:p w14:paraId="46E73C9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КР-1009-12</w:t>
            </w:r>
          </w:p>
        </w:tc>
        <w:tc>
          <w:tcPr>
            <w:tcW w:w="1191" w:type="dxa"/>
            <w:tcBorders>
              <w:top w:val="nil"/>
              <w:left w:val="nil"/>
              <w:bottom w:val="single" w:sz="4" w:space="0" w:color="auto"/>
              <w:right w:val="single" w:sz="4" w:space="0" w:color="auto"/>
            </w:tcBorders>
            <w:shd w:val="clear" w:color="auto" w:fill="auto"/>
            <w:noWrap/>
            <w:vAlign w:val="bottom"/>
            <w:hideMark/>
          </w:tcPr>
          <w:p w14:paraId="300C18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1437961</w:t>
            </w:r>
          </w:p>
        </w:tc>
        <w:tc>
          <w:tcPr>
            <w:tcW w:w="964" w:type="dxa"/>
            <w:tcBorders>
              <w:top w:val="nil"/>
              <w:left w:val="nil"/>
              <w:bottom w:val="single" w:sz="4" w:space="0" w:color="auto"/>
              <w:right w:val="single" w:sz="4" w:space="0" w:color="auto"/>
            </w:tcBorders>
            <w:shd w:val="clear" w:color="auto" w:fill="auto"/>
            <w:noWrap/>
            <w:vAlign w:val="bottom"/>
            <w:hideMark/>
          </w:tcPr>
          <w:p w14:paraId="5B107C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0Е-002410</w:t>
            </w:r>
          </w:p>
        </w:tc>
        <w:tc>
          <w:tcPr>
            <w:tcW w:w="1232" w:type="dxa"/>
            <w:tcBorders>
              <w:top w:val="nil"/>
              <w:left w:val="nil"/>
              <w:bottom w:val="single" w:sz="4" w:space="0" w:color="auto"/>
              <w:right w:val="single" w:sz="4" w:space="0" w:color="auto"/>
            </w:tcBorders>
            <w:shd w:val="clear" w:color="auto" w:fill="auto"/>
            <w:noWrap/>
            <w:vAlign w:val="bottom"/>
            <w:hideMark/>
          </w:tcPr>
          <w:p w14:paraId="227BD8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04220F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298 998,92</w:t>
            </w:r>
          </w:p>
        </w:tc>
        <w:tc>
          <w:tcPr>
            <w:tcW w:w="1166" w:type="dxa"/>
            <w:tcBorders>
              <w:top w:val="nil"/>
              <w:left w:val="nil"/>
              <w:bottom w:val="single" w:sz="4" w:space="0" w:color="auto"/>
              <w:right w:val="single" w:sz="4" w:space="0" w:color="auto"/>
            </w:tcBorders>
            <w:shd w:val="clear" w:color="auto" w:fill="auto"/>
            <w:vAlign w:val="center"/>
            <w:hideMark/>
          </w:tcPr>
          <w:p w14:paraId="29C3B9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9 136,05</w:t>
            </w:r>
          </w:p>
        </w:tc>
        <w:tc>
          <w:tcPr>
            <w:tcW w:w="1191" w:type="dxa"/>
            <w:tcBorders>
              <w:top w:val="nil"/>
              <w:left w:val="nil"/>
              <w:bottom w:val="single" w:sz="4" w:space="0" w:color="auto"/>
              <w:right w:val="single" w:sz="4" w:space="0" w:color="auto"/>
            </w:tcBorders>
            <w:shd w:val="clear" w:color="auto" w:fill="auto"/>
            <w:vAlign w:val="center"/>
            <w:hideMark/>
          </w:tcPr>
          <w:p w14:paraId="54C29B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289 862,87</w:t>
            </w:r>
          </w:p>
        </w:tc>
      </w:tr>
      <w:tr w:rsidR="001A0EF9" w:rsidRPr="003C4434" w14:paraId="3CAED0D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BEB75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w:t>
            </w:r>
          </w:p>
        </w:tc>
        <w:tc>
          <w:tcPr>
            <w:tcW w:w="1748" w:type="dxa"/>
            <w:tcBorders>
              <w:top w:val="nil"/>
              <w:left w:val="nil"/>
              <w:bottom w:val="single" w:sz="4" w:space="0" w:color="auto"/>
              <w:right w:val="single" w:sz="4" w:space="0" w:color="auto"/>
            </w:tcBorders>
            <w:shd w:val="clear" w:color="auto" w:fill="auto"/>
            <w:noWrap/>
            <w:vAlign w:val="bottom"/>
            <w:hideMark/>
          </w:tcPr>
          <w:p w14:paraId="5308AB5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КР-1009-12</w:t>
            </w:r>
          </w:p>
        </w:tc>
        <w:tc>
          <w:tcPr>
            <w:tcW w:w="1191" w:type="dxa"/>
            <w:tcBorders>
              <w:top w:val="nil"/>
              <w:left w:val="nil"/>
              <w:bottom w:val="single" w:sz="4" w:space="0" w:color="auto"/>
              <w:right w:val="single" w:sz="4" w:space="0" w:color="auto"/>
            </w:tcBorders>
            <w:shd w:val="clear" w:color="auto" w:fill="auto"/>
            <w:noWrap/>
            <w:vAlign w:val="bottom"/>
            <w:hideMark/>
          </w:tcPr>
          <w:p w14:paraId="0EA0EB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1437962</w:t>
            </w:r>
          </w:p>
        </w:tc>
        <w:tc>
          <w:tcPr>
            <w:tcW w:w="964" w:type="dxa"/>
            <w:tcBorders>
              <w:top w:val="nil"/>
              <w:left w:val="nil"/>
              <w:bottom w:val="single" w:sz="4" w:space="0" w:color="auto"/>
              <w:right w:val="single" w:sz="4" w:space="0" w:color="auto"/>
            </w:tcBorders>
            <w:shd w:val="clear" w:color="auto" w:fill="auto"/>
            <w:noWrap/>
            <w:vAlign w:val="bottom"/>
            <w:hideMark/>
          </w:tcPr>
          <w:p w14:paraId="4E8262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0Е-002411</w:t>
            </w:r>
          </w:p>
        </w:tc>
        <w:tc>
          <w:tcPr>
            <w:tcW w:w="1232" w:type="dxa"/>
            <w:tcBorders>
              <w:top w:val="nil"/>
              <w:left w:val="nil"/>
              <w:bottom w:val="single" w:sz="4" w:space="0" w:color="auto"/>
              <w:right w:val="single" w:sz="4" w:space="0" w:color="auto"/>
            </w:tcBorders>
            <w:shd w:val="clear" w:color="auto" w:fill="auto"/>
            <w:noWrap/>
            <w:vAlign w:val="bottom"/>
            <w:hideMark/>
          </w:tcPr>
          <w:p w14:paraId="7AF853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239535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163 648,05</w:t>
            </w:r>
          </w:p>
        </w:tc>
        <w:tc>
          <w:tcPr>
            <w:tcW w:w="1166" w:type="dxa"/>
            <w:tcBorders>
              <w:top w:val="nil"/>
              <w:left w:val="nil"/>
              <w:bottom w:val="single" w:sz="4" w:space="0" w:color="auto"/>
              <w:right w:val="single" w:sz="4" w:space="0" w:color="auto"/>
            </w:tcBorders>
            <w:shd w:val="clear" w:color="auto" w:fill="auto"/>
            <w:vAlign w:val="center"/>
            <w:hideMark/>
          </w:tcPr>
          <w:p w14:paraId="2E3B6E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5 000,38</w:t>
            </w:r>
          </w:p>
        </w:tc>
        <w:tc>
          <w:tcPr>
            <w:tcW w:w="1191" w:type="dxa"/>
            <w:tcBorders>
              <w:top w:val="nil"/>
              <w:left w:val="nil"/>
              <w:bottom w:val="single" w:sz="4" w:space="0" w:color="auto"/>
              <w:right w:val="single" w:sz="4" w:space="0" w:color="auto"/>
            </w:tcBorders>
            <w:shd w:val="clear" w:color="auto" w:fill="auto"/>
            <w:vAlign w:val="center"/>
            <w:hideMark/>
          </w:tcPr>
          <w:p w14:paraId="390CD7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158 647,67</w:t>
            </w:r>
          </w:p>
        </w:tc>
      </w:tr>
      <w:tr w:rsidR="001A0EF9" w:rsidRPr="003C4434" w14:paraId="177819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8EC1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w:t>
            </w:r>
          </w:p>
        </w:tc>
        <w:tc>
          <w:tcPr>
            <w:tcW w:w="1748" w:type="dxa"/>
            <w:tcBorders>
              <w:top w:val="nil"/>
              <w:left w:val="nil"/>
              <w:bottom w:val="single" w:sz="4" w:space="0" w:color="auto"/>
              <w:right w:val="single" w:sz="4" w:space="0" w:color="auto"/>
            </w:tcBorders>
            <w:shd w:val="clear" w:color="auto" w:fill="auto"/>
            <w:noWrap/>
            <w:vAlign w:val="bottom"/>
            <w:hideMark/>
          </w:tcPr>
          <w:p w14:paraId="14B2FB5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КР-1009-12</w:t>
            </w:r>
          </w:p>
        </w:tc>
        <w:tc>
          <w:tcPr>
            <w:tcW w:w="1191" w:type="dxa"/>
            <w:tcBorders>
              <w:top w:val="nil"/>
              <w:left w:val="nil"/>
              <w:bottom w:val="single" w:sz="4" w:space="0" w:color="auto"/>
              <w:right w:val="single" w:sz="4" w:space="0" w:color="auto"/>
            </w:tcBorders>
            <w:shd w:val="clear" w:color="auto" w:fill="auto"/>
            <w:noWrap/>
            <w:vAlign w:val="bottom"/>
            <w:hideMark/>
          </w:tcPr>
          <w:p w14:paraId="3161FD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1201344</w:t>
            </w:r>
          </w:p>
        </w:tc>
        <w:tc>
          <w:tcPr>
            <w:tcW w:w="964" w:type="dxa"/>
            <w:tcBorders>
              <w:top w:val="nil"/>
              <w:left w:val="nil"/>
              <w:bottom w:val="single" w:sz="4" w:space="0" w:color="auto"/>
              <w:right w:val="single" w:sz="4" w:space="0" w:color="auto"/>
            </w:tcBorders>
            <w:shd w:val="clear" w:color="auto" w:fill="auto"/>
            <w:noWrap/>
            <w:vAlign w:val="bottom"/>
            <w:hideMark/>
          </w:tcPr>
          <w:p w14:paraId="173B3B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0Е-002412</w:t>
            </w:r>
          </w:p>
        </w:tc>
        <w:tc>
          <w:tcPr>
            <w:tcW w:w="1232" w:type="dxa"/>
            <w:tcBorders>
              <w:top w:val="nil"/>
              <w:left w:val="nil"/>
              <w:bottom w:val="single" w:sz="4" w:space="0" w:color="auto"/>
              <w:right w:val="single" w:sz="4" w:space="0" w:color="auto"/>
            </w:tcBorders>
            <w:shd w:val="clear" w:color="auto" w:fill="auto"/>
            <w:noWrap/>
            <w:vAlign w:val="bottom"/>
            <w:hideMark/>
          </w:tcPr>
          <w:p w14:paraId="56761D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0C6333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53 650,42</w:t>
            </w:r>
          </w:p>
        </w:tc>
        <w:tc>
          <w:tcPr>
            <w:tcW w:w="1166" w:type="dxa"/>
            <w:tcBorders>
              <w:top w:val="nil"/>
              <w:left w:val="nil"/>
              <w:bottom w:val="single" w:sz="4" w:space="0" w:color="auto"/>
              <w:right w:val="single" w:sz="4" w:space="0" w:color="auto"/>
            </w:tcBorders>
            <w:shd w:val="clear" w:color="auto" w:fill="auto"/>
            <w:vAlign w:val="center"/>
            <w:hideMark/>
          </w:tcPr>
          <w:p w14:paraId="54ABFA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1 405,14</w:t>
            </w:r>
          </w:p>
        </w:tc>
        <w:tc>
          <w:tcPr>
            <w:tcW w:w="1191" w:type="dxa"/>
            <w:tcBorders>
              <w:top w:val="nil"/>
              <w:left w:val="nil"/>
              <w:bottom w:val="single" w:sz="4" w:space="0" w:color="auto"/>
              <w:right w:val="single" w:sz="4" w:space="0" w:color="auto"/>
            </w:tcBorders>
            <w:shd w:val="clear" w:color="auto" w:fill="auto"/>
            <w:vAlign w:val="center"/>
            <w:hideMark/>
          </w:tcPr>
          <w:p w14:paraId="64C292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52 245,28</w:t>
            </w:r>
          </w:p>
        </w:tc>
      </w:tr>
      <w:tr w:rsidR="001A0EF9" w:rsidRPr="003C4434" w14:paraId="6DB3889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56F26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w:t>
            </w:r>
          </w:p>
        </w:tc>
        <w:tc>
          <w:tcPr>
            <w:tcW w:w="1748" w:type="dxa"/>
            <w:tcBorders>
              <w:top w:val="nil"/>
              <w:left w:val="nil"/>
              <w:bottom w:val="single" w:sz="4" w:space="0" w:color="auto"/>
              <w:right w:val="single" w:sz="4" w:space="0" w:color="auto"/>
            </w:tcBorders>
            <w:shd w:val="clear" w:color="auto" w:fill="auto"/>
            <w:noWrap/>
            <w:vAlign w:val="bottom"/>
            <w:hideMark/>
          </w:tcPr>
          <w:p w14:paraId="4431E2B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К-16-8</w:t>
            </w:r>
          </w:p>
        </w:tc>
        <w:tc>
          <w:tcPr>
            <w:tcW w:w="1191" w:type="dxa"/>
            <w:tcBorders>
              <w:top w:val="nil"/>
              <w:left w:val="nil"/>
              <w:bottom w:val="single" w:sz="4" w:space="0" w:color="auto"/>
              <w:right w:val="single" w:sz="4" w:space="0" w:color="auto"/>
            </w:tcBorders>
            <w:shd w:val="clear" w:color="auto" w:fill="auto"/>
            <w:noWrap/>
            <w:vAlign w:val="bottom"/>
            <w:hideMark/>
          </w:tcPr>
          <w:p w14:paraId="48D373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1437948</w:t>
            </w:r>
          </w:p>
        </w:tc>
        <w:tc>
          <w:tcPr>
            <w:tcW w:w="964" w:type="dxa"/>
            <w:tcBorders>
              <w:top w:val="nil"/>
              <w:left w:val="nil"/>
              <w:bottom w:val="single" w:sz="4" w:space="0" w:color="auto"/>
              <w:right w:val="single" w:sz="4" w:space="0" w:color="auto"/>
            </w:tcBorders>
            <w:shd w:val="clear" w:color="auto" w:fill="auto"/>
            <w:noWrap/>
            <w:vAlign w:val="bottom"/>
            <w:hideMark/>
          </w:tcPr>
          <w:p w14:paraId="730E59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0Е-002040</w:t>
            </w:r>
          </w:p>
        </w:tc>
        <w:tc>
          <w:tcPr>
            <w:tcW w:w="1232" w:type="dxa"/>
            <w:tcBorders>
              <w:top w:val="nil"/>
              <w:left w:val="nil"/>
              <w:bottom w:val="single" w:sz="4" w:space="0" w:color="auto"/>
              <w:right w:val="single" w:sz="4" w:space="0" w:color="auto"/>
            </w:tcBorders>
            <w:shd w:val="clear" w:color="auto" w:fill="auto"/>
            <w:noWrap/>
            <w:vAlign w:val="bottom"/>
            <w:hideMark/>
          </w:tcPr>
          <w:p w14:paraId="089942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7AA5A1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241 766,08</w:t>
            </w:r>
          </w:p>
        </w:tc>
        <w:tc>
          <w:tcPr>
            <w:tcW w:w="1166" w:type="dxa"/>
            <w:tcBorders>
              <w:top w:val="nil"/>
              <w:left w:val="nil"/>
              <w:bottom w:val="single" w:sz="4" w:space="0" w:color="auto"/>
              <w:right w:val="single" w:sz="4" w:space="0" w:color="auto"/>
            </w:tcBorders>
            <w:shd w:val="clear" w:color="auto" w:fill="auto"/>
            <w:vAlign w:val="center"/>
            <w:hideMark/>
          </w:tcPr>
          <w:p w14:paraId="3F448B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7 387,27</w:t>
            </w:r>
          </w:p>
        </w:tc>
        <w:tc>
          <w:tcPr>
            <w:tcW w:w="1191" w:type="dxa"/>
            <w:tcBorders>
              <w:top w:val="nil"/>
              <w:left w:val="nil"/>
              <w:bottom w:val="single" w:sz="4" w:space="0" w:color="auto"/>
              <w:right w:val="single" w:sz="4" w:space="0" w:color="auto"/>
            </w:tcBorders>
            <w:shd w:val="clear" w:color="auto" w:fill="auto"/>
            <w:vAlign w:val="center"/>
            <w:hideMark/>
          </w:tcPr>
          <w:p w14:paraId="43A6B6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234 378,81</w:t>
            </w:r>
          </w:p>
        </w:tc>
      </w:tr>
      <w:tr w:rsidR="001A0EF9" w:rsidRPr="003C4434" w14:paraId="6C910D5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8CD9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w:t>
            </w:r>
          </w:p>
        </w:tc>
        <w:tc>
          <w:tcPr>
            <w:tcW w:w="1748" w:type="dxa"/>
            <w:tcBorders>
              <w:top w:val="nil"/>
              <w:left w:val="nil"/>
              <w:bottom w:val="single" w:sz="4" w:space="0" w:color="auto"/>
              <w:right w:val="single" w:sz="4" w:space="0" w:color="auto"/>
            </w:tcBorders>
            <w:shd w:val="clear" w:color="auto" w:fill="auto"/>
            <w:noWrap/>
            <w:vAlign w:val="bottom"/>
            <w:hideMark/>
          </w:tcPr>
          <w:p w14:paraId="05812E6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К-16-8</w:t>
            </w:r>
          </w:p>
        </w:tc>
        <w:tc>
          <w:tcPr>
            <w:tcW w:w="1191" w:type="dxa"/>
            <w:tcBorders>
              <w:top w:val="nil"/>
              <w:left w:val="nil"/>
              <w:bottom w:val="single" w:sz="4" w:space="0" w:color="auto"/>
              <w:right w:val="single" w:sz="4" w:space="0" w:color="auto"/>
            </w:tcBorders>
            <w:shd w:val="clear" w:color="auto" w:fill="auto"/>
            <w:noWrap/>
            <w:vAlign w:val="bottom"/>
            <w:hideMark/>
          </w:tcPr>
          <w:p w14:paraId="47DE58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1437949</w:t>
            </w:r>
          </w:p>
        </w:tc>
        <w:tc>
          <w:tcPr>
            <w:tcW w:w="964" w:type="dxa"/>
            <w:tcBorders>
              <w:top w:val="nil"/>
              <w:left w:val="nil"/>
              <w:bottom w:val="single" w:sz="4" w:space="0" w:color="auto"/>
              <w:right w:val="single" w:sz="4" w:space="0" w:color="auto"/>
            </w:tcBorders>
            <w:shd w:val="clear" w:color="auto" w:fill="auto"/>
            <w:noWrap/>
            <w:vAlign w:val="bottom"/>
            <w:hideMark/>
          </w:tcPr>
          <w:p w14:paraId="37F01E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0Е-002041</w:t>
            </w:r>
          </w:p>
        </w:tc>
        <w:tc>
          <w:tcPr>
            <w:tcW w:w="1232" w:type="dxa"/>
            <w:tcBorders>
              <w:top w:val="nil"/>
              <w:left w:val="nil"/>
              <w:bottom w:val="single" w:sz="4" w:space="0" w:color="auto"/>
              <w:right w:val="single" w:sz="4" w:space="0" w:color="auto"/>
            </w:tcBorders>
            <w:shd w:val="clear" w:color="auto" w:fill="auto"/>
            <w:noWrap/>
            <w:vAlign w:val="bottom"/>
            <w:hideMark/>
          </w:tcPr>
          <w:p w14:paraId="11DD81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79C548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135 693,98</w:t>
            </w:r>
          </w:p>
        </w:tc>
        <w:tc>
          <w:tcPr>
            <w:tcW w:w="1166" w:type="dxa"/>
            <w:tcBorders>
              <w:top w:val="nil"/>
              <w:left w:val="nil"/>
              <w:bottom w:val="single" w:sz="4" w:space="0" w:color="auto"/>
              <w:right w:val="single" w:sz="4" w:space="0" w:color="auto"/>
            </w:tcBorders>
            <w:shd w:val="clear" w:color="auto" w:fill="auto"/>
            <w:vAlign w:val="center"/>
            <w:hideMark/>
          </w:tcPr>
          <w:p w14:paraId="208D8B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4 146,23</w:t>
            </w:r>
          </w:p>
        </w:tc>
        <w:tc>
          <w:tcPr>
            <w:tcW w:w="1191" w:type="dxa"/>
            <w:tcBorders>
              <w:top w:val="nil"/>
              <w:left w:val="nil"/>
              <w:bottom w:val="single" w:sz="4" w:space="0" w:color="auto"/>
              <w:right w:val="single" w:sz="4" w:space="0" w:color="auto"/>
            </w:tcBorders>
            <w:shd w:val="clear" w:color="auto" w:fill="auto"/>
            <w:vAlign w:val="center"/>
            <w:hideMark/>
          </w:tcPr>
          <w:p w14:paraId="71267C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131 547,75</w:t>
            </w:r>
          </w:p>
        </w:tc>
      </w:tr>
      <w:tr w:rsidR="001A0EF9" w:rsidRPr="003C4434" w14:paraId="672ACF0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B9A1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w:t>
            </w:r>
          </w:p>
        </w:tc>
        <w:tc>
          <w:tcPr>
            <w:tcW w:w="1748" w:type="dxa"/>
            <w:tcBorders>
              <w:top w:val="nil"/>
              <w:left w:val="nil"/>
              <w:bottom w:val="single" w:sz="4" w:space="0" w:color="auto"/>
              <w:right w:val="single" w:sz="4" w:space="0" w:color="auto"/>
            </w:tcBorders>
            <w:shd w:val="clear" w:color="auto" w:fill="auto"/>
            <w:noWrap/>
            <w:vAlign w:val="bottom"/>
            <w:hideMark/>
          </w:tcPr>
          <w:p w14:paraId="53770A5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 К-16-8</w:t>
            </w:r>
          </w:p>
        </w:tc>
        <w:tc>
          <w:tcPr>
            <w:tcW w:w="1191" w:type="dxa"/>
            <w:tcBorders>
              <w:top w:val="nil"/>
              <w:left w:val="nil"/>
              <w:bottom w:val="single" w:sz="4" w:space="0" w:color="auto"/>
              <w:right w:val="single" w:sz="4" w:space="0" w:color="auto"/>
            </w:tcBorders>
            <w:shd w:val="clear" w:color="auto" w:fill="auto"/>
            <w:noWrap/>
            <w:vAlign w:val="bottom"/>
            <w:hideMark/>
          </w:tcPr>
          <w:p w14:paraId="18D58C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1201338</w:t>
            </w:r>
          </w:p>
        </w:tc>
        <w:tc>
          <w:tcPr>
            <w:tcW w:w="964" w:type="dxa"/>
            <w:tcBorders>
              <w:top w:val="nil"/>
              <w:left w:val="nil"/>
              <w:bottom w:val="single" w:sz="4" w:space="0" w:color="auto"/>
              <w:right w:val="single" w:sz="4" w:space="0" w:color="auto"/>
            </w:tcBorders>
            <w:shd w:val="clear" w:color="auto" w:fill="auto"/>
            <w:noWrap/>
            <w:vAlign w:val="bottom"/>
            <w:hideMark/>
          </w:tcPr>
          <w:p w14:paraId="538811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0Е-002042</w:t>
            </w:r>
          </w:p>
        </w:tc>
        <w:tc>
          <w:tcPr>
            <w:tcW w:w="1232" w:type="dxa"/>
            <w:tcBorders>
              <w:top w:val="nil"/>
              <w:left w:val="nil"/>
              <w:bottom w:val="single" w:sz="4" w:space="0" w:color="auto"/>
              <w:right w:val="single" w:sz="4" w:space="0" w:color="auto"/>
            </w:tcBorders>
            <w:shd w:val="clear" w:color="auto" w:fill="auto"/>
            <w:noWrap/>
            <w:vAlign w:val="bottom"/>
            <w:hideMark/>
          </w:tcPr>
          <w:p w14:paraId="26146B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785C1F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833 401,14</w:t>
            </w:r>
          </w:p>
        </w:tc>
        <w:tc>
          <w:tcPr>
            <w:tcW w:w="1166" w:type="dxa"/>
            <w:tcBorders>
              <w:top w:val="nil"/>
              <w:left w:val="nil"/>
              <w:bottom w:val="single" w:sz="4" w:space="0" w:color="auto"/>
              <w:right w:val="single" w:sz="4" w:space="0" w:color="auto"/>
            </w:tcBorders>
            <w:shd w:val="clear" w:color="auto" w:fill="auto"/>
            <w:vAlign w:val="center"/>
            <w:hideMark/>
          </w:tcPr>
          <w:p w14:paraId="01333C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21 827,19</w:t>
            </w:r>
          </w:p>
        </w:tc>
        <w:tc>
          <w:tcPr>
            <w:tcW w:w="1191" w:type="dxa"/>
            <w:tcBorders>
              <w:top w:val="nil"/>
              <w:left w:val="nil"/>
              <w:bottom w:val="single" w:sz="4" w:space="0" w:color="auto"/>
              <w:right w:val="single" w:sz="4" w:space="0" w:color="auto"/>
            </w:tcBorders>
            <w:shd w:val="clear" w:color="auto" w:fill="auto"/>
            <w:vAlign w:val="center"/>
            <w:hideMark/>
          </w:tcPr>
          <w:p w14:paraId="25AFDF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811 573,95</w:t>
            </w:r>
          </w:p>
        </w:tc>
      </w:tr>
      <w:tr w:rsidR="001A0EF9" w:rsidRPr="003C4434" w14:paraId="71A8A7B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0557D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w:t>
            </w:r>
          </w:p>
        </w:tc>
        <w:tc>
          <w:tcPr>
            <w:tcW w:w="1748" w:type="dxa"/>
            <w:tcBorders>
              <w:top w:val="nil"/>
              <w:left w:val="nil"/>
              <w:bottom w:val="single" w:sz="4" w:space="0" w:color="auto"/>
              <w:right w:val="single" w:sz="4" w:space="0" w:color="auto"/>
            </w:tcBorders>
            <w:shd w:val="clear" w:color="auto" w:fill="auto"/>
            <w:noWrap/>
            <w:vAlign w:val="bottom"/>
            <w:hideMark/>
          </w:tcPr>
          <w:p w14:paraId="1AC5F91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ТП 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П-1-12</w:t>
            </w:r>
          </w:p>
        </w:tc>
        <w:tc>
          <w:tcPr>
            <w:tcW w:w="1191" w:type="dxa"/>
            <w:tcBorders>
              <w:top w:val="nil"/>
              <w:left w:val="nil"/>
              <w:bottom w:val="single" w:sz="4" w:space="0" w:color="auto"/>
              <w:right w:val="single" w:sz="4" w:space="0" w:color="auto"/>
            </w:tcBorders>
            <w:shd w:val="clear" w:color="auto" w:fill="auto"/>
            <w:noWrap/>
            <w:vAlign w:val="bottom"/>
            <w:hideMark/>
          </w:tcPr>
          <w:p w14:paraId="37F155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1437947</w:t>
            </w:r>
          </w:p>
        </w:tc>
        <w:tc>
          <w:tcPr>
            <w:tcW w:w="964" w:type="dxa"/>
            <w:tcBorders>
              <w:top w:val="nil"/>
              <w:left w:val="nil"/>
              <w:bottom w:val="single" w:sz="4" w:space="0" w:color="auto"/>
              <w:right w:val="single" w:sz="4" w:space="0" w:color="auto"/>
            </w:tcBorders>
            <w:shd w:val="clear" w:color="auto" w:fill="auto"/>
            <w:noWrap/>
            <w:vAlign w:val="bottom"/>
            <w:hideMark/>
          </w:tcPr>
          <w:p w14:paraId="406227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0Е-002401</w:t>
            </w:r>
          </w:p>
        </w:tc>
        <w:tc>
          <w:tcPr>
            <w:tcW w:w="1232" w:type="dxa"/>
            <w:tcBorders>
              <w:top w:val="nil"/>
              <w:left w:val="nil"/>
              <w:bottom w:val="single" w:sz="4" w:space="0" w:color="auto"/>
              <w:right w:val="single" w:sz="4" w:space="0" w:color="auto"/>
            </w:tcBorders>
            <w:shd w:val="clear" w:color="auto" w:fill="auto"/>
            <w:noWrap/>
            <w:vAlign w:val="bottom"/>
            <w:hideMark/>
          </w:tcPr>
          <w:p w14:paraId="108184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53C7ED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86 645,55</w:t>
            </w:r>
          </w:p>
        </w:tc>
        <w:tc>
          <w:tcPr>
            <w:tcW w:w="1166" w:type="dxa"/>
            <w:tcBorders>
              <w:top w:val="nil"/>
              <w:left w:val="nil"/>
              <w:bottom w:val="single" w:sz="4" w:space="0" w:color="auto"/>
              <w:right w:val="single" w:sz="4" w:space="0" w:color="auto"/>
            </w:tcBorders>
            <w:shd w:val="clear" w:color="auto" w:fill="auto"/>
            <w:vAlign w:val="center"/>
            <w:hideMark/>
          </w:tcPr>
          <w:p w14:paraId="37F2B3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2 647,48</w:t>
            </w:r>
          </w:p>
        </w:tc>
        <w:tc>
          <w:tcPr>
            <w:tcW w:w="1191" w:type="dxa"/>
            <w:tcBorders>
              <w:top w:val="nil"/>
              <w:left w:val="nil"/>
              <w:bottom w:val="single" w:sz="4" w:space="0" w:color="auto"/>
              <w:right w:val="single" w:sz="4" w:space="0" w:color="auto"/>
            </w:tcBorders>
            <w:shd w:val="clear" w:color="auto" w:fill="auto"/>
            <w:vAlign w:val="center"/>
            <w:hideMark/>
          </w:tcPr>
          <w:p w14:paraId="74D02F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83 998,07</w:t>
            </w:r>
          </w:p>
        </w:tc>
      </w:tr>
      <w:tr w:rsidR="001A0EF9" w:rsidRPr="003C4434" w14:paraId="450FDE1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36C3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w:t>
            </w:r>
          </w:p>
        </w:tc>
        <w:tc>
          <w:tcPr>
            <w:tcW w:w="1748" w:type="dxa"/>
            <w:tcBorders>
              <w:top w:val="nil"/>
              <w:left w:val="nil"/>
              <w:bottom w:val="single" w:sz="4" w:space="0" w:color="auto"/>
              <w:right w:val="single" w:sz="4" w:space="0" w:color="auto"/>
            </w:tcBorders>
            <w:shd w:val="clear" w:color="auto" w:fill="auto"/>
            <w:noWrap/>
            <w:vAlign w:val="bottom"/>
            <w:hideMark/>
          </w:tcPr>
          <w:p w14:paraId="45EFB7F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25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П-1-12</w:t>
            </w:r>
          </w:p>
        </w:tc>
        <w:tc>
          <w:tcPr>
            <w:tcW w:w="1191" w:type="dxa"/>
            <w:tcBorders>
              <w:top w:val="nil"/>
              <w:left w:val="nil"/>
              <w:bottom w:val="single" w:sz="4" w:space="0" w:color="auto"/>
              <w:right w:val="single" w:sz="4" w:space="0" w:color="auto"/>
            </w:tcBorders>
            <w:shd w:val="clear" w:color="auto" w:fill="auto"/>
            <w:noWrap/>
            <w:vAlign w:val="bottom"/>
            <w:hideMark/>
          </w:tcPr>
          <w:p w14:paraId="187077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1437946</w:t>
            </w:r>
          </w:p>
        </w:tc>
        <w:tc>
          <w:tcPr>
            <w:tcW w:w="964" w:type="dxa"/>
            <w:tcBorders>
              <w:top w:val="nil"/>
              <w:left w:val="nil"/>
              <w:bottom w:val="single" w:sz="4" w:space="0" w:color="auto"/>
              <w:right w:val="single" w:sz="4" w:space="0" w:color="auto"/>
            </w:tcBorders>
            <w:shd w:val="clear" w:color="auto" w:fill="auto"/>
            <w:noWrap/>
            <w:vAlign w:val="bottom"/>
            <w:hideMark/>
          </w:tcPr>
          <w:p w14:paraId="2D9EEF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0Е-002402</w:t>
            </w:r>
          </w:p>
        </w:tc>
        <w:tc>
          <w:tcPr>
            <w:tcW w:w="1232" w:type="dxa"/>
            <w:tcBorders>
              <w:top w:val="nil"/>
              <w:left w:val="nil"/>
              <w:bottom w:val="single" w:sz="4" w:space="0" w:color="auto"/>
              <w:right w:val="single" w:sz="4" w:space="0" w:color="auto"/>
            </w:tcBorders>
            <w:shd w:val="clear" w:color="auto" w:fill="auto"/>
            <w:noWrap/>
            <w:vAlign w:val="bottom"/>
            <w:hideMark/>
          </w:tcPr>
          <w:p w14:paraId="45557E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7BD644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93 422,71</w:t>
            </w:r>
          </w:p>
        </w:tc>
        <w:tc>
          <w:tcPr>
            <w:tcW w:w="1166" w:type="dxa"/>
            <w:tcBorders>
              <w:top w:val="nil"/>
              <w:left w:val="nil"/>
              <w:bottom w:val="single" w:sz="4" w:space="0" w:color="auto"/>
              <w:right w:val="single" w:sz="4" w:space="0" w:color="auto"/>
            </w:tcBorders>
            <w:shd w:val="clear" w:color="auto" w:fill="auto"/>
            <w:vAlign w:val="center"/>
            <w:hideMark/>
          </w:tcPr>
          <w:p w14:paraId="661F74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2 854,61</w:t>
            </w:r>
          </w:p>
        </w:tc>
        <w:tc>
          <w:tcPr>
            <w:tcW w:w="1191" w:type="dxa"/>
            <w:tcBorders>
              <w:top w:val="nil"/>
              <w:left w:val="nil"/>
              <w:bottom w:val="single" w:sz="4" w:space="0" w:color="auto"/>
              <w:right w:val="single" w:sz="4" w:space="0" w:color="auto"/>
            </w:tcBorders>
            <w:shd w:val="clear" w:color="auto" w:fill="auto"/>
            <w:vAlign w:val="center"/>
            <w:hideMark/>
          </w:tcPr>
          <w:p w14:paraId="5FCC8B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90 568,10</w:t>
            </w:r>
          </w:p>
        </w:tc>
      </w:tr>
      <w:tr w:rsidR="001A0EF9" w:rsidRPr="003C4434" w14:paraId="7BFBBC3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CC76A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w:t>
            </w:r>
          </w:p>
        </w:tc>
        <w:tc>
          <w:tcPr>
            <w:tcW w:w="1748" w:type="dxa"/>
            <w:tcBorders>
              <w:top w:val="nil"/>
              <w:left w:val="nil"/>
              <w:bottom w:val="single" w:sz="4" w:space="0" w:color="auto"/>
              <w:right w:val="single" w:sz="4" w:space="0" w:color="auto"/>
            </w:tcBorders>
            <w:shd w:val="clear" w:color="auto" w:fill="auto"/>
            <w:noWrap/>
            <w:vAlign w:val="bottom"/>
            <w:hideMark/>
          </w:tcPr>
          <w:p w14:paraId="594AA42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К-14-3</w:t>
            </w:r>
          </w:p>
        </w:tc>
        <w:tc>
          <w:tcPr>
            <w:tcW w:w="1191" w:type="dxa"/>
            <w:tcBorders>
              <w:top w:val="nil"/>
              <w:left w:val="nil"/>
              <w:bottom w:val="single" w:sz="4" w:space="0" w:color="auto"/>
              <w:right w:val="single" w:sz="4" w:space="0" w:color="auto"/>
            </w:tcBorders>
            <w:shd w:val="clear" w:color="auto" w:fill="auto"/>
            <w:noWrap/>
            <w:vAlign w:val="bottom"/>
            <w:hideMark/>
          </w:tcPr>
          <w:p w14:paraId="1F891E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1437944</w:t>
            </w:r>
          </w:p>
        </w:tc>
        <w:tc>
          <w:tcPr>
            <w:tcW w:w="964" w:type="dxa"/>
            <w:tcBorders>
              <w:top w:val="nil"/>
              <w:left w:val="nil"/>
              <w:bottom w:val="single" w:sz="4" w:space="0" w:color="auto"/>
              <w:right w:val="single" w:sz="4" w:space="0" w:color="auto"/>
            </w:tcBorders>
            <w:shd w:val="clear" w:color="auto" w:fill="auto"/>
            <w:noWrap/>
            <w:vAlign w:val="bottom"/>
            <w:hideMark/>
          </w:tcPr>
          <w:p w14:paraId="6A5A57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0Е-002404</w:t>
            </w:r>
          </w:p>
        </w:tc>
        <w:tc>
          <w:tcPr>
            <w:tcW w:w="1232" w:type="dxa"/>
            <w:tcBorders>
              <w:top w:val="nil"/>
              <w:left w:val="nil"/>
              <w:bottom w:val="single" w:sz="4" w:space="0" w:color="auto"/>
              <w:right w:val="single" w:sz="4" w:space="0" w:color="auto"/>
            </w:tcBorders>
            <w:shd w:val="clear" w:color="auto" w:fill="auto"/>
            <w:noWrap/>
            <w:vAlign w:val="bottom"/>
            <w:hideMark/>
          </w:tcPr>
          <w:p w14:paraId="26CEBE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647E52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226 463,41</w:t>
            </w:r>
          </w:p>
        </w:tc>
        <w:tc>
          <w:tcPr>
            <w:tcW w:w="1166" w:type="dxa"/>
            <w:tcBorders>
              <w:top w:val="nil"/>
              <w:left w:val="nil"/>
              <w:bottom w:val="single" w:sz="4" w:space="0" w:color="auto"/>
              <w:right w:val="single" w:sz="4" w:space="0" w:color="auto"/>
            </w:tcBorders>
            <w:shd w:val="clear" w:color="auto" w:fill="auto"/>
            <w:vAlign w:val="center"/>
            <w:hideMark/>
          </w:tcPr>
          <w:p w14:paraId="5D3C37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6 919,77</w:t>
            </w:r>
          </w:p>
        </w:tc>
        <w:tc>
          <w:tcPr>
            <w:tcW w:w="1191" w:type="dxa"/>
            <w:tcBorders>
              <w:top w:val="nil"/>
              <w:left w:val="nil"/>
              <w:bottom w:val="single" w:sz="4" w:space="0" w:color="auto"/>
              <w:right w:val="single" w:sz="4" w:space="0" w:color="auto"/>
            </w:tcBorders>
            <w:shd w:val="clear" w:color="auto" w:fill="auto"/>
            <w:vAlign w:val="center"/>
            <w:hideMark/>
          </w:tcPr>
          <w:p w14:paraId="6A2080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219 543,64</w:t>
            </w:r>
          </w:p>
        </w:tc>
      </w:tr>
      <w:tr w:rsidR="001A0EF9" w:rsidRPr="003C4434" w14:paraId="614B03C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36FF9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w:t>
            </w:r>
          </w:p>
        </w:tc>
        <w:tc>
          <w:tcPr>
            <w:tcW w:w="1748" w:type="dxa"/>
            <w:tcBorders>
              <w:top w:val="nil"/>
              <w:left w:val="nil"/>
              <w:bottom w:val="single" w:sz="4" w:space="0" w:color="auto"/>
              <w:right w:val="single" w:sz="4" w:space="0" w:color="auto"/>
            </w:tcBorders>
            <w:shd w:val="clear" w:color="auto" w:fill="auto"/>
            <w:noWrap/>
            <w:vAlign w:val="bottom"/>
            <w:hideMark/>
          </w:tcPr>
          <w:p w14:paraId="79C9185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ТМГ-400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ТП К-14-3</w:t>
            </w:r>
          </w:p>
        </w:tc>
        <w:tc>
          <w:tcPr>
            <w:tcW w:w="1191" w:type="dxa"/>
            <w:tcBorders>
              <w:top w:val="nil"/>
              <w:left w:val="nil"/>
              <w:bottom w:val="single" w:sz="4" w:space="0" w:color="auto"/>
              <w:right w:val="single" w:sz="4" w:space="0" w:color="auto"/>
            </w:tcBorders>
            <w:shd w:val="clear" w:color="auto" w:fill="auto"/>
            <w:noWrap/>
            <w:vAlign w:val="bottom"/>
            <w:hideMark/>
          </w:tcPr>
          <w:p w14:paraId="32B897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1437945</w:t>
            </w:r>
          </w:p>
        </w:tc>
        <w:tc>
          <w:tcPr>
            <w:tcW w:w="964" w:type="dxa"/>
            <w:tcBorders>
              <w:top w:val="nil"/>
              <w:left w:val="nil"/>
              <w:bottom w:val="single" w:sz="4" w:space="0" w:color="auto"/>
              <w:right w:val="single" w:sz="4" w:space="0" w:color="auto"/>
            </w:tcBorders>
            <w:shd w:val="clear" w:color="auto" w:fill="auto"/>
            <w:noWrap/>
            <w:vAlign w:val="bottom"/>
            <w:hideMark/>
          </w:tcPr>
          <w:p w14:paraId="6E9623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0Е-002405</w:t>
            </w:r>
          </w:p>
        </w:tc>
        <w:tc>
          <w:tcPr>
            <w:tcW w:w="1232" w:type="dxa"/>
            <w:tcBorders>
              <w:top w:val="nil"/>
              <w:left w:val="nil"/>
              <w:bottom w:val="single" w:sz="4" w:space="0" w:color="auto"/>
              <w:right w:val="single" w:sz="4" w:space="0" w:color="auto"/>
            </w:tcBorders>
            <w:shd w:val="clear" w:color="auto" w:fill="auto"/>
            <w:noWrap/>
            <w:vAlign w:val="bottom"/>
            <w:hideMark/>
          </w:tcPr>
          <w:p w14:paraId="10D591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6C38C2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220 304,63</w:t>
            </w:r>
          </w:p>
        </w:tc>
        <w:tc>
          <w:tcPr>
            <w:tcW w:w="1166" w:type="dxa"/>
            <w:tcBorders>
              <w:top w:val="nil"/>
              <w:left w:val="nil"/>
              <w:bottom w:val="single" w:sz="4" w:space="0" w:color="auto"/>
              <w:right w:val="single" w:sz="4" w:space="0" w:color="auto"/>
            </w:tcBorders>
            <w:shd w:val="clear" w:color="auto" w:fill="auto"/>
            <w:vAlign w:val="center"/>
            <w:hideMark/>
          </w:tcPr>
          <w:p w14:paraId="5890B2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6 731,56</w:t>
            </w:r>
          </w:p>
        </w:tc>
        <w:tc>
          <w:tcPr>
            <w:tcW w:w="1191" w:type="dxa"/>
            <w:tcBorders>
              <w:top w:val="nil"/>
              <w:left w:val="nil"/>
              <w:bottom w:val="single" w:sz="4" w:space="0" w:color="auto"/>
              <w:right w:val="single" w:sz="4" w:space="0" w:color="auto"/>
            </w:tcBorders>
            <w:shd w:val="clear" w:color="auto" w:fill="auto"/>
            <w:vAlign w:val="center"/>
            <w:hideMark/>
          </w:tcPr>
          <w:p w14:paraId="422A06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213 573,07</w:t>
            </w:r>
          </w:p>
        </w:tc>
      </w:tr>
      <w:tr w:rsidR="001A0EF9" w:rsidRPr="003C4434" w14:paraId="36A1411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DCC2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w:t>
            </w:r>
          </w:p>
        </w:tc>
        <w:tc>
          <w:tcPr>
            <w:tcW w:w="1748" w:type="dxa"/>
            <w:tcBorders>
              <w:top w:val="nil"/>
              <w:left w:val="nil"/>
              <w:bottom w:val="single" w:sz="4" w:space="0" w:color="auto"/>
              <w:right w:val="single" w:sz="4" w:space="0" w:color="auto"/>
            </w:tcBorders>
            <w:shd w:val="clear" w:color="auto" w:fill="auto"/>
            <w:noWrap/>
            <w:vAlign w:val="bottom"/>
            <w:hideMark/>
          </w:tcPr>
          <w:p w14:paraId="5131014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П-8-11</w:t>
            </w:r>
          </w:p>
        </w:tc>
        <w:tc>
          <w:tcPr>
            <w:tcW w:w="1191" w:type="dxa"/>
            <w:tcBorders>
              <w:top w:val="nil"/>
              <w:left w:val="nil"/>
              <w:bottom w:val="single" w:sz="4" w:space="0" w:color="auto"/>
              <w:right w:val="single" w:sz="4" w:space="0" w:color="auto"/>
            </w:tcBorders>
            <w:shd w:val="clear" w:color="auto" w:fill="auto"/>
            <w:noWrap/>
            <w:vAlign w:val="bottom"/>
            <w:hideMark/>
          </w:tcPr>
          <w:p w14:paraId="600B08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1437960</w:t>
            </w:r>
          </w:p>
        </w:tc>
        <w:tc>
          <w:tcPr>
            <w:tcW w:w="964" w:type="dxa"/>
            <w:tcBorders>
              <w:top w:val="nil"/>
              <w:left w:val="nil"/>
              <w:bottom w:val="single" w:sz="4" w:space="0" w:color="auto"/>
              <w:right w:val="single" w:sz="4" w:space="0" w:color="auto"/>
            </w:tcBorders>
            <w:shd w:val="clear" w:color="auto" w:fill="auto"/>
            <w:noWrap/>
            <w:vAlign w:val="bottom"/>
            <w:hideMark/>
          </w:tcPr>
          <w:p w14:paraId="225CFA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0Е-002407</w:t>
            </w:r>
          </w:p>
        </w:tc>
        <w:tc>
          <w:tcPr>
            <w:tcW w:w="1232" w:type="dxa"/>
            <w:tcBorders>
              <w:top w:val="nil"/>
              <w:left w:val="nil"/>
              <w:bottom w:val="single" w:sz="4" w:space="0" w:color="auto"/>
              <w:right w:val="single" w:sz="4" w:space="0" w:color="auto"/>
            </w:tcBorders>
            <w:shd w:val="clear" w:color="auto" w:fill="auto"/>
            <w:noWrap/>
            <w:vAlign w:val="bottom"/>
            <w:hideMark/>
          </w:tcPr>
          <w:p w14:paraId="64109C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6C590D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259 919,76</w:t>
            </w:r>
          </w:p>
        </w:tc>
        <w:tc>
          <w:tcPr>
            <w:tcW w:w="1166" w:type="dxa"/>
            <w:tcBorders>
              <w:top w:val="nil"/>
              <w:left w:val="nil"/>
              <w:bottom w:val="single" w:sz="4" w:space="0" w:color="auto"/>
              <w:right w:val="single" w:sz="4" w:space="0" w:color="auto"/>
            </w:tcBorders>
            <w:shd w:val="clear" w:color="auto" w:fill="auto"/>
            <w:vAlign w:val="center"/>
            <w:hideMark/>
          </w:tcPr>
          <w:p w14:paraId="2F6E36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7 942,00</w:t>
            </w:r>
          </w:p>
        </w:tc>
        <w:tc>
          <w:tcPr>
            <w:tcW w:w="1191" w:type="dxa"/>
            <w:tcBorders>
              <w:top w:val="nil"/>
              <w:left w:val="nil"/>
              <w:bottom w:val="single" w:sz="4" w:space="0" w:color="auto"/>
              <w:right w:val="single" w:sz="4" w:space="0" w:color="auto"/>
            </w:tcBorders>
            <w:shd w:val="clear" w:color="auto" w:fill="auto"/>
            <w:vAlign w:val="center"/>
            <w:hideMark/>
          </w:tcPr>
          <w:p w14:paraId="322453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251 977,76</w:t>
            </w:r>
          </w:p>
        </w:tc>
      </w:tr>
      <w:tr w:rsidR="001A0EF9" w:rsidRPr="003C4434" w14:paraId="38C7DE2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34A9D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w:t>
            </w:r>
          </w:p>
        </w:tc>
        <w:tc>
          <w:tcPr>
            <w:tcW w:w="1748" w:type="dxa"/>
            <w:tcBorders>
              <w:top w:val="nil"/>
              <w:left w:val="nil"/>
              <w:bottom w:val="single" w:sz="4" w:space="0" w:color="auto"/>
              <w:right w:val="single" w:sz="4" w:space="0" w:color="auto"/>
            </w:tcBorders>
            <w:shd w:val="clear" w:color="auto" w:fill="auto"/>
            <w:noWrap/>
            <w:vAlign w:val="bottom"/>
            <w:hideMark/>
          </w:tcPr>
          <w:p w14:paraId="407E37F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П-8-11</w:t>
            </w:r>
          </w:p>
        </w:tc>
        <w:tc>
          <w:tcPr>
            <w:tcW w:w="1191" w:type="dxa"/>
            <w:tcBorders>
              <w:top w:val="nil"/>
              <w:left w:val="nil"/>
              <w:bottom w:val="single" w:sz="4" w:space="0" w:color="auto"/>
              <w:right w:val="single" w:sz="4" w:space="0" w:color="auto"/>
            </w:tcBorders>
            <w:shd w:val="clear" w:color="auto" w:fill="auto"/>
            <w:noWrap/>
            <w:vAlign w:val="bottom"/>
            <w:hideMark/>
          </w:tcPr>
          <w:p w14:paraId="453622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1437959</w:t>
            </w:r>
          </w:p>
        </w:tc>
        <w:tc>
          <w:tcPr>
            <w:tcW w:w="964" w:type="dxa"/>
            <w:tcBorders>
              <w:top w:val="nil"/>
              <w:left w:val="nil"/>
              <w:bottom w:val="single" w:sz="4" w:space="0" w:color="auto"/>
              <w:right w:val="single" w:sz="4" w:space="0" w:color="auto"/>
            </w:tcBorders>
            <w:shd w:val="clear" w:color="auto" w:fill="auto"/>
            <w:noWrap/>
            <w:vAlign w:val="bottom"/>
            <w:hideMark/>
          </w:tcPr>
          <w:p w14:paraId="48C32B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0Е-002408</w:t>
            </w:r>
          </w:p>
        </w:tc>
        <w:tc>
          <w:tcPr>
            <w:tcW w:w="1232" w:type="dxa"/>
            <w:tcBorders>
              <w:top w:val="nil"/>
              <w:left w:val="nil"/>
              <w:bottom w:val="single" w:sz="4" w:space="0" w:color="auto"/>
              <w:right w:val="single" w:sz="4" w:space="0" w:color="auto"/>
            </w:tcBorders>
            <w:shd w:val="clear" w:color="auto" w:fill="auto"/>
            <w:noWrap/>
            <w:vAlign w:val="bottom"/>
            <w:hideMark/>
          </w:tcPr>
          <w:p w14:paraId="027ABE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31.01.2018</w:t>
            </w:r>
          </w:p>
        </w:tc>
        <w:tc>
          <w:tcPr>
            <w:tcW w:w="1191" w:type="dxa"/>
            <w:tcBorders>
              <w:top w:val="nil"/>
              <w:left w:val="nil"/>
              <w:bottom w:val="single" w:sz="4" w:space="0" w:color="auto"/>
              <w:right w:val="single" w:sz="4" w:space="0" w:color="auto"/>
            </w:tcBorders>
            <w:shd w:val="clear" w:color="auto" w:fill="auto"/>
            <w:vAlign w:val="center"/>
            <w:hideMark/>
          </w:tcPr>
          <w:p w14:paraId="39E58D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153 477,92</w:t>
            </w:r>
          </w:p>
        </w:tc>
        <w:tc>
          <w:tcPr>
            <w:tcW w:w="1166" w:type="dxa"/>
            <w:tcBorders>
              <w:top w:val="nil"/>
              <w:left w:val="nil"/>
              <w:bottom w:val="single" w:sz="4" w:space="0" w:color="auto"/>
              <w:right w:val="single" w:sz="4" w:space="0" w:color="auto"/>
            </w:tcBorders>
            <w:shd w:val="clear" w:color="auto" w:fill="auto"/>
            <w:vAlign w:val="center"/>
            <w:hideMark/>
          </w:tcPr>
          <w:p w14:paraId="366551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4 689,63</w:t>
            </w:r>
          </w:p>
        </w:tc>
        <w:tc>
          <w:tcPr>
            <w:tcW w:w="1191" w:type="dxa"/>
            <w:tcBorders>
              <w:top w:val="nil"/>
              <w:left w:val="nil"/>
              <w:bottom w:val="single" w:sz="4" w:space="0" w:color="auto"/>
              <w:right w:val="single" w:sz="4" w:space="0" w:color="auto"/>
            </w:tcBorders>
            <w:shd w:val="clear" w:color="auto" w:fill="auto"/>
            <w:vAlign w:val="center"/>
            <w:hideMark/>
          </w:tcPr>
          <w:p w14:paraId="67F4E3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148 788,29</w:t>
            </w:r>
          </w:p>
        </w:tc>
      </w:tr>
      <w:tr w:rsidR="001A0EF9" w:rsidRPr="003C4434" w14:paraId="5D59CB3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6A2F4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w:t>
            </w:r>
          </w:p>
        </w:tc>
        <w:tc>
          <w:tcPr>
            <w:tcW w:w="1748" w:type="dxa"/>
            <w:tcBorders>
              <w:top w:val="nil"/>
              <w:left w:val="nil"/>
              <w:bottom w:val="single" w:sz="4" w:space="0" w:color="auto"/>
              <w:right w:val="single" w:sz="4" w:space="0" w:color="auto"/>
            </w:tcBorders>
            <w:shd w:val="clear" w:color="auto" w:fill="auto"/>
            <w:noWrap/>
            <w:vAlign w:val="bottom"/>
            <w:hideMark/>
          </w:tcPr>
          <w:p w14:paraId="1489085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ПР-1011-12</w:t>
            </w:r>
          </w:p>
        </w:tc>
        <w:tc>
          <w:tcPr>
            <w:tcW w:w="1191" w:type="dxa"/>
            <w:tcBorders>
              <w:top w:val="nil"/>
              <w:left w:val="nil"/>
              <w:bottom w:val="single" w:sz="4" w:space="0" w:color="auto"/>
              <w:right w:val="single" w:sz="4" w:space="0" w:color="auto"/>
            </w:tcBorders>
            <w:shd w:val="clear" w:color="auto" w:fill="auto"/>
            <w:noWrap/>
            <w:vAlign w:val="bottom"/>
            <w:hideMark/>
          </w:tcPr>
          <w:p w14:paraId="6812CC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1438007</w:t>
            </w:r>
          </w:p>
        </w:tc>
        <w:tc>
          <w:tcPr>
            <w:tcW w:w="964" w:type="dxa"/>
            <w:tcBorders>
              <w:top w:val="nil"/>
              <w:left w:val="nil"/>
              <w:bottom w:val="single" w:sz="4" w:space="0" w:color="auto"/>
              <w:right w:val="single" w:sz="4" w:space="0" w:color="auto"/>
            </w:tcBorders>
            <w:shd w:val="clear" w:color="auto" w:fill="auto"/>
            <w:noWrap/>
            <w:vAlign w:val="bottom"/>
            <w:hideMark/>
          </w:tcPr>
          <w:p w14:paraId="342EAB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1438007</w:t>
            </w:r>
          </w:p>
        </w:tc>
        <w:tc>
          <w:tcPr>
            <w:tcW w:w="1232" w:type="dxa"/>
            <w:tcBorders>
              <w:top w:val="nil"/>
              <w:left w:val="nil"/>
              <w:bottom w:val="single" w:sz="4" w:space="0" w:color="auto"/>
              <w:right w:val="single" w:sz="4" w:space="0" w:color="auto"/>
            </w:tcBorders>
            <w:shd w:val="clear" w:color="auto" w:fill="auto"/>
            <w:noWrap/>
            <w:vAlign w:val="bottom"/>
            <w:hideMark/>
          </w:tcPr>
          <w:p w14:paraId="7D6390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FB69B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4B7883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694A2A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360A523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8D548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w:t>
            </w:r>
          </w:p>
        </w:tc>
        <w:tc>
          <w:tcPr>
            <w:tcW w:w="1748" w:type="dxa"/>
            <w:tcBorders>
              <w:top w:val="nil"/>
              <w:left w:val="nil"/>
              <w:bottom w:val="single" w:sz="4" w:space="0" w:color="auto"/>
              <w:right w:val="single" w:sz="4" w:space="0" w:color="auto"/>
            </w:tcBorders>
            <w:shd w:val="clear" w:color="auto" w:fill="auto"/>
            <w:noWrap/>
            <w:vAlign w:val="bottom"/>
            <w:hideMark/>
          </w:tcPr>
          <w:p w14:paraId="094F3D6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ПР-1013-1 ф.1</w:t>
            </w:r>
          </w:p>
        </w:tc>
        <w:tc>
          <w:tcPr>
            <w:tcW w:w="1191" w:type="dxa"/>
            <w:tcBorders>
              <w:top w:val="nil"/>
              <w:left w:val="nil"/>
              <w:bottom w:val="single" w:sz="4" w:space="0" w:color="auto"/>
              <w:right w:val="single" w:sz="4" w:space="0" w:color="auto"/>
            </w:tcBorders>
            <w:shd w:val="clear" w:color="auto" w:fill="auto"/>
            <w:noWrap/>
            <w:vAlign w:val="bottom"/>
            <w:hideMark/>
          </w:tcPr>
          <w:p w14:paraId="3FF42D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1201409</w:t>
            </w:r>
          </w:p>
        </w:tc>
        <w:tc>
          <w:tcPr>
            <w:tcW w:w="964" w:type="dxa"/>
            <w:tcBorders>
              <w:top w:val="nil"/>
              <w:left w:val="nil"/>
              <w:bottom w:val="single" w:sz="4" w:space="0" w:color="auto"/>
              <w:right w:val="single" w:sz="4" w:space="0" w:color="auto"/>
            </w:tcBorders>
            <w:shd w:val="clear" w:color="auto" w:fill="auto"/>
            <w:noWrap/>
            <w:vAlign w:val="bottom"/>
            <w:hideMark/>
          </w:tcPr>
          <w:p w14:paraId="1579DC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1201409</w:t>
            </w:r>
          </w:p>
        </w:tc>
        <w:tc>
          <w:tcPr>
            <w:tcW w:w="1232" w:type="dxa"/>
            <w:tcBorders>
              <w:top w:val="nil"/>
              <w:left w:val="nil"/>
              <w:bottom w:val="single" w:sz="4" w:space="0" w:color="auto"/>
              <w:right w:val="single" w:sz="4" w:space="0" w:color="auto"/>
            </w:tcBorders>
            <w:shd w:val="clear" w:color="auto" w:fill="auto"/>
            <w:noWrap/>
            <w:vAlign w:val="bottom"/>
            <w:hideMark/>
          </w:tcPr>
          <w:p w14:paraId="7F1A6B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3A600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27 020,45</w:t>
            </w:r>
          </w:p>
        </w:tc>
        <w:tc>
          <w:tcPr>
            <w:tcW w:w="1166" w:type="dxa"/>
            <w:tcBorders>
              <w:top w:val="nil"/>
              <w:left w:val="nil"/>
              <w:bottom w:val="single" w:sz="4" w:space="0" w:color="auto"/>
              <w:right w:val="single" w:sz="4" w:space="0" w:color="auto"/>
            </w:tcBorders>
            <w:shd w:val="clear" w:color="auto" w:fill="auto"/>
            <w:vAlign w:val="center"/>
            <w:hideMark/>
          </w:tcPr>
          <w:p w14:paraId="0280FD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4 503,40</w:t>
            </w:r>
          </w:p>
        </w:tc>
        <w:tc>
          <w:tcPr>
            <w:tcW w:w="1191" w:type="dxa"/>
            <w:tcBorders>
              <w:top w:val="nil"/>
              <w:left w:val="nil"/>
              <w:bottom w:val="single" w:sz="4" w:space="0" w:color="auto"/>
              <w:right w:val="single" w:sz="4" w:space="0" w:color="auto"/>
            </w:tcBorders>
            <w:shd w:val="clear" w:color="auto" w:fill="auto"/>
            <w:vAlign w:val="center"/>
            <w:hideMark/>
          </w:tcPr>
          <w:p w14:paraId="298D8A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22 517,05</w:t>
            </w:r>
          </w:p>
        </w:tc>
      </w:tr>
      <w:tr w:rsidR="001A0EF9" w:rsidRPr="003C4434" w14:paraId="3D742AF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50101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w:t>
            </w:r>
          </w:p>
        </w:tc>
        <w:tc>
          <w:tcPr>
            <w:tcW w:w="1748" w:type="dxa"/>
            <w:tcBorders>
              <w:top w:val="nil"/>
              <w:left w:val="nil"/>
              <w:bottom w:val="single" w:sz="4" w:space="0" w:color="auto"/>
              <w:right w:val="single" w:sz="4" w:space="0" w:color="auto"/>
            </w:tcBorders>
            <w:shd w:val="clear" w:color="auto" w:fill="auto"/>
            <w:noWrap/>
            <w:vAlign w:val="bottom"/>
            <w:hideMark/>
          </w:tcPr>
          <w:p w14:paraId="52B24F9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ПР-1013-1 ф.2</w:t>
            </w:r>
          </w:p>
        </w:tc>
        <w:tc>
          <w:tcPr>
            <w:tcW w:w="1191" w:type="dxa"/>
            <w:tcBorders>
              <w:top w:val="nil"/>
              <w:left w:val="nil"/>
              <w:bottom w:val="single" w:sz="4" w:space="0" w:color="auto"/>
              <w:right w:val="single" w:sz="4" w:space="0" w:color="auto"/>
            </w:tcBorders>
            <w:shd w:val="clear" w:color="auto" w:fill="auto"/>
            <w:noWrap/>
            <w:vAlign w:val="bottom"/>
            <w:hideMark/>
          </w:tcPr>
          <w:p w14:paraId="1DA4ED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1201410</w:t>
            </w:r>
          </w:p>
        </w:tc>
        <w:tc>
          <w:tcPr>
            <w:tcW w:w="964" w:type="dxa"/>
            <w:tcBorders>
              <w:top w:val="nil"/>
              <w:left w:val="nil"/>
              <w:bottom w:val="single" w:sz="4" w:space="0" w:color="auto"/>
              <w:right w:val="single" w:sz="4" w:space="0" w:color="auto"/>
            </w:tcBorders>
            <w:shd w:val="clear" w:color="auto" w:fill="auto"/>
            <w:noWrap/>
            <w:vAlign w:val="bottom"/>
            <w:hideMark/>
          </w:tcPr>
          <w:p w14:paraId="5B49CB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1201410</w:t>
            </w:r>
          </w:p>
        </w:tc>
        <w:tc>
          <w:tcPr>
            <w:tcW w:w="1232" w:type="dxa"/>
            <w:tcBorders>
              <w:top w:val="nil"/>
              <w:left w:val="nil"/>
              <w:bottom w:val="single" w:sz="4" w:space="0" w:color="auto"/>
              <w:right w:val="single" w:sz="4" w:space="0" w:color="auto"/>
            </w:tcBorders>
            <w:shd w:val="clear" w:color="auto" w:fill="auto"/>
            <w:noWrap/>
            <w:vAlign w:val="bottom"/>
            <w:hideMark/>
          </w:tcPr>
          <w:p w14:paraId="39103B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EB718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15 981,68</w:t>
            </w:r>
          </w:p>
        </w:tc>
        <w:tc>
          <w:tcPr>
            <w:tcW w:w="1166" w:type="dxa"/>
            <w:tcBorders>
              <w:top w:val="nil"/>
              <w:left w:val="nil"/>
              <w:bottom w:val="single" w:sz="4" w:space="0" w:color="auto"/>
              <w:right w:val="single" w:sz="4" w:space="0" w:color="auto"/>
            </w:tcBorders>
            <w:shd w:val="clear" w:color="auto" w:fill="auto"/>
            <w:vAlign w:val="center"/>
            <w:hideMark/>
          </w:tcPr>
          <w:p w14:paraId="112EF7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2 663,60</w:t>
            </w:r>
          </w:p>
        </w:tc>
        <w:tc>
          <w:tcPr>
            <w:tcW w:w="1191" w:type="dxa"/>
            <w:tcBorders>
              <w:top w:val="nil"/>
              <w:left w:val="nil"/>
              <w:bottom w:val="single" w:sz="4" w:space="0" w:color="auto"/>
              <w:right w:val="single" w:sz="4" w:space="0" w:color="auto"/>
            </w:tcBorders>
            <w:shd w:val="clear" w:color="auto" w:fill="auto"/>
            <w:vAlign w:val="center"/>
            <w:hideMark/>
          </w:tcPr>
          <w:p w14:paraId="51E79C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13 318,08</w:t>
            </w:r>
          </w:p>
        </w:tc>
      </w:tr>
      <w:tr w:rsidR="001A0EF9" w:rsidRPr="003C4434" w14:paraId="5C5B057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CA123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w:t>
            </w:r>
          </w:p>
        </w:tc>
        <w:tc>
          <w:tcPr>
            <w:tcW w:w="1748" w:type="dxa"/>
            <w:tcBorders>
              <w:top w:val="nil"/>
              <w:left w:val="nil"/>
              <w:bottom w:val="single" w:sz="4" w:space="0" w:color="auto"/>
              <w:right w:val="single" w:sz="4" w:space="0" w:color="auto"/>
            </w:tcBorders>
            <w:shd w:val="clear" w:color="auto" w:fill="auto"/>
            <w:noWrap/>
            <w:vAlign w:val="bottom"/>
            <w:hideMark/>
          </w:tcPr>
          <w:p w14:paraId="3CE30E9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ПР-1013-1 ф.3</w:t>
            </w:r>
          </w:p>
        </w:tc>
        <w:tc>
          <w:tcPr>
            <w:tcW w:w="1191" w:type="dxa"/>
            <w:tcBorders>
              <w:top w:val="nil"/>
              <w:left w:val="nil"/>
              <w:bottom w:val="single" w:sz="4" w:space="0" w:color="auto"/>
              <w:right w:val="single" w:sz="4" w:space="0" w:color="auto"/>
            </w:tcBorders>
            <w:shd w:val="clear" w:color="auto" w:fill="auto"/>
            <w:noWrap/>
            <w:vAlign w:val="bottom"/>
            <w:hideMark/>
          </w:tcPr>
          <w:p w14:paraId="6DB3E0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1201411</w:t>
            </w:r>
          </w:p>
        </w:tc>
        <w:tc>
          <w:tcPr>
            <w:tcW w:w="964" w:type="dxa"/>
            <w:tcBorders>
              <w:top w:val="nil"/>
              <w:left w:val="nil"/>
              <w:bottom w:val="single" w:sz="4" w:space="0" w:color="auto"/>
              <w:right w:val="single" w:sz="4" w:space="0" w:color="auto"/>
            </w:tcBorders>
            <w:shd w:val="clear" w:color="auto" w:fill="auto"/>
            <w:noWrap/>
            <w:vAlign w:val="bottom"/>
            <w:hideMark/>
          </w:tcPr>
          <w:p w14:paraId="28B824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1201411</w:t>
            </w:r>
          </w:p>
        </w:tc>
        <w:tc>
          <w:tcPr>
            <w:tcW w:w="1232" w:type="dxa"/>
            <w:tcBorders>
              <w:top w:val="nil"/>
              <w:left w:val="nil"/>
              <w:bottom w:val="single" w:sz="4" w:space="0" w:color="auto"/>
              <w:right w:val="single" w:sz="4" w:space="0" w:color="auto"/>
            </w:tcBorders>
            <w:shd w:val="clear" w:color="auto" w:fill="auto"/>
            <w:noWrap/>
            <w:vAlign w:val="bottom"/>
            <w:hideMark/>
          </w:tcPr>
          <w:p w14:paraId="3B6118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6ECA6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23 866,52</w:t>
            </w:r>
          </w:p>
        </w:tc>
        <w:tc>
          <w:tcPr>
            <w:tcW w:w="1166" w:type="dxa"/>
            <w:tcBorders>
              <w:top w:val="nil"/>
              <w:left w:val="nil"/>
              <w:bottom w:val="single" w:sz="4" w:space="0" w:color="auto"/>
              <w:right w:val="single" w:sz="4" w:space="0" w:color="auto"/>
            </w:tcBorders>
            <w:shd w:val="clear" w:color="auto" w:fill="auto"/>
            <w:vAlign w:val="center"/>
            <w:hideMark/>
          </w:tcPr>
          <w:p w14:paraId="0FCB6F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3 977,80</w:t>
            </w:r>
          </w:p>
        </w:tc>
        <w:tc>
          <w:tcPr>
            <w:tcW w:w="1191" w:type="dxa"/>
            <w:tcBorders>
              <w:top w:val="nil"/>
              <w:left w:val="nil"/>
              <w:bottom w:val="single" w:sz="4" w:space="0" w:color="auto"/>
              <w:right w:val="single" w:sz="4" w:space="0" w:color="auto"/>
            </w:tcBorders>
            <w:shd w:val="clear" w:color="auto" w:fill="auto"/>
            <w:vAlign w:val="center"/>
            <w:hideMark/>
          </w:tcPr>
          <w:p w14:paraId="0A9049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19 888,72</w:t>
            </w:r>
          </w:p>
        </w:tc>
      </w:tr>
      <w:tr w:rsidR="001A0EF9" w:rsidRPr="003C4434" w14:paraId="2E90729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AEEA0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29</w:t>
            </w:r>
          </w:p>
        </w:tc>
        <w:tc>
          <w:tcPr>
            <w:tcW w:w="1748" w:type="dxa"/>
            <w:tcBorders>
              <w:top w:val="nil"/>
              <w:left w:val="nil"/>
              <w:bottom w:val="single" w:sz="4" w:space="0" w:color="auto"/>
              <w:right w:val="single" w:sz="4" w:space="0" w:color="auto"/>
            </w:tcBorders>
            <w:shd w:val="clear" w:color="auto" w:fill="auto"/>
            <w:noWrap/>
            <w:vAlign w:val="bottom"/>
            <w:hideMark/>
          </w:tcPr>
          <w:p w14:paraId="1F7DB33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ПР-1022-3 ф.1</w:t>
            </w:r>
          </w:p>
        </w:tc>
        <w:tc>
          <w:tcPr>
            <w:tcW w:w="1191" w:type="dxa"/>
            <w:tcBorders>
              <w:top w:val="nil"/>
              <w:left w:val="nil"/>
              <w:bottom w:val="single" w:sz="4" w:space="0" w:color="auto"/>
              <w:right w:val="single" w:sz="4" w:space="0" w:color="auto"/>
            </w:tcBorders>
            <w:shd w:val="clear" w:color="auto" w:fill="auto"/>
            <w:noWrap/>
            <w:vAlign w:val="bottom"/>
            <w:hideMark/>
          </w:tcPr>
          <w:p w14:paraId="3450FE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1201412</w:t>
            </w:r>
          </w:p>
        </w:tc>
        <w:tc>
          <w:tcPr>
            <w:tcW w:w="964" w:type="dxa"/>
            <w:tcBorders>
              <w:top w:val="nil"/>
              <w:left w:val="nil"/>
              <w:bottom w:val="single" w:sz="4" w:space="0" w:color="auto"/>
              <w:right w:val="single" w:sz="4" w:space="0" w:color="auto"/>
            </w:tcBorders>
            <w:shd w:val="clear" w:color="auto" w:fill="auto"/>
            <w:noWrap/>
            <w:vAlign w:val="bottom"/>
            <w:hideMark/>
          </w:tcPr>
          <w:p w14:paraId="224CC7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1201412</w:t>
            </w:r>
          </w:p>
        </w:tc>
        <w:tc>
          <w:tcPr>
            <w:tcW w:w="1232" w:type="dxa"/>
            <w:tcBorders>
              <w:top w:val="nil"/>
              <w:left w:val="nil"/>
              <w:bottom w:val="single" w:sz="4" w:space="0" w:color="auto"/>
              <w:right w:val="single" w:sz="4" w:space="0" w:color="auto"/>
            </w:tcBorders>
            <w:shd w:val="clear" w:color="auto" w:fill="auto"/>
            <w:noWrap/>
            <w:vAlign w:val="bottom"/>
            <w:hideMark/>
          </w:tcPr>
          <w:p w14:paraId="76822A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AA31F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13 831,27</w:t>
            </w:r>
          </w:p>
        </w:tc>
        <w:tc>
          <w:tcPr>
            <w:tcW w:w="1166" w:type="dxa"/>
            <w:tcBorders>
              <w:top w:val="nil"/>
              <w:left w:val="nil"/>
              <w:bottom w:val="single" w:sz="4" w:space="0" w:color="auto"/>
              <w:right w:val="single" w:sz="4" w:space="0" w:color="auto"/>
            </w:tcBorders>
            <w:shd w:val="clear" w:color="auto" w:fill="auto"/>
            <w:vAlign w:val="center"/>
            <w:hideMark/>
          </w:tcPr>
          <w:p w14:paraId="5EEDBB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2 305,20</w:t>
            </w:r>
          </w:p>
        </w:tc>
        <w:tc>
          <w:tcPr>
            <w:tcW w:w="1191" w:type="dxa"/>
            <w:tcBorders>
              <w:top w:val="nil"/>
              <w:left w:val="nil"/>
              <w:bottom w:val="single" w:sz="4" w:space="0" w:color="auto"/>
              <w:right w:val="single" w:sz="4" w:space="0" w:color="auto"/>
            </w:tcBorders>
            <w:shd w:val="clear" w:color="auto" w:fill="auto"/>
            <w:vAlign w:val="center"/>
            <w:hideMark/>
          </w:tcPr>
          <w:p w14:paraId="6144FC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11 526,07</w:t>
            </w:r>
          </w:p>
        </w:tc>
      </w:tr>
      <w:tr w:rsidR="001A0EF9" w:rsidRPr="003C4434" w14:paraId="3E2042A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87CE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w:t>
            </w:r>
          </w:p>
        </w:tc>
        <w:tc>
          <w:tcPr>
            <w:tcW w:w="1748" w:type="dxa"/>
            <w:tcBorders>
              <w:top w:val="nil"/>
              <w:left w:val="nil"/>
              <w:bottom w:val="single" w:sz="4" w:space="0" w:color="auto"/>
              <w:right w:val="single" w:sz="4" w:space="0" w:color="auto"/>
            </w:tcBorders>
            <w:shd w:val="clear" w:color="auto" w:fill="auto"/>
            <w:noWrap/>
            <w:vAlign w:val="bottom"/>
            <w:hideMark/>
          </w:tcPr>
          <w:p w14:paraId="530C326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ПР-1022-3 ф.2</w:t>
            </w:r>
          </w:p>
        </w:tc>
        <w:tc>
          <w:tcPr>
            <w:tcW w:w="1191" w:type="dxa"/>
            <w:tcBorders>
              <w:top w:val="nil"/>
              <w:left w:val="nil"/>
              <w:bottom w:val="single" w:sz="4" w:space="0" w:color="auto"/>
              <w:right w:val="single" w:sz="4" w:space="0" w:color="auto"/>
            </w:tcBorders>
            <w:shd w:val="clear" w:color="auto" w:fill="auto"/>
            <w:noWrap/>
            <w:vAlign w:val="bottom"/>
            <w:hideMark/>
          </w:tcPr>
          <w:p w14:paraId="15F61C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1201413</w:t>
            </w:r>
          </w:p>
        </w:tc>
        <w:tc>
          <w:tcPr>
            <w:tcW w:w="964" w:type="dxa"/>
            <w:tcBorders>
              <w:top w:val="nil"/>
              <w:left w:val="nil"/>
              <w:bottom w:val="single" w:sz="4" w:space="0" w:color="auto"/>
              <w:right w:val="single" w:sz="4" w:space="0" w:color="auto"/>
            </w:tcBorders>
            <w:shd w:val="clear" w:color="auto" w:fill="auto"/>
            <w:noWrap/>
            <w:vAlign w:val="bottom"/>
            <w:hideMark/>
          </w:tcPr>
          <w:p w14:paraId="1DB592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1201413</w:t>
            </w:r>
          </w:p>
        </w:tc>
        <w:tc>
          <w:tcPr>
            <w:tcW w:w="1232" w:type="dxa"/>
            <w:tcBorders>
              <w:top w:val="nil"/>
              <w:left w:val="nil"/>
              <w:bottom w:val="single" w:sz="4" w:space="0" w:color="auto"/>
              <w:right w:val="single" w:sz="4" w:space="0" w:color="auto"/>
            </w:tcBorders>
            <w:shd w:val="clear" w:color="auto" w:fill="auto"/>
            <w:noWrap/>
            <w:vAlign w:val="bottom"/>
            <w:hideMark/>
          </w:tcPr>
          <w:p w14:paraId="59B49C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0D4E1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26 016,93</w:t>
            </w:r>
          </w:p>
        </w:tc>
        <w:tc>
          <w:tcPr>
            <w:tcW w:w="1166" w:type="dxa"/>
            <w:tcBorders>
              <w:top w:val="nil"/>
              <w:left w:val="nil"/>
              <w:bottom w:val="single" w:sz="4" w:space="0" w:color="auto"/>
              <w:right w:val="single" w:sz="4" w:space="0" w:color="auto"/>
            </w:tcBorders>
            <w:shd w:val="clear" w:color="auto" w:fill="auto"/>
            <w:vAlign w:val="center"/>
            <w:hideMark/>
          </w:tcPr>
          <w:p w14:paraId="01DB6F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4 336,20</w:t>
            </w:r>
          </w:p>
        </w:tc>
        <w:tc>
          <w:tcPr>
            <w:tcW w:w="1191" w:type="dxa"/>
            <w:tcBorders>
              <w:top w:val="nil"/>
              <w:left w:val="nil"/>
              <w:bottom w:val="single" w:sz="4" w:space="0" w:color="auto"/>
              <w:right w:val="single" w:sz="4" w:space="0" w:color="auto"/>
            </w:tcBorders>
            <w:shd w:val="clear" w:color="auto" w:fill="auto"/>
            <w:vAlign w:val="center"/>
            <w:hideMark/>
          </w:tcPr>
          <w:p w14:paraId="5A3F01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21 680,73</w:t>
            </w:r>
          </w:p>
        </w:tc>
      </w:tr>
      <w:tr w:rsidR="001A0EF9" w:rsidRPr="003C4434" w14:paraId="68106A8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A949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w:t>
            </w:r>
          </w:p>
        </w:tc>
        <w:tc>
          <w:tcPr>
            <w:tcW w:w="1748" w:type="dxa"/>
            <w:tcBorders>
              <w:top w:val="nil"/>
              <w:left w:val="nil"/>
              <w:bottom w:val="single" w:sz="4" w:space="0" w:color="auto"/>
              <w:right w:val="single" w:sz="4" w:space="0" w:color="auto"/>
            </w:tcBorders>
            <w:shd w:val="clear" w:color="auto" w:fill="auto"/>
            <w:noWrap/>
            <w:vAlign w:val="bottom"/>
            <w:hideMark/>
          </w:tcPr>
          <w:p w14:paraId="5784B87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ПР-1022-1</w:t>
            </w:r>
          </w:p>
        </w:tc>
        <w:tc>
          <w:tcPr>
            <w:tcW w:w="1191" w:type="dxa"/>
            <w:tcBorders>
              <w:top w:val="nil"/>
              <w:left w:val="nil"/>
              <w:bottom w:val="single" w:sz="4" w:space="0" w:color="auto"/>
              <w:right w:val="single" w:sz="4" w:space="0" w:color="auto"/>
            </w:tcBorders>
            <w:shd w:val="clear" w:color="auto" w:fill="auto"/>
            <w:noWrap/>
            <w:vAlign w:val="bottom"/>
            <w:hideMark/>
          </w:tcPr>
          <w:p w14:paraId="19A6C5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1438020</w:t>
            </w:r>
          </w:p>
        </w:tc>
        <w:tc>
          <w:tcPr>
            <w:tcW w:w="964" w:type="dxa"/>
            <w:tcBorders>
              <w:top w:val="nil"/>
              <w:left w:val="nil"/>
              <w:bottom w:val="single" w:sz="4" w:space="0" w:color="auto"/>
              <w:right w:val="single" w:sz="4" w:space="0" w:color="auto"/>
            </w:tcBorders>
            <w:shd w:val="clear" w:color="auto" w:fill="auto"/>
            <w:noWrap/>
            <w:vAlign w:val="bottom"/>
            <w:hideMark/>
          </w:tcPr>
          <w:p w14:paraId="2E0568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1438020</w:t>
            </w:r>
          </w:p>
        </w:tc>
        <w:tc>
          <w:tcPr>
            <w:tcW w:w="1232" w:type="dxa"/>
            <w:tcBorders>
              <w:top w:val="nil"/>
              <w:left w:val="nil"/>
              <w:bottom w:val="single" w:sz="4" w:space="0" w:color="auto"/>
              <w:right w:val="single" w:sz="4" w:space="0" w:color="auto"/>
            </w:tcBorders>
            <w:shd w:val="clear" w:color="auto" w:fill="auto"/>
            <w:noWrap/>
            <w:vAlign w:val="bottom"/>
            <w:hideMark/>
          </w:tcPr>
          <w:p w14:paraId="209252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87A4D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770C54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2F1F8A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0BA3E81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8D368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w:t>
            </w:r>
          </w:p>
        </w:tc>
        <w:tc>
          <w:tcPr>
            <w:tcW w:w="1748" w:type="dxa"/>
            <w:tcBorders>
              <w:top w:val="nil"/>
              <w:left w:val="nil"/>
              <w:bottom w:val="single" w:sz="4" w:space="0" w:color="auto"/>
              <w:right w:val="single" w:sz="4" w:space="0" w:color="auto"/>
            </w:tcBorders>
            <w:shd w:val="clear" w:color="auto" w:fill="auto"/>
            <w:noWrap/>
            <w:vAlign w:val="bottom"/>
            <w:hideMark/>
          </w:tcPr>
          <w:p w14:paraId="41571E1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ПР-1022-1</w:t>
            </w:r>
          </w:p>
        </w:tc>
        <w:tc>
          <w:tcPr>
            <w:tcW w:w="1191" w:type="dxa"/>
            <w:tcBorders>
              <w:top w:val="nil"/>
              <w:left w:val="nil"/>
              <w:bottom w:val="single" w:sz="4" w:space="0" w:color="auto"/>
              <w:right w:val="single" w:sz="4" w:space="0" w:color="auto"/>
            </w:tcBorders>
            <w:shd w:val="clear" w:color="auto" w:fill="auto"/>
            <w:noWrap/>
            <w:vAlign w:val="bottom"/>
            <w:hideMark/>
          </w:tcPr>
          <w:p w14:paraId="462A00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1438021</w:t>
            </w:r>
          </w:p>
        </w:tc>
        <w:tc>
          <w:tcPr>
            <w:tcW w:w="964" w:type="dxa"/>
            <w:tcBorders>
              <w:top w:val="nil"/>
              <w:left w:val="nil"/>
              <w:bottom w:val="single" w:sz="4" w:space="0" w:color="auto"/>
              <w:right w:val="single" w:sz="4" w:space="0" w:color="auto"/>
            </w:tcBorders>
            <w:shd w:val="clear" w:color="auto" w:fill="auto"/>
            <w:noWrap/>
            <w:vAlign w:val="bottom"/>
            <w:hideMark/>
          </w:tcPr>
          <w:p w14:paraId="545730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1438021</w:t>
            </w:r>
          </w:p>
        </w:tc>
        <w:tc>
          <w:tcPr>
            <w:tcW w:w="1232" w:type="dxa"/>
            <w:tcBorders>
              <w:top w:val="nil"/>
              <w:left w:val="nil"/>
              <w:bottom w:val="single" w:sz="4" w:space="0" w:color="auto"/>
              <w:right w:val="single" w:sz="4" w:space="0" w:color="auto"/>
            </w:tcBorders>
            <w:shd w:val="clear" w:color="auto" w:fill="auto"/>
            <w:noWrap/>
            <w:vAlign w:val="bottom"/>
            <w:hideMark/>
          </w:tcPr>
          <w:p w14:paraId="2FDCFB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B984F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D2844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7CD4D2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0061210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A0C2D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w:t>
            </w:r>
          </w:p>
        </w:tc>
        <w:tc>
          <w:tcPr>
            <w:tcW w:w="1748" w:type="dxa"/>
            <w:tcBorders>
              <w:top w:val="nil"/>
              <w:left w:val="nil"/>
              <w:bottom w:val="single" w:sz="4" w:space="0" w:color="auto"/>
              <w:right w:val="single" w:sz="4" w:space="0" w:color="auto"/>
            </w:tcBorders>
            <w:shd w:val="clear" w:color="auto" w:fill="auto"/>
            <w:noWrap/>
            <w:vAlign w:val="bottom"/>
            <w:hideMark/>
          </w:tcPr>
          <w:p w14:paraId="304B8A7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ПР-1022-1 ф.1</w:t>
            </w:r>
          </w:p>
        </w:tc>
        <w:tc>
          <w:tcPr>
            <w:tcW w:w="1191" w:type="dxa"/>
            <w:tcBorders>
              <w:top w:val="nil"/>
              <w:left w:val="nil"/>
              <w:bottom w:val="single" w:sz="4" w:space="0" w:color="auto"/>
              <w:right w:val="single" w:sz="4" w:space="0" w:color="auto"/>
            </w:tcBorders>
            <w:shd w:val="clear" w:color="auto" w:fill="auto"/>
            <w:noWrap/>
            <w:vAlign w:val="bottom"/>
            <w:hideMark/>
          </w:tcPr>
          <w:p w14:paraId="5D0B99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1201414</w:t>
            </w:r>
          </w:p>
        </w:tc>
        <w:tc>
          <w:tcPr>
            <w:tcW w:w="964" w:type="dxa"/>
            <w:tcBorders>
              <w:top w:val="nil"/>
              <w:left w:val="nil"/>
              <w:bottom w:val="single" w:sz="4" w:space="0" w:color="auto"/>
              <w:right w:val="single" w:sz="4" w:space="0" w:color="auto"/>
            </w:tcBorders>
            <w:shd w:val="clear" w:color="auto" w:fill="auto"/>
            <w:noWrap/>
            <w:vAlign w:val="bottom"/>
            <w:hideMark/>
          </w:tcPr>
          <w:p w14:paraId="211710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1201414</w:t>
            </w:r>
          </w:p>
        </w:tc>
        <w:tc>
          <w:tcPr>
            <w:tcW w:w="1232" w:type="dxa"/>
            <w:tcBorders>
              <w:top w:val="nil"/>
              <w:left w:val="nil"/>
              <w:bottom w:val="single" w:sz="4" w:space="0" w:color="auto"/>
              <w:right w:val="single" w:sz="4" w:space="0" w:color="auto"/>
            </w:tcBorders>
            <w:shd w:val="clear" w:color="auto" w:fill="auto"/>
            <w:noWrap/>
            <w:vAlign w:val="bottom"/>
            <w:hideMark/>
          </w:tcPr>
          <w:p w14:paraId="0CE6BA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A952B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49 958,16</w:t>
            </w:r>
          </w:p>
        </w:tc>
        <w:tc>
          <w:tcPr>
            <w:tcW w:w="1166" w:type="dxa"/>
            <w:tcBorders>
              <w:top w:val="nil"/>
              <w:left w:val="nil"/>
              <w:bottom w:val="single" w:sz="4" w:space="0" w:color="auto"/>
              <w:right w:val="single" w:sz="4" w:space="0" w:color="auto"/>
            </w:tcBorders>
            <w:shd w:val="clear" w:color="auto" w:fill="auto"/>
            <w:vAlign w:val="center"/>
            <w:hideMark/>
          </w:tcPr>
          <w:p w14:paraId="17AB5E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8 326,40</w:t>
            </w:r>
          </w:p>
        </w:tc>
        <w:tc>
          <w:tcPr>
            <w:tcW w:w="1191" w:type="dxa"/>
            <w:tcBorders>
              <w:top w:val="nil"/>
              <w:left w:val="nil"/>
              <w:bottom w:val="single" w:sz="4" w:space="0" w:color="auto"/>
              <w:right w:val="single" w:sz="4" w:space="0" w:color="auto"/>
            </w:tcBorders>
            <w:shd w:val="clear" w:color="auto" w:fill="auto"/>
            <w:vAlign w:val="center"/>
            <w:hideMark/>
          </w:tcPr>
          <w:p w14:paraId="2444D9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41 631,76</w:t>
            </w:r>
          </w:p>
        </w:tc>
      </w:tr>
      <w:tr w:rsidR="001A0EF9" w:rsidRPr="003C4434" w14:paraId="66982D8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93C60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w:t>
            </w:r>
          </w:p>
        </w:tc>
        <w:tc>
          <w:tcPr>
            <w:tcW w:w="1748" w:type="dxa"/>
            <w:tcBorders>
              <w:top w:val="nil"/>
              <w:left w:val="nil"/>
              <w:bottom w:val="single" w:sz="4" w:space="0" w:color="auto"/>
              <w:right w:val="single" w:sz="4" w:space="0" w:color="auto"/>
            </w:tcBorders>
            <w:shd w:val="clear" w:color="auto" w:fill="auto"/>
            <w:noWrap/>
            <w:vAlign w:val="bottom"/>
            <w:hideMark/>
          </w:tcPr>
          <w:p w14:paraId="0C53F9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ПР-1022-1 ф.2</w:t>
            </w:r>
          </w:p>
        </w:tc>
        <w:tc>
          <w:tcPr>
            <w:tcW w:w="1191" w:type="dxa"/>
            <w:tcBorders>
              <w:top w:val="nil"/>
              <w:left w:val="nil"/>
              <w:bottom w:val="single" w:sz="4" w:space="0" w:color="auto"/>
              <w:right w:val="single" w:sz="4" w:space="0" w:color="auto"/>
            </w:tcBorders>
            <w:shd w:val="clear" w:color="auto" w:fill="auto"/>
            <w:noWrap/>
            <w:vAlign w:val="bottom"/>
            <w:hideMark/>
          </w:tcPr>
          <w:p w14:paraId="0CA8B2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1201415</w:t>
            </w:r>
          </w:p>
        </w:tc>
        <w:tc>
          <w:tcPr>
            <w:tcW w:w="964" w:type="dxa"/>
            <w:tcBorders>
              <w:top w:val="nil"/>
              <w:left w:val="nil"/>
              <w:bottom w:val="single" w:sz="4" w:space="0" w:color="auto"/>
              <w:right w:val="single" w:sz="4" w:space="0" w:color="auto"/>
            </w:tcBorders>
            <w:shd w:val="clear" w:color="auto" w:fill="auto"/>
            <w:noWrap/>
            <w:vAlign w:val="bottom"/>
            <w:hideMark/>
          </w:tcPr>
          <w:p w14:paraId="3EC171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1201415</w:t>
            </w:r>
          </w:p>
        </w:tc>
        <w:tc>
          <w:tcPr>
            <w:tcW w:w="1232" w:type="dxa"/>
            <w:tcBorders>
              <w:top w:val="nil"/>
              <w:left w:val="nil"/>
              <w:bottom w:val="single" w:sz="4" w:space="0" w:color="auto"/>
              <w:right w:val="single" w:sz="4" w:space="0" w:color="auto"/>
            </w:tcBorders>
            <w:shd w:val="clear" w:color="auto" w:fill="auto"/>
            <w:noWrap/>
            <w:vAlign w:val="bottom"/>
            <w:hideMark/>
          </w:tcPr>
          <w:p w14:paraId="1E39BF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88085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13 114,46</w:t>
            </w:r>
          </w:p>
        </w:tc>
        <w:tc>
          <w:tcPr>
            <w:tcW w:w="1166" w:type="dxa"/>
            <w:tcBorders>
              <w:top w:val="nil"/>
              <w:left w:val="nil"/>
              <w:bottom w:val="single" w:sz="4" w:space="0" w:color="auto"/>
              <w:right w:val="single" w:sz="4" w:space="0" w:color="auto"/>
            </w:tcBorders>
            <w:shd w:val="clear" w:color="auto" w:fill="auto"/>
            <w:vAlign w:val="center"/>
            <w:hideMark/>
          </w:tcPr>
          <w:p w14:paraId="659E96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2 185,70</w:t>
            </w:r>
          </w:p>
        </w:tc>
        <w:tc>
          <w:tcPr>
            <w:tcW w:w="1191" w:type="dxa"/>
            <w:tcBorders>
              <w:top w:val="nil"/>
              <w:left w:val="nil"/>
              <w:bottom w:val="single" w:sz="4" w:space="0" w:color="auto"/>
              <w:right w:val="single" w:sz="4" w:space="0" w:color="auto"/>
            </w:tcBorders>
            <w:shd w:val="clear" w:color="auto" w:fill="auto"/>
            <w:vAlign w:val="center"/>
            <w:hideMark/>
          </w:tcPr>
          <w:p w14:paraId="0FF289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10 928,76</w:t>
            </w:r>
          </w:p>
        </w:tc>
      </w:tr>
      <w:tr w:rsidR="001A0EF9" w:rsidRPr="003C4434" w14:paraId="3F4E805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71673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w:t>
            </w:r>
          </w:p>
        </w:tc>
        <w:tc>
          <w:tcPr>
            <w:tcW w:w="1748" w:type="dxa"/>
            <w:tcBorders>
              <w:top w:val="nil"/>
              <w:left w:val="nil"/>
              <w:bottom w:val="single" w:sz="4" w:space="0" w:color="auto"/>
              <w:right w:val="single" w:sz="4" w:space="0" w:color="auto"/>
            </w:tcBorders>
            <w:shd w:val="clear" w:color="auto" w:fill="auto"/>
            <w:noWrap/>
            <w:vAlign w:val="bottom"/>
            <w:hideMark/>
          </w:tcPr>
          <w:p w14:paraId="334D398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ПР-1022-1 ф.3</w:t>
            </w:r>
          </w:p>
        </w:tc>
        <w:tc>
          <w:tcPr>
            <w:tcW w:w="1191" w:type="dxa"/>
            <w:tcBorders>
              <w:top w:val="nil"/>
              <w:left w:val="nil"/>
              <w:bottom w:val="single" w:sz="4" w:space="0" w:color="auto"/>
              <w:right w:val="single" w:sz="4" w:space="0" w:color="auto"/>
            </w:tcBorders>
            <w:shd w:val="clear" w:color="auto" w:fill="auto"/>
            <w:noWrap/>
            <w:vAlign w:val="bottom"/>
            <w:hideMark/>
          </w:tcPr>
          <w:p w14:paraId="34A3A7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1201416</w:t>
            </w:r>
          </w:p>
        </w:tc>
        <w:tc>
          <w:tcPr>
            <w:tcW w:w="964" w:type="dxa"/>
            <w:tcBorders>
              <w:top w:val="nil"/>
              <w:left w:val="nil"/>
              <w:bottom w:val="single" w:sz="4" w:space="0" w:color="auto"/>
              <w:right w:val="single" w:sz="4" w:space="0" w:color="auto"/>
            </w:tcBorders>
            <w:shd w:val="clear" w:color="auto" w:fill="auto"/>
            <w:noWrap/>
            <w:vAlign w:val="bottom"/>
            <w:hideMark/>
          </w:tcPr>
          <w:p w14:paraId="0550AA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1201416</w:t>
            </w:r>
          </w:p>
        </w:tc>
        <w:tc>
          <w:tcPr>
            <w:tcW w:w="1232" w:type="dxa"/>
            <w:tcBorders>
              <w:top w:val="nil"/>
              <w:left w:val="nil"/>
              <w:bottom w:val="single" w:sz="4" w:space="0" w:color="auto"/>
              <w:right w:val="single" w:sz="4" w:space="0" w:color="auto"/>
            </w:tcBorders>
            <w:shd w:val="clear" w:color="auto" w:fill="auto"/>
            <w:noWrap/>
            <w:vAlign w:val="bottom"/>
            <w:hideMark/>
          </w:tcPr>
          <w:p w14:paraId="02AC01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BC42A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7 380,03</w:t>
            </w:r>
          </w:p>
        </w:tc>
        <w:tc>
          <w:tcPr>
            <w:tcW w:w="1166" w:type="dxa"/>
            <w:tcBorders>
              <w:top w:val="nil"/>
              <w:left w:val="nil"/>
              <w:bottom w:val="single" w:sz="4" w:space="0" w:color="auto"/>
              <w:right w:val="single" w:sz="4" w:space="0" w:color="auto"/>
            </w:tcBorders>
            <w:shd w:val="clear" w:color="auto" w:fill="auto"/>
            <w:vAlign w:val="center"/>
            <w:hideMark/>
          </w:tcPr>
          <w:p w14:paraId="4F96DE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1 230,00</w:t>
            </w:r>
          </w:p>
        </w:tc>
        <w:tc>
          <w:tcPr>
            <w:tcW w:w="1191" w:type="dxa"/>
            <w:tcBorders>
              <w:top w:val="nil"/>
              <w:left w:val="nil"/>
              <w:bottom w:val="single" w:sz="4" w:space="0" w:color="auto"/>
              <w:right w:val="single" w:sz="4" w:space="0" w:color="auto"/>
            </w:tcBorders>
            <w:shd w:val="clear" w:color="auto" w:fill="auto"/>
            <w:vAlign w:val="center"/>
            <w:hideMark/>
          </w:tcPr>
          <w:p w14:paraId="69E2DD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6 150,03</w:t>
            </w:r>
          </w:p>
        </w:tc>
      </w:tr>
      <w:tr w:rsidR="001A0EF9" w:rsidRPr="003C4434" w14:paraId="099D579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19D99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w:t>
            </w:r>
          </w:p>
        </w:tc>
        <w:tc>
          <w:tcPr>
            <w:tcW w:w="1748" w:type="dxa"/>
            <w:tcBorders>
              <w:top w:val="nil"/>
              <w:left w:val="nil"/>
              <w:bottom w:val="single" w:sz="4" w:space="0" w:color="auto"/>
              <w:right w:val="single" w:sz="4" w:space="0" w:color="auto"/>
            </w:tcBorders>
            <w:shd w:val="clear" w:color="auto" w:fill="auto"/>
            <w:noWrap/>
            <w:vAlign w:val="bottom"/>
            <w:hideMark/>
          </w:tcPr>
          <w:p w14:paraId="561FBA3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ПР-1010-1</w:t>
            </w:r>
          </w:p>
        </w:tc>
        <w:tc>
          <w:tcPr>
            <w:tcW w:w="1191" w:type="dxa"/>
            <w:tcBorders>
              <w:top w:val="nil"/>
              <w:left w:val="nil"/>
              <w:bottom w:val="single" w:sz="4" w:space="0" w:color="auto"/>
              <w:right w:val="single" w:sz="4" w:space="0" w:color="auto"/>
            </w:tcBorders>
            <w:shd w:val="clear" w:color="auto" w:fill="auto"/>
            <w:noWrap/>
            <w:vAlign w:val="bottom"/>
            <w:hideMark/>
          </w:tcPr>
          <w:p w14:paraId="1A3849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1438022</w:t>
            </w:r>
          </w:p>
        </w:tc>
        <w:tc>
          <w:tcPr>
            <w:tcW w:w="964" w:type="dxa"/>
            <w:tcBorders>
              <w:top w:val="nil"/>
              <w:left w:val="nil"/>
              <w:bottom w:val="single" w:sz="4" w:space="0" w:color="auto"/>
              <w:right w:val="single" w:sz="4" w:space="0" w:color="auto"/>
            </w:tcBorders>
            <w:shd w:val="clear" w:color="auto" w:fill="auto"/>
            <w:noWrap/>
            <w:vAlign w:val="bottom"/>
            <w:hideMark/>
          </w:tcPr>
          <w:p w14:paraId="7C70DA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1438022</w:t>
            </w:r>
          </w:p>
        </w:tc>
        <w:tc>
          <w:tcPr>
            <w:tcW w:w="1232" w:type="dxa"/>
            <w:tcBorders>
              <w:top w:val="nil"/>
              <w:left w:val="nil"/>
              <w:bottom w:val="single" w:sz="4" w:space="0" w:color="auto"/>
              <w:right w:val="single" w:sz="4" w:space="0" w:color="auto"/>
            </w:tcBorders>
            <w:shd w:val="clear" w:color="auto" w:fill="auto"/>
            <w:noWrap/>
            <w:vAlign w:val="bottom"/>
            <w:hideMark/>
          </w:tcPr>
          <w:p w14:paraId="108D9F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42A2D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011F9E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350E88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4224305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43546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w:t>
            </w:r>
          </w:p>
        </w:tc>
        <w:tc>
          <w:tcPr>
            <w:tcW w:w="1748" w:type="dxa"/>
            <w:tcBorders>
              <w:top w:val="nil"/>
              <w:left w:val="nil"/>
              <w:bottom w:val="single" w:sz="4" w:space="0" w:color="auto"/>
              <w:right w:val="single" w:sz="4" w:space="0" w:color="auto"/>
            </w:tcBorders>
            <w:shd w:val="clear" w:color="auto" w:fill="auto"/>
            <w:noWrap/>
            <w:vAlign w:val="bottom"/>
            <w:hideMark/>
          </w:tcPr>
          <w:p w14:paraId="3ADAD51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ТМ-100 в ТП ПР-1010-1</w:t>
            </w:r>
          </w:p>
        </w:tc>
        <w:tc>
          <w:tcPr>
            <w:tcW w:w="1191" w:type="dxa"/>
            <w:tcBorders>
              <w:top w:val="nil"/>
              <w:left w:val="nil"/>
              <w:bottom w:val="single" w:sz="4" w:space="0" w:color="auto"/>
              <w:right w:val="single" w:sz="4" w:space="0" w:color="auto"/>
            </w:tcBorders>
            <w:shd w:val="clear" w:color="auto" w:fill="auto"/>
            <w:noWrap/>
            <w:vAlign w:val="bottom"/>
            <w:hideMark/>
          </w:tcPr>
          <w:p w14:paraId="782EAD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1438023</w:t>
            </w:r>
          </w:p>
        </w:tc>
        <w:tc>
          <w:tcPr>
            <w:tcW w:w="964" w:type="dxa"/>
            <w:tcBorders>
              <w:top w:val="nil"/>
              <w:left w:val="nil"/>
              <w:bottom w:val="single" w:sz="4" w:space="0" w:color="auto"/>
              <w:right w:val="single" w:sz="4" w:space="0" w:color="auto"/>
            </w:tcBorders>
            <w:shd w:val="clear" w:color="auto" w:fill="auto"/>
            <w:noWrap/>
            <w:vAlign w:val="bottom"/>
            <w:hideMark/>
          </w:tcPr>
          <w:p w14:paraId="31B56F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1438023</w:t>
            </w:r>
          </w:p>
        </w:tc>
        <w:tc>
          <w:tcPr>
            <w:tcW w:w="1232" w:type="dxa"/>
            <w:tcBorders>
              <w:top w:val="nil"/>
              <w:left w:val="nil"/>
              <w:bottom w:val="single" w:sz="4" w:space="0" w:color="auto"/>
              <w:right w:val="single" w:sz="4" w:space="0" w:color="auto"/>
            </w:tcBorders>
            <w:shd w:val="clear" w:color="auto" w:fill="auto"/>
            <w:noWrap/>
            <w:vAlign w:val="bottom"/>
            <w:hideMark/>
          </w:tcPr>
          <w:p w14:paraId="18726D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8EAA1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C547A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FF76D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62C0CC6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16031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w:t>
            </w:r>
          </w:p>
        </w:tc>
        <w:tc>
          <w:tcPr>
            <w:tcW w:w="1748" w:type="dxa"/>
            <w:tcBorders>
              <w:top w:val="nil"/>
              <w:left w:val="nil"/>
              <w:bottom w:val="single" w:sz="4" w:space="0" w:color="auto"/>
              <w:right w:val="single" w:sz="4" w:space="0" w:color="auto"/>
            </w:tcBorders>
            <w:shd w:val="clear" w:color="auto" w:fill="auto"/>
            <w:noWrap/>
            <w:vAlign w:val="bottom"/>
            <w:hideMark/>
          </w:tcPr>
          <w:p w14:paraId="62590EC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ПР-1010-1 ф.1</w:t>
            </w:r>
          </w:p>
        </w:tc>
        <w:tc>
          <w:tcPr>
            <w:tcW w:w="1191" w:type="dxa"/>
            <w:tcBorders>
              <w:top w:val="nil"/>
              <w:left w:val="nil"/>
              <w:bottom w:val="single" w:sz="4" w:space="0" w:color="auto"/>
              <w:right w:val="single" w:sz="4" w:space="0" w:color="auto"/>
            </w:tcBorders>
            <w:shd w:val="clear" w:color="auto" w:fill="auto"/>
            <w:noWrap/>
            <w:vAlign w:val="bottom"/>
            <w:hideMark/>
          </w:tcPr>
          <w:p w14:paraId="0D983F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1201417</w:t>
            </w:r>
          </w:p>
        </w:tc>
        <w:tc>
          <w:tcPr>
            <w:tcW w:w="964" w:type="dxa"/>
            <w:tcBorders>
              <w:top w:val="nil"/>
              <w:left w:val="nil"/>
              <w:bottom w:val="single" w:sz="4" w:space="0" w:color="auto"/>
              <w:right w:val="single" w:sz="4" w:space="0" w:color="auto"/>
            </w:tcBorders>
            <w:shd w:val="clear" w:color="auto" w:fill="auto"/>
            <w:noWrap/>
            <w:vAlign w:val="bottom"/>
            <w:hideMark/>
          </w:tcPr>
          <w:p w14:paraId="24C191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1201417</w:t>
            </w:r>
          </w:p>
        </w:tc>
        <w:tc>
          <w:tcPr>
            <w:tcW w:w="1232" w:type="dxa"/>
            <w:tcBorders>
              <w:top w:val="nil"/>
              <w:left w:val="nil"/>
              <w:bottom w:val="single" w:sz="4" w:space="0" w:color="auto"/>
              <w:right w:val="single" w:sz="4" w:space="0" w:color="auto"/>
            </w:tcBorders>
            <w:shd w:val="clear" w:color="auto" w:fill="auto"/>
            <w:noWrap/>
            <w:vAlign w:val="bottom"/>
            <w:hideMark/>
          </w:tcPr>
          <w:p w14:paraId="30EFAA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573DD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9 100,36</w:t>
            </w:r>
          </w:p>
        </w:tc>
        <w:tc>
          <w:tcPr>
            <w:tcW w:w="1166" w:type="dxa"/>
            <w:tcBorders>
              <w:top w:val="nil"/>
              <w:left w:val="nil"/>
              <w:bottom w:val="single" w:sz="4" w:space="0" w:color="auto"/>
              <w:right w:val="single" w:sz="4" w:space="0" w:color="auto"/>
            </w:tcBorders>
            <w:shd w:val="clear" w:color="auto" w:fill="auto"/>
            <w:vAlign w:val="center"/>
            <w:hideMark/>
          </w:tcPr>
          <w:p w14:paraId="790587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1 516,70</w:t>
            </w:r>
          </w:p>
        </w:tc>
        <w:tc>
          <w:tcPr>
            <w:tcW w:w="1191" w:type="dxa"/>
            <w:tcBorders>
              <w:top w:val="nil"/>
              <w:left w:val="nil"/>
              <w:bottom w:val="single" w:sz="4" w:space="0" w:color="auto"/>
              <w:right w:val="single" w:sz="4" w:space="0" w:color="auto"/>
            </w:tcBorders>
            <w:shd w:val="clear" w:color="auto" w:fill="auto"/>
            <w:vAlign w:val="center"/>
            <w:hideMark/>
          </w:tcPr>
          <w:p w14:paraId="64210B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7 583,66</w:t>
            </w:r>
          </w:p>
        </w:tc>
      </w:tr>
      <w:tr w:rsidR="001A0EF9" w:rsidRPr="003C4434" w14:paraId="0A3F3B9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6DBF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w:t>
            </w:r>
          </w:p>
        </w:tc>
        <w:tc>
          <w:tcPr>
            <w:tcW w:w="1748" w:type="dxa"/>
            <w:tcBorders>
              <w:top w:val="nil"/>
              <w:left w:val="nil"/>
              <w:bottom w:val="single" w:sz="4" w:space="0" w:color="auto"/>
              <w:right w:val="single" w:sz="4" w:space="0" w:color="auto"/>
            </w:tcBorders>
            <w:shd w:val="clear" w:color="auto" w:fill="auto"/>
            <w:noWrap/>
            <w:vAlign w:val="bottom"/>
            <w:hideMark/>
          </w:tcPr>
          <w:p w14:paraId="2261A45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ПР-1010-2</w:t>
            </w:r>
          </w:p>
        </w:tc>
        <w:tc>
          <w:tcPr>
            <w:tcW w:w="1191" w:type="dxa"/>
            <w:tcBorders>
              <w:top w:val="nil"/>
              <w:left w:val="nil"/>
              <w:bottom w:val="single" w:sz="4" w:space="0" w:color="auto"/>
              <w:right w:val="single" w:sz="4" w:space="0" w:color="auto"/>
            </w:tcBorders>
            <w:shd w:val="clear" w:color="auto" w:fill="auto"/>
            <w:noWrap/>
            <w:vAlign w:val="bottom"/>
            <w:hideMark/>
          </w:tcPr>
          <w:p w14:paraId="16EA0F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1438024</w:t>
            </w:r>
          </w:p>
        </w:tc>
        <w:tc>
          <w:tcPr>
            <w:tcW w:w="964" w:type="dxa"/>
            <w:tcBorders>
              <w:top w:val="nil"/>
              <w:left w:val="nil"/>
              <w:bottom w:val="single" w:sz="4" w:space="0" w:color="auto"/>
              <w:right w:val="single" w:sz="4" w:space="0" w:color="auto"/>
            </w:tcBorders>
            <w:shd w:val="clear" w:color="auto" w:fill="auto"/>
            <w:noWrap/>
            <w:vAlign w:val="bottom"/>
            <w:hideMark/>
          </w:tcPr>
          <w:p w14:paraId="2C56B5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1438024</w:t>
            </w:r>
          </w:p>
        </w:tc>
        <w:tc>
          <w:tcPr>
            <w:tcW w:w="1232" w:type="dxa"/>
            <w:tcBorders>
              <w:top w:val="nil"/>
              <w:left w:val="nil"/>
              <w:bottom w:val="single" w:sz="4" w:space="0" w:color="auto"/>
              <w:right w:val="single" w:sz="4" w:space="0" w:color="auto"/>
            </w:tcBorders>
            <w:shd w:val="clear" w:color="auto" w:fill="auto"/>
            <w:noWrap/>
            <w:vAlign w:val="bottom"/>
            <w:hideMark/>
          </w:tcPr>
          <w:p w14:paraId="159021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60D6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7F1C76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01FAB6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29B1F80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DE6F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w:t>
            </w:r>
          </w:p>
        </w:tc>
        <w:tc>
          <w:tcPr>
            <w:tcW w:w="1748" w:type="dxa"/>
            <w:tcBorders>
              <w:top w:val="nil"/>
              <w:left w:val="nil"/>
              <w:bottom w:val="single" w:sz="4" w:space="0" w:color="auto"/>
              <w:right w:val="single" w:sz="4" w:space="0" w:color="auto"/>
            </w:tcBorders>
            <w:shd w:val="clear" w:color="auto" w:fill="auto"/>
            <w:noWrap/>
            <w:vAlign w:val="bottom"/>
            <w:hideMark/>
          </w:tcPr>
          <w:p w14:paraId="0E6BF33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ПР-1010-2</w:t>
            </w:r>
          </w:p>
        </w:tc>
        <w:tc>
          <w:tcPr>
            <w:tcW w:w="1191" w:type="dxa"/>
            <w:tcBorders>
              <w:top w:val="nil"/>
              <w:left w:val="nil"/>
              <w:bottom w:val="single" w:sz="4" w:space="0" w:color="auto"/>
              <w:right w:val="single" w:sz="4" w:space="0" w:color="auto"/>
            </w:tcBorders>
            <w:shd w:val="clear" w:color="auto" w:fill="auto"/>
            <w:noWrap/>
            <w:vAlign w:val="bottom"/>
            <w:hideMark/>
          </w:tcPr>
          <w:p w14:paraId="5E5EBA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1438025</w:t>
            </w:r>
          </w:p>
        </w:tc>
        <w:tc>
          <w:tcPr>
            <w:tcW w:w="964" w:type="dxa"/>
            <w:tcBorders>
              <w:top w:val="nil"/>
              <w:left w:val="nil"/>
              <w:bottom w:val="single" w:sz="4" w:space="0" w:color="auto"/>
              <w:right w:val="single" w:sz="4" w:space="0" w:color="auto"/>
            </w:tcBorders>
            <w:shd w:val="clear" w:color="auto" w:fill="auto"/>
            <w:noWrap/>
            <w:vAlign w:val="bottom"/>
            <w:hideMark/>
          </w:tcPr>
          <w:p w14:paraId="7326D1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1438025</w:t>
            </w:r>
          </w:p>
        </w:tc>
        <w:tc>
          <w:tcPr>
            <w:tcW w:w="1232" w:type="dxa"/>
            <w:tcBorders>
              <w:top w:val="nil"/>
              <w:left w:val="nil"/>
              <w:bottom w:val="single" w:sz="4" w:space="0" w:color="auto"/>
              <w:right w:val="single" w:sz="4" w:space="0" w:color="auto"/>
            </w:tcBorders>
            <w:shd w:val="clear" w:color="auto" w:fill="auto"/>
            <w:noWrap/>
            <w:vAlign w:val="bottom"/>
            <w:hideMark/>
          </w:tcPr>
          <w:p w14:paraId="334653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C0E9D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47CED1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644E44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15235CC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B8463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w:t>
            </w:r>
          </w:p>
        </w:tc>
        <w:tc>
          <w:tcPr>
            <w:tcW w:w="1748" w:type="dxa"/>
            <w:tcBorders>
              <w:top w:val="nil"/>
              <w:left w:val="nil"/>
              <w:bottom w:val="single" w:sz="4" w:space="0" w:color="auto"/>
              <w:right w:val="single" w:sz="4" w:space="0" w:color="auto"/>
            </w:tcBorders>
            <w:shd w:val="clear" w:color="auto" w:fill="auto"/>
            <w:noWrap/>
            <w:vAlign w:val="bottom"/>
            <w:hideMark/>
          </w:tcPr>
          <w:p w14:paraId="10F891F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ПР-1010-2 ф.1</w:t>
            </w:r>
          </w:p>
        </w:tc>
        <w:tc>
          <w:tcPr>
            <w:tcW w:w="1191" w:type="dxa"/>
            <w:tcBorders>
              <w:top w:val="nil"/>
              <w:left w:val="nil"/>
              <w:bottom w:val="single" w:sz="4" w:space="0" w:color="auto"/>
              <w:right w:val="single" w:sz="4" w:space="0" w:color="auto"/>
            </w:tcBorders>
            <w:shd w:val="clear" w:color="auto" w:fill="auto"/>
            <w:noWrap/>
            <w:vAlign w:val="bottom"/>
            <w:hideMark/>
          </w:tcPr>
          <w:p w14:paraId="2B03B7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1201418</w:t>
            </w:r>
          </w:p>
        </w:tc>
        <w:tc>
          <w:tcPr>
            <w:tcW w:w="964" w:type="dxa"/>
            <w:tcBorders>
              <w:top w:val="nil"/>
              <w:left w:val="nil"/>
              <w:bottom w:val="single" w:sz="4" w:space="0" w:color="auto"/>
              <w:right w:val="single" w:sz="4" w:space="0" w:color="auto"/>
            </w:tcBorders>
            <w:shd w:val="clear" w:color="auto" w:fill="auto"/>
            <w:noWrap/>
            <w:vAlign w:val="bottom"/>
            <w:hideMark/>
          </w:tcPr>
          <w:p w14:paraId="489AC1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1201418</w:t>
            </w:r>
          </w:p>
        </w:tc>
        <w:tc>
          <w:tcPr>
            <w:tcW w:w="1232" w:type="dxa"/>
            <w:tcBorders>
              <w:top w:val="nil"/>
              <w:left w:val="nil"/>
              <w:bottom w:val="single" w:sz="4" w:space="0" w:color="auto"/>
              <w:right w:val="single" w:sz="4" w:space="0" w:color="auto"/>
            </w:tcBorders>
            <w:shd w:val="clear" w:color="auto" w:fill="auto"/>
            <w:noWrap/>
            <w:vAlign w:val="bottom"/>
            <w:hideMark/>
          </w:tcPr>
          <w:p w14:paraId="73FAAF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33884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44 367,10</w:t>
            </w:r>
          </w:p>
        </w:tc>
        <w:tc>
          <w:tcPr>
            <w:tcW w:w="1166" w:type="dxa"/>
            <w:tcBorders>
              <w:top w:val="nil"/>
              <w:left w:val="nil"/>
              <w:bottom w:val="single" w:sz="4" w:space="0" w:color="auto"/>
              <w:right w:val="single" w:sz="4" w:space="0" w:color="auto"/>
            </w:tcBorders>
            <w:shd w:val="clear" w:color="auto" w:fill="auto"/>
            <w:vAlign w:val="center"/>
            <w:hideMark/>
          </w:tcPr>
          <w:p w14:paraId="5A45C1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7 394,50</w:t>
            </w:r>
          </w:p>
        </w:tc>
        <w:tc>
          <w:tcPr>
            <w:tcW w:w="1191" w:type="dxa"/>
            <w:tcBorders>
              <w:top w:val="nil"/>
              <w:left w:val="nil"/>
              <w:bottom w:val="single" w:sz="4" w:space="0" w:color="auto"/>
              <w:right w:val="single" w:sz="4" w:space="0" w:color="auto"/>
            </w:tcBorders>
            <w:shd w:val="clear" w:color="auto" w:fill="auto"/>
            <w:vAlign w:val="center"/>
            <w:hideMark/>
          </w:tcPr>
          <w:p w14:paraId="411672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36 972,60</w:t>
            </w:r>
          </w:p>
        </w:tc>
      </w:tr>
      <w:tr w:rsidR="001A0EF9" w:rsidRPr="003C4434" w14:paraId="3862682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8AC28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w:t>
            </w:r>
          </w:p>
        </w:tc>
        <w:tc>
          <w:tcPr>
            <w:tcW w:w="1748" w:type="dxa"/>
            <w:tcBorders>
              <w:top w:val="nil"/>
              <w:left w:val="nil"/>
              <w:bottom w:val="single" w:sz="4" w:space="0" w:color="auto"/>
              <w:right w:val="single" w:sz="4" w:space="0" w:color="auto"/>
            </w:tcBorders>
            <w:shd w:val="clear" w:color="auto" w:fill="auto"/>
            <w:noWrap/>
            <w:vAlign w:val="bottom"/>
            <w:hideMark/>
          </w:tcPr>
          <w:p w14:paraId="4F8C0C9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ПР-1010-2 ф.2</w:t>
            </w:r>
          </w:p>
        </w:tc>
        <w:tc>
          <w:tcPr>
            <w:tcW w:w="1191" w:type="dxa"/>
            <w:tcBorders>
              <w:top w:val="nil"/>
              <w:left w:val="nil"/>
              <w:bottom w:val="single" w:sz="4" w:space="0" w:color="auto"/>
              <w:right w:val="single" w:sz="4" w:space="0" w:color="auto"/>
            </w:tcBorders>
            <w:shd w:val="clear" w:color="auto" w:fill="auto"/>
            <w:noWrap/>
            <w:vAlign w:val="bottom"/>
            <w:hideMark/>
          </w:tcPr>
          <w:p w14:paraId="4ACB18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1201419</w:t>
            </w:r>
          </w:p>
        </w:tc>
        <w:tc>
          <w:tcPr>
            <w:tcW w:w="964" w:type="dxa"/>
            <w:tcBorders>
              <w:top w:val="nil"/>
              <w:left w:val="nil"/>
              <w:bottom w:val="single" w:sz="4" w:space="0" w:color="auto"/>
              <w:right w:val="single" w:sz="4" w:space="0" w:color="auto"/>
            </w:tcBorders>
            <w:shd w:val="clear" w:color="auto" w:fill="auto"/>
            <w:noWrap/>
            <w:vAlign w:val="bottom"/>
            <w:hideMark/>
          </w:tcPr>
          <w:p w14:paraId="6C7E84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1201419</w:t>
            </w:r>
          </w:p>
        </w:tc>
        <w:tc>
          <w:tcPr>
            <w:tcW w:w="1232" w:type="dxa"/>
            <w:tcBorders>
              <w:top w:val="nil"/>
              <w:left w:val="nil"/>
              <w:bottom w:val="single" w:sz="4" w:space="0" w:color="auto"/>
              <w:right w:val="single" w:sz="4" w:space="0" w:color="auto"/>
            </w:tcBorders>
            <w:shd w:val="clear" w:color="auto" w:fill="auto"/>
            <w:noWrap/>
            <w:vAlign w:val="bottom"/>
            <w:hideMark/>
          </w:tcPr>
          <w:p w14:paraId="4CA68D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C9EFA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25 443,48</w:t>
            </w:r>
          </w:p>
        </w:tc>
        <w:tc>
          <w:tcPr>
            <w:tcW w:w="1166" w:type="dxa"/>
            <w:tcBorders>
              <w:top w:val="nil"/>
              <w:left w:val="nil"/>
              <w:bottom w:val="single" w:sz="4" w:space="0" w:color="auto"/>
              <w:right w:val="single" w:sz="4" w:space="0" w:color="auto"/>
            </w:tcBorders>
            <w:shd w:val="clear" w:color="auto" w:fill="auto"/>
            <w:vAlign w:val="center"/>
            <w:hideMark/>
          </w:tcPr>
          <w:p w14:paraId="6A0D94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4 240,60</w:t>
            </w:r>
          </w:p>
        </w:tc>
        <w:tc>
          <w:tcPr>
            <w:tcW w:w="1191" w:type="dxa"/>
            <w:tcBorders>
              <w:top w:val="nil"/>
              <w:left w:val="nil"/>
              <w:bottom w:val="single" w:sz="4" w:space="0" w:color="auto"/>
              <w:right w:val="single" w:sz="4" w:space="0" w:color="auto"/>
            </w:tcBorders>
            <w:shd w:val="clear" w:color="auto" w:fill="auto"/>
            <w:vAlign w:val="center"/>
            <w:hideMark/>
          </w:tcPr>
          <w:p w14:paraId="25F80E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21 202,88</w:t>
            </w:r>
          </w:p>
        </w:tc>
      </w:tr>
      <w:tr w:rsidR="001A0EF9" w:rsidRPr="003C4434" w14:paraId="70FE823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2418A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w:t>
            </w:r>
          </w:p>
        </w:tc>
        <w:tc>
          <w:tcPr>
            <w:tcW w:w="1748" w:type="dxa"/>
            <w:tcBorders>
              <w:top w:val="nil"/>
              <w:left w:val="nil"/>
              <w:bottom w:val="single" w:sz="4" w:space="0" w:color="auto"/>
              <w:right w:val="single" w:sz="4" w:space="0" w:color="auto"/>
            </w:tcBorders>
            <w:shd w:val="clear" w:color="auto" w:fill="auto"/>
            <w:noWrap/>
            <w:vAlign w:val="bottom"/>
            <w:hideMark/>
          </w:tcPr>
          <w:p w14:paraId="1766CDF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ПР-1022-3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5DF904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1438026</w:t>
            </w:r>
          </w:p>
        </w:tc>
        <w:tc>
          <w:tcPr>
            <w:tcW w:w="964" w:type="dxa"/>
            <w:tcBorders>
              <w:top w:val="nil"/>
              <w:left w:val="nil"/>
              <w:bottom w:val="single" w:sz="4" w:space="0" w:color="auto"/>
              <w:right w:val="single" w:sz="4" w:space="0" w:color="auto"/>
            </w:tcBorders>
            <w:shd w:val="clear" w:color="auto" w:fill="auto"/>
            <w:noWrap/>
            <w:vAlign w:val="bottom"/>
            <w:hideMark/>
          </w:tcPr>
          <w:p w14:paraId="351F45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1438026</w:t>
            </w:r>
          </w:p>
        </w:tc>
        <w:tc>
          <w:tcPr>
            <w:tcW w:w="1232" w:type="dxa"/>
            <w:tcBorders>
              <w:top w:val="nil"/>
              <w:left w:val="nil"/>
              <w:bottom w:val="single" w:sz="4" w:space="0" w:color="auto"/>
              <w:right w:val="single" w:sz="4" w:space="0" w:color="auto"/>
            </w:tcBorders>
            <w:shd w:val="clear" w:color="auto" w:fill="auto"/>
            <w:noWrap/>
            <w:vAlign w:val="bottom"/>
            <w:hideMark/>
          </w:tcPr>
          <w:p w14:paraId="0BAE4A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86492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36 150,16</w:t>
            </w:r>
          </w:p>
        </w:tc>
        <w:tc>
          <w:tcPr>
            <w:tcW w:w="1166" w:type="dxa"/>
            <w:tcBorders>
              <w:top w:val="nil"/>
              <w:left w:val="nil"/>
              <w:bottom w:val="single" w:sz="4" w:space="0" w:color="auto"/>
              <w:right w:val="single" w:sz="4" w:space="0" w:color="auto"/>
            </w:tcBorders>
            <w:shd w:val="clear" w:color="auto" w:fill="auto"/>
            <w:vAlign w:val="center"/>
            <w:hideMark/>
          </w:tcPr>
          <w:p w14:paraId="054424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4 634,60</w:t>
            </w:r>
          </w:p>
        </w:tc>
        <w:tc>
          <w:tcPr>
            <w:tcW w:w="1191" w:type="dxa"/>
            <w:tcBorders>
              <w:top w:val="nil"/>
              <w:left w:val="nil"/>
              <w:bottom w:val="single" w:sz="4" w:space="0" w:color="auto"/>
              <w:right w:val="single" w:sz="4" w:space="0" w:color="auto"/>
            </w:tcBorders>
            <w:shd w:val="clear" w:color="auto" w:fill="auto"/>
            <w:vAlign w:val="center"/>
            <w:hideMark/>
          </w:tcPr>
          <w:p w14:paraId="22389D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31 515,56</w:t>
            </w:r>
          </w:p>
        </w:tc>
      </w:tr>
      <w:tr w:rsidR="001A0EF9" w:rsidRPr="003C4434" w14:paraId="5D22803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D6BF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w:t>
            </w:r>
          </w:p>
        </w:tc>
        <w:tc>
          <w:tcPr>
            <w:tcW w:w="1748" w:type="dxa"/>
            <w:tcBorders>
              <w:top w:val="nil"/>
              <w:left w:val="nil"/>
              <w:bottom w:val="single" w:sz="4" w:space="0" w:color="auto"/>
              <w:right w:val="single" w:sz="4" w:space="0" w:color="auto"/>
            </w:tcBorders>
            <w:shd w:val="clear" w:color="auto" w:fill="auto"/>
            <w:noWrap/>
            <w:vAlign w:val="bottom"/>
            <w:hideMark/>
          </w:tcPr>
          <w:p w14:paraId="3F755A0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ПР-1022-3</w:t>
            </w:r>
          </w:p>
        </w:tc>
        <w:tc>
          <w:tcPr>
            <w:tcW w:w="1191" w:type="dxa"/>
            <w:tcBorders>
              <w:top w:val="nil"/>
              <w:left w:val="nil"/>
              <w:bottom w:val="single" w:sz="4" w:space="0" w:color="auto"/>
              <w:right w:val="single" w:sz="4" w:space="0" w:color="auto"/>
            </w:tcBorders>
            <w:shd w:val="clear" w:color="auto" w:fill="auto"/>
            <w:noWrap/>
            <w:vAlign w:val="bottom"/>
            <w:hideMark/>
          </w:tcPr>
          <w:p w14:paraId="140B27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1438027</w:t>
            </w:r>
          </w:p>
        </w:tc>
        <w:tc>
          <w:tcPr>
            <w:tcW w:w="964" w:type="dxa"/>
            <w:tcBorders>
              <w:top w:val="nil"/>
              <w:left w:val="nil"/>
              <w:bottom w:val="single" w:sz="4" w:space="0" w:color="auto"/>
              <w:right w:val="single" w:sz="4" w:space="0" w:color="auto"/>
            </w:tcBorders>
            <w:shd w:val="clear" w:color="auto" w:fill="auto"/>
            <w:noWrap/>
            <w:vAlign w:val="bottom"/>
            <w:hideMark/>
          </w:tcPr>
          <w:p w14:paraId="0AE77C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1438027</w:t>
            </w:r>
          </w:p>
        </w:tc>
        <w:tc>
          <w:tcPr>
            <w:tcW w:w="1232" w:type="dxa"/>
            <w:tcBorders>
              <w:top w:val="nil"/>
              <w:left w:val="nil"/>
              <w:bottom w:val="single" w:sz="4" w:space="0" w:color="auto"/>
              <w:right w:val="single" w:sz="4" w:space="0" w:color="auto"/>
            </w:tcBorders>
            <w:shd w:val="clear" w:color="auto" w:fill="auto"/>
            <w:noWrap/>
            <w:vAlign w:val="bottom"/>
            <w:hideMark/>
          </w:tcPr>
          <w:p w14:paraId="6DAC21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F8012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10 778,64</w:t>
            </w:r>
          </w:p>
        </w:tc>
        <w:tc>
          <w:tcPr>
            <w:tcW w:w="1166" w:type="dxa"/>
            <w:tcBorders>
              <w:top w:val="nil"/>
              <w:left w:val="nil"/>
              <w:bottom w:val="single" w:sz="4" w:space="0" w:color="auto"/>
              <w:right w:val="single" w:sz="4" w:space="0" w:color="auto"/>
            </w:tcBorders>
            <w:shd w:val="clear" w:color="auto" w:fill="auto"/>
            <w:vAlign w:val="center"/>
            <w:hideMark/>
          </w:tcPr>
          <w:p w14:paraId="6F631E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1 381,90</w:t>
            </w:r>
          </w:p>
        </w:tc>
        <w:tc>
          <w:tcPr>
            <w:tcW w:w="1191" w:type="dxa"/>
            <w:tcBorders>
              <w:top w:val="nil"/>
              <w:left w:val="nil"/>
              <w:bottom w:val="single" w:sz="4" w:space="0" w:color="auto"/>
              <w:right w:val="single" w:sz="4" w:space="0" w:color="auto"/>
            </w:tcBorders>
            <w:shd w:val="clear" w:color="auto" w:fill="auto"/>
            <w:vAlign w:val="center"/>
            <w:hideMark/>
          </w:tcPr>
          <w:p w14:paraId="48A0D5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9 396,74</w:t>
            </w:r>
          </w:p>
        </w:tc>
      </w:tr>
      <w:tr w:rsidR="001A0EF9" w:rsidRPr="003C4434" w14:paraId="7AF8D2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F9DE1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w:t>
            </w:r>
          </w:p>
        </w:tc>
        <w:tc>
          <w:tcPr>
            <w:tcW w:w="1748" w:type="dxa"/>
            <w:tcBorders>
              <w:top w:val="nil"/>
              <w:left w:val="nil"/>
              <w:bottom w:val="single" w:sz="4" w:space="0" w:color="auto"/>
              <w:right w:val="single" w:sz="4" w:space="0" w:color="auto"/>
            </w:tcBorders>
            <w:shd w:val="clear" w:color="auto" w:fill="auto"/>
            <w:noWrap/>
            <w:vAlign w:val="bottom"/>
            <w:hideMark/>
          </w:tcPr>
          <w:p w14:paraId="36DFC5D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ПР-1022-3 ф.3</w:t>
            </w:r>
          </w:p>
        </w:tc>
        <w:tc>
          <w:tcPr>
            <w:tcW w:w="1191" w:type="dxa"/>
            <w:tcBorders>
              <w:top w:val="nil"/>
              <w:left w:val="nil"/>
              <w:bottom w:val="single" w:sz="4" w:space="0" w:color="auto"/>
              <w:right w:val="single" w:sz="4" w:space="0" w:color="auto"/>
            </w:tcBorders>
            <w:shd w:val="clear" w:color="auto" w:fill="auto"/>
            <w:noWrap/>
            <w:vAlign w:val="bottom"/>
            <w:hideMark/>
          </w:tcPr>
          <w:p w14:paraId="41B565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1201420</w:t>
            </w:r>
          </w:p>
        </w:tc>
        <w:tc>
          <w:tcPr>
            <w:tcW w:w="964" w:type="dxa"/>
            <w:tcBorders>
              <w:top w:val="nil"/>
              <w:left w:val="nil"/>
              <w:bottom w:val="single" w:sz="4" w:space="0" w:color="auto"/>
              <w:right w:val="single" w:sz="4" w:space="0" w:color="auto"/>
            </w:tcBorders>
            <w:shd w:val="clear" w:color="auto" w:fill="auto"/>
            <w:noWrap/>
            <w:vAlign w:val="bottom"/>
            <w:hideMark/>
          </w:tcPr>
          <w:p w14:paraId="66FB3A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1201420</w:t>
            </w:r>
          </w:p>
        </w:tc>
        <w:tc>
          <w:tcPr>
            <w:tcW w:w="1232" w:type="dxa"/>
            <w:tcBorders>
              <w:top w:val="nil"/>
              <w:left w:val="nil"/>
              <w:bottom w:val="single" w:sz="4" w:space="0" w:color="auto"/>
              <w:right w:val="single" w:sz="4" w:space="0" w:color="auto"/>
            </w:tcBorders>
            <w:shd w:val="clear" w:color="auto" w:fill="auto"/>
            <w:noWrap/>
            <w:vAlign w:val="bottom"/>
            <w:hideMark/>
          </w:tcPr>
          <w:p w14:paraId="4EEDBA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126A3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66 142,89</w:t>
            </w:r>
          </w:p>
        </w:tc>
        <w:tc>
          <w:tcPr>
            <w:tcW w:w="1166" w:type="dxa"/>
            <w:tcBorders>
              <w:top w:val="nil"/>
              <w:left w:val="nil"/>
              <w:bottom w:val="single" w:sz="4" w:space="0" w:color="auto"/>
              <w:right w:val="single" w:sz="4" w:space="0" w:color="auto"/>
            </w:tcBorders>
            <w:shd w:val="clear" w:color="auto" w:fill="auto"/>
            <w:vAlign w:val="center"/>
            <w:hideMark/>
          </w:tcPr>
          <w:p w14:paraId="125953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11 023,80</w:t>
            </w:r>
          </w:p>
        </w:tc>
        <w:tc>
          <w:tcPr>
            <w:tcW w:w="1191" w:type="dxa"/>
            <w:tcBorders>
              <w:top w:val="nil"/>
              <w:left w:val="nil"/>
              <w:bottom w:val="single" w:sz="4" w:space="0" w:color="auto"/>
              <w:right w:val="single" w:sz="4" w:space="0" w:color="auto"/>
            </w:tcBorders>
            <w:shd w:val="clear" w:color="auto" w:fill="auto"/>
            <w:vAlign w:val="center"/>
            <w:hideMark/>
          </w:tcPr>
          <w:p w14:paraId="07E86F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55 119,09</w:t>
            </w:r>
          </w:p>
        </w:tc>
      </w:tr>
      <w:tr w:rsidR="001A0EF9" w:rsidRPr="003C4434" w14:paraId="7A55EED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BA4D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w:t>
            </w:r>
          </w:p>
        </w:tc>
        <w:tc>
          <w:tcPr>
            <w:tcW w:w="1748" w:type="dxa"/>
            <w:tcBorders>
              <w:top w:val="nil"/>
              <w:left w:val="nil"/>
              <w:bottom w:val="single" w:sz="4" w:space="0" w:color="auto"/>
              <w:right w:val="single" w:sz="4" w:space="0" w:color="auto"/>
            </w:tcBorders>
            <w:shd w:val="clear" w:color="auto" w:fill="auto"/>
            <w:noWrap/>
            <w:vAlign w:val="bottom"/>
            <w:hideMark/>
          </w:tcPr>
          <w:p w14:paraId="243DAB1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ВЛ-10кВ  ПР-1024 (Парабель - </w:t>
            </w:r>
            <w:proofErr w:type="spellStart"/>
            <w:r w:rsidRPr="003C4434">
              <w:rPr>
                <w:rFonts w:ascii="Myriad Pro" w:eastAsia="Times New Roman" w:hAnsi="Myriad Pro" w:cs="Times New Roman"/>
                <w:color w:val="000000"/>
                <w:sz w:val="16"/>
                <w:szCs w:val="16"/>
                <w:lang w:eastAsia="ru-RU"/>
              </w:rPr>
              <w:t>Новосельцево</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6CD919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1201421</w:t>
            </w:r>
          </w:p>
        </w:tc>
        <w:tc>
          <w:tcPr>
            <w:tcW w:w="964" w:type="dxa"/>
            <w:tcBorders>
              <w:top w:val="nil"/>
              <w:left w:val="nil"/>
              <w:bottom w:val="single" w:sz="4" w:space="0" w:color="auto"/>
              <w:right w:val="single" w:sz="4" w:space="0" w:color="auto"/>
            </w:tcBorders>
            <w:shd w:val="clear" w:color="auto" w:fill="auto"/>
            <w:noWrap/>
            <w:vAlign w:val="bottom"/>
            <w:hideMark/>
          </w:tcPr>
          <w:p w14:paraId="5FB21B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1201421</w:t>
            </w:r>
          </w:p>
        </w:tc>
        <w:tc>
          <w:tcPr>
            <w:tcW w:w="1232" w:type="dxa"/>
            <w:tcBorders>
              <w:top w:val="nil"/>
              <w:left w:val="nil"/>
              <w:bottom w:val="single" w:sz="4" w:space="0" w:color="auto"/>
              <w:right w:val="single" w:sz="4" w:space="0" w:color="auto"/>
            </w:tcBorders>
            <w:shd w:val="clear" w:color="auto" w:fill="auto"/>
            <w:noWrap/>
            <w:vAlign w:val="bottom"/>
            <w:hideMark/>
          </w:tcPr>
          <w:p w14:paraId="4EE65A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62A76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137 845,84</w:t>
            </w:r>
          </w:p>
        </w:tc>
        <w:tc>
          <w:tcPr>
            <w:tcW w:w="1166" w:type="dxa"/>
            <w:tcBorders>
              <w:top w:val="nil"/>
              <w:left w:val="nil"/>
              <w:bottom w:val="single" w:sz="4" w:space="0" w:color="auto"/>
              <w:right w:val="single" w:sz="4" w:space="0" w:color="auto"/>
            </w:tcBorders>
            <w:shd w:val="clear" w:color="auto" w:fill="auto"/>
            <w:vAlign w:val="center"/>
            <w:hideMark/>
          </w:tcPr>
          <w:p w14:paraId="560682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22 974,30</w:t>
            </w:r>
          </w:p>
        </w:tc>
        <w:tc>
          <w:tcPr>
            <w:tcW w:w="1191" w:type="dxa"/>
            <w:tcBorders>
              <w:top w:val="nil"/>
              <w:left w:val="nil"/>
              <w:bottom w:val="single" w:sz="4" w:space="0" w:color="auto"/>
              <w:right w:val="single" w:sz="4" w:space="0" w:color="auto"/>
            </w:tcBorders>
            <w:shd w:val="clear" w:color="auto" w:fill="auto"/>
            <w:vAlign w:val="center"/>
            <w:hideMark/>
          </w:tcPr>
          <w:p w14:paraId="52D617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114 871,54</w:t>
            </w:r>
          </w:p>
        </w:tc>
      </w:tr>
      <w:tr w:rsidR="001A0EF9" w:rsidRPr="003C4434" w14:paraId="3F5E25B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DB920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w:t>
            </w:r>
          </w:p>
        </w:tc>
        <w:tc>
          <w:tcPr>
            <w:tcW w:w="1748" w:type="dxa"/>
            <w:tcBorders>
              <w:top w:val="nil"/>
              <w:left w:val="nil"/>
              <w:bottom w:val="single" w:sz="4" w:space="0" w:color="auto"/>
              <w:right w:val="single" w:sz="4" w:space="0" w:color="auto"/>
            </w:tcBorders>
            <w:shd w:val="clear" w:color="auto" w:fill="auto"/>
            <w:noWrap/>
            <w:vAlign w:val="bottom"/>
            <w:hideMark/>
          </w:tcPr>
          <w:p w14:paraId="521519D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ПР-1029-17 (</w:t>
            </w:r>
            <w:proofErr w:type="spellStart"/>
            <w:r w:rsidRPr="003C4434">
              <w:rPr>
                <w:rFonts w:ascii="Myriad Pro" w:eastAsia="Times New Roman" w:hAnsi="Myriad Pro" w:cs="Times New Roman"/>
                <w:color w:val="000000"/>
                <w:sz w:val="16"/>
                <w:szCs w:val="16"/>
                <w:lang w:eastAsia="ru-RU"/>
              </w:rPr>
              <w:t>п.Заводской</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0E8E55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1438028</w:t>
            </w:r>
          </w:p>
        </w:tc>
        <w:tc>
          <w:tcPr>
            <w:tcW w:w="964" w:type="dxa"/>
            <w:tcBorders>
              <w:top w:val="nil"/>
              <w:left w:val="nil"/>
              <w:bottom w:val="single" w:sz="4" w:space="0" w:color="auto"/>
              <w:right w:val="single" w:sz="4" w:space="0" w:color="auto"/>
            </w:tcBorders>
            <w:shd w:val="clear" w:color="auto" w:fill="auto"/>
            <w:noWrap/>
            <w:vAlign w:val="bottom"/>
            <w:hideMark/>
          </w:tcPr>
          <w:p w14:paraId="0575F9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1438028</w:t>
            </w:r>
          </w:p>
        </w:tc>
        <w:tc>
          <w:tcPr>
            <w:tcW w:w="1232" w:type="dxa"/>
            <w:tcBorders>
              <w:top w:val="nil"/>
              <w:left w:val="nil"/>
              <w:bottom w:val="single" w:sz="4" w:space="0" w:color="auto"/>
              <w:right w:val="single" w:sz="4" w:space="0" w:color="auto"/>
            </w:tcBorders>
            <w:shd w:val="clear" w:color="auto" w:fill="auto"/>
            <w:noWrap/>
            <w:vAlign w:val="bottom"/>
            <w:hideMark/>
          </w:tcPr>
          <w:p w14:paraId="19E777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FD771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27 894,68</w:t>
            </w:r>
          </w:p>
        </w:tc>
        <w:tc>
          <w:tcPr>
            <w:tcW w:w="1166" w:type="dxa"/>
            <w:tcBorders>
              <w:top w:val="nil"/>
              <w:left w:val="nil"/>
              <w:bottom w:val="single" w:sz="4" w:space="0" w:color="auto"/>
              <w:right w:val="single" w:sz="4" w:space="0" w:color="auto"/>
            </w:tcBorders>
            <w:shd w:val="clear" w:color="auto" w:fill="auto"/>
            <w:vAlign w:val="center"/>
            <w:hideMark/>
          </w:tcPr>
          <w:p w14:paraId="67226B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3 576,20</w:t>
            </w:r>
          </w:p>
        </w:tc>
        <w:tc>
          <w:tcPr>
            <w:tcW w:w="1191" w:type="dxa"/>
            <w:tcBorders>
              <w:top w:val="nil"/>
              <w:left w:val="nil"/>
              <w:bottom w:val="single" w:sz="4" w:space="0" w:color="auto"/>
              <w:right w:val="single" w:sz="4" w:space="0" w:color="auto"/>
            </w:tcBorders>
            <w:shd w:val="clear" w:color="auto" w:fill="auto"/>
            <w:vAlign w:val="center"/>
            <w:hideMark/>
          </w:tcPr>
          <w:p w14:paraId="2E8856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24 318,48</w:t>
            </w:r>
          </w:p>
        </w:tc>
      </w:tr>
      <w:tr w:rsidR="001A0EF9" w:rsidRPr="003C4434" w14:paraId="743C3A4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DA51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w:t>
            </w:r>
          </w:p>
        </w:tc>
        <w:tc>
          <w:tcPr>
            <w:tcW w:w="1748" w:type="dxa"/>
            <w:tcBorders>
              <w:top w:val="nil"/>
              <w:left w:val="nil"/>
              <w:bottom w:val="single" w:sz="4" w:space="0" w:color="auto"/>
              <w:right w:val="single" w:sz="4" w:space="0" w:color="auto"/>
            </w:tcBorders>
            <w:shd w:val="clear" w:color="auto" w:fill="auto"/>
            <w:noWrap/>
            <w:vAlign w:val="bottom"/>
            <w:hideMark/>
          </w:tcPr>
          <w:p w14:paraId="677C0C0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ПР-1029-17</w:t>
            </w:r>
          </w:p>
        </w:tc>
        <w:tc>
          <w:tcPr>
            <w:tcW w:w="1191" w:type="dxa"/>
            <w:tcBorders>
              <w:top w:val="nil"/>
              <w:left w:val="nil"/>
              <w:bottom w:val="single" w:sz="4" w:space="0" w:color="auto"/>
              <w:right w:val="single" w:sz="4" w:space="0" w:color="auto"/>
            </w:tcBorders>
            <w:shd w:val="clear" w:color="auto" w:fill="auto"/>
            <w:noWrap/>
            <w:vAlign w:val="bottom"/>
            <w:hideMark/>
          </w:tcPr>
          <w:p w14:paraId="1CE71D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1438029</w:t>
            </w:r>
          </w:p>
        </w:tc>
        <w:tc>
          <w:tcPr>
            <w:tcW w:w="964" w:type="dxa"/>
            <w:tcBorders>
              <w:top w:val="nil"/>
              <w:left w:val="nil"/>
              <w:bottom w:val="single" w:sz="4" w:space="0" w:color="auto"/>
              <w:right w:val="single" w:sz="4" w:space="0" w:color="auto"/>
            </w:tcBorders>
            <w:shd w:val="clear" w:color="auto" w:fill="auto"/>
            <w:noWrap/>
            <w:vAlign w:val="bottom"/>
            <w:hideMark/>
          </w:tcPr>
          <w:p w14:paraId="695141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1438029</w:t>
            </w:r>
          </w:p>
        </w:tc>
        <w:tc>
          <w:tcPr>
            <w:tcW w:w="1232" w:type="dxa"/>
            <w:tcBorders>
              <w:top w:val="nil"/>
              <w:left w:val="nil"/>
              <w:bottom w:val="single" w:sz="4" w:space="0" w:color="auto"/>
              <w:right w:val="single" w:sz="4" w:space="0" w:color="auto"/>
            </w:tcBorders>
            <w:shd w:val="clear" w:color="auto" w:fill="auto"/>
            <w:noWrap/>
            <w:vAlign w:val="bottom"/>
            <w:hideMark/>
          </w:tcPr>
          <w:p w14:paraId="6D5A02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12947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10 776,29</w:t>
            </w:r>
          </w:p>
        </w:tc>
        <w:tc>
          <w:tcPr>
            <w:tcW w:w="1166" w:type="dxa"/>
            <w:tcBorders>
              <w:top w:val="nil"/>
              <w:left w:val="nil"/>
              <w:bottom w:val="single" w:sz="4" w:space="0" w:color="auto"/>
              <w:right w:val="single" w:sz="4" w:space="0" w:color="auto"/>
            </w:tcBorders>
            <w:shd w:val="clear" w:color="auto" w:fill="auto"/>
            <w:vAlign w:val="center"/>
            <w:hideMark/>
          </w:tcPr>
          <w:p w14:paraId="179CCD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1 381,60</w:t>
            </w:r>
          </w:p>
        </w:tc>
        <w:tc>
          <w:tcPr>
            <w:tcW w:w="1191" w:type="dxa"/>
            <w:tcBorders>
              <w:top w:val="nil"/>
              <w:left w:val="nil"/>
              <w:bottom w:val="single" w:sz="4" w:space="0" w:color="auto"/>
              <w:right w:val="single" w:sz="4" w:space="0" w:color="auto"/>
            </w:tcBorders>
            <w:shd w:val="clear" w:color="auto" w:fill="auto"/>
            <w:vAlign w:val="center"/>
            <w:hideMark/>
          </w:tcPr>
          <w:p w14:paraId="7587C2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9 394,69</w:t>
            </w:r>
          </w:p>
        </w:tc>
      </w:tr>
      <w:tr w:rsidR="001A0EF9" w:rsidRPr="003C4434" w14:paraId="5CABBAA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5958B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w:t>
            </w:r>
          </w:p>
        </w:tc>
        <w:tc>
          <w:tcPr>
            <w:tcW w:w="1748" w:type="dxa"/>
            <w:tcBorders>
              <w:top w:val="nil"/>
              <w:left w:val="nil"/>
              <w:bottom w:val="single" w:sz="4" w:space="0" w:color="auto"/>
              <w:right w:val="single" w:sz="4" w:space="0" w:color="auto"/>
            </w:tcBorders>
            <w:shd w:val="clear" w:color="auto" w:fill="auto"/>
            <w:noWrap/>
            <w:vAlign w:val="bottom"/>
            <w:hideMark/>
          </w:tcPr>
          <w:p w14:paraId="151718C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ПР-1029-17 ф.1</w:t>
            </w:r>
          </w:p>
        </w:tc>
        <w:tc>
          <w:tcPr>
            <w:tcW w:w="1191" w:type="dxa"/>
            <w:tcBorders>
              <w:top w:val="nil"/>
              <w:left w:val="nil"/>
              <w:bottom w:val="single" w:sz="4" w:space="0" w:color="auto"/>
              <w:right w:val="single" w:sz="4" w:space="0" w:color="auto"/>
            </w:tcBorders>
            <w:shd w:val="clear" w:color="auto" w:fill="auto"/>
            <w:noWrap/>
            <w:vAlign w:val="bottom"/>
            <w:hideMark/>
          </w:tcPr>
          <w:p w14:paraId="321F71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1201422</w:t>
            </w:r>
          </w:p>
        </w:tc>
        <w:tc>
          <w:tcPr>
            <w:tcW w:w="964" w:type="dxa"/>
            <w:tcBorders>
              <w:top w:val="nil"/>
              <w:left w:val="nil"/>
              <w:bottom w:val="single" w:sz="4" w:space="0" w:color="auto"/>
              <w:right w:val="single" w:sz="4" w:space="0" w:color="auto"/>
            </w:tcBorders>
            <w:shd w:val="clear" w:color="auto" w:fill="auto"/>
            <w:noWrap/>
            <w:vAlign w:val="bottom"/>
            <w:hideMark/>
          </w:tcPr>
          <w:p w14:paraId="7B4C4D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1201422</w:t>
            </w:r>
          </w:p>
        </w:tc>
        <w:tc>
          <w:tcPr>
            <w:tcW w:w="1232" w:type="dxa"/>
            <w:tcBorders>
              <w:top w:val="nil"/>
              <w:left w:val="nil"/>
              <w:bottom w:val="single" w:sz="4" w:space="0" w:color="auto"/>
              <w:right w:val="single" w:sz="4" w:space="0" w:color="auto"/>
            </w:tcBorders>
            <w:shd w:val="clear" w:color="auto" w:fill="auto"/>
            <w:noWrap/>
            <w:vAlign w:val="bottom"/>
            <w:hideMark/>
          </w:tcPr>
          <w:p w14:paraId="394076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91768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52 727,00</w:t>
            </w:r>
          </w:p>
        </w:tc>
        <w:tc>
          <w:tcPr>
            <w:tcW w:w="1166" w:type="dxa"/>
            <w:tcBorders>
              <w:top w:val="nil"/>
              <w:left w:val="nil"/>
              <w:bottom w:val="single" w:sz="4" w:space="0" w:color="auto"/>
              <w:right w:val="single" w:sz="4" w:space="0" w:color="auto"/>
            </w:tcBorders>
            <w:shd w:val="clear" w:color="auto" w:fill="auto"/>
            <w:vAlign w:val="center"/>
            <w:hideMark/>
          </w:tcPr>
          <w:p w14:paraId="122239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8 787,80</w:t>
            </w:r>
          </w:p>
        </w:tc>
        <w:tc>
          <w:tcPr>
            <w:tcW w:w="1191" w:type="dxa"/>
            <w:tcBorders>
              <w:top w:val="nil"/>
              <w:left w:val="nil"/>
              <w:bottom w:val="single" w:sz="4" w:space="0" w:color="auto"/>
              <w:right w:val="single" w:sz="4" w:space="0" w:color="auto"/>
            </w:tcBorders>
            <w:shd w:val="clear" w:color="auto" w:fill="auto"/>
            <w:vAlign w:val="center"/>
            <w:hideMark/>
          </w:tcPr>
          <w:p w14:paraId="45F17F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43 939,20</w:t>
            </w:r>
          </w:p>
        </w:tc>
      </w:tr>
      <w:tr w:rsidR="001A0EF9" w:rsidRPr="003C4434" w14:paraId="0B81336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32565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w:t>
            </w:r>
          </w:p>
        </w:tc>
        <w:tc>
          <w:tcPr>
            <w:tcW w:w="1748" w:type="dxa"/>
            <w:tcBorders>
              <w:top w:val="nil"/>
              <w:left w:val="nil"/>
              <w:bottom w:val="single" w:sz="4" w:space="0" w:color="auto"/>
              <w:right w:val="single" w:sz="4" w:space="0" w:color="auto"/>
            </w:tcBorders>
            <w:shd w:val="clear" w:color="auto" w:fill="auto"/>
            <w:noWrap/>
            <w:vAlign w:val="bottom"/>
            <w:hideMark/>
          </w:tcPr>
          <w:p w14:paraId="0CB0D3A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ПР-1029-17 ф.2</w:t>
            </w:r>
          </w:p>
        </w:tc>
        <w:tc>
          <w:tcPr>
            <w:tcW w:w="1191" w:type="dxa"/>
            <w:tcBorders>
              <w:top w:val="nil"/>
              <w:left w:val="nil"/>
              <w:bottom w:val="single" w:sz="4" w:space="0" w:color="auto"/>
              <w:right w:val="single" w:sz="4" w:space="0" w:color="auto"/>
            </w:tcBorders>
            <w:shd w:val="clear" w:color="auto" w:fill="auto"/>
            <w:noWrap/>
            <w:vAlign w:val="bottom"/>
            <w:hideMark/>
          </w:tcPr>
          <w:p w14:paraId="76B370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1201423</w:t>
            </w:r>
          </w:p>
        </w:tc>
        <w:tc>
          <w:tcPr>
            <w:tcW w:w="964" w:type="dxa"/>
            <w:tcBorders>
              <w:top w:val="nil"/>
              <w:left w:val="nil"/>
              <w:bottom w:val="single" w:sz="4" w:space="0" w:color="auto"/>
              <w:right w:val="single" w:sz="4" w:space="0" w:color="auto"/>
            </w:tcBorders>
            <w:shd w:val="clear" w:color="auto" w:fill="auto"/>
            <w:noWrap/>
            <w:vAlign w:val="bottom"/>
            <w:hideMark/>
          </w:tcPr>
          <w:p w14:paraId="5CEEB9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1201423</w:t>
            </w:r>
          </w:p>
        </w:tc>
        <w:tc>
          <w:tcPr>
            <w:tcW w:w="1232" w:type="dxa"/>
            <w:tcBorders>
              <w:top w:val="nil"/>
              <w:left w:val="nil"/>
              <w:bottom w:val="single" w:sz="4" w:space="0" w:color="auto"/>
              <w:right w:val="single" w:sz="4" w:space="0" w:color="auto"/>
            </w:tcBorders>
            <w:shd w:val="clear" w:color="auto" w:fill="auto"/>
            <w:noWrap/>
            <w:vAlign w:val="bottom"/>
            <w:hideMark/>
          </w:tcPr>
          <w:p w14:paraId="4D4F8B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F9E7D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42 887,78</w:t>
            </w:r>
          </w:p>
        </w:tc>
        <w:tc>
          <w:tcPr>
            <w:tcW w:w="1166" w:type="dxa"/>
            <w:tcBorders>
              <w:top w:val="nil"/>
              <w:left w:val="nil"/>
              <w:bottom w:val="single" w:sz="4" w:space="0" w:color="auto"/>
              <w:right w:val="single" w:sz="4" w:space="0" w:color="auto"/>
            </w:tcBorders>
            <w:shd w:val="clear" w:color="auto" w:fill="auto"/>
            <w:vAlign w:val="center"/>
            <w:hideMark/>
          </w:tcPr>
          <w:p w14:paraId="7E4C1F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7 148,00</w:t>
            </w:r>
          </w:p>
        </w:tc>
        <w:tc>
          <w:tcPr>
            <w:tcW w:w="1191" w:type="dxa"/>
            <w:tcBorders>
              <w:top w:val="nil"/>
              <w:left w:val="nil"/>
              <w:bottom w:val="single" w:sz="4" w:space="0" w:color="auto"/>
              <w:right w:val="single" w:sz="4" w:space="0" w:color="auto"/>
            </w:tcBorders>
            <w:shd w:val="clear" w:color="auto" w:fill="auto"/>
            <w:vAlign w:val="center"/>
            <w:hideMark/>
          </w:tcPr>
          <w:p w14:paraId="496039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35 739,78</w:t>
            </w:r>
          </w:p>
        </w:tc>
      </w:tr>
      <w:tr w:rsidR="001A0EF9" w:rsidRPr="003C4434" w14:paraId="37F4628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9EBB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51</w:t>
            </w:r>
          </w:p>
        </w:tc>
        <w:tc>
          <w:tcPr>
            <w:tcW w:w="1748" w:type="dxa"/>
            <w:tcBorders>
              <w:top w:val="nil"/>
              <w:left w:val="nil"/>
              <w:bottom w:val="single" w:sz="4" w:space="0" w:color="auto"/>
              <w:right w:val="single" w:sz="4" w:space="0" w:color="auto"/>
            </w:tcBorders>
            <w:shd w:val="clear" w:color="auto" w:fill="auto"/>
            <w:noWrap/>
            <w:vAlign w:val="bottom"/>
            <w:hideMark/>
          </w:tcPr>
          <w:p w14:paraId="4279107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ПР-1029-16 (</w:t>
            </w:r>
            <w:proofErr w:type="spellStart"/>
            <w:r w:rsidRPr="003C4434">
              <w:rPr>
                <w:rFonts w:ascii="Myriad Pro" w:eastAsia="Times New Roman" w:hAnsi="Myriad Pro" w:cs="Times New Roman"/>
                <w:color w:val="000000"/>
                <w:sz w:val="16"/>
                <w:szCs w:val="16"/>
                <w:lang w:eastAsia="ru-RU"/>
              </w:rPr>
              <w:t>п.Заводской</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3979B6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1438030</w:t>
            </w:r>
          </w:p>
        </w:tc>
        <w:tc>
          <w:tcPr>
            <w:tcW w:w="964" w:type="dxa"/>
            <w:tcBorders>
              <w:top w:val="nil"/>
              <w:left w:val="nil"/>
              <w:bottom w:val="single" w:sz="4" w:space="0" w:color="auto"/>
              <w:right w:val="single" w:sz="4" w:space="0" w:color="auto"/>
            </w:tcBorders>
            <w:shd w:val="clear" w:color="auto" w:fill="auto"/>
            <w:noWrap/>
            <w:vAlign w:val="bottom"/>
            <w:hideMark/>
          </w:tcPr>
          <w:p w14:paraId="0D5048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1438030</w:t>
            </w:r>
          </w:p>
        </w:tc>
        <w:tc>
          <w:tcPr>
            <w:tcW w:w="1232" w:type="dxa"/>
            <w:tcBorders>
              <w:top w:val="nil"/>
              <w:left w:val="nil"/>
              <w:bottom w:val="single" w:sz="4" w:space="0" w:color="auto"/>
              <w:right w:val="single" w:sz="4" w:space="0" w:color="auto"/>
            </w:tcBorders>
            <w:shd w:val="clear" w:color="auto" w:fill="auto"/>
            <w:noWrap/>
            <w:vAlign w:val="bottom"/>
            <w:hideMark/>
          </w:tcPr>
          <w:p w14:paraId="5BE80B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00F5C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27 894,68</w:t>
            </w:r>
          </w:p>
        </w:tc>
        <w:tc>
          <w:tcPr>
            <w:tcW w:w="1166" w:type="dxa"/>
            <w:tcBorders>
              <w:top w:val="nil"/>
              <w:left w:val="nil"/>
              <w:bottom w:val="single" w:sz="4" w:space="0" w:color="auto"/>
              <w:right w:val="single" w:sz="4" w:space="0" w:color="auto"/>
            </w:tcBorders>
            <w:shd w:val="clear" w:color="auto" w:fill="auto"/>
            <w:vAlign w:val="center"/>
            <w:hideMark/>
          </w:tcPr>
          <w:p w14:paraId="185079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3 576,20</w:t>
            </w:r>
          </w:p>
        </w:tc>
        <w:tc>
          <w:tcPr>
            <w:tcW w:w="1191" w:type="dxa"/>
            <w:tcBorders>
              <w:top w:val="nil"/>
              <w:left w:val="nil"/>
              <w:bottom w:val="single" w:sz="4" w:space="0" w:color="auto"/>
              <w:right w:val="single" w:sz="4" w:space="0" w:color="auto"/>
            </w:tcBorders>
            <w:shd w:val="clear" w:color="auto" w:fill="auto"/>
            <w:vAlign w:val="center"/>
            <w:hideMark/>
          </w:tcPr>
          <w:p w14:paraId="62642B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24 318,48</w:t>
            </w:r>
          </w:p>
        </w:tc>
      </w:tr>
      <w:tr w:rsidR="001A0EF9" w:rsidRPr="003C4434" w14:paraId="5CDD34E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575B9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w:t>
            </w:r>
          </w:p>
        </w:tc>
        <w:tc>
          <w:tcPr>
            <w:tcW w:w="1748" w:type="dxa"/>
            <w:tcBorders>
              <w:top w:val="nil"/>
              <w:left w:val="nil"/>
              <w:bottom w:val="single" w:sz="4" w:space="0" w:color="auto"/>
              <w:right w:val="single" w:sz="4" w:space="0" w:color="auto"/>
            </w:tcBorders>
            <w:shd w:val="clear" w:color="auto" w:fill="auto"/>
            <w:noWrap/>
            <w:vAlign w:val="bottom"/>
            <w:hideMark/>
          </w:tcPr>
          <w:p w14:paraId="004DDA2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ТМ-315 в ТП ПР-1029-16</w:t>
            </w:r>
          </w:p>
        </w:tc>
        <w:tc>
          <w:tcPr>
            <w:tcW w:w="1191" w:type="dxa"/>
            <w:tcBorders>
              <w:top w:val="nil"/>
              <w:left w:val="nil"/>
              <w:bottom w:val="single" w:sz="4" w:space="0" w:color="auto"/>
              <w:right w:val="single" w:sz="4" w:space="0" w:color="auto"/>
            </w:tcBorders>
            <w:shd w:val="clear" w:color="auto" w:fill="auto"/>
            <w:noWrap/>
            <w:vAlign w:val="bottom"/>
            <w:hideMark/>
          </w:tcPr>
          <w:p w14:paraId="45B6C5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1438031</w:t>
            </w:r>
          </w:p>
        </w:tc>
        <w:tc>
          <w:tcPr>
            <w:tcW w:w="964" w:type="dxa"/>
            <w:tcBorders>
              <w:top w:val="nil"/>
              <w:left w:val="nil"/>
              <w:bottom w:val="single" w:sz="4" w:space="0" w:color="auto"/>
              <w:right w:val="single" w:sz="4" w:space="0" w:color="auto"/>
            </w:tcBorders>
            <w:shd w:val="clear" w:color="auto" w:fill="auto"/>
            <w:noWrap/>
            <w:vAlign w:val="bottom"/>
            <w:hideMark/>
          </w:tcPr>
          <w:p w14:paraId="0FCCA6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1438031</w:t>
            </w:r>
          </w:p>
        </w:tc>
        <w:tc>
          <w:tcPr>
            <w:tcW w:w="1232" w:type="dxa"/>
            <w:tcBorders>
              <w:top w:val="nil"/>
              <w:left w:val="nil"/>
              <w:bottom w:val="single" w:sz="4" w:space="0" w:color="auto"/>
              <w:right w:val="single" w:sz="4" w:space="0" w:color="auto"/>
            </w:tcBorders>
            <w:shd w:val="clear" w:color="auto" w:fill="auto"/>
            <w:noWrap/>
            <w:vAlign w:val="bottom"/>
            <w:hideMark/>
          </w:tcPr>
          <w:p w14:paraId="3921FF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84094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10 776,29</w:t>
            </w:r>
          </w:p>
        </w:tc>
        <w:tc>
          <w:tcPr>
            <w:tcW w:w="1166" w:type="dxa"/>
            <w:tcBorders>
              <w:top w:val="nil"/>
              <w:left w:val="nil"/>
              <w:bottom w:val="single" w:sz="4" w:space="0" w:color="auto"/>
              <w:right w:val="single" w:sz="4" w:space="0" w:color="auto"/>
            </w:tcBorders>
            <w:shd w:val="clear" w:color="auto" w:fill="auto"/>
            <w:vAlign w:val="center"/>
            <w:hideMark/>
          </w:tcPr>
          <w:p w14:paraId="109CCC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1 381,60</w:t>
            </w:r>
          </w:p>
        </w:tc>
        <w:tc>
          <w:tcPr>
            <w:tcW w:w="1191" w:type="dxa"/>
            <w:tcBorders>
              <w:top w:val="nil"/>
              <w:left w:val="nil"/>
              <w:bottom w:val="single" w:sz="4" w:space="0" w:color="auto"/>
              <w:right w:val="single" w:sz="4" w:space="0" w:color="auto"/>
            </w:tcBorders>
            <w:shd w:val="clear" w:color="auto" w:fill="auto"/>
            <w:vAlign w:val="center"/>
            <w:hideMark/>
          </w:tcPr>
          <w:p w14:paraId="6A5513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9 394,69</w:t>
            </w:r>
          </w:p>
        </w:tc>
      </w:tr>
      <w:tr w:rsidR="001A0EF9" w:rsidRPr="003C4434" w14:paraId="5FBB9A1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42C8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53</w:t>
            </w:r>
          </w:p>
        </w:tc>
        <w:tc>
          <w:tcPr>
            <w:tcW w:w="1748" w:type="dxa"/>
            <w:tcBorders>
              <w:top w:val="nil"/>
              <w:left w:val="nil"/>
              <w:bottom w:val="single" w:sz="4" w:space="0" w:color="auto"/>
              <w:right w:val="single" w:sz="4" w:space="0" w:color="auto"/>
            </w:tcBorders>
            <w:shd w:val="clear" w:color="auto" w:fill="auto"/>
            <w:noWrap/>
            <w:vAlign w:val="bottom"/>
            <w:hideMark/>
          </w:tcPr>
          <w:p w14:paraId="7619510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ПР-1029-16 ф.1</w:t>
            </w:r>
          </w:p>
        </w:tc>
        <w:tc>
          <w:tcPr>
            <w:tcW w:w="1191" w:type="dxa"/>
            <w:tcBorders>
              <w:top w:val="nil"/>
              <w:left w:val="nil"/>
              <w:bottom w:val="single" w:sz="4" w:space="0" w:color="auto"/>
              <w:right w:val="single" w:sz="4" w:space="0" w:color="auto"/>
            </w:tcBorders>
            <w:shd w:val="clear" w:color="auto" w:fill="auto"/>
            <w:noWrap/>
            <w:vAlign w:val="bottom"/>
            <w:hideMark/>
          </w:tcPr>
          <w:p w14:paraId="4445DA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1201424</w:t>
            </w:r>
          </w:p>
        </w:tc>
        <w:tc>
          <w:tcPr>
            <w:tcW w:w="964" w:type="dxa"/>
            <w:tcBorders>
              <w:top w:val="nil"/>
              <w:left w:val="nil"/>
              <w:bottom w:val="single" w:sz="4" w:space="0" w:color="auto"/>
              <w:right w:val="single" w:sz="4" w:space="0" w:color="auto"/>
            </w:tcBorders>
            <w:shd w:val="clear" w:color="auto" w:fill="auto"/>
            <w:noWrap/>
            <w:vAlign w:val="bottom"/>
            <w:hideMark/>
          </w:tcPr>
          <w:p w14:paraId="46E898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1201424</w:t>
            </w:r>
          </w:p>
        </w:tc>
        <w:tc>
          <w:tcPr>
            <w:tcW w:w="1232" w:type="dxa"/>
            <w:tcBorders>
              <w:top w:val="nil"/>
              <w:left w:val="nil"/>
              <w:bottom w:val="single" w:sz="4" w:space="0" w:color="auto"/>
              <w:right w:val="single" w:sz="4" w:space="0" w:color="auto"/>
            </w:tcBorders>
            <w:shd w:val="clear" w:color="auto" w:fill="auto"/>
            <w:noWrap/>
            <w:vAlign w:val="bottom"/>
            <w:hideMark/>
          </w:tcPr>
          <w:p w14:paraId="642F94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0602A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56 319,09</w:t>
            </w:r>
          </w:p>
        </w:tc>
        <w:tc>
          <w:tcPr>
            <w:tcW w:w="1166" w:type="dxa"/>
            <w:tcBorders>
              <w:top w:val="nil"/>
              <w:left w:val="nil"/>
              <w:bottom w:val="single" w:sz="4" w:space="0" w:color="auto"/>
              <w:right w:val="single" w:sz="4" w:space="0" w:color="auto"/>
            </w:tcBorders>
            <w:shd w:val="clear" w:color="auto" w:fill="auto"/>
            <w:vAlign w:val="center"/>
            <w:hideMark/>
          </w:tcPr>
          <w:p w14:paraId="5439CF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9 386,50</w:t>
            </w:r>
          </w:p>
        </w:tc>
        <w:tc>
          <w:tcPr>
            <w:tcW w:w="1191" w:type="dxa"/>
            <w:tcBorders>
              <w:top w:val="nil"/>
              <w:left w:val="nil"/>
              <w:bottom w:val="single" w:sz="4" w:space="0" w:color="auto"/>
              <w:right w:val="single" w:sz="4" w:space="0" w:color="auto"/>
            </w:tcBorders>
            <w:shd w:val="clear" w:color="auto" w:fill="auto"/>
            <w:vAlign w:val="center"/>
            <w:hideMark/>
          </w:tcPr>
          <w:p w14:paraId="48D649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46 932,59</w:t>
            </w:r>
          </w:p>
        </w:tc>
      </w:tr>
      <w:tr w:rsidR="001A0EF9" w:rsidRPr="003C4434" w14:paraId="0C8D17B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B13E9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54</w:t>
            </w:r>
          </w:p>
        </w:tc>
        <w:tc>
          <w:tcPr>
            <w:tcW w:w="1748" w:type="dxa"/>
            <w:tcBorders>
              <w:top w:val="nil"/>
              <w:left w:val="nil"/>
              <w:bottom w:val="single" w:sz="4" w:space="0" w:color="auto"/>
              <w:right w:val="single" w:sz="4" w:space="0" w:color="auto"/>
            </w:tcBorders>
            <w:shd w:val="clear" w:color="auto" w:fill="auto"/>
            <w:noWrap/>
            <w:vAlign w:val="bottom"/>
            <w:hideMark/>
          </w:tcPr>
          <w:p w14:paraId="05F0EE3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ПР-1029-16ф.2</w:t>
            </w:r>
          </w:p>
        </w:tc>
        <w:tc>
          <w:tcPr>
            <w:tcW w:w="1191" w:type="dxa"/>
            <w:tcBorders>
              <w:top w:val="nil"/>
              <w:left w:val="nil"/>
              <w:bottom w:val="single" w:sz="4" w:space="0" w:color="auto"/>
              <w:right w:val="single" w:sz="4" w:space="0" w:color="auto"/>
            </w:tcBorders>
            <w:shd w:val="clear" w:color="auto" w:fill="auto"/>
            <w:noWrap/>
            <w:vAlign w:val="bottom"/>
            <w:hideMark/>
          </w:tcPr>
          <w:p w14:paraId="06EEDE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1201425</w:t>
            </w:r>
          </w:p>
        </w:tc>
        <w:tc>
          <w:tcPr>
            <w:tcW w:w="964" w:type="dxa"/>
            <w:tcBorders>
              <w:top w:val="nil"/>
              <w:left w:val="nil"/>
              <w:bottom w:val="single" w:sz="4" w:space="0" w:color="auto"/>
              <w:right w:val="single" w:sz="4" w:space="0" w:color="auto"/>
            </w:tcBorders>
            <w:shd w:val="clear" w:color="auto" w:fill="auto"/>
            <w:noWrap/>
            <w:vAlign w:val="bottom"/>
            <w:hideMark/>
          </w:tcPr>
          <w:p w14:paraId="14CEB2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1201425</w:t>
            </w:r>
          </w:p>
        </w:tc>
        <w:tc>
          <w:tcPr>
            <w:tcW w:w="1232" w:type="dxa"/>
            <w:tcBorders>
              <w:top w:val="nil"/>
              <w:left w:val="nil"/>
              <w:bottom w:val="single" w:sz="4" w:space="0" w:color="auto"/>
              <w:right w:val="single" w:sz="4" w:space="0" w:color="auto"/>
            </w:tcBorders>
            <w:shd w:val="clear" w:color="auto" w:fill="auto"/>
            <w:noWrap/>
            <w:vAlign w:val="bottom"/>
            <w:hideMark/>
          </w:tcPr>
          <w:p w14:paraId="589361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8FEB5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75 529,00</w:t>
            </w:r>
          </w:p>
        </w:tc>
        <w:tc>
          <w:tcPr>
            <w:tcW w:w="1166" w:type="dxa"/>
            <w:tcBorders>
              <w:top w:val="nil"/>
              <w:left w:val="nil"/>
              <w:bottom w:val="single" w:sz="4" w:space="0" w:color="auto"/>
              <w:right w:val="single" w:sz="4" w:space="0" w:color="auto"/>
            </w:tcBorders>
            <w:shd w:val="clear" w:color="auto" w:fill="auto"/>
            <w:vAlign w:val="center"/>
            <w:hideMark/>
          </w:tcPr>
          <w:p w14:paraId="4E829C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12 588,20</w:t>
            </w:r>
          </w:p>
        </w:tc>
        <w:tc>
          <w:tcPr>
            <w:tcW w:w="1191" w:type="dxa"/>
            <w:tcBorders>
              <w:top w:val="nil"/>
              <w:left w:val="nil"/>
              <w:bottom w:val="single" w:sz="4" w:space="0" w:color="auto"/>
              <w:right w:val="single" w:sz="4" w:space="0" w:color="auto"/>
            </w:tcBorders>
            <w:shd w:val="clear" w:color="auto" w:fill="auto"/>
            <w:vAlign w:val="center"/>
            <w:hideMark/>
          </w:tcPr>
          <w:p w14:paraId="03AFDB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62 940,80</w:t>
            </w:r>
          </w:p>
        </w:tc>
      </w:tr>
      <w:tr w:rsidR="001A0EF9" w:rsidRPr="003C4434" w14:paraId="724C9AA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D349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w:t>
            </w:r>
          </w:p>
        </w:tc>
        <w:tc>
          <w:tcPr>
            <w:tcW w:w="1748" w:type="dxa"/>
            <w:tcBorders>
              <w:top w:val="nil"/>
              <w:left w:val="nil"/>
              <w:bottom w:val="single" w:sz="4" w:space="0" w:color="auto"/>
              <w:right w:val="single" w:sz="4" w:space="0" w:color="auto"/>
            </w:tcBorders>
            <w:shd w:val="clear" w:color="auto" w:fill="auto"/>
            <w:noWrap/>
            <w:vAlign w:val="bottom"/>
            <w:hideMark/>
          </w:tcPr>
          <w:p w14:paraId="13C60F6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ПР-1029-21 (</w:t>
            </w:r>
            <w:proofErr w:type="spellStart"/>
            <w:r w:rsidRPr="003C4434">
              <w:rPr>
                <w:rFonts w:ascii="Myriad Pro" w:eastAsia="Times New Roman" w:hAnsi="Myriad Pro" w:cs="Times New Roman"/>
                <w:color w:val="000000"/>
                <w:sz w:val="16"/>
                <w:szCs w:val="16"/>
                <w:lang w:eastAsia="ru-RU"/>
              </w:rPr>
              <w:t>п.Заводской</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304909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1438032</w:t>
            </w:r>
          </w:p>
        </w:tc>
        <w:tc>
          <w:tcPr>
            <w:tcW w:w="964" w:type="dxa"/>
            <w:tcBorders>
              <w:top w:val="nil"/>
              <w:left w:val="nil"/>
              <w:bottom w:val="single" w:sz="4" w:space="0" w:color="auto"/>
              <w:right w:val="single" w:sz="4" w:space="0" w:color="auto"/>
            </w:tcBorders>
            <w:shd w:val="clear" w:color="auto" w:fill="auto"/>
            <w:noWrap/>
            <w:vAlign w:val="bottom"/>
            <w:hideMark/>
          </w:tcPr>
          <w:p w14:paraId="7D0BD5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1438032</w:t>
            </w:r>
          </w:p>
        </w:tc>
        <w:tc>
          <w:tcPr>
            <w:tcW w:w="1232" w:type="dxa"/>
            <w:tcBorders>
              <w:top w:val="nil"/>
              <w:left w:val="nil"/>
              <w:bottom w:val="single" w:sz="4" w:space="0" w:color="auto"/>
              <w:right w:val="single" w:sz="4" w:space="0" w:color="auto"/>
            </w:tcBorders>
            <w:shd w:val="clear" w:color="auto" w:fill="auto"/>
            <w:noWrap/>
            <w:vAlign w:val="bottom"/>
            <w:hideMark/>
          </w:tcPr>
          <w:p w14:paraId="4A0D39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85186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27 894,68</w:t>
            </w:r>
          </w:p>
        </w:tc>
        <w:tc>
          <w:tcPr>
            <w:tcW w:w="1166" w:type="dxa"/>
            <w:tcBorders>
              <w:top w:val="nil"/>
              <w:left w:val="nil"/>
              <w:bottom w:val="single" w:sz="4" w:space="0" w:color="auto"/>
              <w:right w:val="single" w:sz="4" w:space="0" w:color="auto"/>
            </w:tcBorders>
            <w:shd w:val="clear" w:color="auto" w:fill="auto"/>
            <w:vAlign w:val="center"/>
            <w:hideMark/>
          </w:tcPr>
          <w:p w14:paraId="6A9275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3 576,20</w:t>
            </w:r>
          </w:p>
        </w:tc>
        <w:tc>
          <w:tcPr>
            <w:tcW w:w="1191" w:type="dxa"/>
            <w:tcBorders>
              <w:top w:val="nil"/>
              <w:left w:val="nil"/>
              <w:bottom w:val="single" w:sz="4" w:space="0" w:color="auto"/>
              <w:right w:val="single" w:sz="4" w:space="0" w:color="auto"/>
            </w:tcBorders>
            <w:shd w:val="clear" w:color="auto" w:fill="auto"/>
            <w:vAlign w:val="center"/>
            <w:hideMark/>
          </w:tcPr>
          <w:p w14:paraId="0F9F6E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24 318,48</w:t>
            </w:r>
          </w:p>
        </w:tc>
      </w:tr>
      <w:tr w:rsidR="001A0EF9" w:rsidRPr="003C4434" w14:paraId="225F10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FD67E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56</w:t>
            </w:r>
          </w:p>
        </w:tc>
        <w:tc>
          <w:tcPr>
            <w:tcW w:w="1748" w:type="dxa"/>
            <w:tcBorders>
              <w:top w:val="nil"/>
              <w:left w:val="nil"/>
              <w:bottom w:val="single" w:sz="4" w:space="0" w:color="auto"/>
              <w:right w:val="single" w:sz="4" w:space="0" w:color="auto"/>
            </w:tcBorders>
            <w:shd w:val="clear" w:color="auto" w:fill="auto"/>
            <w:noWrap/>
            <w:vAlign w:val="bottom"/>
            <w:hideMark/>
          </w:tcPr>
          <w:p w14:paraId="62C72DC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ТМ-60 в ТП ПР-1029-21</w:t>
            </w:r>
          </w:p>
        </w:tc>
        <w:tc>
          <w:tcPr>
            <w:tcW w:w="1191" w:type="dxa"/>
            <w:tcBorders>
              <w:top w:val="nil"/>
              <w:left w:val="nil"/>
              <w:bottom w:val="single" w:sz="4" w:space="0" w:color="auto"/>
              <w:right w:val="single" w:sz="4" w:space="0" w:color="auto"/>
            </w:tcBorders>
            <w:shd w:val="clear" w:color="auto" w:fill="auto"/>
            <w:noWrap/>
            <w:vAlign w:val="bottom"/>
            <w:hideMark/>
          </w:tcPr>
          <w:p w14:paraId="0E3437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1438033</w:t>
            </w:r>
          </w:p>
        </w:tc>
        <w:tc>
          <w:tcPr>
            <w:tcW w:w="964" w:type="dxa"/>
            <w:tcBorders>
              <w:top w:val="nil"/>
              <w:left w:val="nil"/>
              <w:bottom w:val="single" w:sz="4" w:space="0" w:color="auto"/>
              <w:right w:val="single" w:sz="4" w:space="0" w:color="auto"/>
            </w:tcBorders>
            <w:shd w:val="clear" w:color="auto" w:fill="auto"/>
            <w:noWrap/>
            <w:vAlign w:val="bottom"/>
            <w:hideMark/>
          </w:tcPr>
          <w:p w14:paraId="044723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1438033</w:t>
            </w:r>
          </w:p>
        </w:tc>
        <w:tc>
          <w:tcPr>
            <w:tcW w:w="1232" w:type="dxa"/>
            <w:tcBorders>
              <w:top w:val="nil"/>
              <w:left w:val="nil"/>
              <w:bottom w:val="single" w:sz="4" w:space="0" w:color="auto"/>
              <w:right w:val="single" w:sz="4" w:space="0" w:color="auto"/>
            </w:tcBorders>
            <w:shd w:val="clear" w:color="auto" w:fill="auto"/>
            <w:noWrap/>
            <w:vAlign w:val="bottom"/>
            <w:hideMark/>
          </w:tcPr>
          <w:p w14:paraId="383778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3250D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10 776,29</w:t>
            </w:r>
          </w:p>
        </w:tc>
        <w:tc>
          <w:tcPr>
            <w:tcW w:w="1166" w:type="dxa"/>
            <w:tcBorders>
              <w:top w:val="nil"/>
              <w:left w:val="nil"/>
              <w:bottom w:val="single" w:sz="4" w:space="0" w:color="auto"/>
              <w:right w:val="single" w:sz="4" w:space="0" w:color="auto"/>
            </w:tcBorders>
            <w:shd w:val="clear" w:color="auto" w:fill="auto"/>
            <w:vAlign w:val="center"/>
            <w:hideMark/>
          </w:tcPr>
          <w:p w14:paraId="7F9434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1 381,60</w:t>
            </w:r>
          </w:p>
        </w:tc>
        <w:tc>
          <w:tcPr>
            <w:tcW w:w="1191" w:type="dxa"/>
            <w:tcBorders>
              <w:top w:val="nil"/>
              <w:left w:val="nil"/>
              <w:bottom w:val="single" w:sz="4" w:space="0" w:color="auto"/>
              <w:right w:val="single" w:sz="4" w:space="0" w:color="auto"/>
            </w:tcBorders>
            <w:shd w:val="clear" w:color="auto" w:fill="auto"/>
            <w:vAlign w:val="center"/>
            <w:hideMark/>
          </w:tcPr>
          <w:p w14:paraId="73A1D4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9 394,69</w:t>
            </w:r>
          </w:p>
        </w:tc>
      </w:tr>
      <w:tr w:rsidR="001A0EF9" w:rsidRPr="003C4434" w14:paraId="50EF3B9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40F5D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w:t>
            </w:r>
          </w:p>
        </w:tc>
        <w:tc>
          <w:tcPr>
            <w:tcW w:w="1748" w:type="dxa"/>
            <w:tcBorders>
              <w:top w:val="nil"/>
              <w:left w:val="nil"/>
              <w:bottom w:val="single" w:sz="4" w:space="0" w:color="auto"/>
              <w:right w:val="single" w:sz="4" w:space="0" w:color="auto"/>
            </w:tcBorders>
            <w:shd w:val="clear" w:color="auto" w:fill="auto"/>
            <w:noWrap/>
            <w:vAlign w:val="bottom"/>
            <w:hideMark/>
          </w:tcPr>
          <w:p w14:paraId="4C80926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ПР-1029-21 ф.1</w:t>
            </w:r>
          </w:p>
        </w:tc>
        <w:tc>
          <w:tcPr>
            <w:tcW w:w="1191" w:type="dxa"/>
            <w:tcBorders>
              <w:top w:val="nil"/>
              <w:left w:val="nil"/>
              <w:bottom w:val="single" w:sz="4" w:space="0" w:color="auto"/>
              <w:right w:val="single" w:sz="4" w:space="0" w:color="auto"/>
            </w:tcBorders>
            <w:shd w:val="clear" w:color="auto" w:fill="auto"/>
            <w:noWrap/>
            <w:vAlign w:val="bottom"/>
            <w:hideMark/>
          </w:tcPr>
          <w:p w14:paraId="7B7DC8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1201426</w:t>
            </w:r>
          </w:p>
        </w:tc>
        <w:tc>
          <w:tcPr>
            <w:tcW w:w="964" w:type="dxa"/>
            <w:tcBorders>
              <w:top w:val="nil"/>
              <w:left w:val="nil"/>
              <w:bottom w:val="single" w:sz="4" w:space="0" w:color="auto"/>
              <w:right w:val="single" w:sz="4" w:space="0" w:color="auto"/>
            </w:tcBorders>
            <w:shd w:val="clear" w:color="auto" w:fill="auto"/>
            <w:noWrap/>
            <w:vAlign w:val="bottom"/>
            <w:hideMark/>
          </w:tcPr>
          <w:p w14:paraId="238552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1201426</w:t>
            </w:r>
          </w:p>
        </w:tc>
        <w:tc>
          <w:tcPr>
            <w:tcW w:w="1232" w:type="dxa"/>
            <w:tcBorders>
              <w:top w:val="nil"/>
              <w:left w:val="nil"/>
              <w:bottom w:val="single" w:sz="4" w:space="0" w:color="auto"/>
              <w:right w:val="single" w:sz="4" w:space="0" w:color="auto"/>
            </w:tcBorders>
            <w:shd w:val="clear" w:color="auto" w:fill="auto"/>
            <w:noWrap/>
            <w:vAlign w:val="bottom"/>
            <w:hideMark/>
          </w:tcPr>
          <w:p w14:paraId="4CAC66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CE409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8 997,12</w:t>
            </w:r>
          </w:p>
        </w:tc>
        <w:tc>
          <w:tcPr>
            <w:tcW w:w="1166" w:type="dxa"/>
            <w:tcBorders>
              <w:top w:val="nil"/>
              <w:left w:val="nil"/>
              <w:bottom w:val="single" w:sz="4" w:space="0" w:color="auto"/>
              <w:right w:val="single" w:sz="4" w:space="0" w:color="auto"/>
            </w:tcBorders>
            <w:shd w:val="clear" w:color="auto" w:fill="auto"/>
            <w:vAlign w:val="center"/>
            <w:hideMark/>
          </w:tcPr>
          <w:p w14:paraId="234A49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1 499,50</w:t>
            </w:r>
          </w:p>
        </w:tc>
        <w:tc>
          <w:tcPr>
            <w:tcW w:w="1191" w:type="dxa"/>
            <w:tcBorders>
              <w:top w:val="nil"/>
              <w:left w:val="nil"/>
              <w:bottom w:val="single" w:sz="4" w:space="0" w:color="auto"/>
              <w:right w:val="single" w:sz="4" w:space="0" w:color="auto"/>
            </w:tcBorders>
            <w:shd w:val="clear" w:color="auto" w:fill="auto"/>
            <w:vAlign w:val="center"/>
            <w:hideMark/>
          </w:tcPr>
          <w:p w14:paraId="73EFC8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7 497,62</w:t>
            </w:r>
          </w:p>
        </w:tc>
      </w:tr>
      <w:tr w:rsidR="001A0EF9" w:rsidRPr="003C4434" w14:paraId="6E0C093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4CD2D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w:t>
            </w:r>
          </w:p>
        </w:tc>
        <w:tc>
          <w:tcPr>
            <w:tcW w:w="1748" w:type="dxa"/>
            <w:tcBorders>
              <w:top w:val="nil"/>
              <w:left w:val="nil"/>
              <w:bottom w:val="single" w:sz="4" w:space="0" w:color="auto"/>
              <w:right w:val="single" w:sz="4" w:space="0" w:color="auto"/>
            </w:tcBorders>
            <w:shd w:val="clear" w:color="auto" w:fill="auto"/>
            <w:noWrap/>
            <w:vAlign w:val="bottom"/>
            <w:hideMark/>
          </w:tcPr>
          <w:p w14:paraId="4E56683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ПР-1029-15 (</w:t>
            </w:r>
            <w:proofErr w:type="spellStart"/>
            <w:r w:rsidRPr="003C4434">
              <w:rPr>
                <w:rFonts w:ascii="Myriad Pro" w:eastAsia="Times New Roman" w:hAnsi="Myriad Pro" w:cs="Times New Roman"/>
                <w:color w:val="000000"/>
                <w:sz w:val="16"/>
                <w:szCs w:val="16"/>
                <w:lang w:eastAsia="ru-RU"/>
              </w:rPr>
              <w:t>п.Прокоп</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63E866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1438034</w:t>
            </w:r>
          </w:p>
        </w:tc>
        <w:tc>
          <w:tcPr>
            <w:tcW w:w="964" w:type="dxa"/>
            <w:tcBorders>
              <w:top w:val="nil"/>
              <w:left w:val="nil"/>
              <w:bottom w:val="single" w:sz="4" w:space="0" w:color="auto"/>
              <w:right w:val="single" w:sz="4" w:space="0" w:color="auto"/>
            </w:tcBorders>
            <w:shd w:val="clear" w:color="auto" w:fill="auto"/>
            <w:noWrap/>
            <w:vAlign w:val="bottom"/>
            <w:hideMark/>
          </w:tcPr>
          <w:p w14:paraId="65A8DE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1438034</w:t>
            </w:r>
          </w:p>
        </w:tc>
        <w:tc>
          <w:tcPr>
            <w:tcW w:w="1232" w:type="dxa"/>
            <w:tcBorders>
              <w:top w:val="nil"/>
              <w:left w:val="nil"/>
              <w:bottom w:val="single" w:sz="4" w:space="0" w:color="auto"/>
              <w:right w:val="single" w:sz="4" w:space="0" w:color="auto"/>
            </w:tcBorders>
            <w:shd w:val="clear" w:color="auto" w:fill="auto"/>
            <w:noWrap/>
            <w:vAlign w:val="bottom"/>
            <w:hideMark/>
          </w:tcPr>
          <w:p w14:paraId="1A7568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52781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32 470,36</w:t>
            </w:r>
          </w:p>
        </w:tc>
        <w:tc>
          <w:tcPr>
            <w:tcW w:w="1166" w:type="dxa"/>
            <w:tcBorders>
              <w:top w:val="nil"/>
              <w:left w:val="nil"/>
              <w:bottom w:val="single" w:sz="4" w:space="0" w:color="auto"/>
              <w:right w:val="single" w:sz="4" w:space="0" w:color="auto"/>
            </w:tcBorders>
            <w:shd w:val="clear" w:color="auto" w:fill="auto"/>
            <w:vAlign w:val="center"/>
            <w:hideMark/>
          </w:tcPr>
          <w:p w14:paraId="77ABF6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4 162,90</w:t>
            </w:r>
          </w:p>
        </w:tc>
        <w:tc>
          <w:tcPr>
            <w:tcW w:w="1191" w:type="dxa"/>
            <w:tcBorders>
              <w:top w:val="nil"/>
              <w:left w:val="nil"/>
              <w:bottom w:val="single" w:sz="4" w:space="0" w:color="auto"/>
              <w:right w:val="single" w:sz="4" w:space="0" w:color="auto"/>
            </w:tcBorders>
            <w:shd w:val="clear" w:color="auto" w:fill="auto"/>
            <w:vAlign w:val="center"/>
            <w:hideMark/>
          </w:tcPr>
          <w:p w14:paraId="1B2178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28 307,46</w:t>
            </w:r>
          </w:p>
        </w:tc>
      </w:tr>
      <w:tr w:rsidR="001A0EF9" w:rsidRPr="003C4434" w14:paraId="4C665EB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ECAB6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59</w:t>
            </w:r>
          </w:p>
        </w:tc>
        <w:tc>
          <w:tcPr>
            <w:tcW w:w="1748" w:type="dxa"/>
            <w:tcBorders>
              <w:top w:val="nil"/>
              <w:left w:val="nil"/>
              <w:bottom w:val="single" w:sz="4" w:space="0" w:color="auto"/>
              <w:right w:val="single" w:sz="4" w:space="0" w:color="auto"/>
            </w:tcBorders>
            <w:shd w:val="clear" w:color="auto" w:fill="auto"/>
            <w:noWrap/>
            <w:vAlign w:val="bottom"/>
            <w:hideMark/>
          </w:tcPr>
          <w:p w14:paraId="21C2BB9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ТМ-100 в ТП ПР-1029-15</w:t>
            </w:r>
          </w:p>
        </w:tc>
        <w:tc>
          <w:tcPr>
            <w:tcW w:w="1191" w:type="dxa"/>
            <w:tcBorders>
              <w:top w:val="nil"/>
              <w:left w:val="nil"/>
              <w:bottom w:val="single" w:sz="4" w:space="0" w:color="auto"/>
              <w:right w:val="single" w:sz="4" w:space="0" w:color="auto"/>
            </w:tcBorders>
            <w:shd w:val="clear" w:color="auto" w:fill="auto"/>
            <w:noWrap/>
            <w:vAlign w:val="bottom"/>
            <w:hideMark/>
          </w:tcPr>
          <w:p w14:paraId="46A282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1438035</w:t>
            </w:r>
          </w:p>
        </w:tc>
        <w:tc>
          <w:tcPr>
            <w:tcW w:w="964" w:type="dxa"/>
            <w:tcBorders>
              <w:top w:val="nil"/>
              <w:left w:val="nil"/>
              <w:bottom w:val="single" w:sz="4" w:space="0" w:color="auto"/>
              <w:right w:val="single" w:sz="4" w:space="0" w:color="auto"/>
            </w:tcBorders>
            <w:shd w:val="clear" w:color="auto" w:fill="auto"/>
            <w:noWrap/>
            <w:vAlign w:val="bottom"/>
            <w:hideMark/>
          </w:tcPr>
          <w:p w14:paraId="638251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1438035</w:t>
            </w:r>
          </w:p>
        </w:tc>
        <w:tc>
          <w:tcPr>
            <w:tcW w:w="1232" w:type="dxa"/>
            <w:tcBorders>
              <w:top w:val="nil"/>
              <w:left w:val="nil"/>
              <w:bottom w:val="single" w:sz="4" w:space="0" w:color="auto"/>
              <w:right w:val="single" w:sz="4" w:space="0" w:color="auto"/>
            </w:tcBorders>
            <w:shd w:val="clear" w:color="auto" w:fill="auto"/>
            <w:noWrap/>
            <w:vAlign w:val="bottom"/>
            <w:hideMark/>
          </w:tcPr>
          <w:p w14:paraId="19888A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6361B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04C437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76844C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6AEE209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4D9E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60</w:t>
            </w:r>
          </w:p>
        </w:tc>
        <w:tc>
          <w:tcPr>
            <w:tcW w:w="1748" w:type="dxa"/>
            <w:tcBorders>
              <w:top w:val="nil"/>
              <w:left w:val="nil"/>
              <w:bottom w:val="single" w:sz="4" w:space="0" w:color="auto"/>
              <w:right w:val="single" w:sz="4" w:space="0" w:color="auto"/>
            </w:tcBorders>
            <w:shd w:val="clear" w:color="auto" w:fill="auto"/>
            <w:noWrap/>
            <w:vAlign w:val="bottom"/>
            <w:hideMark/>
          </w:tcPr>
          <w:p w14:paraId="52D6C64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ПР-1029-15 ф.1</w:t>
            </w:r>
          </w:p>
        </w:tc>
        <w:tc>
          <w:tcPr>
            <w:tcW w:w="1191" w:type="dxa"/>
            <w:tcBorders>
              <w:top w:val="nil"/>
              <w:left w:val="nil"/>
              <w:bottom w:val="single" w:sz="4" w:space="0" w:color="auto"/>
              <w:right w:val="single" w:sz="4" w:space="0" w:color="auto"/>
            </w:tcBorders>
            <w:shd w:val="clear" w:color="auto" w:fill="auto"/>
            <w:noWrap/>
            <w:vAlign w:val="bottom"/>
            <w:hideMark/>
          </w:tcPr>
          <w:p w14:paraId="1480BB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1201427</w:t>
            </w:r>
          </w:p>
        </w:tc>
        <w:tc>
          <w:tcPr>
            <w:tcW w:w="964" w:type="dxa"/>
            <w:tcBorders>
              <w:top w:val="nil"/>
              <w:left w:val="nil"/>
              <w:bottom w:val="single" w:sz="4" w:space="0" w:color="auto"/>
              <w:right w:val="single" w:sz="4" w:space="0" w:color="auto"/>
            </w:tcBorders>
            <w:shd w:val="clear" w:color="auto" w:fill="auto"/>
            <w:noWrap/>
            <w:vAlign w:val="bottom"/>
            <w:hideMark/>
          </w:tcPr>
          <w:p w14:paraId="29B366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1201427</w:t>
            </w:r>
          </w:p>
        </w:tc>
        <w:tc>
          <w:tcPr>
            <w:tcW w:w="1232" w:type="dxa"/>
            <w:tcBorders>
              <w:top w:val="nil"/>
              <w:left w:val="nil"/>
              <w:bottom w:val="single" w:sz="4" w:space="0" w:color="auto"/>
              <w:right w:val="single" w:sz="4" w:space="0" w:color="auto"/>
            </w:tcBorders>
            <w:shd w:val="clear" w:color="auto" w:fill="auto"/>
            <w:noWrap/>
            <w:vAlign w:val="bottom"/>
            <w:hideMark/>
          </w:tcPr>
          <w:p w14:paraId="628045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DF9EA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86 332,99</w:t>
            </w:r>
          </w:p>
        </w:tc>
        <w:tc>
          <w:tcPr>
            <w:tcW w:w="1166" w:type="dxa"/>
            <w:tcBorders>
              <w:top w:val="nil"/>
              <w:left w:val="nil"/>
              <w:bottom w:val="single" w:sz="4" w:space="0" w:color="auto"/>
              <w:right w:val="single" w:sz="4" w:space="0" w:color="auto"/>
            </w:tcBorders>
            <w:shd w:val="clear" w:color="auto" w:fill="auto"/>
            <w:vAlign w:val="center"/>
            <w:hideMark/>
          </w:tcPr>
          <w:p w14:paraId="2795B4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14 388,80</w:t>
            </w:r>
          </w:p>
        </w:tc>
        <w:tc>
          <w:tcPr>
            <w:tcW w:w="1191" w:type="dxa"/>
            <w:tcBorders>
              <w:top w:val="nil"/>
              <w:left w:val="nil"/>
              <w:bottom w:val="single" w:sz="4" w:space="0" w:color="auto"/>
              <w:right w:val="single" w:sz="4" w:space="0" w:color="auto"/>
            </w:tcBorders>
            <w:shd w:val="clear" w:color="auto" w:fill="auto"/>
            <w:vAlign w:val="center"/>
            <w:hideMark/>
          </w:tcPr>
          <w:p w14:paraId="35326F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71 944,19</w:t>
            </w:r>
          </w:p>
        </w:tc>
      </w:tr>
      <w:tr w:rsidR="001A0EF9" w:rsidRPr="003C4434" w14:paraId="1E69CAD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C64BB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w:t>
            </w:r>
          </w:p>
        </w:tc>
        <w:tc>
          <w:tcPr>
            <w:tcW w:w="1748" w:type="dxa"/>
            <w:tcBorders>
              <w:top w:val="nil"/>
              <w:left w:val="nil"/>
              <w:bottom w:val="single" w:sz="4" w:space="0" w:color="auto"/>
              <w:right w:val="single" w:sz="4" w:space="0" w:color="auto"/>
            </w:tcBorders>
            <w:shd w:val="clear" w:color="auto" w:fill="auto"/>
            <w:noWrap/>
            <w:vAlign w:val="bottom"/>
            <w:hideMark/>
          </w:tcPr>
          <w:p w14:paraId="4F8C93E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ПР-1029-15 ф.2</w:t>
            </w:r>
          </w:p>
        </w:tc>
        <w:tc>
          <w:tcPr>
            <w:tcW w:w="1191" w:type="dxa"/>
            <w:tcBorders>
              <w:top w:val="nil"/>
              <w:left w:val="nil"/>
              <w:bottom w:val="single" w:sz="4" w:space="0" w:color="auto"/>
              <w:right w:val="single" w:sz="4" w:space="0" w:color="auto"/>
            </w:tcBorders>
            <w:shd w:val="clear" w:color="auto" w:fill="auto"/>
            <w:noWrap/>
            <w:vAlign w:val="bottom"/>
            <w:hideMark/>
          </w:tcPr>
          <w:p w14:paraId="5F11F6B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1201428</w:t>
            </w:r>
          </w:p>
        </w:tc>
        <w:tc>
          <w:tcPr>
            <w:tcW w:w="964" w:type="dxa"/>
            <w:tcBorders>
              <w:top w:val="nil"/>
              <w:left w:val="nil"/>
              <w:bottom w:val="single" w:sz="4" w:space="0" w:color="auto"/>
              <w:right w:val="single" w:sz="4" w:space="0" w:color="auto"/>
            </w:tcBorders>
            <w:shd w:val="clear" w:color="auto" w:fill="auto"/>
            <w:noWrap/>
            <w:vAlign w:val="bottom"/>
            <w:hideMark/>
          </w:tcPr>
          <w:p w14:paraId="4F323A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1201428</w:t>
            </w:r>
          </w:p>
        </w:tc>
        <w:tc>
          <w:tcPr>
            <w:tcW w:w="1232" w:type="dxa"/>
            <w:tcBorders>
              <w:top w:val="nil"/>
              <w:left w:val="nil"/>
              <w:bottom w:val="single" w:sz="4" w:space="0" w:color="auto"/>
              <w:right w:val="single" w:sz="4" w:space="0" w:color="auto"/>
            </w:tcBorders>
            <w:shd w:val="clear" w:color="auto" w:fill="auto"/>
            <w:noWrap/>
            <w:vAlign w:val="bottom"/>
            <w:hideMark/>
          </w:tcPr>
          <w:p w14:paraId="5501A5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B42E1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88 050,39</w:t>
            </w:r>
          </w:p>
        </w:tc>
        <w:tc>
          <w:tcPr>
            <w:tcW w:w="1166" w:type="dxa"/>
            <w:tcBorders>
              <w:top w:val="nil"/>
              <w:left w:val="nil"/>
              <w:bottom w:val="single" w:sz="4" w:space="0" w:color="auto"/>
              <w:right w:val="single" w:sz="4" w:space="0" w:color="auto"/>
            </w:tcBorders>
            <w:shd w:val="clear" w:color="auto" w:fill="auto"/>
            <w:vAlign w:val="center"/>
            <w:hideMark/>
          </w:tcPr>
          <w:p w14:paraId="0FCEC3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14 675,10</w:t>
            </w:r>
          </w:p>
        </w:tc>
        <w:tc>
          <w:tcPr>
            <w:tcW w:w="1191" w:type="dxa"/>
            <w:tcBorders>
              <w:top w:val="nil"/>
              <w:left w:val="nil"/>
              <w:bottom w:val="single" w:sz="4" w:space="0" w:color="auto"/>
              <w:right w:val="single" w:sz="4" w:space="0" w:color="auto"/>
            </w:tcBorders>
            <w:shd w:val="clear" w:color="auto" w:fill="auto"/>
            <w:vAlign w:val="center"/>
            <w:hideMark/>
          </w:tcPr>
          <w:p w14:paraId="0A273D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73 375,29</w:t>
            </w:r>
          </w:p>
        </w:tc>
      </w:tr>
      <w:tr w:rsidR="001A0EF9" w:rsidRPr="003C4434" w14:paraId="1731BC4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B975A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62</w:t>
            </w:r>
          </w:p>
        </w:tc>
        <w:tc>
          <w:tcPr>
            <w:tcW w:w="1748" w:type="dxa"/>
            <w:tcBorders>
              <w:top w:val="nil"/>
              <w:left w:val="nil"/>
              <w:bottom w:val="single" w:sz="4" w:space="0" w:color="auto"/>
              <w:right w:val="single" w:sz="4" w:space="0" w:color="auto"/>
            </w:tcBorders>
            <w:shd w:val="clear" w:color="auto" w:fill="auto"/>
            <w:noWrap/>
            <w:vAlign w:val="bottom"/>
            <w:hideMark/>
          </w:tcPr>
          <w:p w14:paraId="5876888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ТС-1005 (</w:t>
            </w:r>
            <w:proofErr w:type="spellStart"/>
            <w:r w:rsidRPr="003C4434">
              <w:rPr>
                <w:rFonts w:ascii="Myriad Pro" w:eastAsia="Times New Roman" w:hAnsi="Myriad Pro" w:cs="Times New Roman"/>
                <w:color w:val="000000"/>
                <w:sz w:val="16"/>
                <w:szCs w:val="16"/>
                <w:lang w:eastAsia="ru-RU"/>
              </w:rPr>
              <w:t>п.Тарск</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56619D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1201429</w:t>
            </w:r>
          </w:p>
        </w:tc>
        <w:tc>
          <w:tcPr>
            <w:tcW w:w="964" w:type="dxa"/>
            <w:tcBorders>
              <w:top w:val="nil"/>
              <w:left w:val="nil"/>
              <w:bottom w:val="single" w:sz="4" w:space="0" w:color="auto"/>
              <w:right w:val="single" w:sz="4" w:space="0" w:color="auto"/>
            </w:tcBorders>
            <w:shd w:val="clear" w:color="auto" w:fill="auto"/>
            <w:noWrap/>
            <w:vAlign w:val="bottom"/>
            <w:hideMark/>
          </w:tcPr>
          <w:p w14:paraId="79D30A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1201429</w:t>
            </w:r>
          </w:p>
        </w:tc>
        <w:tc>
          <w:tcPr>
            <w:tcW w:w="1232" w:type="dxa"/>
            <w:tcBorders>
              <w:top w:val="nil"/>
              <w:left w:val="nil"/>
              <w:bottom w:val="single" w:sz="4" w:space="0" w:color="auto"/>
              <w:right w:val="single" w:sz="4" w:space="0" w:color="auto"/>
            </w:tcBorders>
            <w:shd w:val="clear" w:color="auto" w:fill="auto"/>
            <w:noWrap/>
            <w:vAlign w:val="bottom"/>
            <w:hideMark/>
          </w:tcPr>
          <w:p w14:paraId="30424B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A6327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16 181,58</w:t>
            </w:r>
          </w:p>
        </w:tc>
        <w:tc>
          <w:tcPr>
            <w:tcW w:w="1166" w:type="dxa"/>
            <w:tcBorders>
              <w:top w:val="nil"/>
              <w:left w:val="nil"/>
              <w:bottom w:val="single" w:sz="4" w:space="0" w:color="auto"/>
              <w:right w:val="single" w:sz="4" w:space="0" w:color="auto"/>
            </w:tcBorders>
            <w:shd w:val="clear" w:color="auto" w:fill="auto"/>
            <w:vAlign w:val="center"/>
            <w:hideMark/>
          </w:tcPr>
          <w:p w14:paraId="48FFA6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2 696,90</w:t>
            </w:r>
          </w:p>
        </w:tc>
        <w:tc>
          <w:tcPr>
            <w:tcW w:w="1191" w:type="dxa"/>
            <w:tcBorders>
              <w:top w:val="nil"/>
              <w:left w:val="nil"/>
              <w:bottom w:val="single" w:sz="4" w:space="0" w:color="auto"/>
              <w:right w:val="single" w:sz="4" w:space="0" w:color="auto"/>
            </w:tcBorders>
            <w:shd w:val="clear" w:color="auto" w:fill="auto"/>
            <w:vAlign w:val="center"/>
            <w:hideMark/>
          </w:tcPr>
          <w:p w14:paraId="12991E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13 484,68</w:t>
            </w:r>
          </w:p>
        </w:tc>
      </w:tr>
      <w:tr w:rsidR="001A0EF9" w:rsidRPr="003C4434" w14:paraId="06B4131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11BB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63</w:t>
            </w:r>
          </w:p>
        </w:tc>
        <w:tc>
          <w:tcPr>
            <w:tcW w:w="1748" w:type="dxa"/>
            <w:tcBorders>
              <w:top w:val="nil"/>
              <w:left w:val="nil"/>
              <w:bottom w:val="single" w:sz="4" w:space="0" w:color="auto"/>
              <w:right w:val="single" w:sz="4" w:space="0" w:color="auto"/>
            </w:tcBorders>
            <w:shd w:val="clear" w:color="auto" w:fill="auto"/>
            <w:noWrap/>
            <w:vAlign w:val="bottom"/>
            <w:hideMark/>
          </w:tcPr>
          <w:p w14:paraId="454D3C5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ТС-1005-1 (</w:t>
            </w:r>
            <w:proofErr w:type="spellStart"/>
            <w:r w:rsidRPr="003C4434">
              <w:rPr>
                <w:rFonts w:ascii="Myriad Pro" w:eastAsia="Times New Roman" w:hAnsi="Myriad Pro" w:cs="Times New Roman"/>
                <w:color w:val="000000"/>
                <w:sz w:val="16"/>
                <w:szCs w:val="16"/>
                <w:lang w:eastAsia="ru-RU"/>
              </w:rPr>
              <w:t>п.Тарск</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3F0FDA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1438036</w:t>
            </w:r>
          </w:p>
        </w:tc>
        <w:tc>
          <w:tcPr>
            <w:tcW w:w="964" w:type="dxa"/>
            <w:tcBorders>
              <w:top w:val="nil"/>
              <w:left w:val="nil"/>
              <w:bottom w:val="single" w:sz="4" w:space="0" w:color="auto"/>
              <w:right w:val="single" w:sz="4" w:space="0" w:color="auto"/>
            </w:tcBorders>
            <w:shd w:val="clear" w:color="auto" w:fill="auto"/>
            <w:noWrap/>
            <w:vAlign w:val="bottom"/>
            <w:hideMark/>
          </w:tcPr>
          <w:p w14:paraId="5E3869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1438036</w:t>
            </w:r>
          </w:p>
        </w:tc>
        <w:tc>
          <w:tcPr>
            <w:tcW w:w="1232" w:type="dxa"/>
            <w:tcBorders>
              <w:top w:val="nil"/>
              <w:left w:val="nil"/>
              <w:bottom w:val="single" w:sz="4" w:space="0" w:color="auto"/>
              <w:right w:val="single" w:sz="4" w:space="0" w:color="auto"/>
            </w:tcBorders>
            <w:shd w:val="clear" w:color="auto" w:fill="auto"/>
            <w:noWrap/>
            <w:vAlign w:val="bottom"/>
            <w:hideMark/>
          </w:tcPr>
          <w:p w14:paraId="354316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9BCB8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25 954,93</w:t>
            </w:r>
          </w:p>
        </w:tc>
        <w:tc>
          <w:tcPr>
            <w:tcW w:w="1166" w:type="dxa"/>
            <w:tcBorders>
              <w:top w:val="nil"/>
              <w:left w:val="nil"/>
              <w:bottom w:val="single" w:sz="4" w:space="0" w:color="auto"/>
              <w:right w:val="single" w:sz="4" w:space="0" w:color="auto"/>
            </w:tcBorders>
            <w:shd w:val="clear" w:color="auto" w:fill="auto"/>
            <w:vAlign w:val="center"/>
            <w:hideMark/>
          </w:tcPr>
          <w:p w14:paraId="07F1CB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3 327,60</w:t>
            </w:r>
          </w:p>
        </w:tc>
        <w:tc>
          <w:tcPr>
            <w:tcW w:w="1191" w:type="dxa"/>
            <w:tcBorders>
              <w:top w:val="nil"/>
              <w:left w:val="nil"/>
              <w:bottom w:val="single" w:sz="4" w:space="0" w:color="auto"/>
              <w:right w:val="single" w:sz="4" w:space="0" w:color="auto"/>
            </w:tcBorders>
            <w:shd w:val="clear" w:color="auto" w:fill="auto"/>
            <w:vAlign w:val="center"/>
            <w:hideMark/>
          </w:tcPr>
          <w:p w14:paraId="6212CF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22 627,33</w:t>
            </w:r>
          </w:p>
        </w:tc>
      </w:tr>
      <w:tr w:rsidR="001A0EF9" w:rsidRPr="003C4434" w14:paraId="0E2288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54DAE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64</w:t>
            </w:r>
          </w:p>
        </w:tc>
        <w:tc>
          <w:tcPr>
            <w:tcW w:w="1748" w:type="dxa"/>
            <w:tcBorders>
              <w:top w:val="nil"/>
              <w:left w:val="nil"/>
              <w:bottom w:val="single" w:sz="4" w:space="0" w:color="auto"/>
              <w:right w:val="single" w:sz="4" w:space="0" w:color="auto"/>
            </w:tcBorders>
            <w:shd w:val="clear" w:color="auto" w:fill="auto"/>
            <w:noWrap/>
            <w:vAlign w:val="bottom"/>
            <w:hideMark/>
          </w:tcPr>
          <w:p w14:paraId="502A621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ТС-1005-1</w:t>
            </w:r>
          </w:p>
        </w:tc>
        <w:tc>
          <w:tcPr>
            <w:tcW w:w="1191" w:type="dxa"/>
            <w:tcBorders>
              <w:top w:val="nil"/>
              <w:left w:val="nil"/>
              <w:bottom w:val="single" w:sz="4" w:space="0" w:color="auto"/>
              <w:right w:val="single" w:sz="4" w:space="0" w:color="auto"/>
            </w:tcBorders>
            <w:shd w:val="clear" w:color="auto" w:fill="auto"/>
            <w:noWrap/>
            <w:vAlign w:val="bottom"/>
            <w:hideMark/>
          </w:tcPr>
          <w:p w14:paraId="050217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1438037</w:t>
            </w:r>
          </w:p>
        </w:tc>
        <w:tc>
          <w:tcPr>
            <w:tcW w:w="964" w:type="dxa"/>
            <w:tcBorders>
              <w:top w:val="nil"/>
              <w:left w:val="nil"/>
              <w:bottom w:val="single" w:sz="4" w:space="0" w:color="auto"/>
              <w:right w:val="single" w:sz="4" w:space="0" w:color="auto"/>
            </w:tcBorders>
            <w:shd w:val="clear" w:color="auto" w:fill="auto"/>
            <w:noWrap/>
            <w:vAlign w:val="bottom"/>
            <w:hideMark/>
          </w:tcPr>
          <w:p w14:paraId="3C43A9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1438037</w:t>
            </w:r>
          </w:p>
        </w:tc>
        <w:tc>
          <w:tcPr>
            <w:tcW w:w="1232" w:type="dxa"/>
            <w:tcBorders>
              <w:top w:val="nil"/>
              <w:left w:val="nil"/>
              <w:bottom w:val="single" w:sz="4" w:space="0" w:color="auto"/>
              <w:right w:val="single" w:sz="4" w:space="0" w:color="auto"/>
            </w:tcBorders>
            <w:shd w:val="clear" w:color="auto" w:fill="auto"/>
            <w:noWrap/>
            <w:vAlign w:val="bottom"/>
            <w:hideMark/>
          </w:tcPr>
          <w:p w14:paraId="0ABC22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E84FF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9 237,83</w:t>
            </w:r>
          </w:p>
        </w:tc>
        <w:tc>
          <w:tcPr>
            <w:tcW w:w="1166" w:type="dxa"/>
            <w:tcBorders>
              <w:top w:val="nil"/>
              <w:left w:val="nil"/>
              <w:bottom w:val="single" w:sz="4" w:space="0" w:color="auto"/>
              <w:right w:val="single" w:sz="4" w:space="0" w:color="auto"/>
            </w:tcBorders>
            <w:shd w:val="clear" w:color="auto" w:fill="auto"/>
            <w:vAlign w:val="center"/>
            <w:hideMark/>
          </w:tcPr>
          <w:p w14:paraId="7F4666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1 184,30</w:t>
            </w:r>
          </w:p>
        </w:tc>
        <w:tc>
          <w:tcPr>
            <w:tcW w:w="1191" w:type="dxa"/>
            <w:tcBorders>
              <w:top w:val="nil"/>
              <w:left w:val="nil"/>
              <w:bottom w:val="single" w:sz="4" w:space="0" w:color="auto"/>
              <w:right w:val="single" w:sz="4" w:space="0" w:color="auto"/>
            </w:tcBorders>
            <w:shd w:val="clear" w:color="auto" w:fill="auto"/>
            <w:vAlign w:val="center"/>
            <w:hideMark/>
          </w:tcPr>
          <w:p w14:paraId="4ACBF9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8 053,53</w:t>
            </w:r>
          </w:p>
        </w:tc>
      </w:tr>
      <w:tr w:rsidR="001A0EF9" w:rsidRPr="003C4434" w14:paraId="4545B8C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CCA1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w:t>
            </w:r>
          </w:p>
        </w:tc>
        <w:tc>
          <w:tcPr>
            <w:tcW w:w="1748" w:type="dxa"/>
            <w:tcBorders>
              <w:top w:val="nil"/>
              <w:left w:val="nil"/>
              <w:bottom w:val="single" w:sz="4" w:space="0" w:color="auto"/>
              <w:right w:val="single" w:sz="4" w:space="0" w:color="auto"/>
            </w:tcBorders>
            <w:shd w:val="clear" w:color="auto" w:fill="auto"/>
            <w:noWrap/>
            <w:vAlign w:val="bottom"/>
            <w:hideMark/>
          </w:tcPr>
          <w:p w14:paraId="0E67B9B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ТС-1005-1 ф.1</w:t>
            </w:r>
          </w:p>
        </w:tc>
        <w:tc>
          <w:tcPr>
            <w:tcW w:w="1191" w:type="dxa"/>
            <w:tcBorders>
              <w:top w:val="nil"/>
              <w:left w:val="nil"/>
              <w:bottom w:val="single" w:sz="4" w:space="0" w:color="auto"/>
              <w:right w:val="single" w:sz="4" w:space="0" w:color="auto"/>
            </w:tcBorders>
            <w:shd w:val="clear" w:color="auto" w:fill="auto"/>
            <w:noWrap/>
            <w:vAlign w:val="bottom"/>
            <w:hideMark/>
          </w:tcPr>
          <w:p w14:paraId="3C4D95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1201430</w:t>
            </w:r>
          </w:p>
        </w:tc>
        <w:tc>
          <w:tcPr>
            <w:tcW w:w="964" w:type="dxa"/>
            <w:tcBorders>
              <w:top w:val="nil"/>
              <w:left w:val="nil"/>
              <w:bottom w:val="single" w:sz="4" w:space="0" w:color="auto"/>
              <w:right w:val="single" w:sz="4" w:space="0" w:color="auto"/>
            </w:tcBorders>
            <w:shd w:val="clear" w:color="auto" w:fill="auto"/>
            <w:noWrap/>
            <w:vAlign w:val="bottom"/>
            <w:hideMark/>
          </w:tcPr>
          <w:p w14:paraId="076A43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1201430</w:t>
            </w:r>
          </w:p>
        </w:tc>
        <w:tc>
          <w:tcPr>
            <w:tcW w:w="1232" w:type="dxa"/>
            <w:tcBorders>
              <w:top w:val="nil"/>
              <w:left w:val="nil"/>
              <w:bottom w:val="single" w:sz="4" w:space="0" w:color="auto"/>
              <w:right w:val="single" w:sz="4" w:space="0" w:color="auto"/>
            </w:tcBorders>
            <w:shd w:val="clear" w:color="auto" w:fill="auto"/>
            <w:noWrap/>
            <w:vAlign w:val="bottom"/>
            <w:hideMark/>
          </w:tcPr>
          <w:p w14:paraId="12AE40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1F13F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32 381,24</w:t>
            </w:r>
          </w:p>
        </w:tc>
        <w:tc>
          <w:tcPr>
            <w:tcW w:w="1166" w:type="dxa"/>
            <w:tcBorders>
              <w:top w:val="nil"/>
              <w:left w:val="nil"/>
              <w:bottom w:val="single" w:sz="4" w:space="0" w:color="auto"/>
              <w:right w:val="single" w:sz="4" w:space="0" w:color="auto"/>
            </w:tcBorders>
            <w:shd w:val="clear" w:color="auto" w:fill="auto"/>
            <w:vAlign w:val="center"/>
            <w:hideMark/>
          </w:tcPr>
          <w:p w14:paraId="5F226A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5 396,90</w:t>
            </w:r>
          </w:p>
        </w:tc>
        <w:tc>
          <w:tcPr>
            <w:tcW w:w="1191" w:type="dxa"/>
            <w:tcBorders>
              <w:top w:val="nil"/>
              <w:left w:val="nil"/>
              <w:bottom w:val="single" w:sz="4" w:space="0" w:color="auto"/>
              <w:right w:val="single" w:sz="4" w:space="0" w:color="auto"/>
            </w:tcBorders>
            <w:shd w:val="clear" w:color="auto" w:fill="auto"/>
            <w:vAlign w:val="center"/>
            <w:hideMark/>
          </w:tcPr>
          <w:p w14:paraId="466C56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26 984,34</w:t>
            </w:r>
          </w:p>
        </w:tc>
      </w:tr>
      <w:tr w:rsidR="001A0EF9" w:rsidRPr="003C4434" w14:paraId="65EE1B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ECEC8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66</w:t>
            </w:r>
          </w:p>
        </w:tc>
        <w:tc>
          <w:tcPr>
            <w:tcW w:w="1748" w:type="dxa"/>
            <w:tcBorders>
              <w:top w:val="nil"/>
              <w:left w:val="nil"/>
              <w:bottom w:val="single" w:sz="4" w:space="0" w:color="auto"/>
              <w:right w:val="single" w:sz="4" w:space="0" w:color="auto"/>
            </w:tcBorders>
            <w:shd w:val="clear" w:color="auto" w:fill="auto"/>
            <w:noWrap/>
            <w:vAlign w:val="bottom"/>
            <w:hideMark/>
          </w:tcPr>
          <w:p w14:paraId="7DF327D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ТС-1005-1 ф.2</w:t>
            </w:r>
          </w:p>
        </w:tc>
        <w:tc>
          <w:tcPr>
            <w:tcW w:w="1191" w:type="dxa"/>
            <w:tcBorders>
              <w:top w:val="nil"/>
              <w:left w:val="nil"/>
              <w:bottom w:val="single" w:sz="4" w:space="0" w:color="auto"/>
              <w:right w:val="single" w:sz="4" w:space="0" w:color="auto"/>
            </w:tcBorders>
            <w:shd w:val="clear" w:color="auto" w:fill="auto"/>
            <w:noWrap/>
            <w:vAlign w:val="bottom"/>
            <w:hideMark/>
          </w:tcPr>
          <w:p w14:paraId="744B75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1201431</w:t>
            </w:r>
          </w:p>
        </w:tc>
        <w:tc>
          <w:tcPr>
            <w:tcW w:w="964" w:type="dxa"/>
            <w:tcBorders>
              <w:top w:val="nil"/>
              <w:left w:val="nil"/>
              <w:bottom w:val="single" w:sz="4" w:space="0" w:color="auto"/>
              <w:right w:val="single" w:sz="4" w:space="0" w:color="auto"/>
            </w:tcBorders>
            <w:shd w:val="clear" w:color="auto" w:fill="auto"/>
            <w:noWrap/>
            <w:vAlign w:val="bottom"/>
            <w:hideMark/>
          </w:tcPr>
          <w:p w14:paraId="0DECB9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1201431</w:t>
            </w:r>
          </w:p>
        </w:tc>
        <w:tc>
          <w:tcPr>
            <w:tcW w:w="1232" w:type="dxa"/>
            <w:tcBorders>
              <w:top w:val="nil"/>
              <w:left w:val="nil"/>
              <w:bottom w:val="single" w:sz="4" w:space="0" w:color="auto"/>
              <w:right w:val="single" w:sz="4" w:space="0" w:color="auto"/>
            </w:tcBorders>
            <w:shd w:val="clear" w:color="auto" w:fill="auto"/>
            <w:noWrap/>
            <w:vAlign w:val="bottom"/>
            <w:hideMark/>
          </w:tcPr>
          <w:p w14:paraId="4D9BAB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8156A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13 236,18</w:t>
            </w:r>
          </w:p>
        </w:tc>
        <w:tc>
          <w:tcPr>
            <w:tcW w:w="1166" w:type="dxa"/>
            <w:tcBorders>
              <w:top w:val="nil"/>
              <w:left w:val="nil"/>
              <w:bottom w:val="single" w:sz="4" w:space="0" w:color="auto"/>
              <w:right w:val="single" w:sz="4" w:space="0" w:color="auto"/>
            </w:tcBorders>
            <w:shd w:val="clear" w:color="auto" w:fill="auto"/>
            <w:vAlign w:val="center"/>
            <w:hideMark/>
          </w:tcPr>
          <w:p w14:paraId="18AC56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2 206,00</w:t>
            </w:r>
          </w:p>
        </w:tc>
        <w:tc>
          <w:tcPr>
            <w:tcW w:w="1191" w:type="dxa"/>
            <w:tcBorders>
              <w:top w:val="nil"/>
              <w:left w:val="nil"/>
              <w:bottom w:val="single" w:sz="4" w:space="0" w:color="auto"/>
              <w:right w:val="single" w:sz="4" w:space="0" w:color="auto"/>
            </w:tcBorders>
            <w:shd w:val="clear" w:color="auto" w:fill="auto"/>
            <w:vAlign w:val="center"/>
            <w:hideMark/>
          </w:tcPr>
          <w:p w14:paraId="268C0D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11 030,18</w:t>
            </w:r>
          </w:p>
        </w:tc>
      </w:tr>
      <w:tr w:rsidR="001A0EF9" w:rsidRPr="003C4434" w14:paraId="79F106A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9A16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67</w:t>
            </w:r>
          </w:p>
        </w:tc>
        <w:tc>
          <w:tcPr>
            <w:tcW w:w="1748" w:type="dxa"/>
            <w:tcBorders>
              <w:top w:val="nil"/>
              <w:left w:val="nil"/>
              <w:bottom w:val="single" w:sz="4" w:space="0" w:color="auto"/>
              <w:right w:val="single" w:sz="4" w:space="0" w:color="auto"/>
            </w:tcBorders>
            <w:shd w:val="clear" w:color="auto" w:fill="auto"/>
            <w:noWrap/>
            <w:vAlign w:val="bottom"/>
            <w:hideMark/>
          </w:tcPr>
          <w:p w14:paraId="046BF77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ТС-1005-1 ф.3</w:t>
            </w:r>
          </w:p>
        </w:tc>
        <w:tc>
          <w:tcPr>
            <w:tcW w:w="1191" w:type="dxa"/>
            <w:tcBorders>
              <w:top w:val="nil"/>
              <w:left w:val="nil"/>
              <w:bottom w:val="single" w:sz="4" w:space="0" w:color="auto"/>
              <w:right w:val="single" w:sz="4" w:space="0" w:color="auto"/>
            </w:tcBorders>
            <w:shd w:val="clear" w:color="auto" w:fill="auto"/>
            <w:noWrap/>
            <w:vAlign w:val="bottom"/>
            <w:hideMark/>
          </w:tcPr>
          <w:p w14:paraId="3D01B9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1201432</w:t>
            </w:r>
          </w:p>
        </w:tc>
        <w:tc>
          <w:tcPr>
            <w:tcW w:w="964" w:type="dxa"/>
            <w:tcBorders>
              <w:top w:val="nil"/>
              <w:left w:val="nil"/>
              <w:bottom w:val="single" w:sz="4" w:space="0" w:color="auto"/>
              <w:right w:val="single" w:sz="4" w:space="0" w:color="auto"/>
            </w:tcBorders>
            <w:shd w:val="clear" w:color="auto" w:fill="auto"/>
            <w:noWrap/>
            <w:vAlign w:val="bottom"/>
            <w:hideMark/>
          </w:tcPr>
          <w:p w14:paraId="0624BD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1201432</w:t>
            </w:r>
          </w:p>
        </w:tc>
        <w:tc>
          <w:tcPr>
            <w:tcW w:w="1232" w:type="dxa"/>
            <w:tcBorders>
              <w:top w:val="nil"/>
              <w:left w:val="nil"/>
              <w:bottom w:val="single" w:sz="4" w:space="0" w:color="auto"/>
              <w:right w:val="single" w:sz="4" w:space="0" w:color="auto"/>
            </w:tcBorders>
            <w:shd w:val="clear" w:color="auto" w:fill="auto"/>
            <w:noWrap/>
            <w:vAlign w:val="bottom"/>
            <w:hideMark/>
          </w:tcPr>
          <w:p w14:paraId="4A9617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B1A93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26 490,45</w:t>
            </w:r>
          </w:p>
        </w:tc>
        <w:tc>
          <w:tcPr>
            <w:tcW w:w="1166" w:type="dxa"/>
            <w:tcBorders>
              <w:top w:val="nil"/>
              <w:left w:val="nil"/>
              <w:bottom w:val="single" w:sz="4" w:space="0" w:color="auto"/>
              <w:right w:val="single" w:sz="4" w:space="0" w:color="auto"/>
            </w:tcBorders>
            <w:shd w:val="clear" w:color="auto" w:fill="auto"/>
            <w:vAlign w:val="center"/>
            <w:hideMark/>
          </w:tcPr>
          <w:p w14:paraId="459FDC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4 415,10</w:t>
            </w:r>
          </w:p>
        </w:tc>
        <w:tc>
          <w:tcPr>
            <w:tcW w:w="1191" w:type="dxa"/>
            <w:tcBorders>
              <w:top w:val="nil"/>
              <w:left w:val="nil"/>
              <w:bottom w:val="single" w:sz="4" w:space="0" w:color="auto"/>
              <w:right w:val="single" w:sz="4" w:space="0" w:color="auto"/>
            </w:tcBorders>
            <w:shd w:val="clear" w:color="auto" w:fill="auto"/>
            <w:vAlign w:val="center"/>
            <w:hideMark/>
          </w:tcPr>
          <w:p w14:paraId="20D3D7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22 075,35</w:t>
            </w:r>
          </w:p>
        </w:tc>
      </w:tr>
      <w:tr w:rsidR="001A0EF9" w:rsidRPr="003C4434" w14:paraId="52DF0D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E99CD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w:t>
            </w:r>
          </w:p>
        </w:tc>
        <w:tc>
          <w:tcPr>
            <w:tcW w:w="1748" w:type="dxa"/>
            <w:tcBorders>
              <w:top w:val="nil"/>
              <w:left w:val="nil"/>
              <w:bottom w:val="single" w:sz="4" w:space="0" w:color="auto"/>
              <w:right w:val="single" w:sz="4" w:space="0" w:color="auto"/>
            </w:tcBorders>
            <w:shd w:val="clear" w:color="auto" w:fill="auto"/>
            <w:noWrap/>
            <w:vAlign w:val="bottom"/>
            <w:hideMark/>
          </w:tcPr>
          <w:p w14:paraId="5D7618E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ПР-1024-12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16A763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1438038</w:t>
            </w:r>
          </w:p>
        </w:tc>
        <w:tc>
          <w:tcPr>
            <w:tcW w:w="964" w:type="dxa"/>
            <w:tcBorders>
              <w:top w:val="nil"/>
              <w:left w:val="nil"/>
              <w:bottom w:val="single" w:sz="4" w:space="0" w:color="auto"/>
              <w:right w:val="single" w:sz="4" w:space="0" w:color="auto"/>
            </w:tcBorders>
            <w:shd w:val="clear" w:color="auto" w:fill="auto"/>
            <w:noWrap/>
            <w:vAlign w:val="bottom"/>
            <w:hideMark/>
          </w:tcPr>
          <w:p w14:paraId="2EAC03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1438038</w:t>
            </w:r>
          </w:p>
        </w:tc>
        <w:tc>
          <w:tcPr>
            <w:tcW w:w="1232" w:type="dxa"/>
            <w:tcBorders>
              <w:top w:val="nil"/>
              <w:left w:val="nil"/>
              <w:bottom w:val="single" w:sz="4" w:space="0" w:color="auto"/>
              <w:right w:val="single" w:sz="4" w:space="0" w:color="auto"/>
            </w:tcBorders>
            <w:shd w:val="clear" w:color="auto" w:fill="auto"/>
            <w:noWrap/>
            <w:vAlign w:val="bottom"/>
            <w:hideMark/>
          </w:tcPr>
          <w:p w14:paraId="180EBA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81DAB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29 546,38</w:t>
            </w:r>
          </w:p>
        </w:tc>
        <w:tc>
          <w:tcPr>
            <w:tcW w:w="1166" w:type="dxa"/>
            <w:tcBorders>
              <w:top w:val="nil"/>
              <w:left w:val="nil"/>
              <w:bottom w:val="single" w:sz="4" w:space="0" w:color="auto"/>
              <w:right w:val="single" w:sz="4" w:space="0" w:color="auto"/>
            </w:tcBorders>
            <w:shd w:val="clear" w:color="auto" w:fill="auto"/>
            <w:vAlign w:val="center"/>
            <w:hideMark/>
          </w:tcPr>
          <w:p w14:paraId="755AE0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3 788,00</w:t>
            </w:r>
          </w:p>
        </w:tc>
        <w:tc>
          <w:tcPr>
            <w:tcW w:w="1191" w:type="dxa"/>
            <w:tcBorders>
              <w:top w:val="nil"/>
              <w:left w:val="nil"/>
              <w:bottom w:val="single" w:sz="4" w:space="0" w:color="auto"/>
              <w:right w:val="single" w:sz="4" w:space="0" w:color="auto"/>
            </w:tcBorders>
            <w:shd w:val="clear" w:color="auto" w:fill="auto"/>
            <w:vAlign w:val="center"/>
            <w:hideMark/>
          </w:tcPr>
          <w:p w14:paraId="3A510F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25 758,38</w:t>
            </w:r>
          </w:p>
        </w:tc>
      </w:tr>
      <w:tr w:rsidR="001A0EF9" w:rsidRPr="003C4434" w14:paraId="3E35910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20BBD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69</w:t>
            </w:r>
          </w:p>
        </w:tc>
        <w:tc>
          <w:tcPr>
            <w:tcW w:w="1748" w:type="dxa"/>
            <w:tcBorders>
              <w:top w:val="nil"/>
              <w:left w:val="nil"/>
              <w:bottom w:val="single" w:sz="4" w:space="0" w:color="auto"/>
              <w:right w:val="single" w:sz="4" w:space="0" w:color="auto"/>
            </w:tcBorders>
            <w:shd w:val="clear" w:color="auto" w:fill="auto"/>
            <w:noWrap/>
            <w:vAlign w:val="bottom"/>
            <w:hideMark/>
          </w:tcPr>
          <w:p w14:paraId="2761223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ТМ-160 в ТП ПР-1024-12</w:t>
            </w:r>
          </w:p>
        </w:tc>
        <w:tc>
          <w:tcPr>
            <w:tcW w:w="1191" w:type="dxa"/>
            <w:tcBorders>
              <w:top w:val="nil"/>
              <w:left w:val="nil"/>
              <w:bottom w:val="single" w:sz="4" w:space="0" w:color="auto"/>
              <w:right w:val="single" w:sz="4" w:space="0" w:color="auto"/>
            </w:tcBorders>
            <w:shd w:val="clear" w:color="auto" w:fill="auto"/>
            <w:noWrap/>
            <w:vAlign w:val="bottom"/>
            <w:hideMark/>
          </w:tcPr>
          <w:p w14:paraId="5469BD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1438039</w:t>
            </w:r>
          </w:p>
        </w:tc>
        <w:tc>
          <w:tcPr>
            <w:tcW w:w="964" w:type="dxa"/>
            <w:tcBorders>
              <w:top w:val="nil"/>
              <w:left w:val="nil"/>
              <w:bottom w:val="single" w:sz="4" w:space="0" w:color="auto"/>
              <w:right w:val="single" w:sz="4" w:space="0" w:color="auto"/>
            </w:tcBorders>
            <w:shd w:val="clear" w:color="auto" w:fill="auto"/>
            <w:noWrap/>
            <w:vAlign w:val="bottom"/>
            <w:hideMark/>
          </w:tcPr>
          <w:p w14:paraId="77852F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1438039</w:t>
            </w:r>
          </w:p>
        </w:tc>
        <w:tc>
          <w:tcPr>
            <w:tcW w:w="1232" w:type="dxa"/>
            <w:tcBorders>
              <w:top w:val="nil"/>
              <w:left w:val="nil"/>
              <w:bottom w:val="single" w:sz="4" w:space="0" w:color="auto"/>
              <w:right w:val="single" w:sz="4" w:space="0" w:color="auto"/>
            </w:tcBorders>
            <w:shd w:val="clear" w:color="auto" w:fill="auto"/>
            <w:noWrap/>
            <w:vAlign w:val="bottom"/>
            <w:hideMark/>
          </w:tcPr>
          <w:p w14:paraId="4B69DA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6F38B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10 777,02</w:t>
            </w:r>
          </w:p>
        </w:tc>
        <w:tc>
          <w:tcPr>
            <w:tcW w:w="1166" w:type="dxa"/>
            <w:tcBorders>
              <w:top w:val="nil"/>
              <w:left w:val="nil"/>
              <w:bottom w:val="single" w:sz="4" w:space="0" w:color="auto"/>
              <w:right w:val="single" w:sz="4" w:space="0" w:color="auto"/>
            </w:tcBorders>
            <w:shd w:val="clear" w:color="auto" w:fill="auto"/>
            <w:vAlign w:val="center"/>
            <w:hideMark/>
          </w:tcPr>
          <w:p w14:paraId="3838B3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1 381,70</w:t>
            </w:r>
          </w:p>
        </w:tc>
        <w:tc>
          <w:tcPr>
            <w:tcW w:w="1191" w:type="dxa"/>
            <w:tcBorders>
              <w:top w:val="nil"/>
              <w:left w:val="nil"/>
              <w:bottom w:val="single" w:sz="4" w:space="0" w:color="auto"/>
              <w:right w:val="single" w:sz="4" w:space="0" w:color="auto"/>
            </w:tcBorders>
            <w:shd w:val="clear" w:color="auto" w:fill="auto"/>
            <w:vAlign w:val="center"/>
            <w:hideMark/>
          </w:tcPr>
          <w:p w14:paraId="7254E7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9 395,32</w:t>
            </w:r>
          </w:p>
        </w:tc>
      </w:tr>
      <w:tr w:rsidR="001A0EF9" w:rsidRPr="003C4434" w14:paraId="51977AF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0A62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w:t>
            </w:r>
          </w:p>
        </w:tc>
        <w:tc>
          <w:tcPr>
            <w:tcW w:w="1748" w:type="dxa"/>
            <w:tcBorders>
              <w:top w:val="nil"/>
              <w:left w:val="nil"/>
              <w:bottom w:val="single" w:sz="4" w:space="0" w:color="auto"/>
              <w:right w:val="single" w:sz="4" w:space="0" w:color="auto"/>
            </w:tcBorders>
            <w:shd w:val="clear" w:color="auto" w:fill="auto"/>
            <w:noWrap/>
            <w:vAlign w:val="bottom"/>
            <w:hideMark/>
          </w:tcPr>
          <w:p w14:paraId="3165835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ПР-1024-12 ф.1</w:t>
            </w:r>
          </w:p>
        </w:tc>
        <w:tc>
          <w:tcPr>
            <w:tcW w:w="1191" w:type="dxa"/>
            <w:tcBorders>
              <w:top w:val="nil"/>
              <w:left w:val="nil"/>
              <w:bottom w:val="single" w:sz="4" w:space="0" w:color="auto"/>
              <w:right w:val="single" w:sz="4" w:space="0" w:color="auto"/>
            </w:tcBorders>
            <w:shd w:val="clear" w:color="auto" w:fill="auto"/>
            <w:noWrap/>
            <w:vAlign w:val="bottom"/>
            <w:hideMark/>
          </w:tcPr>
          <w:p w14:paraId="1E6C41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1201433</w:t>
            </w:r>
          </w:p>
        </w:tc>
        <w:tc>
          <w:tcPr>
            <w:tcW w:w="964" w:type="dxa"/>
            <w:tcBorders>
              <w:top w:val="nil"/>
              <w:left w:val="nil"/>
              <w:bottom w:val="single" w:sz="4" w:space="0" w:color="auto"/>
              <w:right w:val="single" w:sz="4" w:space="0" w:color="auto"/>
            </w:tcBorders>
            <w:shd w:val="clear" w:color="auto" w:fill="auto"/>
            <w:noWrap/>
            <w:vAlign w:val="bottom"/>
            <w:hideMark/>
          </w:tcPr>
          <w:p w14:paraId="3A085C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1201433</w:t>
            </w:r>
          </w:p>
        </w:tc>
        <w:tc>
          <w:tcPr>
            <w:tcW w:w="1232" w:type="dxa"/>
            <w:tcBorders>
              <w:top w:val="nil"/>
              <w:left w:val="nil"/>
              <w:bottom w:val="single" w:sz="4" w:space="0" w:color="auto"/>
              <w:right w:val="single" w:sz="4" w:space="0" w:color="auto"/>
            </w:tcBorders>
            <w:shd w:val="clear" w:color="auto" w:fill="auto"/>
            <w:noWrap/>
            <w:vAlign w:val="bottom"/>
            <w:hideMark/>
          </w:tcPr>
          <w:p w14:paraId="6DC402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392B4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43 134,79</w:t>
            </w:r>
          </w:p>
        </w:tc>
        <w:tc>
          <w:tcPr>
            <w:tcW w:w="1166" w:type="dxa"/>
            <w:tcBorders>
              <w:top w:val="nil"/>
              <w:left w:val="nil"/>
              <w:bottom w:val="single" w:sz="4" w:space="0" w:color="auto"/>
              <w:right w:val="single" w:sz="4" w:space="0" w:color="auto"/>
            </w:tcBorders>
            <w:shd w:val="clear" w:color="auto" w:fill="auto"/>
            <w:vAlign w:val="center"/>
            <w:hideMark/>
          </w:tcPr>
          <w:p w14:paraId="7E23B7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7 189,10</w:t>
            </w:r>
          </w:p>
        </w:tc>
        <w:tc>
          <w:tcPr>
            <w:tcW w:w="1191" w:type="dxa"/>
            <w:tcBorders>
              <w:top w:val="nil"/>
              <w:left w:val="nil"/>
              <w:bottom w:val="single" w:sz="4" w:space="0" w:color="auto"/>
              <w:right w:val="single" w:sz="4" w:space="0" w:color="auto"/>
            </w:tcBorders>
            <w:shd w:val="clear" w:color="auto" w:fill="auto"/>
            <w:vAlign w:val="center"/>
            <w:hideMark/>
          </w:tcPr>
          <w:p w14:paraId="3B3A95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35 945,69</w:t>
            </w:r>
          </w:p>
        </w:tc>
      </w:tr>
      <w:tr w:rsidR="001A0EF9" w:rsidRPr="003C4434" w14:paraId="3009175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B565B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71</w:t>
            </w:r>
          </w:p>
        </w:tc>
        <w:tc>
          <w:tcPr>
            <w:tcW w:w="1748" w:type="dxa"/>
            <w:tcBorders>
              <w:top w:val="nil"/>
              <w:left w:val="nil"/>
              <w:bottom w:val="single" w:sz="4" w:space="0" w:color="auto"/>
              <w:right w:val="single" w:sz="4" w:space="0" w:color="auto"/>
            </w:tcBorders>
            <w:shd w:val="clear" w:color="auto" w:fill="auto"/>
            <w:noWrap/>
            <w:vAlign w:val="bottom"/>
            <w:hideMark/>
          </w:tcPr>
          <w:p w14:paraId="7B0CDF8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ПР-1024-12 ф.2</w:t>
            </w:r>
          </w:p>
        </w:tc>
        <w:tc>
          <w:tcPr>
            <w:tcW w:w="1191" w:type="dxa"/>
            <w:tcBorders>
              <w:top w:val="nil"/>
              <w:left w:val="nil"/>
              <w:bottom w:val="single" w:sz="4" w:space="0" w:color="auto"/>
              <w:right w:val="single" w:sz="4" w:space="0" w:color="auto"/>
            </w:tcBorders>
            <w:shd w:val="clear" w:color="auto" w:fill="auto"/>
            <w:noWrap/>
            <w:vAlign w:val="bottom"/>
            <w:hideMark/>
          </w:tcPr>
          <w:p w14:paraId="37E720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1201434</w:t>
            </w:r>
          </w:p>
        </w:tc>
        <w:tc>
          <w:tcPr>
            <w:tcW w:w="964" w:type="dxa"/>
            <w:tcBorders>
              <w:top w:val="nil"/>
              <w:left w:val="nil"/>
              <w:bottom w:val="single" w:sz="4" w:space="0" w:color="auto"/>
              <w:right w:val="single" w:sz="4" w:space="0" w:color="auto"/>
            </w:tcBorders>
            <w:shd w:val="clear" w:color="auto" w:fill="auto"/>
            <w:noWrap/>
            <w:vAlign w:val="bottom"/>
            <w:hideMark/>
          </w:tcPr>
          <w:p w14:paraId="38D295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1201434</w:t>
            </w:r>
          </w:p>
        </w:tc>
        <w:tc>
          <w:tcPr>
            <w:tcW w:w="1232" w:type="dxa"/>
            <w:tcBorders>
              <w:top w:val="nil"/>
              <w:left w:val="nil"/>
              <w:bottom w:val="single" w:sz="4" w:space="0" w:color="auto"/>
              <w:right w:val="single" w:sz="4" w:space="0" w:color="auto"/>
            </w:tcBorders>
            <w:shd w:val="clear" w:color="auto" w:fill="auto"/>
            <w:noWrap/>
            <w:vAlign w:val="bottom"/>
            <w:hideMark/>
          </w:tcPr>
          <w:p w14:paraId="01CEEA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A0575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40 011,02</w:t>
            </w:r>
          </w:p>
        </w:tc>
        <w:tc>
          <w:tcPr>
            <w:tcW w:w="1166" w:type="dxa"/>
            <w:tcBorders>
              <w:top w:val="nil"/>
              <w:left w:val="nil"/>
              <w:bottom w:val="single" w:sz="4" w:space="0" w:color="auto"/>
              <w:right w:val="single" w:sz="4" w:space="0" w:color="auto"/>
            </w:tcBorders>
            <w:shd w:val="clear" w:color="auto" w:fill="auto"/>
            <w:vAlign w:val="center"/>
            <w:hideMark/>
          </w:tcPr>
          <w:p w14:paraId="3E70F8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6 668,50</w:t>
            </w:r>
          </w:p>
        </w:tc>
        <w:tc>
          <w:tcPr>
            <w:tcW w:w="1191" w:type="dxa"/>
            <w:tcBorders>
              <w:top w:val="nil"/>
              <w:left w:val="nil"/>
              <w:bottom w:val="single" w:sz="4" w:space="0" w:color="auto"/>
              <w:right w:val="single" w:sz="4" w:space="0" w:color="auto"/>
            </w:tcBorders>
            <w:shd w:val="clear" w:color="auto" w:fill="auto"/>
            <w:vAlign w:val="center"/>
            <w:hideMark/>
          </w:tcPr>
          <w:p w14:paraId="0EF6E0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33 342,52</w:t>
            </w:r>
          </w:p>
        </w:tc>
      </w:tr>
      <w:tr w:rsidR="001A0EF9" w:rsidRPr="003C4434" w14:paraId="7F607F7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7D02A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72</w:t>
            </w:r>
          </w:p>
        </w:tc>
        <w:tc>
          <w:tcPr>
            <w:tcW w:w="1748" w:type="dxa"/>
            <w:tcBorders>
              <w:top w:val="nil"/>
              <w:left w:val="nil"/>
              <w:bottom w:val="single" w:sz="4" w:space="0" w:color="auto"/>
              <w:right w:val="single" w:sz="4" w:space="0" w:color="auto"/>
            </w:tcBorders>
            <w:shd w:val="clear" w:color="auto" w:fill="auto"/>
            <w:noWrap/>
            <w:vAlign w:val="bottom"/>
            <w:hideMark/>
          </w:tcPr>
          <w:p w14:paraId="37F209C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ПР-1024-12 ф.3</w:t>
            </w:r>
          </w:p>
        </w:tc>
        <w:tc>
          <w:tcPr>
            <w:tcW w:w="1191" w:type="dxa"/>
            <w:tcBorders>
              <w:top w:val="nil"/>
              <w:left w:val="nil"/>
              <w:bottom w:val="single" w:sz="4" w:space="0" w:color="auto"/>
              <w:right w:val="single" w:sz="4" w:space="0" w:color="auto"/>
            </w:tcBorders>
            <w:shd w:val="clear" w:color="auto" w:fill="auto"/>
            <w:noWrap/>
            <w:vAlign w:val="bottom"/>
            <w:hideMark/>
          </w:tcPr>
          <w:p w14:paraId="5B6E15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1201435</w:t>
            </w:r>
          </w:p>
        </w:tc>
        <w:tc>
          <w:tcPr>
            <w:tcW w:w="964" w:type="dxa"/>
            <w:tcBorders>
              <w:top w:val="nil"/>
              <w:left w:val="nil"/>
              <w:bottom w:val="single" w:sz="4" w:space="0" w:color="auto"/>
              <w:right w:val="single" w:sz="4" w:space="0" w:color="auto"/>
            </w:tcBorders>
            <w:shd w:val="clear" w:color="auto" w:fill="auto"/>
            <w:noWrap/>
            <w:vAlign w:val="bottom"/>
            <w:hideMark/>
          </w:tcPr>
          <w:p w14:paraId="2937B8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1201435</w:t>
            </w:r>
          </w:p>
        </w:tc>
        <w:tc>
          <w:tcPr>
            <w:tcW w:w="1232" w:type="dxa"/>
            <w:tcBorders>
              <w:top w:val="nil"/>
              <w:left w:val="nil"/>
              <w:bottom w:val="single" w:sz="4" w:space="0" w:color="auto"/>
              <w:right w:val="single" w:sz="4" w:space="0" w:color="auto"/>
            </w:tcBorders>
            <w:shd w:val="clear" w:color="auto" w:fill="auto"/>
            <w:noWrap/>
            <w:vAlign w:val="bottom"/>
            <w:hideMark/>
          </w:tcPr>
          <w:p w14:paraId="59AB2D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70323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29 077,81</w:t>
            </w:r>
          </w:p>
        </w:tc>
        <w:tc>
          <w:tcPr>
            <w:tcW w:w="1166" w:type="dxa"/>
            <w:tcBorders>
              <w:top w:val="nil"/>
              <w:left w:val="nil"/>
              <w:bottom w:val="single" w:sz="4" w:space="0" w:color="auto"/>
              <w:right w:val="single" w:sz="4" w:space="0" w:color="auto"/>
            </w:tcBorders>
            <w:shd w:val="clear" w:color="auto" w:fill="auto"/>
            <w:vAlign w:val="center"/>
            <w:hideMark/>
          </w:tcPr>
          <w:p w14:paraId="6E7208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4 846,30</w:t>
            </w:r>
          </w:p>
        </w:tc>
        <w:tc>
          <w:tcPr>
            <w:tcW w:w="1191" w:type="dxa"/>
            <w:tcBorders>
              <w:top w:val="nil"/>
              <w:left w:val="nil"/>
              <w:bottom w:val="single" w:sz="4" w:space="0" w:color="auto"/>
              <w:right w:val="single" w:sz="4" w:space="0" w:color="auto"/>
            </w:tcBorders>
            <w:shd w:val="clear" w:color="auto" w:fill="auto"/>
            <w:vAlign w:val="center"/>
            <w:hideMark/>
          </w:tcPr>
          <w:p w14:paraId="27ABA8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24 231,51</w:t>
            </w:r>
          </w:p>
        </w:tc>
      </w:tr>
      <w:tr w:rsidR="001A0EF9" w:rsidRPr="003C4434" w14:paraId="5DB39EA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40721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w:t>
            </w:r>
          </w:p>
        </w:tc>
        <w:tc>
          <w:tcPr>
            <w:tcW w:w="1748" w:type="dxa"/>
            <w:tcBorders>
              <w:top w:val="nil"/>
              <w:left w:val="nil"/>
              <w:bottom w:val="single" w:sz="4" w:space="0" w:color="auto"/>
              <w:right w:val="single" w:sz="4" w:space="0" w:color="auto"/>
            </w:tcBorders>
            <w:shd w:val="clear" w:color="auto" w:fill="auto"/>
            <w:noWrap/>
            <w:vAlign w:val="bottom"/>
            <w:hideMark/>
          </w:tcPr>
          <w:p w14:paraId="10A564E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ПР-1024-12 ф.4</w:t>
            </w:r>
          </w:p>
        </w:tc>
        <w:tc>
          <w:tcPr>
            <w:tcW w:w="1191" w:type="dxa"/>
            <w:tcBorders>
              <w:top w:val="nil"/>
              <w:left w:val="nil"/>
              <w:bottom w:val="single" w:sz="4" w:space="0" w:color="auto"/>
              <w:right w:val="single" w:sz="4" w:space="0" w:color="auto"/>
            </w:tcBorders>
            <w:shd w:val="clear" w:color="auto" w:fill="auto"/>
            <w:noWrap/>
            <w:vAlign w:val="bottom"/>
            <w:hideMark/>
          </w:tcPr>
          <w:p w14:paraId="341C38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1201436</w:t>
            </w:r>
          </w:p>
        </w:tc>
        <w:tc>
          <w:tcPr>
            <w:tcW w:w="964" w:type="dxa"/>
            <w:tcBorders>
              <w:top w:val="nil"/>
              <w:left w:val="nil"/>
              <w:bottom w:val="single" w:sz="4" w:space="0" w:color="auto"/>
              <w:right w:val="single" w:sz="4" w:space="0" w:color="auto"/>
            </w:tcBorders>
            <w:shd w:val="clear" w:color="auto" w:fill="auto"/>
            <w:noWrap/>
            <w:vAlign w:val="bottom"/>
            <w:hideMark/>
          </w:tcPr>
          <w:p w14:paraId="39B141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1201436</w:t>
            </w:r>
          </w:p>
        </w:tc>
        <w:tc>
          <w:tcPr>
            <w:tcW w:w="1232" w:type="dxa"/>
            <w:tcBorders>
              <w:top w:val="nil"/>
              <w:left w:val="nil"/>
              <w:bottom w:val="single" w:sz="4" w:space="0" w:color="auto"/>
              <w:right w:val="single" w:sz="4" w:space="0" w:color="auto"/>
            </w:tcBorders>
            <w:shd w:val="clear" w:color="auto" w:fill="auto"/>
            <w:noWrap/>
            <w:vAlign w:val="bottom"/>
            <w:hideMark/>
          </w:tcPr>
          <w:p w14:paraId="6021F7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20F27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26 266,41</w:t>
            </w:r>
          </w:p>
        </w:tc>
        <w:tc>
          <w:tcPr>
            <w:tcW w:w="1166" w:type="dxa"/>
            <w:tcBorders>
              <w:top w:val="nil"/>
              <w:left w:val="nil"/>
              <w:bottom w:val="single" w:sz="4" w:space="0" w:color="auto"/>
              <w:right w:val="single" w:sz="4" w:space="0" w:color="auto"/>
            </w:tcBorders>
            <w:shd w:val="clear" w:color="auto" w:fill="auto"/>
            <w:vAlign w:val="center"/>
            <w:hideMark/>
          </w:tcPr>
          <w:p w14:paraId="6A7C96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4 377,70</w:t>
            </w:r>
          </w:p>
        </w:tc>
        <w:tc>
          <w:tcPr>
            <w:tcW w:w="1191" w:type="dxa"/>
            <w:tcBorders>
              <w:top w:val="nil"/>
              <w:left w:val="nil"/>
              <w:bottom w:val="single" w:sz="4" w:space="0" w:color="auto"/>
              <w:right w:val="single" w:sz="4" w:space="0" w:color="auto"/>
            </w:tcBorders>
            <w:shd w:val="clear" w:color="auto" w:fill="auto"/>
            <w:vAlign w:val="center"/>
            <w:hideMark/>
          </w:tcPr>
          <w:p w14:paraId="489380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21 888,71</w:t>
            </w:r>
          </w:p>
        </w:tc>
      </w:tr>
      <w:tr w:rsidR="001A0EF9" w:rsidRPr="003C4434" w14:paraId="54D1D85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DB70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w:t>
            </w:r>
          </w:p>
        </w:tc>
        <w:tc>
          <w:tcPr>
            <w:tcW w:w="1748" w:type="dxa"/>
            <w:tcBorders>
              <w:top w:val="nil"/>
              <w:left w:val="nil"/>
              <w:bottom w:val="single" w:sz="4" w:space="0" w:color="auto"/>
              <w:right w:val="single" w:sz="4" w:space="0" w:color="auto"/>
            </w:tcBorders>
            <w:shd w:val="clear" w:color="auto" w:fill="auto"/>
            <w:noWrap/>
            <w:vAlign w:val="bottom"/>
            <w:hideMark/>
          </w:tcPr>
          <w:p w14:paraId="5374B8B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ПР-1008 (к ТП ПР-1008-25 с. Парабель)</w:t>
            </w:r>
          </w:p>
        </w:tc>
        <w:tc>
          <w:tcPr>
            <w:tcW w:w="1191" w:type="dxa"/>
            <w:tcBorders>
              <w:top w:val="nil"/>
              <w:left w:val="nil"/>
              <w:bottom w:val="single" w:sz="4" w:space="0" w:color="auto"/>
              <w:right w:val="single" w:sz="4" w:space="0" w:color="auto"/>
            </w:tcBorders>
            <w:shd w:val="clear" w:color="auto" w:fill="auto"/>
            <w:noWrap/>
            <w:vAlign w:val="bottom"/>
            <w:hideMark/>
          </w:tcPr>
          <w:p w14:paraId="3FDE80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1201437</w:t>
            </w:r>
          </w:p>
        </w:tc>
        <w:tc>
          <w:tcPr>
            <w:tcW w:w="964" w:type="dxa"/>
            <w:tcBorders>
              <w:top w:val="nil"/>
              <w:left w:val="nil"/>
              <w:bottom w:val="single" w:sz="4" w:space="0" w:color="auto"/>
              <w:right w:val="single" w:sz="4" w:space="0" w:color="auto"/>
            </w:tcBorders>
            <w:shd w:val="clear" w:color="auto" w:fill="auto"/>
            <w:noWrap/>
            <w:vAlign w:val="bottom"/>
            <w:hideMark/>
          </w:tcPr>
          <w:p w14:paraId="55E9D2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1201437</w:t>
            </w:r>
          </w:p>
        </w:tc>
        <w:tc>
          <w:tcPr>
            <w:tcW w:w="1232" w:type="dxa"/>
            <w:tcBorders>
              <w:top w:val="nil"/>
              <w:left w:val="nil"/>
              <w:bottom w:val="single" w:sz="4" w:space="0" w:color="auto"/>
              <w:right w:val="single" w:sz="4" w:space="0" w:color="auto"/>
            </w:tcBorders>
            <w:shd w:val="clear" w:color="auto" w:fill="auto"/>
            <w:noWrap/>
            <w:vAlign w:val="bottom"/>
            <w:hideMark/>
          </w:tcPr>
          <w:p w14:paraId="06371F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BD1D7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22 218,58</w:t>
            </w:r>
          </w:p>
        </w:tc>
        <w:tc>
          <w:tcPr>
            <w:tcW w:w="1166" w:type="dxa"/>
            <w:tcBorders>
              <w:top w:val="nil"/>
              <w:left w:val="nil"/>
              <w:bottom w:val="single" w:sz="4" w:space="0" w:color="auto"/>
              <w:right w:val="single" w:sz="4" w:space="0" w:color="auto"/>
            </w:tcBorders>
            <w:shd w:val="clear" w:color="auto" w:fill="auto"/>
            <w:vAlign w:val="center"/>
            <w:hideMark/>
          </w:tcPr>
          <w:p w14:paraId="0C3FF1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3 703,10</w:t>
            </w:r>
          </w:p>
        </w:tc>
        <w:tc>
          <w:tcPr>
            <w:tcW w:w="1191" w:type="dxa"/>
            <w:tcBorders>
              <w:top w:val="nil"/>
              <w:left w:val="nil"/>
              <w:bottom w:val="single" w:sz="4" w:space="0" w:color="auto"/>
              <w:right w:val="single" w:sz="4" w:space="0" w:color="auto"/>
            </w:tcBorders>
            <w:shd w:val="clear" w:color="auto" w:fill="auto"/>
            <w:vAlign w:val="center"/>
            <w:hideMark/>
          </w:tcPr>
          <w:p w14:paraId="0C0FCA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18 515,48</w:t>
            </w:r>
          </w:p>
        </w:tc>
      </w:tr>
      <w:tr w:rsidR="001A0EF9" w:rsidRPr="003C4434" w14:paraId="7350F92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65B4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75</w:t>
            </w:r>
          </w:p>
        </w:tc>
        <w:tc>
          <w:tcPr>
            <w:tcW w:w="1748" w:type="dxa"/>
            <w:tcBorders>
              <w:top w:val="nil"/>
              <w:left w:val="nil"/>
              <w:bottom w:val="single" w:sz="4" w:space="0" w:color="auto"/>
              <w:right w:val="single" w:sz="4" w:space="0" w:color="auto"/>
            </w:tcBorders>
            <w:shd w:val="clear" w:color="auto" w:fill="auto"/>
            <w:noWrap/>
            <w:vAlign w:val="bottom"/>
            <w:hideMark/>
          </w:tcPr>
          <w:p w14:paraId="05C5FC9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ПР-1008-25 ф.1</w:t>
            </w:r>
          </w:p>
        </w:tc>
        <w:tc>
          <w:tcPr>
            <w:tcW w:w="1191" w:type="dxa"/>
            <w:tcBorders>
              <w:top w:val="nil"/>
              <w:left w:val="nil"/>
              <w:bottom w:val="single" w:sz="4" w:space="0" w:color="auto"/>
              <w:right w:val="single" w:sz="4" w:space="0" w:color="auto"/>
            </w:tcBorders>
            <w:shd w:val="clear" w:color="auto" w:fill="auto"/>
            <w:noWrap/>
            <w:vAlign w:val="bottom"/>
            <w:hideMark/>
          </w:tcPr>
          <w:p w14:paraId="17777F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1201438</w:t>
            </w:r>
          </w:p>
        </w:tc>
        <w:tc>
          <w:tcPr>
            <w:tcW w:w="964" w:type="dxa"/>
            <w:tcBorders>
              <w:top w:val="nil"/>
              <w:left w:val="nil"/>
              <w:bottom w:val="single" w:sz="4" w:space="0" w:color="auto"/>
              <w:right w:val="single" w:sz="4" w:space="0" w:color="auto"/>
            </w:tcBorders>
            <w:shd w:val="clear" w:color="auto" w:fill="auto"/>
            <w:noWrap/>
            <w:vAlign w:val="bottom"/>
            <w:hideMark/>
          </w:tcPr>
          <w:p w14:paraId="5E66F5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1201438</w:t>
            </w:r>
          </w:p>
        </w:tc>
        <w:tc>
          <w:tcPr>
            <w:tcW w:w="1232" w:type="dxa"/>
            <w:tcBorders>
              <w:top w:val="nil"/>
              <w:left w:val="nil"/>
              <w:bottom w:val="single" w:sz="4" w:space="0" w:color="auto"/>
              <w:right w:val="single" w:sz="4" w:space="0" w:color="auto"/>
            </w:tcBorders>
            <w:shd w:val="clear" w:color="auto" w:fill="auto"/>
            <w:noWrap/>
            <w:vAlign w:val="bottom"/>
            <w:hideMark/>
          </w:tcPr>
          <w:p w14:paraId="2EE56F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2FD8F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22 696,83</w:t>
            </w:r>
          </w:p>
        </w:tc>
        <w:tc>
          <w:tcPr>
            <w:tcW w:w="1166" w:type="dxa"/>
            <w:tcBorders>
              <w:top w:val="nil"/>
              <w:left w:val="nil"/>
              <w:bottom w:val="single" w:sz="4" w:space="0" w:color="auto"/>
              <w:right w:val="single" w:sz="4" w:space="0" w:color="auto"/>
            </w:tcBorders>
            <w:shd w:val="clear" w:color="auto" w:fill="auto"/>
            <w:vAlign w:val="center"/>
            <w:hideMark/>
          </w:tcPr>
          <w:p w14:paraId="44768D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3 782,80</w:t>
            </w:r>
          </w:p>
        </w:tc>
        <w:tc>
          <w:tcPr>
            <w:tcW w:w="1191" w:type="dxa"/>
            <w:tcBorders>
              <w:top w:val="nil"/>
              <w:left w:val="nil"/>
              <w:bottom w:val="single" w:sz="4" w:space="0" w:color="auto"/>
              <w:right w:val="single" w:sz="4" w:space="0" w:color="auto"/>
            </w:tcBorders>
            <w:shd w:val="clear" w:color="auto" w:fill="auto"/>
            <w:vAlign w:val="center"/>
            <w:hideMark/>
          </w:tcPr>
          <w:p w14:paraId="1327A7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18 914,03</w:t>
            </w:r>
          </w:p>
        </w:tc>
      </w:tr>
      <w:tr w:rsidR="001A0EF9" w:rsidRPr="003C4434" w14:paraId="518C02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472C3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76</w:t>
            </w:r>
          </w:p>
        </w:tc>
        <w:tc>
          <w:tcPr>
            <w:tcW w:w="1748" w:type="dxa"/>
            <w:tcBorders>
              <w:top w:val="nil"/>
              <w:left w:val="nil"/>
              <w:bottom w:val="single" w:sz="4" w:space="0" w:color="auto"/>
              <w:right w:val="single" w:sz="4" w:space="0" w:color="auto"/>
            </w:tcBorders>
            <w:shd w:val="clear" w:color="auto" w:fill="auto"/>
            <w:noWrap/>
            <w:vAlign w:val="bottom"/>
            <w:hideMark/>
          </w:tcPr>
          <w:p w14:paraId="41C8B4F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ПР-1008-25 ф.3</w:t>
            </w:r>
          </w:p>
        </w:tc>
        <w:tc>
          <w:tcPr>
            <w:tcW w:w="1191" w:type="dxa"/>
            <w:tcBorders>
              <w:top w:val="nil"/>
              <w:left w:val="nil"/>
              <w:bottom w:val="single" w:sz="4" w:space="0" w:color="auto"/>
              <w:right w:val="single" w:sz="4" w:space="0" w:color="auto"/>
            </w:tcBorders>
            <w:shd w:val="clear" w:color="auto" w:fill="auto"/>
            <w:noWrap/>
            <w:vAlign w:val="bottom"/>
            <w:hideMark/>
          </w:tcPr>
          <w:p w14:paraId="4BD30C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1201439</w:t>
            </w:r>
          </w:p>
        </w:tc>
        <w:tc>
          <w:tcPr>
            <w:tcW w:w="964" w:type="dxa"/>
            <w:tcBorders>
              <w:top w:val="nil"/>
              <w:left w:val="nil"/>
              <w:bottom w:val="single" w:sz="4" w:space="0" w:color="auto"/>
              <w:right w:val="single" w:sz="4" w:space="0" w:color="auto"/>
            </w:tcBorders>
            <w:shd w:val="clear" w:color="auto" w:fill="auto"/>
            <w:noWrap/>
            <w:vAlign w:val="bottom"/>
            <w:hideMark/>
          </w:tcPr>
          <w:p w14:paraId="7A8B8B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1201439</w:t>
            </w:r>
          </w:p>
        </w:tc>
        <w:tc>
          <w:tcPr>
            <w:tcW w:w="1232" w:type="dxa"/>
            <w:tcBorders>
              <w:top w:val="nil"/>
              <w:left w:val="nil"/>
              <w:bottom w:val="single" w:sz="4" w:space="0" w:color="auto"/>
              <w:right w:val="single" w:sz="4" w:space="0" w:color="auto"/>
            </w:tcBorders>
            <w:shd w:val="clear" w:color="auto" w:fill="auto"/>
            <w:noWrap/>
            <w:vAlign w:val="bottom"/>
            <w:hideMark/>
          </w:tcPr>
          <w:p w14:paraId="5679BA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6EAD3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28 155,34</w:t>
            </w:r>
          </w:p>
        </w:tc>
        <w:tc>
          <w:tcPr>
            <w:tcW w:w="1166" w:type="dxa"/>
            <w:tcBorders>
              <w:top w:val="nil"/>
              <w:left w:val="nil"/>
              <w:bottom w:val="single" w:sz="4" w:space="0" w:color="auto"/>
              <w:right w:val="single" w:sz="4" w:space="0" w:color="auto"/>
            </w:tcBorders>
            <w:shd w:val="clear" w:color="auto" w:fill="auto"/>
            <w:vAlign w:val="center"/>
            <w:hideMark/>
          </w:tcPr>
          <w:p w14:paraId="49BE2D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4 692,60</w:t>
            </w:r>
          </w:p>
        </w:tc>
        <w:tc>
          <w:tcPr>
            <w:tcW w:w="1191" w:type="dxa"/>
            <w:tcBorders>
              <w:top w:val="nil"/>
              <w:left w:val="nil"/>
              <w:bottom w:val="single" w:sz="4" w:space="0" w:color="auto"/>
              <w:right w:val="single" w:sz="4" w:space="0" w:color="auto"/>
            </w:tcBorders>
            <w:shd w:val="clear" w:color="auto" w:fill="auto"/>
            <w:vAlign w:val="center"/>
            <w:hideMark/>
          </w:tcPr>
          <w:p w14:paraId="1FDBE2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23 462,74</w:t>
            </w:r>
          </w:p>
        </w:tc>
      </w:tr>
      <w:tr w:rsidR="001A0EF9" w:rsidRPr="003C4434" w14:paraId="5AE09A8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33906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77</w:t>
            </w:r>
          </w:p>
        </w:tc>
        <w:tc>
          <w:tcPr>
            <w:tcW w:w="1748" w:type="dxa"/>
            <w:tcBorders>
              <w:top w:val="nil"/>
              <w:left w:val="nil"/>
              <w:bottom w:val="single" w:sz="4" w:space="0" w:color="auto"/>
              <w:right w:val="single" w:sz="4" w:space="0" w:color="auto"/>
            </w:tcBorders>
            <w:shd w:val="clear" w:color="auto" w:fill="auto"/>
            <w:noWrap/>
            <w:vAlign w:val="bottom"/>
            <w:hideMark/>
          </w:tcPr>
          <w:p w14:paraId="3DC67CC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ПР-1008-25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02AEA3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1438040</w:t>
            </w:r>
          </w:p>
        </w:tc>
        <w:tc>
          <w:tcPr>
            <w:tcW w:w="964" w:type="dxa"/>
            <w:tcBorders>
              <w:top w:val="nil"/>
              <w:left w:val="nil"/>
              <w:bottom w:val="single" w:sz="4" w:space="0" w:color="auto"/>
              <w:right w:val="single" w:sz="4" w:space="0" w:color="auto"/>
            </w:tcBorders>
            <w:shd w:val="clear" w:color="auto" w:fill="auto"/>
            <w:noWrap/>
            <w:vAlign w:val="bottom"/>
            <w:hideMark/>
          </w:tcPr>
          <w:p w14:paraId="00BA03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1438040</w:t>
            </w:r>
          </w:p>
        </w:tc>
        <w:tc>
          <w:tcPr>
            <w:tcW w:w="1232" w:type="dxa"/>
            <w:tcBorders>
              <w:top w:val="nil"/>
              <w:left w:val="nil"/>
              <w:bottom w:val="single" w:sz="4" w:space="0" w:color="auto"/>
              <w:right w:val="single" w:sz="4" w:space="0" w:color="auto"/>
            </w:tcBorders>
            <w:shd w:val="clear" w:color="auto" w:fill="auto"/>
            <w:noWrap/>
            <w:vAlign w:val="bottom"/>
            <w:hideMark/>
          </w:tcPr>
          <w:p w14:paraId="7B19AE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35293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47 136,36</w:t>
            </w:r>
          </w:p>
        </w:tc>
        <w:tc>
          <w:tcPr>
            <w:tcW w:w="1166" w:type="dxa"/>
            <w:tcBorders>
              <w:top w:val="nil"/>
              <w:left w:val="nil"/>
              <w:bottom w:val="single" w:sz="4" w:space="0" w:color="auto"/>
              <w:right w:val="single" w:sz="4" w:space="0" w:color="auto"/>
            </w:tcBorders>
            <w:shd w:val="clear" w:color="auto" w:fill="auto"/>
            <w:vAlign w:val="center"/>
            <w:hideMark/>
          </w:tcPr>
          <w:p w14:paraId="3203B1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6 043,10</w:t>
            </w:r>
          </w:p>
        </w:tc>
        <w:tc>
          <w:tcPr>
            <w:tcW w:w="1191" w:type="dxa"/>
            <w:tcBorders>
              <w:top w:val="nil"/>
              <w:left w:val="nil"/>
              <w:bottom w:val="single" w:sz="4" w:space="0" w:color="auto"/>
              <w:right w:val="single" w:sz="4" w:space="0" w:color="auto"/>
            </w:tcBorders>
            <w:shd w:val="clear" w:color="auto" w:fill="auto"/>
            <w:vAlign w:val="center"/>
            <w:hideMark/>
          </w:tcPr>
          <w:p w14:paraId="52BDEA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41 093,26</w:t>
            </w:r>
          </w:p>
        </w:tc>
      </w:tr>
      <w:tr w:rsidR="001A0EF9" w:rsidRPr="003C4434" w14:paraId="59D3880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59529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78</w:t>
            </w:r>
          </w:p>
        </w:tc>
        <w:tc>
          <w:tcPr>
            <w:tcW w:w="1748" w:type="dxa"/>
            <w:tcBorders>
              <w:top w:val="nil"/>
              <w:left w:val="nil"/>
              <w:bottom w:val="single" w:sz="4" w:space="0" w:color="auto"/>
              <w:right w:val="single" w:sz="4" w:space="0" w:color="auto"/>
            </w:tcBorders>
            <w:shd w:val="clear" w:color="auto" w:fill="auto"/>
            <w:noWrap/>
            <w:vAlign w:val="bottom"/>
            <w:hideMark/>
          </w:tcPr>
          <w:p w14:paraId="765D426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ПР-1008-25</w:t>
            </w:r>
          </w:p>
        </w:tc>
        <w:tc>
          <w:tcPr>
            <w:tcW w:w="1191" w:type="dxa"/>
            <w:tcBorders>
              <w:top w:val="nil"/>
              <w:left w:val="nil"/>
              <w:bottom w:val="single" w:sz="4" w:space="0" w:color="auto"/>
              <w:right w:val="single" w:sz="4" w:space="0" w:color="auto"/>
            </w:tcBorders>
            <w:shd w:val="clear" w:color="auto" w:fill="auto"/>
            <w:noWrap/>
            <w:vAlign w:val="bottom"/>
            <w:hideMark/>
          </w:tcPr>
          <w:p w14:paraId="72C9AA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1438041</w:t>
            </w:r>
          </w:p>
        </w:tc>
        <w:tc>
          <w:tcPr>
            <w:tcW w:w="964" w:type="dxa"/>
            <w:tcBorders>
              <w:top w:val="nil"/>
              <w:left w:val="nil"/>
              <w:bottom w:val="single" w:sz="4" w:space="0" w:color="auto"/>
              <w:right w:val="single" w:sz="4" w:space="0" w:color="auto"/>
            </w:tcBorders>
            <w:shd w:val="clear" w:color="auto" w:fill="auto"/>
            <w:noWrap/>
            <w:vAlign w:val="bottom"/>
            <w:hideMark/>
          </w:tcPr>
          <w:p w14:paraId="3D939B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1438041</w:t>
            </w:r>
          </w:p>
        </w:tc>
        <w:tc>
          <w:tcPr>
            <w:tcW w:w="1232" w:type="dxa"/>
            <w:tcBorders>
              <w:top w:val="nil"/>
              <w:left w:val="nil"/>
              <w:bottom w:val="single" w:sz="4" w:space="0" w:color="auto"/>
              <w:right w:val="single" w:sz="4" w:space="0" w:color="auto"/>
            </w:tcBorders>
            <w:shd w:val="clear" w:color="auto" w:fill="auto"/>
            <w:noWrap/>
            <w:vAlign w:val="bottom"/>
            <w:hideMark/>
          </w:tcPr>
          <w:p w14:paraId="62AF4B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9ECDC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0ECA6C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06B7F2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0108F7A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1799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w:t>
            </w:r>
          </w:p>
        </w:tc>
        <w:tc>
          <w:tcPr>
            <w:tcW w:w="1748" w:type="dxa"/>
            <w:tcBorders>
              <w:top w:val="nil"/>
              <w:left w:val="nil"/>
              <w:bottom w:val="single" w:sz="4" w:space="0" w:color="auto"/>
              <w:right w:val="single" w:sz="4" w:space="0" w:color="auto"/>
            </w:tcBorders>
            <w:shd w:val="clear" w:color="auto" w:fill="auto"/>
            <w:noWrap/>
            <w:vAlign w:val="bottom"/>
            <w:hideMark/>
          </w:tcPr>
          <w:p w14:paraId="5B59DC6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ПР-1020-29 (</w:t>
            </w:r>
            <w:proofErr w:type="spellStart"/>
            <w:r w:rsidRPr="003C4434">
              <w:rPr>
                <w:rFonts w:ascii="Myriad Pro" w:eastAsia="Times New Roman" w:hAnsi="Myriad Pro" w:cs="Times New Roman"/>
                <w:color w:val="000000"/>
                <w:sz w:val="16"/>
                <w:szCs w:val="16"/>
                <w:lang w:eastAsia="ru-RU"/>
              </w:rPr>
              <w:t>п.Голещихино</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216A3B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1438042</w:t>
            </w:r>
          </w:p>
        </w:tc>
        <w:tc>
          <w:tcPr>
            <w:tcW w:w="964" w:type="dxa"/>
            <w:tcBorders>
              <w:top w:val="nil"/>
              <w:left w:val="nil"/>
              <w:bottom w:val="single" w:sz="4" w:space="0" w:color="auto"/>
              <w:right w:val="single" w:sz="4" w:space="0" w:color="auto"/>
            </w:tcBorders>
            <w:shd w:val="clear" w:color="auto" w:fill="auto"/>
            <w:noWrap/>
            <w:vAlign w:val="bottom"/>
            <w:hideMark/>
          </w:tcPr>
          <w:p w14:paraId="036E32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1438042</w:t>
            </w:r>
          </w:p>
        </w:tc>
        <w:tc>
          <w:tcPr>
            <w:tcW w:w="1232" w:type="dxa"/>
            <w:tcBorders>
              <w:top w:val="nil"/>
              <w:left w:val="nil"/>
              <w:bottom w:val="single" w:sz="4" w:space="0" w:color="auto"/>
              <w:right w:val="single" w:sz="4" w:space="0" w:color="auto"/>
            </w:tcBorders>
            <w:shd w:val="clear" w:color="auto" w:fill="auto"/>
            <w:noWrap/>
            <w:vAlign w:val="bottom"/>
            <w:hideMark/>
          </w:tcPr>
          <w:p w14:paraId="359529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6641AC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47 100,56</w:t>
            </w:r>
          </w:p>
        </w:tc>
        <w:tc>
          <w:tcPr>
            <w:tcW w:w="1166" w:type="dxa"/>
            <w:tcBorders>
              <w:top w:val="nil"/>
              <w:left w:val="nil"/>
              <w:bottom w:val="single" w:sz="4" w:space="0" w:color="auto"/>
              <w:right w:val="single" w:sz="4" w:space="0" w:color="auto"/>
            </w:tcBorders>
            <w:shd w:val="clear" w:color="auto" w:fill="auto"/>
            <w:vAlign w:val="center"/>
            <w:hideMark/>
          </w:tcPr>
          <w:p w14:paraId="396379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6 038,50</w:t>
            </w:r>
          </w:p>
        </w:tc>
        <w:tc>
          <w:tcPr>
            <w:tcW w:w="1191" w:type="dxa"/>
            <w:tcBorders>
              <w:top w:val="nil"/>
              <w:left w:val="nil"/>
              <w:bottom w:val="single" w:sz="4" w:space="0" w:color="auto"/>
              <w:right w:val="single" w:sz="4" w:space="0" w:color="auto"/>
            </w:tcBorders>
            <w:shd w:val="clear" w:color="auto" w:fill="auto"/>
            <w:vAlign w:val="center"/>
            <w:hideMark/>
          </w:tcPr>
          <w:p w14:paraId="383C6C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41 062,06</w:t>
            </w:r>
          </w:p>
        </w:tc>
      </w:tr>
      <w:tr w:rsidR="001A0EF9" w:rsidRPr="003C4434" w14:paraId="2062978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01264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80</w:t>
            </w:r>
          </w:p>
        </w:tc>
        <w:tc>
          <w:tcPr>
            <w:tcW w:w="1748" w:type="dxa"/>
            <w:tcBorders>
              <w:top w:val="nil"/>
              <w:left w:val="nil"/>
              <w:bottom w:val="single" w:sz="4" w:space="0" w:color="auto"/>
              <w:right w:val="single" w:sz="4" w:space="0" w:color="auto"/>
            </w:tcBorders>
            <w:shd w:val="clear" w:color="auto" w:fill="auto"/>
            <w:noWrap/>
            <w:vAlign w:val="bottom"/>
            <w:hideMark/>
          </w:tcPr>
          <w:p w14:paraId="6CB9202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ТМ-100 в ТП ПР-1020-29</w:t>
            </w:r>
          </w:p>
        </w:tc>
        <w:tc>
          <w:tcPr>
            <w:tcW w:w="1191" w:type="dxa"/>
            <w:tcBorders>
              <w:top w:val="nil"/>
              <w:left w:val="nil"/>
              <w:bottom w:val="single" w:sz="4" w:space="0" w:color="auto"/>
              <w:right w:val="single" w:sz="4" w:space="0" w:color="auto"/>
            </w:tcBorders>
            <w:shd w:val="clear" w:color="auto" w:fill="auto"/>
            <w:noWrap/>
            <w:vAlign w:val="bottom"/>
            <w:hideMark/>
          </w:tcPr>
          <w:p w14:paraId="1512EF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1438043</w:t>
            </w:r>
          </w:p>
        </w:tc>
        <w:tc>
          <w:tcPr>
            <w:tcW w:w="964" w:type="dxa"/>
            <w:tcBorders>
              <w:top w:val="nil"/>
              <w:left w:val="nil"/>
              <w:bottom w:val="single" w:sz="4" w:space="0" w:color="auto"/>
              <w:right w:val="single" w:sz="4" w:space="0" w:color="auto"/>
            </w:tcBorders>
            <w:shd w:val="clear" w:color="auto" w:fill="auto"/>
            <w:noWrap/>
            <w:vAlign w:val="bottom"/>
            <w:hideMark/>
          </w:tcPr>
          <w:p w14:paraId="127712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1438043</w:t>
            </w:r>
          </w:p>
        </w:tc>
        <w:tc>
          <w:tcPr>
            <w:tcW w:w="1232" w:type="dxa"/>
            <w:tcBorders>
              <w:top w:val="nil"/>
              <w:left w:val="nil"/>
              <w:bottom w:val="single" w:sz="4" w:space="0" w:color="auto"/>
              <w:right w:val="single" w:sz="4" w:space="0" w:color="auto"/>
            </w:tcBorders>
            <w:shd w:val="clear" w:color="auto" w:fill="auto"/>
            <w:noWrap/>
            <w:vAlign w:val="bottom"/>
            <w:hideMark/>
          </w:tcPr>
          <w:p w14:paraId="7D13F2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13F84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10 757,38</w:t>
            </w:r>
          </w:p>
        </w:tc>
        <w:tc>
          <w:tcPr>
            <w:tcW w:w="1166" w:type="dxa"/>
            <w:tcBorders>
              <w:top w:val="nil"/>
              <w:left w:val="nil"/>
              <w:bottom w:val="single" w:sz="4" w:space="0" w:color="auto"/>
              <w:right w:val="single" w:sz="4" w:space="0" w:color="auto"/>
            </w:tcBorders>
            <w:shd w:val="clear" w:color="auto" w:fill="auto"/>
            <w:vAlign w:val="center"/>
            <w:hideMark/>
          </w:tcPr>
          <w:p w14:paraId="7CD23F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1 379,20</w:t>
            </w:r>
          </w:p>
        </w:tc>
        <w:tc>
          <w:tcPr>
            <w:tcW w:w="1191" w:type="dxa"/>
            <w:tcBorders>
              <w:top w:val="nil"/>
              <w:left w:val="nil"/>
              <w:bottom w:val="single" w:sz="4" w:space="0" w:color="auto"/>
              <w:right w:val="single" w:sz="4" w:space="0" w:color="auto"/>
            </w:tcBorders>
            <w:shd w:val="clear" w:color="auto" w:fill="auto"/>
            <w:vAlign w:val="center"/>
            <w:hideMark/>
          </w:tcPr>
          <w:p w14:paraId="28C81F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9 378,18</w:t>
            </w:r>
          </w:p>
        </w:tc>
      </w:tr>
      <w:tr w:rsidR="001A0EF9" w:rsidRPr="003C4434" w14:paraId="134EB77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15B53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81</w:t>
            </w:r>
          </w:p>
        </w:tc>
        <w:tc>
          <w:tcPr>
            <w:tcW w:w="1748" w:type="dxa"/>
            <w:tcBorders>
              <w:top w:val="nil"/>
              <w:left w:val="nil"/>
              <w:bottom w:val="single" w:sz="4" w:space="0" w:color="auto"/>
              <w:right w:val="single" w:sz="4" w:space="0" w:color="auto"/>
            </w:tcBorders>
            <w:shd w:val="clear" w:color="auto" w:fill="auto"/>
            <w:noWrap/>
            <w:vAlign w:val="bottom"/>
            <w:hideMark/>
          </w:tcPr>
          <w:p w14:paraId="2793F13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ПР-1020 (</w:t>
            </w:r>
            <w:proofErr w:type="spellStart"/>
            <w:r w:rsidRPr="003C4434">
              <w:rPr>
                <w:rFonts w:ascii="Myriad Pro" w:eastAsia="Times New Roman" w:hAnsi="Myriad Pro" w:cs="Times New Roman"/>
                <w:color w:val="000000"/>
                <w:sz w:val="16"/>
                <w:szCs w:val="16"/>
                <w:lang w:eastAsia="ru-RU"/>
              </w:rPr>
              <w:t>д.Голещихино</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7198D5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1201440</w:t>
            </w:r>
          </w:p>
        </w:tc>
        <w:tc>
          <w:tcPr>
            <w:tcW w:w="964" w:type="dxa"/>
            <w:tcBorders>
              <w:top w:val="nil"/>
              <w:left w:val="nil"/>
              <w:bottom w:val="single" w:sz="4" w:space="0" w:color="auto"/>
              <w:right w:val="single" w:sz="4" w:space="0" w:color="auto"/>
            </w:tcBorders>
            <w:shd w:val="clear" w:color="auto" w:fill="auto"/>
            <w:noWrap/>
            <w:vAlign w:val="bottom"/>
            <w:hideMark/>
          </w:tcPr>
          <w:p w14:paraId="0F546E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1201440</w:t>
            </w:r>
          </w:p>
        </w:tc>
        <w:tc>
          <w:tcPr>
            <w:tcW w:w="1232" w:type="dxa"/>
            <w:tcBorders>
              <w:top w:val="nil"/>
              <w:left w:val="nil"/>
              <w:bottom w:val="single" w:sz="4" w:space="0" w:color="auto"/>
              <w:right w:val="single" w:sz="4" w:space="0" w:color="auto"/>
            </w:tcBorders>
            <w:shd w:val="clear" w:color="auto" w:fill="auto"/>
            <w:noWrap/>
            <w:vAlign w:val="bottom"/>
            <w:hideMark/>
          </w:tcPr>
          <w:p w14:paraId="35212F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3751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44 211,80</w:t>
            </w:r>
          </w:p>
        </w:tc>
        <w:tc>
          <w:tcPr>
            <w:tcW w:w="1166" w:type="dxa"/>
            <w:tcBorders>
              <w:top w:val="nil"/>
              <w:left w:val="nil"/>
              <w:bottom w:val="single" w:sz="4" w:space="0" w:color="auto"/>
              <w:right w:val="single" w:sz="4" w:space="0" w:color="auto"/>
            </w:tcBorders>
            <w:shd w:val="clear" w:color="auto" w:fill="auto"/>
            <w:vAlign w:val="center"/>
            <w:hideMark/>
          </w:tcPr>
          <w:p w14:paraId="464D48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7 368,60</w:t>
            </w:r>
          </w:p>
        </w:tc>
        <w:tc>
          <w:tcPr>
            <w:tcW w:w="1191" w:type="dxa"/>
            <w:tcBorders>
              <w:top w:val="nil"/>
              <w:left w:val="nil"/>
              <w:bottom w:val="single" w:sz="4" w:space="0" w:color="auto"/>
              <w:right w:val="single" w:sz="4" w:space="0" w:color="auto"/>
            </w:tcBorders>
            <w:shd w:val="clear" w:color="auto" w:fill="auto"/>
            <w:vAlign w:val="center"/>
            <w:hideMark/>
          </w:tcPr>
          <w:p w14:paraId="1DDBC6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36 843,20</w:t>
            </w:r>
          </w:p>
        </w:tc>
      </w:tr>
      <w:tr w:rsidR="001A0EF9" w:rsidRPr="003C4434" w14:paraId="0EF270C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DE21C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w:t>
            </w:r>
          </w:p>
        </w:tc>
        <w:tc>
          <w:tcPr>
            <w:tcW w:w="1748" w:type="dxa"/>
            <w:tcBorders>
              <w:top w:val="nil"/>
              <w:left w:val="nil"/>
              <w:bottom w:val="single" w:sz="4" w:space="0" w:color="auto"/>
              <w:right w:val="single" w:sz="4" w:space="0" w:color="auto"/>
            </w:tcBorders>
            <w:shd w:val="clear" w:color="auto" w:fill="auto"/>
            <w:noWrap/>
            <w:vAlign w:val="bottom"/>
            <w:hideMark/>
          </w:tcPr>
          <w:p w14:paraId="7659849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ПР-1020-29 ф.1</w:t>
            </w:r>
          </w:p>
        </w:tc>
        <w:tc>
          <w:tcPr>
            <w:tcW w:w="1191" w:type="dxa"/>
            <w:tcBorders>
              <w:top w:val="nil"/>
              <w:left w:val="nil"/>
              <w:bottom w:val="single" w:sz="4" w:space="0" w:color="auto"/>
              <w:right w:val="single" w:sz="4" w:space="0" w:color="auto"/>
            </w:tcBorders>
            <w:shd w:val="clear" w:color="auto" w:fill="auto"/>
            <w:noWrap/>
            <w:vAlign w:val="bottom"/>
            <w:hideMark/>
          </w:tcPr>
          <w:p w14:paraId="63417F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1201441</w:t>
            </w:r>
          </w:p>
        </w:tc>
        <w:tc>
          <w:tcPr>
            <w:tcW w:w="964" w:type="dxa"/>
            <w:tcBorders>
              <w:top w:val="nil"/>
              <w:left w:val="nil"/>
              <w:bottom w:val="single" w:sz="4" w:space="0" w:color="auto"/>
              <w:right w:val="single" w:sz="4" w:space="0" w:color="auto"/>
            </w:tcBorders>
            <w:shd w:val="clear" w:color="auto" w:fill="auto"/>
            <w:noWrap/>
            <w:vAlign w:val="bottom"/>
            <w:hideMark/>
          </w:tcPr>
          <w:p w14:paraId="62D6BC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1201441</w:t>
            </w:r>
          </w:p>
        </w:tc>
        <w:tc>
          <w:tcPr>
            <w:tcW w:w="1232" w:type="dxa"/>
            <w:tcBorders>
              <w:top w:val="nil"/>
              <w:left w:val="nil"/>
              <w:bottom w:val="single" w:sz="4" w:space="0" w:color="auto"/>
              <w:right w:val="single" w:sz="4" w:space="0" w:color="auto"/>
            </w:tcBorders>
            <w:shd w:val="clear" w:color="auto" w:fill="auto"/>
            <w:noWrap/>
            <w:vAlign w:val="bottom"/>
            <w:hideMark/>
          </w:tcPr>
          <w:p w14:paraId="631727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A57DC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165 521,61</w:t>
            </w:r>
          </w:p>
        </w:tc>
        <w:tc>
          <w:tcPr>
            <w:tcW w:w="1166" w:type="dxa"/>
            <w:tcBorders>
              <w:top w:val="nil"/>
              <w:left w:val="nil"/>
              <w:bottom w:val="single" w:sz="4" w:space="0" w:color="auto"/>
              <w:right w:val="single" w:sz="4" w:space="0" w:color="auto"/>
            </w:tcBorders>
            <w:shd w:val="clear" w:color="auto" w:fill="auto"/>
            <w:vAlign w:val="center"/>
            <w:hideMark/>
          </w:tcPr>
          <w:p w14:paraId="67AD17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6 506,60</w:t>
            </w:r>
          </w:p>
        </w:tc>
        <w:tc>
          <w:tcPr>
            <w:tcW w:w="1191" w:type="dxa"/>
            <w:tcBorders>
              <w:top w:val="nil"/>
              <w:left w:val="nil"/>
              <w:bottom w:val="single" w:sz="4" w:space="0" w:color="auto"/>
              <w:right w:val="single" w:sz="4" w:space="0" w:color="auto"/>
            </w:tcBorders>
            <w:shd w:val="clear" w:color="auto" w:fill="auto"/>
            <w:vAlign w:val="center"/>
            <w:hideMark/>
          </w:tcPr>
          <w:p w14:paraId="765DFE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159 015,01</w:t>
            </w:r>
          </w:p>
        </w:tc>
      </w:tr>
      <w:tr w:rsidR="001A0EF9" w:rsidRPr="003C4434" w14:paraId="077588B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DC2B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83</w:t>
            </w:r>
          </w:p>
        </w:tc>
        <w:tc>
          <w:tcPr>
            <w:tcW w:w="1748" w:type="dxa"/>
            <w:tcBorders>
              <w:top w:val="nil"/>
              <w:left w:val="nil"/>
              <w:bottom w:val="single" w:sz="4" w:space="0" w:color="auto"/>
              <w:right w:val="single" w:sz="4" w:space="0" w:color="auto"/>
            </w:tcBorders>
            <w:shd w:val="clear" w:color="auto" w:fill="auto"/>
            <w:noWrap/>
            <w:vAlign w:val="bottom"/>
            <w:hideMark/>
          </w:tcPr>
          <w:p w14:paraId="6A6B64A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ПР-1020-29 ф.2</w:t>
            </w:r>
          </w:p>
        </w:tc>
        <w:tc>
          <w:tcPr>
            <w:tcW w:w="1191" w:type="dxa"/>
            <w:tcBorders>
              <w:top w:val="nil"/>
              <w:left w:val="nil"/>
              <w:bottom w:val="single" w:sz="4" w:space="0" w:color="auto"/>
              <w:right w:val="single" w:sz="4" w:space="0" w:color="auto"/>
            </w:tcBorders>
            <w:shd w:val="clear" w:color="auto" w:fill="auto"/>
            <w:noWrap/>
            <w:vAlign w:val="bottom"/>
            <w:hideMark/>
          </w:tcPr>
          <w:p w14:paraId="3500AA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1201442</w:t>
            </w:r>
          </w:p>
        </w:tc>
        <w:tc>
          <w:tcPr>
            <w:tcW w:w="964" w:type="dxa"/>
            <w:tcBorders>
              <w:top w:val="nil"/>
              <w:left w:val="nil"/>
              <w:bottom w:val="single" w:sz="4" w:space="0" w:color="auto"/>
              <w:right w:val="single" w:sz="4" w:space="0" w:color="auto"/>
            </w:tcBorders>
            <w:shd w:val="clear" w:color="auto" w:fill="auto"/>
            <w:noWrap/>
            <w:vAlign w:val="bottom"/>
            <w:hideMark/>
          </w:tcPr>
          <w:p w14:paraId="75A4DE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1201442</w:t>
            </w:r>
          </w:p>
        </w:tc>
        <w:tc>
          <w:tcPr>
            <w:tcW w:w="1232" w:type="dxa"/>
            <w:tcBorders>
              <w:top w:val="nil"/>
              <w:left w:val="nil"/>
              <w:bottom w:val="single" w:sz="4" w:space="0" w:color="auto"/>
              <w:right w:val="single" w:sz="4" w:space="0" w:color="auto"/>
            </w:tcBorders>
            <w:shd w:val="clear" w:color="auto" w:fill="auto"/>
            <w:noWrap/>
            <w:vAlign w:val="bottom"/>
            <w:hideMark/>
          </w:tcPr>
          <w:p w14:paraId="50FC7D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176FD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22 994,76</w:t>
            </w:r>
          </w:p>
        </w:tc>
        <w:tc>
          <w:tcPr>
            <w:tcW w:w="1166" w:type="dxa"/>
            <w:tcBorders>
              <w:top w:val="nil"/>
              <w:left w:val="nil"/>
              <w:bottom w:val="single" w:sz="4" w:space="0" w:color="auto"/>
              <w:right w:val="single" w:sz="4" w:space="0" w:color="auto"/>
            </w:tcBorders>
            <w:shd w:val="clear" w:color="auto" w:fill="auto"/>
            <w:vAlign w:val="center"/>
            <w:hideMark/>
          </w:tcPr>
          <w:p w14:paraId="4CE912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3 832,50</w:t>
            </w:r>
          </w:p>
        </w:tc>
        <w:tc>
          <w:tcPr>
            <w:tcW w:w="1191" w:type="dxa"/>
            <w:tcBorders>
              <w:top w:val="nil"/>
              <w:left w:val="nil"/>
              <w:bottom w:val="single" w:sz="4" w:space="0" w:color="auto"/>
              <w:right w:val="single" w:sz="4" w:space="0" w:color="auto"/>
            </w:tcBorders>
            <w:shd w:val="clear" w:color="auto" w:fill="auto"/>
            <w:vAlign w:val="center"/>
            <w:hideMark/>
          </w:tcPr>
          <w:p w14:paraId="247715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19 162,26</w:t>
            </w:r>
          </w:p>
        </w:tc>
      </w:tr>
      <w:tr w:rsidR="001A0EF9" w:rsidRPr="003C4434" w14:paraId="1BA57A0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30AB4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84</w:t>
            </w:r>
          </w:p>
        </w:tc>
        <w:tc>
          <w:tcPr>
            <w:tcW w:w="1748" w:type="dxa"/>
            <w:tcBorders>
              <w:top w:val="nil"/>
              <w:left w:val="nil"/>
              <w:bottom w:val="single" w:sz="4" w:space="0" w:color="auto"/>
              <w:right w:val="single" w:sz="4" w:space="0" w:color="auto"/>
            </w:tcBorders>
            <w:shd w:val="clear" w:color="auto" w:fill="auto"/>
            <w:noWrap/>
            <w:vAlign w:val="bottom"/>
            <w:hideMark/>
          </w:tcPr>
          <w:p w14:paraId="0CCE25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ТП ПР-1024-10 (</w:t>
            </w:r>
            <w:proofErr w:type="spellStart"/>
            <w:r w:rsidRPr="003C4434">
              <w:rPr>
                <w:rFonts w:ascii="Myriad Pro" w:eastAsia="Times New Roman" w:hAnsi="Myriad Pro" w:cs="Times New Roman"/>
                <w:color w:val="000000"/>
                <w:sz w:val="16"/>
                <w:szCs w:val="16"/>
                <w:lang w:eastAsia="ru-RU"/>
              </w:rPr>
              <w:t>д.Сухушино</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5B92C5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1438044</w:t>
            </w:r>
          </w:p>
        </w:tc>
        <w:tc>
          <w:tcPr>
            <w:tcW w:w="964" w:type="dxa"/>
            <w:tcBorders>
              <w:top w:val="nil"/>
              <w:left w:val="nil"/>
              <w:bottom w:val="single" w:sz="4" w:space="0" w:color="auto"/>
              <w:right w:val="single" w:sz="4" w:space="0" w:color="auto"/>
            </w:tcBorders>
            <w:shd w:val="clear" w:color="auto" w:fill="auto"/>
            <w:noWrap/>
            <w:vAlign w:val="bottom"/>
            <w:hideMark/>
          </w:tcPr>
          <w:p w14:paraId="28B095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1438044</w:t>
            </w:r>
          </w:p>
        </w:tc>
        <w:tc>
          <w:tcPr>
            <w:tcW w:w="1232" w:type="dxa"/>
            <w:tcBorders>
              <w:top w:val="nil"/>
              <w:left w:val="nil"/>
              <w:bottom w:val="single" w:sz="4" w:space="0" w:color="auto"/>
              <w:right w:val="single" w:sz="4" w:space="0" w:color="auto"/>
            </w:tcBorders>
            <w:shd w:val="clear" w:color="auto" w:fill="auto"/>
            <w:noWrap/>
            <w:vAlign w:val="bottom"/>
            <w:hideMark/>
          </w:tcPr>
          <w:p w14:paraId="195A7D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F8CD1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47 004,80</w:t>
            </w:r>
          </w:p>
        </w:tc>
        <w:tc>
          <w:tcPr>
            <w:tcW w:w="1166" w:type="dxa"/>
            <w:tcBorders>
              <w:top w:val="nil"/>
              <w:left w:val="nil"/>
              <w:bottom w:val="single" w:sz="4" w:space="0" w:color="auto"/>
              <w:right w:val="single" w:sz="4" w:space="0" w:color="auto"/>
            </w:tcBorders>
            <w:shd w:val="clear" w:color="auto" w:fill="auto"/>
            <w:vAlign w:val="center"/>
            <w:hideMark/>
          </w:tcPr>
          <w:p w14:paraId="18517C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6 026,30</w:t>
            </w:r>
          </w:p>
        </w:tc>
        <w:tc>
          <w:tcPr>
            <w:tcW w:w="1191" w:type="dxa"/>
            <w:tcBorders>
              <w:top w:val="nil"/>
              <w:left w:val="nil"/>
              <w:bottom w:val="single" w:sz="4" w:space="0" w:color="auto"/>
              <w:right w:val="single" w:sz="4" w:space="0" w:color="auto"/>
            </w:tcBorders>
            <w:shd w:val="clear" w:color="auto" w:fill="auto"/>
            <w:vAlign w:val="center"/>
            <w:hideMark/>
          </w:tcPr>
          <w:p w14:paraId="090EE6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40 978,50</w:t>
            </w:r>
          </w:p>
        </w:tc>
      </w:tr>
      <w:tr w:rsidR="001A0EF9" w:rsidRPr="003C4434" w14:paraId="4BC6BB0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4639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85</w:t>
            </w:r>
          </w:p>
        </w:tc>
        <w:tc>
          <w:tcPr>
            <w:tcW w:w="1748" w:type="dxa"/>
            <w:tcBorders>
              <w:top w:val="nil"/>
              <w:left w:val="nil"/>
              <w:bottom w:val="single" w:sz="4" w:space="0" w:color="auto"/>
              <w:right w:val="single" w:sz="4" w:space="0" w:color="auto"/>
            </w:tcBorders>
            <w:shd w:val="clear" w:color="auto" w:fill="auto"/>
            <w:noWrap/>
            <w:vAlign w:val="bottom"/>
            <w:hideMark/>
          </w:tcPr>
          <w:p w14:paraId="3F06920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ТМ-100 в ТП ПР-1024-10</w:t>
            </w:r>
          </w:p>
        </w:tc>
        <w:tc>
          <w:tcPr>
            <w:tcW w:w="1191" w:type="dxa"/>
            <w:tcBorders>
              <w:top w:val="nil"/>
              <w:left w:val="nil"/>
              <w:bottom w:val="single" w:sz="4" w:space="0" w:color="auto"/>
              <w:right w:val="single" w:sz="4" w:space="0" w:color="auto"/>
            </w:tcBorders>
            <w:shd w:val="clear" w:color="auto" w:fill="auto"/>
            <w:noWrap/>
            <w:vAlign w:val="bottom"/>
            <w:hideMark/>
          </w:tcPr>
          <w:p w14:paraId="7A1C80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1438045</w:t>
            </w:r>
          </w:p>
        </w:tc>
        <w:tc>
          <w:tcPr>
            <w:tcW w:w="964" w:type="dxa"/>
            <w:tcBorders>
              <w:top w:val="nil"/>
              <w:left w:val="nil"/>
              <w:bottom w:val="single" w:sz="4" w:space="0" w:color="auto"/>
              <w:right w:val="single" w:sz="4" w:space="0" w:color="auto"/>
            </w:tcBorders>
            <w:shd w:val="clear" w:color="auto" w:fill="auto"/>
            <w:noWrap/>
            <w:vAlign w:val="bottom"/>
            <w:hideMark/>
          </w:tcPr>
          <w:p w14:paraId="327832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1438045</w:t>
            </w:r>
          </w:p>
        </w:tc>
        <w:tc>
          <w:tcPr>
            <w:tcW w:w="1232" w:type="dxa"/>
            <w:tcBorders>
              <w:top w:val="nil"/>
              <w:left w:val="nil"/>
              <w:bottom w:val="single" w:sz="4" w:space="0" w:color="auto"/>
              <w:right w:val="single" w:sz="4" w:space="0" w:color="auto"/>
            </w:tcBorders>
            <w:shd w:val="clear" w:color="auto" w:fill="auto"/>
            <w:noWrap/>
            <w:vAlign w:val="bottom"/>
            <w:hideMark/>
          </w:tcPr>
          <w:p w14:paraId="4835AB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DF46E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10 716,34</w:t>
            </w:r>
          </w:p>
        </w:tc>
        <w:tc>
          <w:tcPr>
            <w:tcW w:w="1166" w:type="dxa"/>
            <w:tcBorders>
              <w:top w:val="nil"/>
              <w:left w:val="nil"/>
              <w:bottom w:val="single" w:sz="4" w:space="0" w:color="auto"/>
              <w:right w:val="single" w:sz="4" w:space="0" w:color="auto"/>
            </w:tcBorders>
            <w:shd w:val="clear" w:color="auto" w:fill="auto"/>
            <w:vAlign w:val="center"/>
            <w:hideMark/>
          </w:tcPr>
          <w:p w14:paraId="35431B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1 373,90</w:t>
            </w:r>
          </w:p>
        </w:tc>
        <w:tc>
          <w:tcPr>
            <w:tcW w:w="1191" w:type="dxa"/>
            <w:tcBorders>
              <w:top w:val="nil"/>
              <w:left w:val="nil"/>
              <w:bottom w:val="single" w:sz="4" w:space="0" w:color="auto"/>
              <w:right w:val="single" w:sz="4" w:space="0" w:color="auto"/>
            </w:tcBorders>
            <w:shd w:val="clear" w:color="auto" w:fill="auto"/>
            <w:vAlign w:val="center"/>
            <w:hideMark/>
          </w:tcPr>
          <w:p w14:paraId="6A8001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9 342,44</w:t>
            </w:r>
          </w:p>
        </w:tc>
      </w:tr>
      <w:tr w:rsidR="001A0EF9" w:rsidRPr="003C4434" w14:paraId="79F8D86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202F8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w:t>
            </w:r>
          </w:p>
        </w:tc>
        <w:tc>
          <w:tcPr>
            <w:tcW w:w="1748" w:type="dxa"/>
            <w:tcBorders>
              <w:top w:val="nil"/>
              <w:left w:val="nil"/>
              <w:bottom w:val="single" w:sz="4" w:space="0" w:color="auto"/>
              <w:right w:val="single" w:sz="4" w:space="0" w:color="auto"/>
            </w:tcBorders>
            <w:shd w:val="clear" w:color="auto" w:fill="auto"/>
            <w:noWrap/>
            <w:vAlign w:val="bottom"/>
            <w:hideMark/>
          </w:tcPr>
          <w:p w14:paraId="66FD8C1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ТП ПР-1013-8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27F496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1438046</w:t>
            </w:r>
          </w:p>
        </w:tc>
        <w:tc>
          <w:tcPr>
            <w:tcW w:w="964" w:type="dxa"/>
            <w:tcBorders>
              <w:top w:val="nil"/>
              <w:left w:val="nil"/>
              <w:bottom w:val="single" w:sz="4" w:space="0" w:color="auto"/>
              <w:right w:val="single" w:sz="4" w:space="0" w:color="auto"/>
            </w:tcBorders>
            <w:shd w:val="clear" w:color="auto" w:fill="auto"/>
            <w:noWrap/>
            <w:vAlign w:val="bottom"/>
            <w:hideMark/>
          </w:tcPr>
          <w:p w14:paraId="6D3579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1438046</w:t>
            </w:r>
          </w:p>
        </w:tc>
        <w:tc>
          <w:tcPr>
            <w:tcW w:w="1232" w:type="dxa"/>
            <w:tcBorders>
              <w:top w:val="nil"/>
              <w:left w:val="nil"/>
              <w:bottom w:val="single" w:sz="4" w:space="0" w:color="auto"/>
              <w:right w:val="single" w:sz="4" w:space="0" w:color="auto"/>
            </w:tcBorders>
            <w:shd w:val="clear" w:color="auto" w:fill="auto"/>
            <w:noWrap/>
            <w:vAlign w:val="bottom"/>
            <w:hideMark/>
          </w:tcPr>
          <w:p w14:paraId="3790A7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3774E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47 136,36</w:t>
            </w:r>
          </w:p>
        </w:tc>
        <w:tc>
          <w:tcPr>
            <w:tcW w:w="1166" w:type="dxa"/>
            <w:tcBorders>
              <w:top w:val="nil"/>
              <w:left w:val="nil"/>
              <w:bottom w:val="single" w:sz="4" w:space="0" w:color="auto"/>
              <w:right w:val="single" w:sz="4" w:space="0" w:color="auto"/>
            </w:tcBorders>
            <w:shd w:val="clear" w:color="auto" w:fill="auto"/>
            <w:vAlign w:val="center"/>
            <w:hideMark/>
          </w:tcPr>
          <w:p w14:paraId="530ED6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6 043,10</w:t>
            </w:r>
          </w:p>
        </w:tc>
        <w:tc>
          <w:tcPr>
            <w:tcW w:w="1191" w:type="dxa"/>
            <w:tcBorders>
              <w:top w:val="nil"/>
              <w:left w:val="nil"/>
              <w:bottom w:val="single" w:sz="4" w:space="0" w:color="auto"/>
              <w:right w:val="single" w:sz="4" w:space="0" w:color="auto"/>
            </w:tcBorders>
            <w:shd w:val="clear" w:color="auto" w:fill="auto"/>
            <w:vAlign w:val="center"/>
            <w:hideMark/>
          </w:tcPr>
          <w:p w14:paraId="7B40A4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41 093,26</w:t>
            </w:r>
          </w:p>
        </w:tc>
      </w:tr>
      <w:tr w:rsidR="001A0EF9" w:rsidRPr="003C4434" w14:paraId="459AD8A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A93DE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87</w:t>
            </w:r>
          </w:p>
        </w:tc>
        <w:tc>
          <w:tcPr>
            <w:tcW w:w="1748" w:type="dxa"/>
            <w:tcBorders>
              <w:top w:val="nil"/>
              <w:left w:val="nil"/>
              <w:bottom w:val="single" w:sz="4" w:space="0" w:color="auto"/>
              <w:right w:val="single" w:sz="4" w:space="0" w:color="auto"/>
            </w:tcBorders>
            <w:shd w:val="clear" w:color="auto" w:fill="auto"/>
            <w:noWrap/>
            <w:vAlign w:val="bottom"/>
            <w:hideMark/>
          </w:tcPr>
          <w:p w14:paraId="75C366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ПР-1013-8</w:t>
            </w:r>
          </w:p>
        </w:tc>
        <w:tc>
          <w:tcPr>
            <w:tcW w:w="1191" w:type="dxa"/>
            <w:tcBorders>
              <w:top w:val="nil"/>
              <w:left w:val="nil"/>
              <w:bottom w:val="single" w:sz="4" w:space="0" w:color="auto"/>
              <w:right w:val="single" w:sz="4" w:space="0" w:color="auto"/>
            </w:tcBorders>
            <w:shd w:val="clear" w:color="auto" w:fill="auto"/>
            <w:noWrap/>
            <w:vAlign w:val="bottom"/>
            <w:hideMark/>
          </w:tcPr>
          <w:p w14:paraId="644A5B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1438047</w:t>
            </w:r>
          </w:p>
        </w:tc>
        <w:tc>
          <w:tcPr>
            <w:tcW w:w="964" w:type="dxa"/>
            <w:tcBorders>
              <w:top w:val="nil"/>
              <w:left w:val="nil"/>
              <w:bottom w:val="single" w:sz="4" w:space="0" w:color="auto"/>
              <w:right w:val="single" w:sz="4" w:space="0" w:color="auto"/>
            </w:tcBorders>
            <w:shd w:val="clear" w:color="auto" w:fill="auto"/>
            <w:noWrap/>
            <w:vAlign w:val="bottom"/>
            <w:hideMark/>
          </w:tcPr>
          <w:p w14:paraId="13AABF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1438047</w:t>
            </w:r>
          </w:p>
        </w:tc>
        <w:tc>
          <w:tcPr>
            <w:tcW w:w="1232" w:type="dxa"/>
            <w:tcBorders>
              <w:top w:val="nil"/>
              <w:left w:val="nil"/>
              <w:bottom w:val="single" w:sz="4" w:space="0" w:color="auto"/>
              <w:right w:val="single" w:sz="4" w:space="0" w:color="auto"/>
            </w:tcBorders>
            <w:shd w:val="clear" w:color="auto" w:fill="auto"/>
            <w:noWrap/>
            <w:vAlign w:val="bottom"/>
            <w:hideMark/>
          </w:tcPr>
          <w:p w14:paraId="1877F3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CB932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77CDB6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29E15C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52B31E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07788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88</w:t>
            </w:r>
          </w:p>
        </w:tc>
        <w:tc>
          <w:tcPr>
            <w:tcW w:w="1748" w:type="dxa"/>
            <w:tcBorders>
              <w:top w:val="nil"/>
              <w:left w:val="nil"/>
              <w:bottom w:val="single" w:sz="4" w:space="0" w:color="auto"/>
              <w:right w:val="single" w:sz="4" w:space="0" w:color="auto"/>
            </w:tcBorders>
            <w:shd w:val="clear" w:color="auto" w:fill="auto"/>
            <w:noWrap/>
            <w:vAlign w:val="bottom"/>
            <w:hideMark/>
          </w:tcPr>
          <w:p w14:paraId="64B6587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ПР-1008 (</w:t>
            </w:r>
            <w:proofErr w:type="spellStart"/>
            <w:r w:rsidRPr="003C4434">
              <w:rPr>
                <w:rFonts w:ascii="Myriad Pro" w:eastAsia="Times New Roman" w:hAnsi="Myriad Pro" w:cs="Times New Roman"/>
                <w:color w:val="000000"/>
                <w:sz w:val="16"/>
                <w:szCs w:val="16"/>
                <w:lang w:eastAsia="ru-RU"/>
              </w:rPr>
              <w:t>с.Нельмач</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426D4F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1201443</w:t>
            </w:r>
          </w:p>
        </w:tc>
        <w:tc>
          <w:tcPr>
            <w:tcW w:w="964" w:type="dxa"/>
            <w:tcBorders>
              <w:top w:val="nil"/>
              <w:left w:val="nil"/>
              <w:bottom w:val="single" w:sz="4" w:space="0" w:color="auto"/>
              <w:right w:val="single" w:sz="4" w:space="0" w:color="auto"/>
            </w:tcBorders>
            <w:shd w:val="clear" w:color="auto" w:fill="auto"/>
            <w:noWrap/>
            <w:vAlign w:val="bottom"/>
            <w:hideMark/>
          </w:tcPr>
          <w:p w14:paraId="7692EC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1201443</w:t>
            </w:r>
          </w:p>
        </w:tc>
        <w:tc>
          <w:tcPr>
            <w:tcW w:w="1232" w:type="dxa"/>
            <w:tcBorders>
              <w:top w:val="nil"/>
              <w:left w:val="nil"/>
              <w:bottom w:val="single" w:sz="4" w:space="0" w:color="auto"/>
              <w:right w:val="single" w:sz="4" w:space="0" w:color="auto"/>
            </w:tcBorders>
            <w:shd w:val="clear" w:color="auto" w:fill="auto"/>
            <w:noWrap/>
            <w:vAlign w:val="bottom"/>
            <w:hideMark/>
          </w:tcPr>
          <w:p w14:paraId="7D8248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A1527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44 315,08</w:t>
            </w:r>
          </w:p>
        </w:tc>
        <w:tc>
          <w:tcPr>
            <w:tcW w:w="1166" w:type="dxa"/>
            <w:tcBorders>
              <w:top w:val="nil"/>
              <w:left w:val="nil"/>
              <w:bottom w:val="single" w:sz="4" w:space="0" w:color="auto"/>
              <w:right w:val="single" w:sz="4" w:space="0" w:color="auto"/>
            </w:tcBorders>
            <w:shd w:val="clear" w:color="auto" w:fill="auto"/>
            <w:vAlign w:val="center"/>
            <w:hideMark/>
          </w:tcPr>
          <w:p w14:paraId="688ABF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7 385,80</w:t>
            </w:r>
          </w:p>
        </w:tc>
        <w:tc>
          <w:tcPr>
            <w:tcW w:w="1191" w:type="dxa"/>
            <w:tcBorders>
              <w:top w:val="nil"/>
              <w:left w:val="nil"/>
              <w:bottom w:val="single" w:sz="4" w:space="0" w:color="auto"/>
              <w:right w:val="single" w:sz="4" w:space="0" w:color="auto"/>
            </w:tcBorders>
            <w:shd w:val="clear" w:color="auto" w:fill="auto"/>
            <w:vAlign w:val="center"/>
            <w:hideMark/>
          </w:tcPr>
          <w:p w14:paraId="2DD154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36 929,28</w:t>
            </w:r>
          </w:p>
        </w:tc>
      </w:tr>
      <w:tr w:rsidR="001A0EF9" w:rsidRPr="003C4434" w14:paraId="6FEEA80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CAC96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89</w:t>
            </w:r>
          </w:p>
        </w:tc>
        <w:tc>
          <w:tcPr>
            <w:tcW w:w="1748" w:type="dxa"/>
            <w:tcBorders>
              <w:top w:val="nil"/>
              <w:left w:val="nil"/>
              <w:bottom w:val="single" w:sz="4" w:space="0" w:color="auto"/>
              <w:right w:val="single" w:sz="4" w:space="0" w:color="auto"/>
            </w:tcBorders>
            <w:shd w:val="clear" w:color="auto" w:fill="auto"/>
            <w:noWrap/>
            <w:vAlign w:val="bottom"/>
            <w:hideMark/>
          </w:tcPr>
          <w:p w14:paraId="4425333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ПР-1008-22 (</w:t>
            </w:r>
            <w:proofErr w:type="spellStart"/>
            <w:r w:rsidRPr="003C4434">
              <w:rPr>
                <w:rFonts w:ascii="Myriad Pro" w:eastAsia="Times New Roman" w:hAnsi="Myriad Pro" w:cs="Times New Roman"/>
                <w:color w:val="000000"/>
                <w:sz w:val="16"/>
                <w:szCs w:val="16"/>
                <w:lang w:eastAsia="ru-RU"/>
              </w:rPr>
              <w:t>с.Нельмач</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622BB4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1438048</w:t>
            </w:r>
          </w:p>
        </w:tc>
        <w:tc>
          <w:tcPr>
            <w:tcW w:w="964" w:type="dxa"/>
            <w:tcBorders>
              <w:top w:val="nil"/>
              <w:left w:val="nil"/>
              <w:bottom w:val="single" w:sz="4" w:space="0" w:color="auto"/>
              <w:right w:val="single" w:sz="4" w:space="0" w:color="auto"/>
            </w:tcBorders>
            <w:shd w:val="clear" w:color="auto" w:fill="auto"/>
            <w:noWrap/>
            <w:vAlign w:val="bottom"/>
            <w:hideMark/>
          </w:tcPr>
          <w:p w14:paraId="41C6F0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1438048</w:t>
            </w:r>
          </w:p>
        </w:tc>
        <w:tc>
          <w:tcPr>
            <w:tcW w:w="1232" w:type="dxa"/>
            <w:tcBorders>
              <w:top w:val="nil"/>
              <w:left w:val="nil"/>
              <w:bottom w:val="single" w:sz="4" w:space="0" w:color="auto"/>
              <w:right w:val="single" w:sz="4" w:space="0" w:color="auto"/>
            </w:tcBorders>
            <w:shd w:val="clear" w:color="auto" w:fill="auto"/>
            <w:noWrap/>
            <w:vAlign w:val="bottom"/>
            <w:hideMark/>
          </w:tcPr>
          <w:p w14:paraId="07F34A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B6B06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16 728,88</w:t>
            </w:r>
          </w:p>
        </w:tc>
        <w:tc>
          <w:tcPr>
            <w:tcW w:w="1166" w:type="dxa"/>
            <w:tcBorders>
              <w:top w:val="nil"/>
              <w:left w:val="nil"/>
              <w:bottom w:val="single" w:sz="4" w:space="0" w:color="auto"/>
              <w:right w:val="single" w:sz="4" w:space="0" w:color="auto"/>
            </w:tcBorders>
            <w:shd w:val="clear" w:color="auto" w:fill="auto"/>
            <w:vAlign w:val="center"/>
            <w:hideMark/>
          </w:tcPr>
          <w:p w14:paraId="73D878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2 144,70</w:t>
            </w:r>
          </w:p>
        </w:tc>
        <w:tc>
          <w:tcPr>
            <w:tcW w:w="1191" w:type="dxa"/>
            <w:tcBorders>
              <w:top w:val="nil"/>
              <w:left w:val="nil"/>
              <w:bottom w:val="single" w:sz="4" w:space="0" w:color="auto"/>
              <w:right w:val="single" w:sz="4" w:space="0" w:color="auto"/>
            </w:tcBorders>
            <w:shd w:val="clear" w:color="auto" w:fill="auto"/>
            <w:vAlign w:val="center"/>
            <w:hideMark/>
          </w:tcPr>
          <w:p w14:paraId="529317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14 584,18</w:t>
            </w:r>
          </w:p>
        </w:tc>
      </w:tr>
      <w:tr w:rsidR="001A0EF9" w:rsidRPr="003C4434" w14:paraId="3279062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1B098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w:t>
            </w:r>
          </w:p>
        </w:tc>
        <w:tc>
          <w:tcPr>
            <w:tcW w:w="1748" w:type="dxa"/>
            <w:tcBorders>
              <w:top w:val="nil"/>
              <w:left w:val="nil"/>
              <w:bottom w:val="single" w:sz="4" w:space="0" w:color="auto"/>
              <w:right w:val="single" w:sz="4" w:space="0" w:color="auto"/>
            </w:tcBorders>
            <w:shd w:val="clear" w:color="auto" w:fill="auto"/>
            <w:noWrap/>
            <w:vAlign w:val="bottom"/>
            <w:hideMark/>
          </w:tcPr>
          <w:p w14:paraId="5EC96C2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ТМ-160 в ТП ПР-1008-22</w:t>
            </w:r>
          </w:p>
        </w:tc>
        <w:tc>
          <w:tcPr>
            <w:tcW w:w="1191" w:type="dxa"/>
            <w:tcBorders>
              <w:top w:val="nil"/>
              <w:left w:val="nil"/>
              <w:bottom w:val="single" w:sz="4" w:space="0" w:color="auto"/>
              <w:right w:val="single" w:sz="4" w:space="0" w:color="auto"/>
            </w:tcBorders>
            <w:shd w:val="clear" w:color="auto" w:fill="auto"/>
            <w:noWrap/>
            <w:vAlign w:val="bottom"/>
            <w:hideMark/>
          </w:tcPr>
          <w:p w14:paraId="7045F9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1438049</w:t>
            </w:r>
          </w:p>
        </w:tc>
        <w:tc>
          <w:tcPr>
            <w:tcW w:w="964" w:type="dxa"/>
            <w:tcBorders>
              <w:top w:val="nil"/>
              <w:left w:val="nil"/>
              <w:bottom w:val="single" w:sz="4" w:space="0" w:color="auto"/>
              <w:right w:val="single" w:sz="4" w:space="0" w:color="auto"/>
            </w:tcBorders>
            <w:shd w:val="clear" w:color="auto" w:fill="auto"/>
            <w:noWrap/>
            <w:vAlign w:val="bottom"/>
            <w:hideMark/>
          </w:tcPr>
          <w:p w14:paraId="4787DA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1438049</w:t>
            </w:r>
          </w:p>
        </w:tc>
        <w:tc>
          <w:tcPr>
            <w:tcW w:w="1232" w:type="dxa"/>
            <w:tcBorders>
              <w:top w:val="nil"/>
              <w:left w:val="nil"/>
              <w:bottom w:val="single" w:sz="4" w:space="0" w:color="auto"/>
              <w:right w:val="single" w:sz="4" w:space="0" w:color="auto"/>
            </w:tcBorders>
            <w:shd w:val="clear" w:color="auto" w:fill="auto"/>
            <w:noWrap/>
            <w:vAlign w:val="bottom"/>
            <w:hideMark/>
          </w:tcPr>
          <w:p w14:paraId="41C809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210AC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5 598,38</w:t>
            </w:r>
          </w:p>
        </w:tc>
        <w:tc>
          <w:tcPr>
            <w:tcW w:w="1166" w:type="dxa"/>
            <w:tcBorders>
              <w:top w:val="nil"/>
              <w:left w:val="nil"/>
              <w:bottom w:val="single" w:sz="4" w:space="0" w:color="auto"/>
              <w:right w:val="single" w:sz="4" w:space="0" w:color="auto"/>
            </w:tcBorders>
            <w:shd w:val="clear" w:color="auto" w:fill="auto"/>
            <w:vAlign w:val="center"/>
            <w:hideMark/>
          </w:tcPr>
          <w:p w14:paraId="44AE67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717,70</w:t>
            </w:r>
          </w:p>
        </w:tc>
        <w:tc>
          <w:tcPr>
            <w:tcW w:w="1191" w:type="dxa"/>
            <w:tcBorders>
              <w:top w:val="nil"/>
              <w:left w:val="nil"/>
              <w:bottom w:val="single" w:sz="4" w:space="0" w:color="auto"/>
              <w:right w:val="single" w:sz="4" w:space="0" w:color="auto"/>
            </w:tcBorders>
            <w:shd w:val="clear" w:color="auto" w:fill="auto"/>
            <w:vAlign w:val="center"/>
            <w:hideMark/>
          </w:tcPr>
          <w:p w14:paraId="71D5CF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4 880,68</w:t>
            </w:r>
          </w:p>
        </w:tc>
      </w:tr>
      <w:tr w:rsidR="001A0EF9" w:rsidRPr="003C4434" w14:paraId="2791469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7ECD6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w:t>
            </w:r>
          </w:p>
        </w:tc>
        <w:tc>
          <w:tcPr>
            <w:tcW w:w="1748" w:type="dxa"/>
            <w:tcBorders>
              <w:top w:val="nil"/>
              <w:left w:val="nil"/>
              <w:bottom w:val="single" w:sz="4" w:space="0" w:color="auto"/>
              <w:right w:val="single" w:sz="4" w:space="0" w:color="auto"/>
            </w:tcBorders>
            <w:shd w:val="clear" w:color="auto" w:fill="auto"/>
            <w:noWrap/>
            <w:vAlign w:val="bottom"/>
            <w:hideMark/>
          </w:tcPr>
          <w:p w14:paraId="03E688F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ПР-1008-22 ф.1</w:t>
            </w:r>
          </w:p>
        </w:tc>
        <w:tc>
          <w:tcPr>
            <w:tcW w:w="1191" w:type="dxa"/>
            <w:tcBorders>
              <w:top w:val="nil"/>
              <w:left w:val="nil"/>
              <w:bottom w:val="single" w:sz="4" w:space="0" w:color="auto"/>
              <w:right w:val="single" w:sz="4" w:space="0" w:color="auto"/>
            </w:tcBorders>
            <w:shd w:val="clear" w:color="auto" w:fill="auto"/>
            <w:noWrap/>
            <w:vAlign w:val="bottom"/>
            <w:hideMark/>
          </w:tcPr>
          <w:p w14:paraId="3E2228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1201444</w:t>
            </w:r>
          </w:p>
        </w:tc>
        <w:tc>
          <w:tcPr>
            <w:tcW w:w="964" w:type="dxa"/>
            <w:tcBorders>
              <w:top w:val="nil"/>
              <w:left w:val="nil"/>
              <w:bottom w:val="single" w:sz="4" w:space="0" w:color="auto"/>
              <w:right w:val="single" w:sz="4" w:space="0" w:color="auto"/>
            </w:tcBorders>
            <w:shd w:val="clear" w:color="auto" w:fill="auto"/>
            <w:noWrap/>
            <w:vAlign w:val="bottom"/>
            <w:hideMark/>
          </w:tcPr>
          <w:p w14:paraId="3F6B3C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1201444</w:t>
            </w:r>
          </w:p>
        </w:tc>
        <w:tc>
          <w:tcPr>
            <w:tcW w:w="1232" w:type="dxa"/>
            <w:tcBorders>
              <w:top w:val="nil"/>
              <w:left w:val="nil"/>
              <w:bottom w:val="single" w:sz="4" w:space="0" w:color="auto"/>
              <w:right w:val="single" w:sz="4" w:space="0" w:color="auto"/>
            </w:tcBorders>
            <w:shd w:val="clear" w:color="auto" w:fill="auto"/>
            <w:noWrap/>
            <w:vAlign w:val="bottom"/>
            <w:hideMark/>
          </w:tcPr>
          <w:p w14:paraId="1001CB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FF70C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9 184,24</w:t>
            </w:r>
          </w:p>
        </w:tc>
        <w:tc>
          <w:tcPr>
            <w:tcW w:w="1166" w:type="dxa"/>
            <w:tcBorders>
              <w:top w:val="nil"/>
              <w:left w:val="nil"/>
              <w:bottom w:val="single" w:sz="4" w:space="0" w:color="auto"/>
              <w:right w:val="single" w:sz="4" w:space="0" w:color="auto"/>
            </w:tcBorders>
            <w:shd w:val="clear" w:color="auto" w:fill="auto"/>
            <w:vAlign w:val="center"/>
            <w:hideMark/>
          </w:tcPr>
          <w:p w14:paraId="33ABE4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1 530,70</w:t>
            </w:r>
          </w:p>
        </w:tc>
        <w:tc>
          <w:tcPr>
            <w:tcW w:w="1191" w:type="dxa"/>
            <w:tcBorders>
              <w:top w:val="nil"/>
              <w:left w:val="nil"/>
              <w:bottom w:val="single" w:sz="4" w:space="0" w:color="auto"/>
              <w:right w:val="single" w:sz="4" w:space="0" w:color="auto"/>
            </w:tcBorders>
            <w:shd w:val="clear" w:color="auto" w:fill="auto"/>
            <w:vAlign w:val="center"/>
            <w:hideMark/>
          </w:tcPr>
          <w:p w14:paraId="6472EA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7 653,54</w:t>
            </w:r>
          </w:p>
        </w:tc>
      </w:tr>
      <w:tr w:rsidR="001A0EF9" w:rsidRPr="003C4434" w14:paraId="0AB5BC8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B4D97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92</w:t>
            </w:r>
          </w:p>
        </w:tc>
        <w:tc>
          <w:tcPr>
            <w:tcW w:w="1748" w:type="dxa"/>
            <w:tcBorders>
              <w:top w:val="nil"/>
              <w:left w:val="nil"/>
              <w:bottom w:val="single" w:sz="4" w:space="0" w:color="auto"/>
              <w:right w:val="single" w:sz="4" w:space="0" w:color="auto"/>
            </w:tcBorders>
            <w:shd w:val="clear" w:color="auto" w:fill="auto"/>
            <w:noWrap/>
            <w:vAlign w:val="bottom"/>
            <w:hideMark/>
          </w:tcPr>
          <w:p w14:paraId="3AC731E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ПР-1008-22 ф.2</w:t>
            </w:r>
          </w:p>
        </w:tc>
        <w:tc>
          <w:tcPr>
            <w:tcW w:w="1191" w:type="dxa"/>
            <w:tcBorders>
              <w:top w:val="nil"/>
              <w:left w:val="nil"/>
              <w:bottom w:val="single" w:sz="4" w:space="0" w:color="auto"/>
              <w:right w:val="single" w:sz="4" w:space="0" w:color="auto"/>
            </w:tcBorders>
            <w:shd w:val="clear" w:color="auto" w:fill="auto"/>
            <w:noWrap/>
            <w:vAlign w:val="bottom"/>
            <w:hideMark/>
          </w:tcPr>
          <w:p w14:paraId="06D15A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1201445</w:t>
            </w:r>
          </w:p>
        </w:tc>
        <w:tc>
          <w:tcPr>
            <w:tcW w:w="964" w:type="dxa"/>
            <w:tcBorders>
              <w:top w:val="nil"/>
              <w:left w:val="nil"/>
              <w:bottom w:val="single" w:sz="4" w:space="0" w:color="auto"/>
              <w:right w:val="single" w:sz="4" w:space="0" w:color="auto"/>
            </w:tcBorders>
            <w:shd w:val="clear" w:color="auto" w:fill="auto"/>
            <w:noWrap/>
            <w:vAlign w:val="bottom"/>
            <w:hideMark/>
          </w:tcPr>
          <w:p w14:paraId="288DCC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1201445</w:t>
            </w:r>
          </w:p>
        </w:tc>
        <w:tc>
          <w:tcPr>
            <w:tcW w:w="1232" w:type="dxa"/>
            <w:tcBorders>
              <w:top w:val="nil"/>
              <w:left w:val="nil"/>
              <w:bottom w:val="single" w:sz="4" w:space="0" w:color="auto"/>
              <w:right w:val="single" w:sz="4" w:space="0" w:color="auto"/>
            </w:tcBorders>
            <w:shd w:val="clear" w:color="auto" w:fill="auto"/>
            <w:noWrap/>
            <w:vAlign w:val="bottom"/>
            <w:hideMark/>
          </w:tcPr>
          <w:p w14:paraId="62E326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F5719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10 076,74</w:t>
            </w:r>
          </w:p>
        </w:tc>
        <w:tc>
          <w:tcPr>
            <w:tcW w:w="1166" w:type="dxa"/>
            <w:tcBorders>
              <w:top w:val="nil"/>
              <w:left w:val="nil"/>
              <w:bottom w:val="single" w:sz="4" w:space="0" w:color="auto"/>
              <w:right w:val="single" w:sz="4" w:space="0" w:color="auto"/>
            </w:tcBorders>
            <w:shd w:val="clear" w:color="auto" w:fill="auto"/>
            <w:vAlign w:val="center"/>
            <w:hideMark/>
          </w:tcPr>
          <w:p w14:paraId="0B837A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1 679,50</w:t>
            </w:r>
          </w:p>
        </w:tc>
        <w:tc>
          <w:tcPr>
            <w:tcW w:w="1191" w:type="dxa"/>
            <w:tcBorders>
              <w:top w:val="nil"/>
              <w:left w:val="nil"/>
              <w:bottom w:val="single" w:sz="4" w:space="0" w:color="auto"/>
              <w:right w:val="single" w:sz="4" w:space="0" w:color="auto"/>
            </w:tcBorders>
            <w:shd w:val="clear" w:color="auto" w:fill="auto"/>
            <w:vAlign w:val="center"/>
            <w:hideMark/>
          </w:tcPr>
          <w:p w14:paraId="4E1159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8 397,24</w:t>
            </w:r>
          </w:p>
        </w:tc>
      </w:tr>
      <w:tr w:rsidR="001A0EF9" w:rsidRPr="003C4434" w14:paraId="7037AD8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90DCE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93</w:t>
            </w:r>
          </w:p>
        </w:tc>
        <w:tc>
          <w:tcPr>
            <w:tcW w:w="1748" w:type="dxa"/>
            <w:tcBorders>
              <w:top w:val="nil"/>
              <w:left w:val="nil"/>
              <w:bottom w:val="single" w:sz="4" w:space="0" w:color="auto"/>
              <w:right w:val="single" w:sz="4" w:space="0" w:color="auto"/>
            </w:tcBorders>
            <w:shd w:val="clear" w:color="auto" w:fill="auto"/>
            <w:noWrap/>
            <w:vAlign w:val="bottom"/>
            <w:hideMark/>
          </w:tcPr>
          <w:p w14:paraId="21BC8C3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ПР-1008-22 ф.3</w:t>
            </w:r>
          </w:p>
        </w:tc>
        <w:tc>
          <w:tcPr>
            <w:tcW w:w="1191" w:type="dxa"/>
            <w:tcBorders>
              <w:top w:val="nil"/>
              <w:left w:val="nil"/>
              <w:bottom w:val="single" w:sz="4" w:space="0" w:color="auto"/>
              <w:right w:val="single" w:sz="4" w:space="0" w:color="auto"/>
            </w:tcBorders>
            <w:shd w:val="clear" w:color="auto" w:fill="auto"/>
            <w:noWrap/>
            <w:vAlign w:val="bottom"/>
            <w:hideMark/>
          </w:tcPr>
          <w:p w14:paraId="595C0D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1201446</w:t>
            </w:r>
          </w:p>
        </w:tc>
        <w:tc>
          <w:tcPr>
            <w:tcW w:w="964" w:type="dxa"/>
            <w:tcBorders>
              <w:top w:val="nil"/>
              <w:left w:val="nil"/>
              <w:bottom w:val="single" w:sz="4" w:space="0" w:color="auto"/>
              <w:right w:val="single" w:sz="4" w:space="0" w:color="auto"/>
            </w:tcBorders>
            <w:shd w:val="clear" w:color="auto" w:fill="auto"/>
            <w:noWrap/>
            <w:vAlign w:val="bottom"/>
            <w:hideMark/>
          </w:tcPr>
          <w:p w14:paraId="3B8DE3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1201446</w:t>
            </w:r>
          </w:p>
        </w:tc>
        <w:tc>
          <w:tcPr>
            <w:tcW w:w="1232" w:type="dxa"/>
            <w:tcBorders>
              <w:top w:val="nil"/>
              <w:left w:val="nil"/>
              <w:bottom w:val="single" w:sz="4" w:space="0" w:color="auto"/>
              <w:right w:val="single" w:sz="4" w:space="0" w:color="auto"/>
            </w:tcBorders>
            <w:shd w:val="clear" w:color="auto" w:fill="auto"/>
            <w:noWrap/>
            <w:vAlign w:val="bottom"/>
            <w:hideMark/>
          </w:tcPr>
          <w:p w14:paraId="4D6EF8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54815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10 969,23</w:t>
            </w:r>
          </w:p>
        </w:tc>
        <w:tc>
          <w:tcPr>
            <w:tcW w:w="1166" w:type="dxa"/>
            <w:tcBorders>
              <w:top w:val="nil"/>
              <w:left w:val="nil"/>
              <w:bottom w:val="single" w:sz="4" w:space="0" w:color="auto"/>
              <w:right w:val="single" w:sz="4" w:space="0" w:color="auto"/>
            </w:tcBorders>
            <w:shd w:val="clear" w:color="auto" w:fill="auto"/>
            <w:vAlign w:val="center"/>
            <w:hideMark/>
          </w:tcPr>
          <w:p w14:paraId="29649F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1 828,20</w:t>
            </w:r>
          </w:p>
        </w:tc>
        <w:tc>
          <w:tcPr>
            <w:tcW w:w="1191" w:type="dxa"/>
            <w:tcBorders>
              <w:top w:val="nil"/>
              <w:left w:val="nil"/>
              <w:bottom w:val="single" w:sz="4" w:space="0" w:color="auto"/>
              <w:right w:val="single" w:sz="4" w:space="0" w:color="auto"/>
            </w:tcBorders>
            <w:shd w:val="clear" w:color="auto" w:fill="auto"/>
            <w:vAlign w:val="center"/>
            <w:hideMark/>
          </w:tcPr>
          <w:p w14:paraId="1449D9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9 141,03</w:t>
            </w:r>
          </w:p>
        </w:tc>
      </w:tr>
      <w:tr w:rsidR="001A0EF9" w:rsidRPr="003C4434" w14:paraId="357BD69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080C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94</w:t>
            </w:r>
          </w:p>
        </w:tc>
        <w:tc>
          <w:tcPr>
            <w:tcW w:w="1748" w:type="dxa"/>
            <w:tcBorders>
              <w:top w:val="nil"/>
              <w:left w:val="nil"/>
              <w:bottom w:val="single" w:sz="4" w:space="0" w:color="auto"/>
              <w:right w:val="single" w:sz="4" w:space="0" w:color="auto"/>
            </w:tcBorders>
            <w:shd w:val="clear" w:color="auto" w:fill="auto"/>
            <w:noWrap/>
            <w:vAlign w:val="bottom"/>
            <w:hideMark/>
          </w:tcPr>
          <w:p w14:paraId="06E2AD2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ПР-1008-22 ф.4</w:t>
            </w:r>
          </w:p>
        </w:tc>
        <w:tc>
          <w:tcPr>
            <w:tcW w:w="1191" w:type="dxa"/>
            <w:tcBorders>
              <w:top w:val="nil"/>
              <w:left w:val="nil"/>
              <w:bottom w:val="single" w:sz="4" w:space="0" w:color="auto"/>
              <w:right w:val="single" w:sz="4" w:space="0" w:color="auto"/>
            </w:tcBorders>
            <w:shd w:val="clear" w:color="auto" w:fill="auto"/>
            <w:noWrap/>
            <w:vAlign w:val="bottom"/>
            <w:hideMark/>
          </w:tcPr>
          <w:p w14:paraId="411907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1201447</w:t>
            </w:r>
          </w:p>
        </w:tc>
        <w:tc>
          <w:tcPr>
            <w:tcW w:w="964" w:type="dxa"/>
            <w:tcBorders>
              <w:top w:val="nil"/>
              <w:left w:val="nil"/>
              <w:bottom w:val="single" w:sz="4" w:space="0" w:color="auto"/>
              <w:right w:val="single" w:sz="4" w:space="0" w:color="auto"/>
            </w:tcBorders>
            <w:shd w:val="clear" w:color="auto" w:fill="auto"/>
            <w:noWrap/>
            <w:vAlign w:val="bottom"/>
            <w:hideMark/>
          </w:tcPr>
          <w:p w14:paraId="7847A0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1201447</w:t>
            </w:r>
          </w:p>
        </w:tc>
        <w:tc>
          <w:tcPr>
            <w:tcW w:w="1232" w:type="dxa"/>
            <w:tcBorders>
              <w:top w:val="nil"/>
              <w:left w:val="nil"/>
              <w:bottom w:val="single" w:sz="4" w:space="0" w:color="auto"/>
              <w:right w:val="single" w:sz="4" w:space="0" w:color="auto"/>
            </w:tcBorders>
            <w:shd w:val="clear" w:color="auto" w:fill="auto"/>
            <w:noWrap/>
            <w:vAlign w:val="bottom"/>
            <w:hideMark/>
          </w:tcPr>
          <w:p w14:paraId="6ED611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55B4F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5 127,45</w:t>
            </w:r>
          </w:p>
        </w:tc>
        <w:tc>
          <w:tcPr>
            <w:tcW w:w="1166" w:type="dxa"/>
            <w:tcBorders>
              <w:top w:val="nil"/>
              <w:left w:val="nil"/>
              <w:bottom w:val="single" w:sz="4" w:space="0" w:color="auto"/>
              <w:right w:val="single" w:sz="4" w:space="0" w:color="auto"/>
            </w:tcBorders>
            <w:shd w:val="clear" w:color="auto" w:fill="auto"/>
            <w:vAlign w:val="center"/>
            <w:hideMark/>
          </w:tcPr>
          <w:p w14:paraId="3AF9D3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854,60</w:t>
            </w:r>
          </w:p>
        </w:tc>
        <w:tc>
          <w:tcPr>
            <w:tcW w:w="1191" w:type="dxa"/>
            <w:tcBorders>
              <w:top w:val="nil"/>
              <w:left w:val="nil"/>
              <w:bottom w:val="single" w:sz="4" w:space="0" w:color="auto"/>
              <w:right w:val="single" w:sz="4" w:space="0" w:color="auto"/>
            </w:tcBorders>
            <w:shd w:val="clear" w:color="auto" w:fill="auto"/>
            <w:vAlign w:val="center"/>
            <w:hideMark/>
          </w:tcPr>
          <w:p w14:paraId="1D35D6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4 272,85</w:t>
            </w:r>
          </w:p>
        </w:tc>
      </w:tr>
      <w:tr w:rsidR="001A0EF9" w:rsidRPr="003C4434" w14:paraId="0B0E1EE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E364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95</w:t>
            </w:r>
          </w:p>
        </w:tc>
        <w:tc>
          <w:tcPr>
            <w:tcW w:w="1748" w:type="dxa"/>
            <w:tcBorders>
              <w:top w:val="nil"/>
              <w:left w:val="nil"/>
              <w:bottom w:val="single" w:sz="4" w:space="0" w:color="auto"/>
              <w:right w:val="single" w:sz="4" w:space="0" w:color="auto"/>
            </w:tcBorders>
            <w:shd w:val="clear" w:color="auto" w:fill="auto"/>
            <w:noWrap/>
            <w:vAlign w:val="bottom"/>
            <w:hideMark/>
          </w:tcPr>
          <w:p w14:paraId="3096247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ПР-1008-5 ф.1</w:t>
            </w:r>
          </w:p>
        </w:tc>
        <w:tc>
          <w:tcPr>
            <w:tcW w:w="1191" w:type="dxa"/>
            <w:tcBorders>
              <w:top w:val="nil"/>
              <w:left w:val="nil"/>
              <w:bottom w:val="single" w:sz="4" w:space="0" w:color="auto"/>
              <w:right w:val="single" w:sz="4" w:space="0" w:color="auto"/>
            </w:tcBorders>
            <w:shd w:val="clear" w:color="auto" w:fill="auto"/>
            <w:noWrap/>
            <w:vAlign w:val="bottom"/>
            <w:hideMark/>
          </w:tcPr>
          <w:p w14:paraId="0B017A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1201448</w:t>
            </w:r>
          </w:p>
        </w:tc>
        <w:tc>
          <w:tcPr>
            <w:tcW w:w="964" w:type="dxa"/>
            <w:tcBorders>
              <w:top w:val="nil"/>
              <w:left w:val="nil"/>
              <w:bottom w:val="single" w:sz="4" w:space="0" w:color="auto"/>
              <w:right w:val="single" w:sz="4" w:space="0" w:color="auto"/>
            </w:tcBorders>
            <w:shd w:val="clear" w:color="auto" w:fill="auto"/>
            <w:noWrap/>
            <w:vAlign w:val="bottom"/>
            <w:hideMark/>
          </w:tcPr>
          <w:p w14:paraId="52BB58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1201448</w:t>
            </w:r>
          </w:p>
        </w:tc>
        <w:tc>
          <w:tcPr>
            <w:tcW w:w="1232" w:type="dxa"/>
            <w:tcBorders>
              <w:top w:val="nil"/>
              <w:left w:val="nil"/>
              <w:bottom w:val="single" w:sz="4" w:space="0" w:color="auto"/>
              <w:right w:val="single" w:sz="4" w:space="0" w:color="auto"/>
            </w:tcBorders>
            <w:shd w:val="clear" w:color="auto" w:fill="auto"/>
            <w:noWrap/>
            <w:vAlign w:val="bottom"/>
            <w:hideMark/>
          </w:tcPr>
          <w:p w14:paraId="784EF2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7B195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37 594,63</w:t>
            </w:r>
          </w:p>
        </w:tc>
        <w:tc>
          <w:tcPr>
            <w:tcW w:w="1166" w:type="dxa"/>
            <w:tcBorders>
              <w:top w:val="nil"/>
              <w:left w:val="nil"/>
              <w:bottom w:val="single" w:sz="4" w:space="0" w:color="auto"/>
              <w:right w:val="single" w:sz="4" w:space="0" w:color="auto"/>
            </w:tcBorders>
            <w:shd w:val="clear" w:color="auto" w:fill="auto"/>
            <w:vAlign w:val="center"/>
            <w:hideMark/>
          </w:tcPr>
          <w:p w14:paraId="42CF13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6 265,80</w:t>
            </w:r>
          </w:p>
        </w:tc>
        <w:tc>
          <w:tcPr>
            <w:tcW w:w="1191" w:type="dxa"/>
            <w:tcBorders>
              <w:top w:val="nil"/>
              <w:left w:val="nil"/>
              <w:bottom w:val="single" w:sz="4" w:space="0" w:color="auto"/>
              <w:right w:val="single" w:sz="4" w:space="0" w:color="auto"/>
            </w:tcBorders>
            <w:shd w:val="clear" w:color="auto" w:fill="auto"/>
            <w:vAlign w:val="center"/>
            <w:hideMark/>
          </w:tcPr>
          <w:p w14:paraId="1D34BB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31 328,83</w:t>
            </w:r>
          </w:p>
        </w:tc>
      </w:tr>
      <w:tr w:rsidR="001A0EF9" w:rsidRPr="003C4434" w14:paraId="2EA9B5E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7C32A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96</w:t>
            </w:r>
          </w:p>
        </w:tc>
        <w:tc>
          <w:tcPr>
            <w:tcW w:w="1748" w:type="dxa"/>
            <w:tcBorders>
              <w:top w:val="nil"/>
              <w:left w:val="nil"/>
              <w:bottom w:val="single" w:sz="4" w:space="0" w:color="auto"/>
              <w:right w:val="single" w:sz="4" w:space="0" w:color="auto"/>
            </w:tcBorders>
            <w:shd w:val="clear" w:color="auto" w:fill="auto"/>
            <w:noWrap/>
            <w:vAlign w:val="bottom"/>
            <w:hideMark/>
          </w:tcPr>
          <w:p w14:paraId="55471F4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ПР-1008-5 ф.2</w:t>
            </w:r>
          </w:p>
        </w:tc>
        <w:tc>
          <w:tcPr>
            <w:tcW w:w="1191" w:type="dxa"/>
            <w:tcBorders>
              <w:top w:val="nil"/>
              <w:left w:val="nil"/>
              <w:bottom w:val="single" w:sz="4" w:space="0" w:color="auto"/>
              <w:right w:val="single" w:sz="4" w:space="0" w:color="auto"/>
            </w:tcBorders>
            <w:shd w:val="clear" w:color="auto" w:fill="auto"/>
            <w:noWrap/>
            <w:vAlign w:val="bottom"/>
            <w:hideMark/>
          </w:tcPr>
          <w:p w14:paraId="2486E6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1201449</w:t>
            </w:r>
          </w:p>
        </w:tc>
        <w:tc>
          <w:tcPr>
            <w:tcW w:w="964" w:type="dxa"/>
            <w:tcBorders>
              <w:top w:val="nil"/>
              <w:left w:val="nil"/>
              <w:bottom w:val="single" w:sz="4" w:space="0" w:color="auto"/>
              <w:right w:val="single" w:sz="4" w:space="0" w:color="auto"/>
            </w:tcBorders>
            <w:shd w:val="clear" w:color="auto" w:fill="auto"/>
            <w:noWrap/>
            <w:vAlign w:val="bottom"/>
            <w:hideMark/>
          </w:tcPr>
          <w:p w14:paraId="664071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1201449</w:t>
            </w:r>
          </w:p>
        </w:tc>
        <w:tc>
          <w:tcPr>
            <w:tcW w:w="1232" w:type="dxa"/>
            <w:tcBorders>
              <w:top w:val="nil"/>
              <w:left w:val="nil"/>
              <w:bottom w:val="single" w:sz="4" w:space="0" w:color="auto"/>
              <w:right w:val="single" w:sz="4" w:space="0" w:color="auto"/>
            </w:tcBorders>
            <w:shd w:val="clear" w:color="auto" w:fill="auto"/>
            <w:noWrap/>
            <w:vAlign w:val="bottom"/>
            <w:hideMark/>
          </w:tcPr>
          <w:p w14:paraId="51457A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17BF0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33 382,10</w:t>
            </w:r>
          </w:p>
        </w:tc>
        <w:tc>
          <w:tcPr>
            <w:tcW w:w="1166" w:type="dxa"/>
            <w:tcBorders>
              <w:top w:val="nil"/>
              <w:left w:val="nil"/>
              <w:bottom w:val="single" w:sz="4" w:space="0" w:color="auto"/>
              <w:right w:val="single" w:sz="4" w:space="0" w:color="auto"/>
            </w:tcBorders>
            <w:shd w:val="clear" w:color="auto" w:fill="auto"/>
            <w:vAlign w:val="center"/>
            <w:hideMark/>
          </w:tcPr>
          <w:p w14:paraId="3AB717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5 563,70</w:t>
            </w:r>
          </w:p>
        </w:tc>
        <w:tc>
          <w:tcPr>
            <w:tcW w:w="1191" w:type="dxa"/>
            <w:tcBorders>
              <w:top w:val="nil"/>
              <w:left w:val="nil"/>
              <w:bottom w:val="single" w:sz="4" w:space="0" w:color="auto"/>
              <w:right w:val="single" w:sz="4" w:space="0" w:color="auto"/>
            </w:tcBorders>
            <w:shd w:val="clear" w:color="auto" w:fill="auto"/>
            <w:vAlign w:val="center"/>
            <w:hideMark/>
          </w:tcPr>
          <w:p w14:paraId="1CFCF0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27 818,40</w:t>
            </w:r>
          </w:p>
        </w:tc>
      </w:tr>
      <w:tr w:rsidR="001A0EF9" w:rsidRPr="003C4434" w14:paraId="12B8102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FB31F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97</w:t>
            </w:r>
          </w:p>
        </w:tc>
        <w:tc>
          <w:tcPr>
            <w:tcW w:w="1748" w:type="dxa"/>
            <w:tcBorders>
              <w:top w:val="nil"/>
              <w:left w:val="nil"/>
              <w:bottom w:val="single" w:sz="4" w:space="0" w:color="auto"/>
              <w:right w:val="single" w:sz="4" w:space="0" w:color="auto"/>
            </w:tcBorders>
            <w:shd w:val="clear" w:color="auto" w:fill="auto"/>
            <w:noWrap/>
            <w:vAlign w:val="bottom"/>
            <w:hideMark/>
          </w:tcPr>
          <w:p w14:paraId="55CB61A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ПР-1008-5 ф.3</w:t>
            </w:r>
          </w:p>
        </w:tc>
        <w:tc>
          <w:tcPr>
            <w:tcW w:w="1191" w:type="dxa"/>
            <w:tcBorders>
              <w:top w:val="nil"/>
              <w:left w:val="nil"/>
              <w:bottom w:val="single" w:sz="4" w:space="0" w:color="auto"/>
              <w:right w:val="single" w:sz="4" w:space="0" w:color="auto"/>
            </w:tcBorders>
            <w:shd w:val="clear" w:color="auto" w:fill="auto"/>
            <w:noWrap/>
            <w:vAlign w:val="bottom"/>
            <w:hideMark/>
          </w:tcPr>
          <w:p w14:paraId="766D8D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1201450</w:t>
            </w:r>
          </w:p>
        </w:tc>
        <w:tc>
          <w:tcPr>
            <w:tcW w:w="964" w:type="dxa"/>
            <w:tcBorders>
              <w:top w:val="nil"/>
              <w:left w:val="nil"/>
              <w:bottom w:val="single" w:sz="4" w:space="0" w:color="auto"/>
              <w:right w:val="single" w:sz="4" w:space="0" w:color="auto"/>
            </w:tcBorders>
            <w:shd w:val="clear" w:color="auto" w:fill="auto"/>
            <w:noWrap/>
            <w:vAlign w:val="bottom"/>
            <w:hideMark/>
          </w:tcPr>
          <w:p w14:paraId="63DFCE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1201450</w:t>
            </w:r>
          </w:p>
        </w:tc>
        <w:tc>
          <w:tcPr>
            <w:tcW w:w="1232" w:type="dxa"/>
            <w:tcBorders>
              <w:top w:val="nil"/>
              <w:left w:val="nil"/>
              <w:bottom w:val="single" w:sz="4" w:space="0" w:color="auto"/>
              <w:right w:val="single" w:sz="4" w:space="0" w:color="auto"/>
            </w:tcBorders>
            <w:shd w:val="clear" w:color="auto" w:fill="auto"/>
            <w:noWrap/>
            <w:vAlign w:val="bottom"/>
            <w:hideMark/>
          </w:tcPr>
          <w:p w14:paraId="1BF684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B3399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32 290,22</w:t>
            </w:r>
          </w:p>
        </w:tc>
        <w:tc>
          <w:tcPr>
            <w:tcW w:w="1166" w:type="dxa"/>
            <w:tcBorders>
              <w:top w:val="nil"/>
              <w:left w:val="nil"/>
              <w:bottom w:val="single" w:sz="4" w:space="0" w:color="auto"/>
              <w:right w:val="single" w:sz="4" w:space="0" w:color="auto"/>
            </w:tcBorders>
            <w:shd w:val="clear" w:color="auto" w:fill="auto"/>
            <w:vAlign w:val="center"/>
            <w:hideMark/>
          </w:tcPr>
          <w:p w14:paraId="659743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5 381,70</w:t>
            </w:r>
          </w:p>
        </w:tc>
        <w:tc>
          <w:tcPr>
            <w:tcW w:w="1191" w:type="dxa"/>
            <w:tcBorders>
              <w:top w:val="nil"/>
              <w:left w:val="nil"/>
              <w:bottom w:val="single" w:sz="4" w:space="0" w:color="auto"/>
              <w:right w:val="single" w:sz="4" w:space="0" w:color="auto"/>
            </w:tcBorders>
            <w:shd w:val="clear" w:color="auto" w:fill="auto"/>
            <w:vAlign w:val="center"/>
            <w:hideMark/>
          </w:tcPr>
          <w:p w14:paraId="76F792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26 908,52</w:t>
            </w:r>
          </w:p>
        </w:tc>
      </w:tr>
      <w:tr w:rsidR="001A0EF9" w:rsidRPr="003C4434" w14:paraId="11F567B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A4F50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98</w:t>
            </w:r>
          </w:p>
        </w:tc>
        <w:tc>
          <w:tcPr>
            <w:tcW w:w="1748" w:type="dxa"/>
            <w:tcBorders>
              <w:top w:val="nil"/>
              <w:left w:val="nil"/>
              <w:bottom w:val="single" w:sz="4" w:space="0" w:color="auto"/>
              <w:right w:val="single" w:sz="4" w:space="0" w:color="auto"/>
            </w:tcBorders>
            <w:shd w:val="clear" w:color="auto" w:fill="auto"/>
            <w:noWrap/>
            <w:vAlign w:val="bottom"/>
            <w:hideMark/>
          </w:tcPr>
          <w:p w14:paraId="0FD3E78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10/0,4кВ ПР-1008-5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4F6620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1438050</w:t>
            </w:r>
          </w:p>
        </w:tc>
        <w:tc>
          <w:tcPr>
            <w:tcW w:w="964" w:type="dxa"/>
            <w:tcBorders>
              <w:top w:val="nil"/>
              <w:left w:val="nil"/>
              <w:bottom w:val="single" w:sz="4" w:space="0" w:color="auto"/>
              <w:right w:val="single" w:sz="4" w:space="0" w:color="auto"/>
            </w:tcBorders>
            <w:shd w:val="clear" w:color="auto" w:fill="auto"/>
            <w:noWrap/>
            <w:vAlign w:val="bottom"/>
            <w:hideMark/>
          </w:tcPr>
          <w:p w14:paraId="1BEA5B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1438050</w:t>
            </w:r>
          </w:p>
        </w:tc>
        <w:tc>
          <w:tcPr>
            <w:tcW w:w="1232" w:type="dxa"/>
            <w:tcBorders>
              <w:top w:val="nil"/>
              <w:left w:val="nil"/>
              <w:bottom w:val="single" w:sz="4" w:space="0" w:color="auto"/>
              <w:right w:val="single" w:sz="4" w:space="0" w:color="auto"/>
            </w:tcBorders>
            <w:shd w:val="clear" w:color="auto" w:fill="auto"/>
            <w:noWrap/>
            <w:vAlign w:val="bottom"/>
            <w:hideMark/>
          </w:tcPr>
          <w:p w14:paraId="08B82C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C8882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47 136,36</w:t>
            </w:r>
          </w:p>
        </w:tc>
        <w:tc>
          <w:tcPr>
            <w:tcW w:w="1166" w:type="dxa"/>
            <w:tcBorders>
              <w:top w:val="nil"/>
              <w:left w:val="nil"/>
              <w:bottom w:val="single" w:sz="4" w:space="0" w:color="auto"/>
              <w:right w:val="single" w:sz="4" w:space="0" w:color="auto"/>
            </w:tcBorders>
            <w:shd w:val="clear" w:color="auto" w:fill="auto"/>
            <w:vAlign w:val="center"/>
            <w:hideMark/>
          </w:tcPr>
          <w:p w14:paraId="3BF7E4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6 043,10</w:t>
            </w:r>
          </w:p>
        </w:tc>
        <w:tc>
          <w:tcPr>
            <w:tcW w:w="1191" w:type="dxa"/>
            <w:tcBorders>
              <w:top w:val="nil"/>
              <w:left w:val="nil"/>
              <w:bottom w:val="single" w:sz="4" w:space="0" w:color="auto"/>
              <w:right w:val="single" w:sz="4" w:space="0" w:color="auto"/>
            </w:tcBorders>
            <w:shd w:val="clear" w:color="auto" w:fill="auto"/>
            <w:vAlign w:val="center"/>
            <w:hideMark/>
          </w:tcPr>
          <w:p w14:paraId="301433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41 093,26</w:t>
            </w:r>
          </w:p>
        </w:tc>
      </w:tr>
      <w:tr w:rsidR="001A0EF9" w:rsidRPr="003C4434" w14:paraId="378998C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995D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99</w:t>
            </w:r>
          </w:p>
        </w:tc>
        <w:tc>
          <w:tcPr>
            <w:tcW w:w="1748" w:type="dxa"/>
            <w:tcBorders>
              <w:top w:val="nil"/>
              <w:left w:val="nil"/>
              <w:bottom w:val="single" w:sz="4" w:space="0" w:color="auto"/>
              <w:right w:val="single" w:sz="4" w:space="0" w:color="auto"/>
            </w:tcBorders>
            <w:shd w:val="clear" w:color="auto" w:fill="auto"/>
            <w:noWrap/>
            <w:vAlign w:val="bottom"/>
            <w:hideMark/>
          </w:tcPr>
          <w:p w14:paraId="2CB35EA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ПР-1008-5</w:t>
            </w:r>
          </w:p>
        </w:tc>
        <w:tc>
          <w:tcPr>
            <w:tcW w:w="1191" w:type="dxa"/>
            <w:tcBorders>
              <w:top w:val="nil"/>
              <w:left w:val="nil"/>
              <w:bottom w:val="single" w:sz="4" w:space="0" w:color="auto"/>
              <w:right w:val="single" w:sz="4" w:space="0" w:color="auto"/>
            </w:tcBorders>
            <w:shd w:val="clear" w:color="auto" w:fill="auto"/>
            <w:noWrap/>
            <w:vAlign w:val="bottom"/>
            <w:hideMark/>
          </w:tcPr>
          <w:p w14:paraId="7841EA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1438051</w:t>
            </w:r>
          </w:p>
        </w:tc>
        <w:tc>
          <w:tcPr>
            <w:tcW w:w="964" w:type="dxa"/>
            <w:tcBorders>
              <w:top w:val="nil"/>
              <w:left w:val="nil"/>
              <w:bottom w:val="single" w:sz="4" w:space="0" w:color="auto"/>
              <w:right w:val="single" w:sz="4" w:space="0" w:color="auto"/>
            </w:tcBorders>
            <w:shd w:val="clear" w:color="auto" w:fill="auto"/>
            <w:noWrap/>
            <w:vAlign w:val="bottom"/>
            <w:hideMark/>
          </w:tcPr>
          <w:p w14:paraId="13CC45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1438051</w:t>
            </w:r>
          </w:p>
        </w:tc>
        <w:tc>
          <w:tcPr>
            <w:tcW w:w="1232" w:type="dxa"/>
            <w:tcBorders>
              <w:top w:val="nil"/>
              <w:left w:val="nil"/>
              <w:bottom w:val="single" w:sz="4" w:space="0" w:color="auto"/>
              <w:right w:val="single" w:sz="4" w:space="0" w:color="auto"/>
            </w:tcBorders>
            <w:shd w:val="clear" w:color="auto" w:fill="auto"/>
            <w:noWrap/>
            <w:vAlign w:val="bottom"/>
            <w:hideMark/>
          </w:tcPr>
          <w:p w14:paraId="1E868B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AA31B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4E5C06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3B7FF9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2084752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4B657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100</w:t>
            </w:r>
          </w:p>
        </w:tc>
        <w:tc>
          <w:tcPr>
            <w:tcW w:w="1748" w:type="dxa"/>
            <w:tcBorders>
              <w:top w:val="nil"/>
              <w:left w:val="nil"/>
              <w:bottom w:val="single" w:sz="4" w:space="0" w:color="auto"/>
              <w:right w:val="single" w:sz="4" w:space="0" w:color="auto"/>
            </w:tcBorders>
            <w:shd w:val="clear" w:color="auto" w:fill="auto"/>
            <w:noWrap/>
            <w:vAlign w:val="bottom"/>
            <w:hideMark/>
          </w:tcPr>
          <w:p w14:paraId="524750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ПР-1008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14F260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1201451</w:t>
            </w:r>
          </w:p>
        </w:tc>
        <w:tc>
          <w:tcPr>
            <w:tcW w:w="964" w:type="dxa"/>
            <w:tcBorders>
              <w:top w:val="nil"/>
              <w:left w:val="nil"/>
              <w:bottom w:val="single" w:sz="4" w:space="0" w:color="auto"/>
              <w:right w:val="single" w:sz="4" w:space="0" w:color="auto"/>
            </w:tcBorders>
            <w:shd w:val="clear" w:color="auto" w:fill="auto"/>
            <w:noWrap/>
            <w:vAlign w:val="bottom"/>
            <w:hideMark/>
          </w:tcPr>
          <w:p w14:paraId="317833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1201451</w:t>
            </w:r>
          </w:p>
        </w:tc>
        <w:tc>
          <w:tcPr>
            <w:tcW w:w="1232" w:type="dxa"/>
            <w:tcBorders>
              <w:top w:val="nil"/>
              <w:left w:val="nil"/>
              <w:bottom w:val="single" w:sz="4" w:space="0" w:color="auto"/>
              <w:right w:val="single" w:sz="4" w:space="0" w:color="auto"/>
            </w:tcBorders>
            <w:shd w:val="clear" w:color="auto" w:fill="auto"/>
            <w:noWrap/>
            <w:vAlign w:val="bottom"/>
            <w:hideMark/>
          </w:tcPr>
          <w:p w14:paraId="6B6324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8991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68 360,19</w:t>
            </w:r>
          </w:p>
        </w:tc>
        <w:tc>
          <w:tcPr>
            <w:tcW w:w="1166" w:type="dxa"/>
            <w:tcBorders>
              <w:top w:val="nil"/>
              <w:left w:val="nil"/>
              <w:bottom w:val="single" w:sz="4" w:space="0" w:color="auto"/>
              <w:right w:val="single" w:sz="4" w:space="0" w:color="auto"/>
            </w:tcBorders>
            <w:shd w:val="clear" w:color="auto" w:fill="auto"/>
            <w:vAlign w:val="center"/>
            <w:hideMark/>
          </w:tcPr>
          <w:p w14:paraId="19900D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11 393,40</w:t>
            </w:r>
          </w:p>
        </w:tc>
        <w:tc>
          <w:tcPr>
            <w:tcW w:w="1191" w:type="dxa"/>
            <w:tcBorders>
              <w:top w:val="nil"/>
              <w:left w:val="nil"/>
              <w:bottom w:val="single" w:sz="4" w:space="0" w:color="auto"/>
              <w:right w:val="single" w:sz="4" w:space="0" w:color="auto"/>
            </w:tcBorders>
            <w:shd w:val="clear" w:color="auto" w:fill="auto"/>
            <w:vAlign w:val="center"/>
            <w:hideMark/>
          </w:tcPr>
          <w:p w14:paraId="466B61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56 966,79</w:t>
            </w:r>
          </w:p>
        </w:tc>
      </w:tr>
      <w:tr w:rsidR="001A0EF9" w:rsidRPr="003C4434" w14:paraId="771EF68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9001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101</w:t>
            </w:r>
          </w:p>
        </w:tc>
        <w:tc>
          <w:tcPr>
            <w:tcW w:w="1748" w:type="dxa"/>
            <w:tcBorders>
              <w:top w:val="nil"/>
              <w:left w:val="nil"/>
              <w:bottom w:val="single" w:sz="4" w:space="0" w:color="auto"/>
              <w:right w:val="single" w:sz="4" w:space="0" w:color="auto"/>
            </w:tcBorders>
            <w:shd w:val="clear" w:color="auto" w:fill="auto"/>
            <w:noWrap/>
            <w:vAlign w:val="bottom"/>
            <w:hideMark/>
          </w:tcPr>
          <w:p w14:paraId="7388619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10/0,4кВ ТП ПР-1004-25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5215FC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1438052</w:t>
            </w:r>
          </w:p>
        </w:tc>
        <w:tc>
          <w:tcPr>
            <w:tcW w:w="964" w:type="dxa"/>
            <w:tcBorders>
              <w:top w:val="nil"/>
              <w:left w:val="nil"/>
              <w:bottom w:val="single" w:sz="4" w:space="0" w:color="auto"/>
              <w:right w:val="single" w:sz="4" w:space="0" w:color="auto"/>
            </w:tcBorders>
            <w:shd w:val="clear" w:color="auto" w:fill="auto"/>
            <w:noWrap/>
            <w:vAlign w:val="bottom"/>
            <w:hideMark/>
          </w:tcPr>
          <w:p w14:paraId="308AA8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1438052</w:t>
            </w:r>
          </w:p>
        </w:tc>
        <w:tc>
          <w:tcPr>
            <w:tcW w:w="1232" w:type="dxa"/>
            <w:tcBorders>
              <w:top w:val="nil"/>
              <w:left w:val="nil"/>
              <w:bottom w:val="single" w:sz="4" w:space="0" w:color="auto"/>
              <w:right w:val="single" w:sz="4" w:space="0" w:color="auto"/>
            </w:tcBorders>
            <w:shd w:val="clear" w:color="auto" w:fill="auto"/>
            <w:noWrap/>
            <w:vAlign w:val="bottom"/>
            <w:hideMark/>
          </w:tcPr>
          <w:p w14:paraId="526D21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FA8A1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36 136,36</w:t>
            </w:r>
          </w:p>
        </w:tc>
        <w:tc>
          <w:tcPr>
            <w:tcW w:w="1166" w:type="dxa"/>
            <w:tcBorders>
              <w:top w:val="nil"/>
              <w:left w:val="nil"/>
              <w:bottom w:val="single" w:sz="4" w:space="0" w:color="auto"/>
              <w:right w:val="single" w:sz="4" w:space="0" w:color="auto"/>
            </w:tcBorders>
            <w:shd w:val="clear" w:color="auto" w:fill="auto"/>
            <w:vAlign w:val="center"/>
            <w:hideMark/>
          </w:tcPr>
          <w:p w14:paraId="43478C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4 632,90</w:t>
            </w:r>
          </w:p>
        </w:tc>
        <w:tc>
          <w:tcPr>
            <w:tcW w:w="1191" w:type="dxa"/>
            <w:tcBorders>
              <w:top w:val="nil"/>
              <w:left w:val="nil"/>
              <w:bottom w:val="single" w:sz="4" w:space="0" w:color="auto"/>
              <w:right w:val="single" w:sz="4" w:space="0" w:color="auto"/>
            </w:tcBorders>
            <w:shd w:val="clear" w:color="auto" w:fill="auto"/>
            <w:vAlign w:val="center"/>
            <w:hideMark/>
          </w:tcPr>
          <w:p w14:paraId="2AE03A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31 503,46</w:t>
            </w:r>
          </w:p>
        </w:tc>
      </w:tr>
      <w:tr w:rsidR="001A0EF9" w:rsidRPr="003C4434" w14:paraId="25A8158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9E3BC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102</w:t>
            </w:r>
          </w:p>
        </w:tc>
        <w:tc>
          <w:tcPr>
            <w:tcW w:w="1748" w:type="dxa"/>
            <w:tcBorders>
              <w:top w:val="nil"/>
              <w:left w:val="nil"/>
              <w:bottom w:val="single" w:sz="4" w:space="0" w:color="auto"/>
              <w:right w:val="single" w:sz="4" w:space="0" w:color="auto"/>
            </w:tcBorders>
            <w:shd w:val="clear" w:color="auto" w:fill="auto"/>
            <w:noWrap/>
            <w:vAlign w:val="bottom"/>
            <w:hideMark/>
          </w:tcPr>
          <w:p w14:paraId="30C394A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ПР-1004-25</w:t>
            </w:r>
          </w:p>
        </w:tc>
        <w:tc>
          <w:tcPr>
            <w:tcW w:w="1191" w:type="dxa"/>
            <w:tcBorders>
              <w:top w:val="nil"/>
              <w:left w:val="nil"/>
              <w:bottom w:val="single" w:sz="4" w:space="0" w:color="auto"/>
              <w:right w:val="single" w:sz="4" w:space="0" w:color="auto"/>
            </w:tcBorders>
            <w:shd w:val="clear" w:color="auto" w:fill="auto"/>
            <w:noWrap/>
            <w:vAlign w:val="bottom"/>
            <w:hideMark/>
          </w:tcPr>
          <w:p w14:paraId="5A29B0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1438053</w:t>
            </w:r>
          </w:p>
        </w:tc>
        <w:tc>
          <w:tcPr>
            <w:tcW w:w="964" w:type="dxa"/>
            <w:tcBorders>
              <w:top w:val="nil"/>
              <w:left w:val="nil"/>
              <w:bottom w:val="single" w:sz="4" w:space="0" w:color="auto"/>
              <w:right w:val="single" w:sz="4" w:space="0" w:color="auto"/>
            </w:tcBorders>
            <w:shd w:val="clear" w:color="auto" w:fill="auto"/>
            <w:noWrap/>
            <w:vAlign w:val="bottom"/>
            <w:hideMark/>
          </w:tcPr>
          <w:p w14:paraId="0C60C6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1438053</w:t>
            </w:r>
          </w:p>
        </w:tc>
        <w:tc>
          <w:tcPr>
            <w:tcW w:w="1232" w:type="dxa"/>
            <w:tcBorders>
              <w:top w:val="nil"/>
              <w:left w:val="nil"/>
              <w:bottom w:val="single" w:sz="4" w:space="0" w:color="auto"/>
              <w:right w:val="single" w:sz="4" w:space="0" w:color="auto"/>
            </w:tcBorders>
            <w:shd w:val="clear" w:color="auto" w:fill="auto"/>
            <w:noWrap/>
            <w:vAlign w:val="bottom"/>
            <w:hideMark/>
          </w:tcPr>
          <w:p w14:paraId="77A211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F794D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0BA002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1497FB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33E84D1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C4DB3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103</w:t>
            </w:r>
          </w:p>
        </w:tc>
        <w:tc>
          <w:tcPr>
            <w:tcW w:w="1748" w:type="dxa"/>
            <w:tcBorders>
              <w:top w:val="nil"/>
              <w:left w:val="nil"/>
              <w:bottom w:val="single" w:sz="4" w:space="0" w:color="auto"/>
              <w:right w:val="single" w:sz="4" w:space="0" w:color="auto"/>
            </w:tcBorders>
            <w:shd w:val="clear" w:color="auto" w:fill="auto"/>
            <w:noWrap/>
            <w:vAlign w:val="bottom"/>
            <w:hideMark/>
          </w:tcPr>
          <w:p w14:paraId="0BD90F9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10/0,4кВ ТП ПР-1020-25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213819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1438054</w:t>
            </w:r>
          </w:p>
        </w:tc>
        <w:tc>
          <w:tcPr>
            <w:tcW w:w="964" w:type="dxa"/>
            <w:tcBorders>
              <w:top w:val="nil"/>
              <w:left w:val="nil"/>
              <w:bottom w:val="single" w:sz="4" w:space="0" w:color="auto"/>
              <w:right w:val="single" w:sz="4" w:space="0" w:color="auto"/>
            </w:tcBorders>
            <w:shd w:val="clear" w:color="auto" w:fill="auto"/>
            <w:noWrap/>
            <w:vAlign w:val="bottom"/>
            <w:hideMark/>
          </w:tcPr>
          <w:p w14:paraId="0026EC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1438054</w:t>
            </w:r>
          </w:p>
        </w:tc>
        <w:tc>
          <w:tcPr>
            <w:tcW w:w="1232" w:type="dxa"/>
            <w:tcBorders>
              <w:top w:val="nil"/>
              <w:left w:val="nil"/>
              <w:bottom w:val="single" w:sz="4" w:space="0" w:color="auto"/>
              <w:right w:val="single" w:sz="4" w:space="0" w:color="auto"/>
            </w:tcBorders>
            <w:shd w:val="clear" w:color="auto" w:fill="auto"/>
            <w:noWrap/>
            <w:vAlign w:val="bottom"/>
            <w:hideMark/>
          </w:tcPr>
          <w:p w14:paraId="704A16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54755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36 136,36</w:t>
            </w:r>
          </w:p>
        </w:tc>
        <w:tc>
          <w:tcPr>
            <w:tcW w:w="1166" w:type="dxa"/>
            <w:tcBorders>
              <w:top w:val="nil"/>
              <w:left w:val="nil"/>
              <w:bottom w:val="single" w:sz="4" w:space="0" w:color="auto"/>
              <w:right w:val="single" w:sz="4" w:space="0" w:color="auto"/>
            </w:tcBorders>
            <w:shd w:val="clear" w:color="auto" w:fill="auto"/>
            <w:vAlign w:val="center"/>
            <w:hideMark/>
          </w:tcPr>
          <w:p w14:paraId="7CA724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4 632,90</w:t>
            </w:r>
          </w:p>
        </w:tc>
        <w:tc>
          <w:tcPr>
            <w:tcW w:w="1191" w:type="dxa"/>
            <w:tcBorders>
              <w:top w:val="nil"/>
              <w:left w:val="nil"/>
              <w:bottom w:val="single" w:sz="4" w:space="0" w:color="auto"/>
              <w:right w:val="single" w:sz="4" w:space="0" w:color="auto"/>
            </w:tcBorders>
            <w:shd w:val="clear" w:color="auto" w:fill="auto"/>
            <w:vAlign w:val="center"/>
            <w:hideMark/>
          </w:tcPr>
          <w:p w14:paraId="3321D4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31 503,46</w:t>
            </w:r>
          </w:p>
        </w:tc>
      </w:tr>
      <w:tr w:rsidR="001A0EF9" w:rsidRPr="003C4434" w14:paraId="6414302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1E2EC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104</w:t>
            </w:r>
          </w:p>
        </w:tc>
        <w:tc>
          <w:tcPr>
            <w:tcW w:w="1748" w:type="dxa"/>
            <w:tcBorders>
              <w:top w:val="nil"/>
              <w:left w:val="nil"/>
              <w:bottom w:val="single" w:sz="4" w:space="0" w:color="auto"/>
              <w:right w:val="single" w:sz="4" w:space="0" w:color="auto"/>
            </w:tcBorders>
            <w:shd w:val="clear" w:color="auto" w:fill="auto"/>
            <w:noWrap/>
            <w:vAlign w:val="bottom"/>
            <w:hideMark/>
          </w:tcPr>
          <w:p w14:paraId="2992605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ПР-1020-25</w:t>
            </w:r>
          </w:p>
        </w:tc>
        <w:tc>
          <w:tcPr>
            <w:tcW w:w="1191" w:type="dxa"/>
            <w:tcBorders>
              <w:top w:val="nil"/>
              <w:left w:val="nil"/>
              <w:bottom w:val="single" w:sz="4" w:space="0" w:color="auto"/>
              <w:right w:val="single" w:sz="4" w:space="0" w:color="auto"/>
            </w:tcBorders>
            <w:shd w:val="clear" w:color="auto" w:fill="auto"/>
            <w:noWrap/>
            <w:vAlign w:val="bottom"/>
            <w:hideMark/>
          </w:tcPr>
          <w:p w14:paraId="6F859D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1438055</w:t>
            </w:r>
          </w:p>
        </w:tc>
        <w:tc>
          <w:tcPr>
            <w:tcW w:w="964" w:type="dxa"/>
            <w:tcBorders>
              <w:top w:val="nil"/>
              <w:left w:val="nil"/>
              <w:bottom w:val="single" w:sz="4" w:space="0" w:color="auto"/>
              <w:right w:val="single" w:sz="4" w:space="0" w:color="auto"/>
            </w:tcBorders>
            <w:shd w:val="clear" w:color="auto" w:fill="auto"/>
            <w:noWrap/>
            <w:vAlign w:val="bottom"/>
            <w:hideMark/>
          </w:tcPr>
          <w:p w14:paraId="73EF79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1438055</w:t>
            </w:r>
          </w:p>
        </w:tc>
        <w:tc>
          <w:tcPr>
            <w:tcW w:w="1232" w:type="dxa"/>
            <w:tcBorders>
              <w:top w:val="nil"/>
              <w:left w:val="nil"/>
              <w:bottom w:val="single" w:sz="4" w:space="0" w:color="auto"/>
              <w:right w:val="single" w:sz="4" w:space="0" w:color="auto"/>
            </w:tcBorders>
            <w:shd w:val="clear" w:color="auto" w:fill="auto"/>
            <w:noWrap/>
            <w:vAlign w:val="bottom"/>
            <w:hideMark/>
          </w:tcPr>
          <w:p w14:paraId="45213C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72020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10 772,73</w:t>
            </w:r>
          </w:p>
        </w:tc>
        <w:tc>
          <w:tcPr>
            <w:tcW w:w="1166" w:type="dxa"/>
            <w:tcBorders>
              <w:top w:val="nil"/>
              <w:left w:val="nil"/>
              <w:bottom w:val="single" w:sz="4" w:space="0" w:color="auto"/>
              <w:right w:val="single" w:sz="4" w:space="0" w:color="auto"/>
            </w:tcBorders>
            <w:shd w:val="clear" w:color="auto" w:fill="auto"/>
            <w:vAlign w:val="center"/>
            <w:hideMark/>
          </w:tcPr>
          <w:p w14:paraId="1698B9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1 381,10</w:t>
            </w:r>
          </w:p>
        </w:tc>
        <w:tc>
          <w:tcPr>
            <w:tcW w:w="1191" w:type="dxa"/>
            <w:tcBorders>
              <w:top w:val="nil"/>
              <w:left w:val="nil"/>
              <w:bottom w:val="single" w:sz="4" w:space="0" w:color="auto"/>
              <w:right w:val="single" w:sz="4" w:space="0" w:color="auto"/>
            </w:tcBorders>
            <w:shd w:val="clear" w:color="auto" w:fill="auto"/>
            <w:vAlign w:val="center"/>
            <w:hideMark/>
          </w:tcPr>
          <w:p w14:paraId="7C22F4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9 391,63</w:t>
            </w:r>
          </w:p>
        </w:tc>
      </w:tr>
      <w:tr w:rsidR="001A0EF9" w:rsidRPr="003C4434" w14:paraId="7AAB9E9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5894B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105</w:t>
            </w:r>
          </w:p>
        </w:tc>
        <w:tc>
          <w:tcPr>
            <w:tcW w:w="1748" w:type="dxa"/>
            <w:tcBorders>
              <w:top w:val="nil"/>
              <w:left w:val="nil"/>
              <w:bottom w:val="single" w:sz="4" w:space="0" w:color="auto"/>
              <w:right w:val="single" w:sz="4" w:space="0" w:color="auto"/>
            </w:tcBorders>
            <w:shd w:val="clear" w:color="auto" w:fill="auto"/>
            <w:noWrap/>
            <w:vAlign w:val="bottom"/>
            <w:hideMark/>
          </w:tcPr>
          <w:p w14:paraId="2F0FF7C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КЛ-10кВ ПР-1004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12A061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1201452</w:t>
            </w:r>
          </w:p>
        </w:tc>
        <w:tc>
          <w:tcPr>
            <w:tcW w:w="964" w:type="dxa"/>
            <w:tcBorders>
              <w:top w:val="nil"/>
              <w:left w:val="nil"/>
              <w:bottom w:val="single" w:sz="4" w:space="0" w:color="auto"/>
              <w:right w:val="single" w:sz="4" w:space="0" w:color="auto"/>
            </w:tcBorders>
            <w:shd w:val="clear" w:color="auto" w:fill="auto"/>
            <w:noWrap/>
            <w:vAlign w:val="bottom"/>
            <w:hideMark/>
          </w:tcPr>
          <w:p w14:paraId="2DBD19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1201452</w:t>
            </w:r>
          </w:p>
        </w:tc>
        <w:tc>
          <w:tcPr>
            <w:tcW w:w="1232" w:type="dxa"/>
            <w:tcBorders>
              <w:top w:val="nil"/>
              <w:left w:val="nil"/>
              <w:bottom w:val="single" w:sz="4" w:space="0" w:color="auto"/>
              <w:right w:val="single" w:sz="4" w:space="0" w:color="auto"/>
            </w:tcBorders>
            <w:shd w:val="clear" w:color="auto" w:fill="auto"/>
            <w:noWrap/>
            <w:vAlign w:val="bottom"/>
            <w:hideMark/>
          </w:tcPr>
          <w:p w14:paraId="4A7A8E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AC58A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79 321,23</w:t>
            </w:r>
          </w:p>
        </w:tc>
        <w:tc>
          <w:tcPr>
            <w:tcW w:w="1166" w:type="dxa"/>
            <w:tcBorders>
              <w:top w:val="nil"/>
              <w:left w:val="nil"/>
              <w:bottom w:val="single" w:sz="4" w:space="0" w:color="auto"/>
              <w:right w:val="single" w:sz="4" w:space="0" w:color="auto"/>
            </w:tcBorders>
            <w:shd w:val="clear" w:color="auto" w:fill="auto"/>
            <w:vAlign w:val="center"/>
            <w:hideMark/>
          </w:tcPr>
          <w:p w14:paraId="675B0D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13 220,20</w:t>
            </w:r>
          </w:p>
        </w:tc>
        <w:tc>
          <w:tcPr>
            <w:tcW w:w="1191" w:type="dxa"/>
            <w:tcBorders>
              <w:top w:val="nil"/>
              <w:left w:val="nil"/>
              <w:bottom w:val="single" w:sz="4" w:space="0" w:color="auto"/>
              <w:right w:val="single" w:sz="4" w:space="0" w:color="auto"/>
            </w:tcBorders>
            <w:shd w:val="clear" w:color="auto" w:fill="auto"/>
            <w:vAlign w:val="center"/>
            <w:hideMark/>
          </w:tcPr>
          <w:p w14:paraId="2B1FB6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66 101,03</w:t>
            </w:r>
          </w:p>
        </w:tc>
      </w:tr>
      <w:tr w:rsidR="001A0EF9" w:rsidRPr="003C4434" w14:paraId="363C68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4EFA6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106</w:t>
            </w:r>
          </w:p>
        </w:tc>
        <w:tc>
          <w:tcPr>
            <w:tcW w:w="1748" w:type="dxa"/>
            <w:tcBorders>
              <w:top w:val="nil"/>
              <w:left w:val="nil"/>
              <w:bottom w:val="single" w:sz="4" w:space="0" w:color="auto"/>
              <w:right w:val="single" w:sz="4" w:space="0" w:color="auto"/>
            </w:tcBorders>
            <w:shd w:val="clear" w:color="auto" w:fill="auto"/>
            <w:noWrap/>
            <w:vAlign w:val="bottom"/>
            <w:hideMark/>
          </w:tcPr>
          <w:p w14:paraId="18C1239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КЛ-10кВ ПР-1020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447F82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1201453</w:t>
            </w:r>
          </w:p>
        </w:tc>
        <w:tc>
          <w:tcPr>
            <w:tcW w:w="964" w:type="dxa"/>
            <w:tcBorders>
              <w:top w:val="nil"/>
              <w:left w:val="nil"/>
              <w:bottom w:val="single" w:sz="4" w:space="0" w:color="auto"/>
              <w:right w:val="single" w:sz="4" w:space="0" w:color="auto"/>
            </w:tcBorders>
            <w:shd w:val="clear" w:color="auto" w:fill="auto"/>
            <w:noWrap/>
            <w:vAlign w:val="bottom"/>
            <w:hideMark/>
          </w:tcPr>
          <w:p w14:paraId="6AB460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1201453</w:t>
            </w:r>
          </w:p>
        </w:tc>
        <w:tc>
          <w:tcPr>
            <w:tcW w:w="1232" w:type="dxa"/>
            <w:tcBorders>
              <w:top w:val="nil"/>
              <w:left w:val="nil"/>
              <w:bottom w:val="single" w:sz="4" w:space="0" w:color="auto"/>
              <w:right w:val="single" w:sz="4" w:space="0" w:color="auto"/>
            </w:tcBorders>
            <w:shd w:val="clear" w:color="auto" w:fill="auto"/>
            <w:noWrap/>
            <w:vAlign w:val="bottom"/>
            <w:hideMark/>
          </w:tcPr>
          <w:p w14:paraId="24DFA4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2A70E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19 891,12</w:t>
            </w:r>
          </w:p>
        </w:tc>
        <w:tc>
          <w:tcPr>
            <w:tcW w:w="1166" w:type="dxa"/>
            <w:tcBorders>
              <w:top w:val="nil"/>
              <w:left w:val="nil"/>
              <w:bottom w:val="single" w:sz="4" w:space="0" w:color="auto"/>
              <w:right w:val="single" w:sz="4" w:space="0" w:color="auto"/>
            </w:tcBorders>
            <w:shd w:val="clear" w:color="auto" w:fill="auto"/>
            <w:vAlign w:val="center"/>
            <w:hideMark/>
          </w:tcPr>
          <w:p w14:paraId="4DD2E0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3 315,20</w:t>
            </w:r>
          </w:p>
        </w:tc>
        <w:tc>
          <w:tcPr>
            <w:tcW w:w="1191" w:type="dxa"/>
            <w:tcBorders>
              <w:top w:val="nil"/>
              <w:left w:val="nil"/>
              <w:bottom w:val="single" w:sz="4" w:space="0" w:color="auto"/>
              <w:right w:val="single" w:sz="4" w:space="0" w:color="auto"/>
            </w:tcBorders>
            <w:shd w:val="clear" w:color="auto" w:fill="auto"/>
            <w:vAlign w:val="center"/>
            <w:hideMark/>
          </w:tcPr>
          <w:p w14:paraId="2E02A3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16 575,92</w:t>
            </w:r>
          </w:p>
        </w:tc>
      </w:tr>
      <w:tr w:rsidR="001A0EF9" w:rsidRPr="003C4434" w14:paraId="5680542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8853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107</w:t>
            </w:r>
          </w:p>
        </w:tc>
        <w:tc>
          <w:tcPr>
            <w:tcW w:w="1748" w:type="dxa"/>
            <w:tcBorders>
              <w:top w:val="nil"/>
              <w:left w:val="nil"/>
              <w:bottom w:val="single" w:sz="4" w:space="0" w:color="auto"/>
              <w:right w:val="single" w:sz="4" w:space="0" w:color="auto"/>
            </w:tcBorders>
            <w:shd w:val="clear" w:color="auto" w:fill="auto"/>
            <w:noWrap/>
            <w:vAlign w:val="bottom"/>
            <w:hideMark/>
          </w:tcPr>
          <w:p w14:paraId="76F22E0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КЛ-0,4кВ от ТП ПР 1004-25 ф.1</w:t>
            </w:r>
          </w:p>
        </w:tc>
        <w:tc>
          <w:tcPr>
            <w:tcW w:w="1191" w:type="dxa"/>
            <w:tcBorders>
              <w:top w:val="nil"/>
              <w:left w:val="nil"/>
              <w:bottom w:val="single" w:sz="4" w:space="0" w:color="auto"/>
              <w:right w:val="single" w:sz="4" w:space="0" w:color="auto"/>
            </w:tcBorders>
            <w:shd w:val="clear" w:color="auto" w:fill="auto"/>
            <w:noWrap/>
            <w:vAlign w:val="bottom"/>
            <w:hideMark/>
          </w:tcPr>
          <w:p w14:paraId="43DCEB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1201454</w:t>
            </w:r>
          </w:p>
        </w:tc>
        <w:tc>
          <w:tcPr>
            <w:tcW w:w="964" w:type="dxa"/>
            <w:tcBorders>
              <w:top w:val="nil"/>
              <w:left w:val="nil"/>
              <w:bottom w:val="single" w:sz="4" w:space="0" w:color="auto"/>
              <w:right w:val="single" w:sz="4" w:space="0" w:color="auto"/>
            </w:tcBorders>
            <w:shd w:val="clear" w:color="auto" w:fill="auto"/>
            <w:noWrap/>
            <w:vAlign w:val="bottom"/>
            <w:hideMark/>
          </w:tcPr>
          <w:p w14:paraId="0D4964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1201454</w:t>
            </w:r>
          </w:p>
        </w:tc>
        <w:tc>
          <w:tcPr>
            <w:tcW w:w="1232" w:type="dxa"/>
            <w:tcBorders>
              <w:top w:val="nil"/>
              <w:left w:val="nil"/>
              <w:bottom w:val="single" w:sz="4" w:space="0" w:color="auto"/>
              <w:right w:val="single" w:sz="4" w:space="0" w:color="auto"/>
            </w:tcBorders>
            <w:shd w:val="clear" w:color="auto" w:fill="auto"/>
            <w:noWrap/>
            <w:vAlign w:val="bottom"/>
            <w:hideMark/>
          </w:tcPr>
          <w:p w14:paraId="53A230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018B9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5 510,00</w:t>
            </w:r>
          </w:p>
        </w:tc>
        <w:tc>
          <w:tcPr>
            <w:tcW w:w="1166" w:type="dxa"/>
            <w:tcBorders>
              <w:top w:val="nil"/>
              <w:left w:val="nil"/>
              <w:bottom w:val="single" w:sz="4" w:space="0" w:color="auto"/>
              <w:right w:val="single" w:sz="4" w:space="0" w:color="auto"/>
            </w:tcBorders>
            <w:shd w:val="clear" w:color="auto" w:fill="auto"/>
            <w:vAlign w:val="center"/>
            <w:hideMark/>
          </w:tcPr>
          <w:p w14:paraId="1FA1CD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918,30</w:t>
            </w:r>
          </w:p>
        </w:tc>
        <w:tc>
          <w:tcPr>
            <w:tcW w:w="1191" w:type="dxa"/>
            <w:tcBorders>
              <w:top w:val="nil"/>
              <w:left w:val="nil"/>
              <w:bottom w:val="single" w:sz="4" w:space="0" w:color="auto"/>
              <w:right w:val="single" w:sz="4" w:space="0" w:color="auto"/>
            </w:tcBorders>
            <w:shd w:val="clear" w:color="auto" w:fill="auto"/>
            <w:vAlign w:val="center"/>
            <w:hideMark/>
          </w:tcPr>
          <w:p w14:paraId="1D4E0E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4 591,70</w:t>
            </w:r>
          </w:p>
        </w:tc>
      </w:tr>
      <w:tr w:rsidR="001A0EF9" w:rsidRPr="003C4434" w14:paraId="26AE2C7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28A8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108</w:t>
            </w:r>
          </w:p>
        </w:tc>
        <w:tc>
          <w:tcPr>
            <w:tcW w:w="1748" w:type="dxa"/>
            <w:tcBorders>
              <w:top w:val="nil"/>
              <w:left w:val="nil"/>
              <w:bottom w:val="single" w:sz="4" w:space="0" w:color="auto"/>
              <w:right w:val="single" w:sz="4" w:space="0" w:color="auto"/>
            </w:tcBorders>
            <w:shd w:val="clear" w:color="auto" w:fill="auto"/>
            <w:noWrap/>
            <w:vAlign w:val="bottom"/>
            <w:hideMark/>
          </w:tcPr>
          <w:p w14:paraId="76CB311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КЛ-0,4кВ от ТП ПР 1004-25 ф.2</w:t>
            </w:r>
          </w:p>
        </w:tc>
        <w:tc>
          <w:tcPr>
            <w:tcW w:w="1191" w:type="dxa"/>
            <w:tcBorders>
              <w:top w:val="nil"/>
              <w:left w:val="nil"/>
              <w:bottom w:val="single" w:sz="4" w:space="0" w:color="auto"/>
              <w:right w:val="single" w:sz="4" w:space="0" w:color="auto"/>
            </w:tcBorders>
            <w:shd w:val="clear" w:color="auto" w:fill="auto"/>
            <w:noWrap/>
            <w:vAlign w:val="bottom"/>
            <w:hideMark/>
          </w:tcPr>
          <w:p w14:paraId="6C26D5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1201455</w:t>
            </w:r>
          </w:p>
        </w:tc>
        <w:tc>
          <w:tcPr>
            <w:tcW w:w="964" w:type="dxa"/>
            <w:tcBorders>
              <w:top w:val="nil"/>
              <w:left w:val="nil"/>
              <w:bottom w:val="single" w:sz="4" w:space="0" w:color="auto"/>
              <w:right w:val="single" w:sz="4" w:space="0" w:color="auto"/>
            </w:tcBorders>
            <w:shd w:val="clear" w:color="auto" w:fill="auto"/>
            <w:noWrap/>
            <w:vAlign w:val="bottom"/>
            <w:hideMark/>
          </w:tcPr>
          <w:p w14:paraId="28D21A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1201455</w:t>
            </w:r>
          </w:p>
        </w:tc>
        <w:tc>
          <w:tcPr>
            <w:tcW w:w="1232" w:type="dxa"/>
            <w:tcBorders>
              <w:top w:val="nil"/>
              <w:left w:val="nil"/>
              <w:bottom w:val="single" w:sz="4" w:space="0" w:color="auto"/>
              <w:right w:val="single" w:sz="4" w:space="0" w:color="auto"/>
            </w:tcBorders>
            <w:shd w:val="clear" w:color="auto" w:fill="auto"/>
            <w:noWrap/>
            <w:vAlign w:val="bottom"/>
            <w:hideMark/>
          </w:tcPr>
          <w:p w14:paraId="1F3F5E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D0B3B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19 695,94</w:t>
            </w:r>
          </w:p>
        </w:tc>
        <w:tc>
          <w:tcPr>
            <w:tcW w:w="1166" w:type="dxa"/>
            <w:tcBorders>
              <w:top w:val="nil"/>
              <w:left w:val="nil"/>
              <w:bottom w:val="single" w:sz="4" w:space="0" w:color="auto"/>
              <w:right w:val="single" w:sz="4" w:space="0" w:color="auto"/>
            </w:tcBorders>
            <w:shd w:val="clear" w:color="auto" w:fill="auto"/>
            <w:vAlign w:val="center"/>
            <w:hideMark/>
          </w:tcPr>
          <w:p w14:paraId="12FB84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3 282,70</w:t>
            </w:r>
          </w:p>
        </w:tc>
        <w:tc>
          <w:tcPr>
            <w:tcW w:w="1191" w:type="dxa"/>
            <w:tcBorders>
              <w:top w:val="nil"/>
              <w:left w:val="nil"/>
              <w:bottom w:val="single" w:sz="4" w:space="0" w:color="auto"/>
              <w:right w:val="single" w:sz="4" w:space="0" w:color="auto"/>
            </w:tcBorders>
            <w:shd w:val="clear" w:color="auto" w:fill="auto"/>
            <w:vAlign w:val="center"/>
            <w:hideMark/>
          </w:tcPr>
          <w:p w14:paraId="560F5E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16 413,24</w:t>
            </w:r>
          </w:p>
        </w:tc>
      </w:tr>
      <w:tr w:rsidR="001A0EF9" w:rsidRPr="003C4434" w14:paraId="4EAB9EF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2ECB3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109</w:t>
            </w:r>
          </w:p>
        </w:tc>
        <w:tc>
          <w:tcPr>
            <w:tcW w:w="1748" w:type="dxa"/>
            <w:tcBorders>
              <w:top w:val="nil"/>
              <w:left w:val="nil"/>
              <w:bottom w:val="single" w:sz="4" w:space="0" w:color="auto"/>
              <w:right w:val="single" w:sz="4" w:space="0" w:color="auto"/>
            </w:tcBorders>
            <w:shd w:val="clear" w:color="auto" w:fill="auto"/>
            <w:noWrap/>
            <w:vAlign w:val="bottom"/>
            <w:hideMark/>
          </w:tcPr>
          <w:p w14:paraId="4DA4F51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ПР-1013-1</w:t>
            </w:r>
          </w:p>
        </w:tc>
        <w:tc>
          <w:tcPr>
            <w:tcW w:w="1191" w:type="dxa"/>
            <w:tcBorders>
              <w:top w:val="nil"/>
              <w:left w:val="nil"/>
              <w:bottom w:val="single" w:sz="4" w:space="0" w:color="auto"/>
              <w:right w:val="single" w:sz="4" w:space="0" w:color="auto"/>
            </w:tcBorders>
            <w:shd w:val="clear" w:color="auto" w:fill="auto"/>
            <w:noWrap/>
            <w:vAlign w:val="bottom"/>
            <w:hideMark/>
          </w:tcPr>
          <w:p w14:paraId="4C5C3E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1438019</w:t>
            </w:r>
          </w:p>
        </w:tc>
        <w:tc>
          <w:tcPr>
            <w:tcW w:w="964" w:type="dxa"/>
            <w:tcBorders>
              <w:top w:val="nil"/>
              <w:left w:val="nil"/>
              <w:bottom w:val="single" w:sz="4" w:space="0" w:color="auto"/>
              <w:right w:val="single" w:sz="4" w:space="0" w:color="auto"/>
            </w:tcBorders>
            <w:shd w:val="clear" w:color="auto" w:fill="auto"/>
            <w:noWrap/>
            <w:vAlign w:val="bottom"/>
            <w:hideMark/>
          </w:tcPr>
          <w:p w14:paraId="09C6E0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1438019</w:t>
            </w:r>
          </w:p>
        </w:tc>
        <w:tc>
          <w:tcPr>
            <w:tcW w:w="1232" w:type="dxa"/>
            <w:tcBorders>
              <w:top w:val="nil"/>
              <w:left w:val="nil"/>
              <w:bottom w:val="single" w:sz="4" w:space="0" w:color="auto"/>
              <w:right w:val="single" w:sz="4" w:space="0" w:color="auto"/>
            </w:tcBorders>
            <w:shd w:val="clear" w:color="auto" w:fill="auto"/>
            <w:noWrap/>
            <w:vAlign w:val="bottom"/>
            <w:hideMark/>
          </w:tcPr>
          <w:p w14:paraId="2D8E61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A4F05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4A25C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73B3AA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0A1FF1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FF0B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w:t>
            </w:r>
          </w:p>
        </w:tc>
        <w:tc>
          <w:tcPr>
            <w:tcW w:w="1748" w:type="dxa"/>
            <w:tcBorders>
              <w:top w:val="nil"/>
              <w:left w:val="nil"/>
              <w:bottom w:val="single" w:sz="4" w:space="0" w:color="auto"/>
              <w:right w:val="single" w:sz="4" w:space="0" w:color="auto"/>
            </w:tcBorders>
            <w:shd w:val="clear" w:color="auto" w:fill="auto"/>
            <w:noWrap/>
            <w:vAlign w:val="bottom"/>
            <w:hideMark/>
          </w:tcPr>
          <w:p w14:paraId="5B73B02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КЛ-0,4кВ от ТП ПР 1020-25 ф.2</w:t>
            </w:r>
          </w:p>
        </w:tc>
        <w:tc>
          <w:tcPr>
            <w:tcW w:w="1191" w:type="dxa"/>
            <w:tcBorders>
              <w:top w:val="nil"/>
              <w:left w:val="nil"/>
              <w:bottom w:val="single" w:sz="4" w:space="0" w:color="auto"/>
              <w:right w:val="single" w:sz="4" w:space="0" w:color="auto"/>
            </w:tcBorders>
            <w:shd w:val="clear" w:color="auto" w:fill="auto"/>
            <w:noWrap/>
            <w:vAlign w:val="bottom"/>
            <w:hideMark/>
          </w:tcPr>
          <w:p w14:paraId="0039A0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1201457</w:t>
            </w:r>
          </w:p>
        </w:tc>
        <w:tc>
          <w:tcPr>
            <w:tcW w:w="964" w:type="dxa"/>
            <w:tcBorders>
              <w:top w:val="nil"/>
              <w:left w:val="nil"/>
              <w:bottom w:val="single" w:sz="4" w:space="0" w:color="auto"/>
              <w:right w:val="single" w:sz="4" w:space="0" w:color="auto"/>
            </w:tcBorders>
            <w:shd w:val="clear" w:color="auto" w:fill="auto"/>
            <w:noWrap/>
            <w:vAlign w:val="bottom"/>
            <w:hideMark/>
          </w:tcPr>
          <w:p w14:paraId="3DC9BB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1201457</w:t>
            </w:r>
          </w:p>
        </w:tc>
        <w:tc>
          <w:tcPr>
            <w:tcW w:w="1232" w:type="dxa"/>
            <w:tcBorders>
              <w:top w:val="nil"/>
              <w:left w:val="nil"/>
              <w:bottom w:val="single" w:sz="4" w:space="0" w:color="auto"/>
              <w:right w:val="single" w:sz="4" w:space="0" w:color="auto"/>
            </w:tcBorders>
            <w:shd w:val="clear" w:color="auto" w:fill="auto"/>
            <w:noWrap/>
            <w:vAlign w:val="bottom"/>
            <w:hideMark/>
          </w:tcPr>
          <w:p w14:paraId="7F2120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4F61F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19 695,95</w:t>
            </w:r>
          </w:p>
        </w:tc>
        <w:tc>
          <w:tcPr>
            <w:tcW w:w="1166" w:type="dxa"/>
            <w:tcBorders>
              <w:top w:val="nil"/>
              <w:left w:val="nil"/>
              <w:bottom w:val="single" w:sz="4" w:space="0" w:color="auto"/>
              <w:right w:val="single" w:sz="4" w:space="0" w:color="auto"/>
            </w:tcBorders>
            <w:shd w:val="clear" w:color="auto" w:fill="auto"/>
            <w:vAlign w:val="center"/>
            <w:hideMark/>
          </w:tcPr>
          <w:p w14:paraId="6125C5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3 282,70</w:t>
            </w:r>
          </w:p>
        </w:tc>
        <w:tc>
          <w:tcPr>
            <w:tcW w:w="1191" w:type="dxa"/>
            <w:tcBorders>
              <w:top w:val="nil"/>
              <w:left w:val="nil"/>
              <w:bottom w:val="single" w:sz="4" w:space="0" w:color="auto"/>
              <w:right w:val="single" w:sz="4" w:space="0" w:color="auto"/>
            </w:tcBorders>
            <w:shd w:val="clear" w:color="auto" w:fill="auto"/>
            <w:vAlign w:val="center"/>
            <w:hideMark/>
          </w:tcPr>
          <w:p w14:paraId="0117D3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16 413,25</w:t>
            </w:r>
          </w:p>
        </w:tc>
      </w:tr>
      <w:tr w:rsidR="001A0EF9" w:rsidRPr="003C4434" w14:paraId="22C5A46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68A60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111</w:t>
            </w:r>
          </w:p>
        </w:tc>
        <w:tc>
          <w:tcPr>
            <w:tcW w:w="1748" w:type="dxa"/>
            <w:tcBorders>
              <w:top w:val="nil"/>
              <w:left w:val="nil"/>
              <w:bottom w:val="single" w:sz="4" w:space="0" w:color="auto"/>
              <w:right w:val="single" w:sz="4" w:space="0" w:color="auto"/>
            </w:tcBorders>
            <w:shd w:val="clear" w:color="auto" w:fill="auto"/>
            <w:noWrap/>
            <w:vAlign w:val="bottom"/>
            <w:hideMark/>
          </w:tcPr>
          <w:p w14:paraId="05A5806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ПР-1011-12</w:t>
            </w:r>
          </w:p>
        </w:tc>
        <w:tc>
          <w:tcPr>
            <w:tcW w:w="1191" w:type="dxa"/>
            <w:tcBorders>
              <w:top w:val="nil"/>
              <w:left w:val="nil"/>
              <w:bottom w:val="single" w:sz="4" w:space="0" w:color="auto"/>
              <w:right w:val="single" w:sz="4" w:space="0" w:color="auto"/>
            </w:tcBorders>
            <w:shd w:val="clear" w:color="auto" w:fill="auto"/>
            <w:noWrap/>
            <w:vAlign w:val="bottom"/>
            <w:hideMark/>
          </w:tcPr>
          <w:p w14:paraId="393BEC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1438008</w:t>
            </w:r>
          </w:p>
        </w:tc>
        <w:tc>
          <w:tcPr>
            <w:tcW w:w="964" w:type="dxa"/>
            <w:tcBorders>
              <w:top w:val="nil"/>
              <w:left w:val="nil"/>
              <w:bottom w:val="single" w:sz="4" w:space="0" w:color="auto"/>
              <w:right w:val="single" w:sz="4" w:space="0" w:color="auto"/>
            </w:tcBorders>
            <w:shd w:val="clear" w:color="auto" w:fill="auto"/>
            <w:noWrap/>
            <w:vAlign w:val="bottom"/>
            <w:hideMark/>
          </w:tcPr>
          <w:p w14:paraId="4AF8AD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1438008</w:t>
            </w:r>
          </w:p>
        </w:tc>
        <w:tc>
          <w:tcPr>
            <w:tcW w:w="1232" w:type="dxa"/>
            <w:tcBorders>
              <w:top w:val="nil"/>
              <w:left w:val="nil"/>
              <w:bottom w:val="single" w:sz="4" w:space="0" w:color="auto"/>
              <w:right w:val="single" w:sz="4" w:space="0" w:color="auto"/>
            </w:tcBorders>
            <w:shd w:val="clear" w:color="auto" w:fill="auto"/>
            <w:noWrap/>
            <w:vAlign w:val="bottom"/>
            <w:hideMark/>
          </w:tcPr>
          <w:p w14:paraId="411C90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FEDD2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619F91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18EEA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48F47E1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4107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112</w:t>
            </w:r>
          </w:p>
        </w:tc>
        <w:tc>
          <w:tcPr>
            <w:tcW w:w="1748" w:type="dxa"/>
            <w:tcBorders>
              <w:top w:val="nil"/>
              <w:left w:val="nil"/>
              <w:bottom w:val="single" w:sz="4" w:space="0" w:color="auto"/>
              <w:right w:val="single" w:sz="4" w:space="0" w:color="auto"/>
            </w:tcBorders>
            <w:shd w:val="clear" w:color="auto" w:fill="auto"/>
            <w:noWrap/>
            <w:vAlign w:val="bottom"/>
            <w:hideMark/>
          </w:tcPr>
          <w:p w14:paraId="40B8F67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ПР-1011-12 ф.1</w:t>
            </w:r>
          </w:p>
        </w:tc>
        <w:tc>
          <w:tcPr>
            <w:tcW w:w="1191" w:type="dxa"/>
            <w:tcBorders>
              <w:top w:val="nil"/>
              <w:left w:val="nil"/>
              <w:bottom w:val="single" w:sz="4" w:space="0" w:color="auto"/>
              <w:right w:val="single" w:sz="4" w:space="0" w:color="auto"/>
            </w:tcBorders>
            <w:shd w:val="clear" w:color="auto" w:fill="auto"/>
            <w:noWrap/>
            <w:vAlign w:val="bottom"/>
            <w:hideMark/>
          </w:tcPr>
          <w:p w14:paraId="12D4CE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1201396</w:t>
            </w:r>
          </w:p>
        </w:tc>
        <w:tc>
          <w:tcPr>
            <w:tcW w:w="964" w:type="dxa"/>
            <w:tcBorders>
              <w:top w:val="nil"/>
              <w:left w:val="nil"/>
              <w:bottom w:val="single" w:sz="4" w:space="0" w:color="auto"/>
              <w:right w:val="single" w:sz="4" w:space="0" w:color="auto"/>
            </w:tcBorders>
            <w:shd w:val="clear" w:color="auto" w:fill="auto"/>
            <w:noWrap/>
            <w:vAlign w:val="bottom"/>
            <w:hideMark/>
          </w:tcPr>
          <w:p w14:paraId="0909EF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1201396</w:t>
            </w:r>
          </w:p>
        </w:tc>
        <w:tc>
          <w:tcPr>
            <w:tcW w:w="1232" w:type="dxa"/>
            <w:tcBorders>
              <w:top w:val="nil"/>
              <w:left w:val="nil"/>
              <w:bottom w:val="single" w:sz="4" w:space="0" w:color="auto"/>
              <w:right w:val="single" w:sz="4" w:space="0" w:color="auto"/>
            </w:tcBorders>
            <w:shd w:val="clear" w:color="auto" w:fill="auto"/>
            <w:noWrap/>
            <w:vAlign w:val="bottom"/>
            <w:hideMark/>
          </w:tcPr>
          <w:p w14:paraId="5D23EF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6A718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15 981,68</w:t>
            </w:r>
          </w:p>
        </w:tc>
        <w:tc>
          <w:tcPr>
            <w:tcW w:w="1166" w:type="dxa"/>
            <w:tcBorders>
              <w:top w:val="nil"/>
              <w:left w:val="nil"/>
              <w:bottom w:val="single" w:sz="4" w:space="0" w:color="auto"/>
              <w:right w:val="single" w:sz="4" w:space="0" w:color="auto"/>
            </w:tcBorders>
            <w:shd w:val="clear" w:color="auto" w:fill="auto"/>
            <w:vAlign w:val="center"/>
            <w:hideMark/>
          </w:tcPr>
          <w:p w14:paraId="137319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2 663,60</w:t>
            </w:r>
          </w:p>
        </w:tc>
        <w:tc>
          <w:tcPr>
            <w:tcW w:w="1191" w:type="dxa"/>
            <w:tcBorders>
              <w:top w:val="nil"/>
              <w:left w:val="nil"/>
              <w:bottom w:val="single" w:sz="4" w:space="0" w:color="auto"/>
              <w:right w:val="single" w:sz="4" w:space="0" w:color="auto"/>
            </w:tcBorders>
            <w:shd w:val="clear" w:color="auto" w:fill="auto"/>
            <w:vAlign w:val="center"/>
            <w:hideMark/>
          </w:tcPr>
          <w:p w14:paraId="41B49C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13 318,08</w:t>
            </w:r>
          </w:p>
        </w:tc>
      </w:tr>
      <w:tr w:rsidR="001A0EF9" w:rsidRPr="003C4434" w14:paraId="3CDA3FB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6973F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113</w:t>
            </w:r>
          </w:p>
        </w:tc>
        <w:tc>
          <w:tcPr>
            <w:tcW w:w="1748" w:type="dxa"/>
            <w:tcBorders>
              <w:top w:val="nil"/>
              <w:left w:val="nil"/>
              <w:bottom w:val="single" w:sz="4" w:space="0" w:color="auto"/>
              <w:right w:val="single" w:sz="4" w:space="0" w:color="auto"/>
            </w:tcBorders>
            <w:shd w:val="clear" w:color="auto" w:fill="auto"/>
            <w:noWrap/>
            <w:vAlign w:val="bottom"/>
            <w:hideMark/>
          </w:tcPr>
          <w:p w14:paraId="535FB25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ПР-1011-2</w:t>
            </w:r>
          </w:p>
        </w:tc>
        <w:tc>
          <w:tcPr>
            <w:tcW w:w="1191" w:type="dxa"/>
            <w:tcBorders>
              <w:top w:val="nil"/>
              <w:left w:val="nil"/>
              <w:bottom w:val="single" w:sz="4" w:space="0" w:color="auto"/>
              <w:right w:val="single" w:sz="4" w:space="0" w:color="auto"/>
            </w:tcBorders>
            <w:shd w:val="clear" w:color="auto" w:fill="auto"/>
            <w:noWrap/>
            <w:vAlign w:val="bottom"/>
            <w:hideMark/>
          </w:tcPr>
          <w:p w14:paraId="194952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1438009</w:t>
            </w:r>
          </w:p>
        </w:tc>
        <w:tc>
          <w:tcPr>
            <w:tcW w:w="964" w:type="dxa"/>
            <w:tcBorders>
              <w:top w:val="nil"/>
              <w:left w:val="nil"/>
              <w:bottom w:val="single" w:sz="4" w:space="0" w:color="auto"/>
              <w:right w:val="single" w:sz="4" w:space="0" w:color="auto"/>
            </w:tcBorders>
            <w:shd w:val="clear" w:color="auto" w:fill="auto"/>
            <w:noWrap/>
            <w:vAlign w:val="bottom"/>
            <w:hideMark/>
          </w:tcPr>
          <w:p w14:paraId="2CFF25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1438009</w:t>
            </w:r>
          </w:p>
        </w:tc>
        <w:tc>
          <w:tcPr>
            <w:tcW w:w="1232" w:type="dxa"/>
            <w:tcBorders>
              <w:top w:val="nil"/>
              <w:left w:val="nil"/>
              <w:bottom w:val="single" w:sz="4" w:space="0" w:color="auto"/>
              <w:right w:val="single" w:sz="4" w:space="0" w:color="auto"/>
            </w:tcBorders>
            <w:shd w:val="clear" w:color="auto" w:fill="auto"/>
            <w:noWrap/>
            <w:vAlign w:val="bottom"/>
            <w:hideMark/>
          </w:tcPr>
          <w:p w14:paraId="533EB8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84360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3BD89B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7FD581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5C153D0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CC68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114</w:t>
            </w:r>
          </w:p>
        </w:tc>
        <w:tc>
          <w:tcPr>
            <w:tcW w:w="1748" w:type="dxa"/>
            <w:tcBorders>
              <w:top w:val="nil"/>
              <w:left w:val="nil"/>
              <w:bottom w:val="single" w:sz="4" w:space="0" w:color="auto"/>
              <w:right w:val="single" w:sz="4" w:space="0" w:color="auto"/>
            </w:tcBorders>
            <w:shd w:val="clear" w:color="auto" w:fill="auto"/>
            <w:noWrap/>
            <w:vAlign w:val="bottom"/>
            <w:hideMark/>
          </w:tcPr>
          <w:p w14:paraId="0BDDD90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ПР-1011-2</w:t>
            </w:r>
          </w:p>
        </w:tc>
        <w:tc>
          <w:tcPr>
            <w:tcW w:w="1191" w:type="dxa"/>
            <w:tcBorders>
              <w:top w:val="nil"/>
              <w:left w:val="nil"/>
              <w:bottom w:val="single" w:sz="4" w:space="0" w:color="auto"/>
              <w:right w:val="single" w:sz="4" w:space="0" w:color="auto"/>
            </w:tcBorders>
            <w:shd w:val="clear" w:color="auto" w:fill="auto"/>
            <w:noWrap/>
            <w:vAlign w:val="bottom"/>
            <w:hideMark/>
          </w:tcPr>
          <w:p w14:paraId="58DB46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1438010</w:t>
            </w:r>
          </w:p>
        </w:tc>
        <w:tc>
          <w:tcPr>
            <w:tcW w:w="964" w:type="dxa"/>
            <w:tcBorders>
              <w:top w:val="nil"/>
              <w:left w:val="nil"/>
              <w:bottom w:val="single" w:sz="4" w:space="0" w:color="auto"/>
              <w:right w:val="single" w:sz="4" w:space="0" w:color="auto"/>
            </w:tcBorders>
            <w:shd w:val="clear" w:color="auto" w:fill="auto"/>
            <w:noWrap/>
            <w:vAlign w:val="bottom"/>
            <w:hideMark/>
          </w:tcPr>
          <w:p w14:paraId="6F1AFA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1438010</w:t>
            </w:r>
          </w:p>
        </w:tc>
        <w:tc>
          <w:tcPr>
            <w:tcW w:w="1232" w:type="dxa"/>
            <w:tcBorders>
              <w:top w:val="nil"/>
              <w:left w:val="nil"/>
              <w:bottom w:val="single" w:sz="4" w:space="0" w:color="auto"/>
              <w:right w:val="single" w:sz="4" w:space="0" w:color="auto"/>
            </w:tcBorders>
            <w:shd w:val="clear" w:color="auto" w:fill="auto"/>
            <w:noWrap/>
            <w:vAlign w:val="bottom"/>
            <w:hideMark/>
          </w:tcPr>
          <w:p w14:paraId="791446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9CFD7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57A23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9BC69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4A6DFC1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5D324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115</w:t>
            </w:r>
          </w:p>
        </w:tc>
        <w:tc>
          <w:tcPr>
            <w:tcW w:w="1748" w:type="dxa"/>
            <w:tcBorders>
              <w:top w:val="nil"/>
              <w:left w:val="nil"/>
              <w:bottom w:val="single" w:sz="4" w:space="0" w:color="auto"/>
              <w:right w:val="single" w:sz="4" w:space="0" w:color="auto"/>
            </w:tcBorders>
            <w:shd w:val="clear" w:color="auto" w:fill="auto"/>
            <w:noWrap/>
            <w:vAlign w:val="bottom"/>
            <w:hideMark/>
          </w:tcPr>
          <w:p w14:paraId="0029AFF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ПР-1011-2 ф.1</w:t>
            </w:r>
          </w:p>
        </w:tc>
        <w:tc>
          <w:tcPr>
            <w:tcW w:w="1191" w:type="dxa"/>
            <w:tcBorders>
              <w:top w:val="nil"/>
              <w:left w:val="nil"/>
              <w:bottom w:val="single" w:sz="4" w:space="0" w:color="auto"/>
              <w:right w:val="single" w:sz="4" w:space="0" w:color="auto"/>
            </w:tcBorders>
            <w:shd w:val="clear" w:color="auto" w:fill="auto"/>
            <w:noWrap/>
            <w:vAlign w:val="bottom"/>
            <w:hideMark/>
          </w:tcPr>
          <w:p w14:paraId="5A4F36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1201397</w:t>
            </w:r>
          </w:p>
        </w:tc>
        <w:tc>
          <w:tcPr>
            <w:tcW w:w="964" w:type="dxa"/>
            <w:tcBorders>
              <w:top w:val="nil"/>
              <w:left w:val="nil"/>
              <w:bottom w:val="single" w:sz="4" w:space="0" w:color="auto"/>
              <w:right w:val="single" w:sz="4" w:space="0" w:color="auto"/>
            </w:tcBorders>
            <w:shd w:val="clear" w:color="auto" w:fill="auto"/>
            <w:noWrap/>
            <w:vAlign w:val="bottom"/>
            <w:hideMark/>
          </w:tcPr>
          <w:p w14:paraId="2BDB21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1201397</w:t>
            </w:r>
          </w:p>
        </w:tc>
        <w:tc>
          <w:tcPr>
            <w:tcW w:w="1232" w:type="dxa"/>
            <w:tcBorders>
              <w:top w:val="nil"/>
              <w:left w:val="nil"/>
              <w:bottom w:val="single" w:sz="4" w:space="0" w:color="auto"/>
              <w:right w:val="single" w:sz="4" w:space="0" w:color="auto"/>
            </w:tcBorders>
            <w:shd w:val="clear" w:color="auto" w:fill="auto"/>
            <w:noWrap/>
            <w:vAlign w:val="bottom"/>
            <w:hideMark/>
          </w:tcPr>
          <w:p w14:paraId="10A0C0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21082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23 723,15</w:t>
            </w:r>
          </w:p>
        </w:tc>
        <w:tc>
          <w:tcPr>
            <w:tcW w:w="1166" w:type="dxa"/>
            <w:tcBorders>
              <w:top w:val="nil"/>
              <w:left w:val="nil"/>
              <w:bottom w:val="single" w:sz="4" w:space="0" w:color="auto"/>
              <w:right w:val="single" w:sz="4" w:space="0" w:color="auto"/>
            </w:tcBorders>
            <w:shd w:val="clear" w:color="auto" w:fill="auto"/>
            <w:vAlign w:val="center"/>
            <w:hideMark/>
          </w:tcPr>
          <w:p w14:paraId="4E6F7F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3 953,90</w:t>
            </w:r>
          </w:p>
        </w:tc>
        <w:tc>
          <w:tcPr>
            <w:tcW w:w="1191" w:type="dxa"/>
            <w:tcBorders>
              <w:top w:val="nil"/>
              <w:left w:val="nil"/>
              <w:bottom w:val="single" w:sz="4" w:space="0" w:color="auto"/>
              <w:right w:val="single" w:sz="4" w:space="0" w:color="auto"/>
            </w:tcBorders>
            <w:shd w:val="clear" w:color="auto" w:fill="auto"/>
            <w:vAlign w:val="center"/>
            <w:hideMark/>
          </w:tcPr>
          <w:p w14:paraId="2670A4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19 769,25</w:t>
            </w:r>
          </w:p>
        </w:tc>
      </w:tr>
      <w:tr w:rsidR="001A0EF9" w:rsidRPr="003C4434" w14:paraId="72EA523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86D1F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116</w:t>
            </w:r>
          </w:p>
        </w:tc>
        <w:tc>
          <w:tcPr>
            <w:tcW w:w="1748" w:type="dxa"/>
            <w:tcBorders>
              <w:top w:val="nil"/>
              <w:left w:val="nil"/>
              <w:bottom w:val="single" w:sz="4" w:space="0" w:color="auto"/>
              <w:right w:val="single" w:sz="4" w:space="0" w:color="auto"/>
            </w:tcBorders>
            <w:shd w:val="clear" w:color="auto" w:fill="auto"/>
            <w:noWrap/>
            <w:vAlign w:val="bottom"/>
            <w:hideMark/>
          </w:tcPr>
          <w:p w14:paraId="0D5C6C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ПР-1011-2 ф.2</w:t>
            </w:r>
          </w:p>
        </w:tc>
        <w:tc>
          <w:tcPr>
            <w:tcW w:w="1191" w:type="dxa"/>
            <w:tcBorders>
              <w:top w:val="nil"/>
              <w:left w:val="nil"/>
              <w:bottom w:val="single" w:sz="4" w:space="0" w:color="auto"/>
              <w:right w:val="single" w:sz="4" w:space="0" w:color="auto"/>
            </w:tcBorders>
            <w:shd w:val="clear" w:color="auto" w:fill="auto"/>
            <w:noWrap/>
            <w:vAlign w:val="bottom"/>
            <w:hideMark/>
          </w:tcPr>
          <w:p w14:paraId="2DC894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1201398</w:t>
            </w:r>
          </w:p>
        </w:tc>
        <w:tc>
          <w:tcPr>
            <w:tcW w:w="964" w:type="dxa"/>
            <w:tcBorders>
              <w:top w:val="nil"/>
              <w:left w:val="nil"/>
              <w:bottom w:val="single" w:sz="4" w:space="0" w:color="auto"/>
              <w:right w:val="single" w:sz="4" w:space="0" w:color="auto"/>
            </w:tcBorders>
            <w:shd w:val="clear" w:color="auto" w:fill="auto"/>
            <w:noWrap/>
            <w:vAlign w:val="bottom"/>
            <w:hideMark/>
          </w:tcPr>
          <w:p w14:paraId="02EB55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1201398</w:t>
            </w:r>
          </w:p>
        </w:tc>
        <w:tc>
          <w:tcPr>
            <w:tcW w:w="1232" w:type="dxa"/>
            <w:tcBorders>
              <w:top w:val="nil"/>
              <w:left w:val="nil"/>
              <w:bottom w:val="single" w:sz="4" w:space="0" w:color="auto"/>
              <w:right w:val="single" w:sz="4" w:space="0" w:color="auto"/>
            </w:tcBorders>
            <w:shd w:val="clear" w:color="auto" w:fill="auto"/>
            <w:noWrap/>
            <w:vAlign w:val="bottom"/>
            <w:hideMark/>
          </w:tcPr>
          <w:p w14:paraId="193367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40FAF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50 101,52</w:t>
            </w:r>
          </w:p>
        </w:tc>
        <w:tc>
          <w:tcPr>
            <w:tcW w:w="1166" w:type="dxa"/>
            <w:tcBorders>
              <w:top w:val="nil"/>
              <w:left w:val="nil"/>
              <w:bottom w:val="single" w:sz="4" w:space="0" w:color="auto"/>
              <w:right w:val="single" w:sz="4" w:space="0" w:color="auto"/>
            </w:tcBorders>
            <w:shd w:val="clear" w:color="auto" w:fill="auto"/>
            <w:vAlign w:val="center"/>
            <w:hideMark/>
          </w:tcPr>
          <w:p w14:paraId="48CD86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8 350,30</w:t>
            </w:r>
          </w:p>
        </w:tc>
        <w:tc>
          <w:tcPr>
            <w:tcW w:w="1191" w:type="dxa"/>
            <w:tcBorders>
              <w:top w:val="nil"/>
              <w:left w:val="nil"/>
              <w:bottom w:val="single" w:sz="4" w:space="0" w:color="auto"/>
              <w:right w:val="single" w:sz="4" w:space="0" w:color="auto"/>
            </w:tcBorders>
            <w:shd w:val="clear" w:color="auto" w:fill="auto"/>
            <w:vAlign w:val="center"/>
            <w:hideMark/>
          </w:tcPr>
          <w:p w14:paraId="0FA974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41 751,22</w:t>
            </w:r>
          </w:p>
        </w:tc>
      </w:tr>
      <w:tr w:rsidR="001A0EF9" w:rsidRPr="003C4434" w14:paraId="597EAD3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26008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117</w:t>
            </w:r>
          </w:p>
        </w:tc>
        <w:tc>
          <w:tcPr>
            <w:tcW w:w="1748" w:type="dxa"/>
            <w:tcBorders>
              <w:top w:val="nil"/>
              <w:left w:val="nil"/>
              <w:bottom w:val="single" w:sz="4" w:space="0" w:color="auto"/>
              <w:right w:val="single" w:sz="4" w:space="0" w:color="auto"/>
            </w:tcBorders>
            <w:shd w:val="clear" w:color="auto" w:fill="auto"/>
            <w:noWrap/>
            <w:vAlign w:val="bottom"/>
            <w:hideMark/>
          </w:tcPr>
          <w:p w14:paraId="592E3E5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ПР-1013 (с. Парабель)</w:t>
            </w:r>
          </w:p>
        </w:tc>
        <w:tc>
          <w:tcPr>
            <w:tcW w:w="1191" w:type="dxa"/>
            <w:tcBorders>
              <w:top w:val="nil"/>
              <w:left w:val="nil"/>
              <w:bottom w:val="single" w:sz="4" w:space="0" w:color="auto"/>
              <w:right w:val="single" w:sz="4" w:space="0" w:color="auto"/>
            </w:tcBorders>
            <w:shd w:val="clear" w:color="auto" w:fill="auto"/>
            <w:noWrap/>
            <w:vAlign w:val="bottom"/>
            <w:hideMark/>
          </w:tcPr>
          <w:p w14:paraId="5E1A65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1201399</w:t>
            </w:r>
          </w:p>
        </w:tc>
        <w:tc>
          <w:tcPr>
            <w:tcW w:w="964" w:type="dxa"/>
            <w:tcBorders>
              <w:top w:val="nil"/>
              <w:left w:val="nil"/>
              <w:bottom w:val="single" w:sz="4" w:space="0" w:color="auto"/>
              <w:right w:val="single" w:sz="4" w:space="0" w:color="auto"/>
            </w:tcBorders>
            <w:shd w:val="clear" w:color="auto" w:fill="auto"/>
            <w:noWrap/>
            <w:vAlign w:val="bottom"/>
            <w:hideMark/>
          </w:tcPr>
          <w:p w14:paraId="35C4F2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1201399</w:t>
            </w:r>
          </w:p>
        </w:tc>
        <w:tc>
          <w:tcPr>
            <w:tcW w:w="1232" w:type="dxa"/>
            <w:tcBorders>
              <w:top w:val="nil"/>
              <w:left w:val="nil"/>
              <w:bottom w:val="single" w:sz="4" w:space="0" w:color="auto"/>
              <w:right w:val="single" w:sz="4" w:space="0" w:color="auto"/>
            </w:tcBorders>
            <w:shd w:val="clear" w:color="auto" w:fill="auto"/>
            <w:noWrap/>
            <w:vAlign w:val="bottom"/>
            <w:hideMark/>
          </w:tcPr>
          <w:p w14:paraId="5F8B10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505A1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51 965,21</w:t>
            </w:r>
          </w:p>
        </w:tc>
        <w:tc>
          <w:tcPr>
            <w:tcW w:w="1166" w:type="dxa"/>
            <w:tcBorders>
              <w:top w:val="nil"/>
              <w:left w:val="nil"/>
              <w:bottom w:val="single" w:sz="4" w:space="0" w:color="auto"/>
              <w:right w:val="single" w:sz="4" w:space="0" w:color="auto"/>
            </w:tcBorders>
            <w:shd w:val="clear" w:color="auto" w:fill="auto"/>
            <w:vAlign w:val="center"/>
            <w:hideMark/>
          </w:tcPr>
          <w:p w14:paraId="7409B8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8 660,90</w:t>
            </w:r>
          </w:p>
        </w:tc>
        <w:tc>
          <w:tcPr>
            <w:tcW w:w="1191" w:type="dxa"/>
            <w:tcBorders>
              <w:top w:val="nil"/>
              <w:left w:val="nil"/>
              <w:bottom w:val="single" w:sz="4" w:space="0" w:color="auto"/>
              <w:right w:val="single" w:sz="4" w:space="0" w:color="auto"/>
            </w:tcBorders>
            <w:shd w:val="clear" w:color="auto" w:fill="auto"/>
            <w:vAlign w:val="center"/>
            <w:hideMark/>
          </w:tcPr>
          <w:p w14:paraId="33F502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43 304,31</w:t>
            </w:r>
          </w:p>
        </w:tc>
      </w:tr>
      <w:tr w:rsidR="001A0EF9" w:rsidRPr="003C4434" w14:paraId="2EE6A8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BC722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118</w:t>
            </w:r>
          </w:p>
        </w:tc>
        <w:tc>
          <w:tcPr>
            <w:tcW w:w="1748" w:type="dxa"/>
            <w:tcBorders>
              <w:top w:val="nil"/>
              <w:left w:val="nil"/>
              <w:bottom w:val="single" w:sz="4" w:space="0" w:color="auto"/>
              <w:right w:val="single" w:sz="4" w:space="0" w:color="auto"/>
            </w:tcBorders>
            <w:shd w:val="clear" w:color="auto" w:fill="auto"/>
            <w:noWrap/>
            <w:vAlign w:val="bottom"/>
            <w:hideMark/>
          </w:tcPr>
          <w:p w14:paraId="51797E8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ПР-1013-4</w:t>
            </w:r>
          </w:p>
        </w:tc>
        <w:tc>
          <w:tcPr>
            <w:tcW w:w="1191" w:type="dxa"/>
            <w:tcBorders>
              <w:top w:val="nil"/>
              <w:left w:val="nil"/>
              <w:bottom w:val="single" w:sz="4" w:space="0" w:color="auto"/>
              <w:right w:val="single" w:sz="4" w:space="0" w:color="auto"/>
            </w:tcBorders>
            <w:shd w:val="clear" w:color="auto" w:fill="auto"/>
            <w:noWrap/>
            <w:vAlign w:val="bottom"/>
            <w:hideMark/>
          </w:tcPr>
          <w:p w14:paraId="3CF747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1100072</w:t>
            </w:r>
          </w:p>
        </w:tc>
        <w:tc>
          <w:tcPr>
            <w:tcW w:w="964" w:type="dxa"/>
            <w:tcBorders>
              <w:top w:val="nil"/>
              <w:left w:val="nil"/>
              <w:bottom w:val="single" w:sz="4" w:space="0" w:color="auto"/>
              <w:right w:val="single" w:sz="4" w:space="0" w:color="auto"/>
            </w:tcBorders>
            <w:shd w:val="clear" w:color="auto" w:fill="auto"/>
            <w:noWrap/>
            <w:vAlign w:val="bottom"/>
            <w:hideMark/>
          </w:tcPr>
          <w:p w14:paraId="757620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1100072</w:t>
            </w:r>
          </w:p>
        </w:tc>
        <w:tc>
          <w:tcPr>
            <w:tcW w:w="1232" w:type="dxa"/>
            <w:tcBorders>
              <w:top w:val="nil"/>
              <w:left w:val="nil"/>
              <w:bottom w:val="single" w:sz="4" w:space="0" w:color="auto"/>
              <w:right w:val="single" w:sz="4" w:space="0" w:color="auto"/>
            </w:tcBorders>
            <w:shd w:val="clear" w:color="auto" w:fill="auto"/>
            <w:noWrap/>
            <w:vAlign w:val="bottom"/>
            <w:hideMark/>
          </w:tcPr>
          <w:p w14:paraId="4FCB65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909E2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1B487A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1 974,00</w:t>
            </w:r>
          </w:p>
        </w:tc>
        <w:tc>
          <w:tcPr>
            <w:tcW w:w="1191" w:type="dxa"/>
            <w:tcBorders>
              <w:top w:val="nil"/>
              <w:left w:val="nil"/>
              <w:bottom w:val="single" w:sz="4" w:space="0" w:color="auto"/>
              <w:right w:val="single" w:sz="4" w:space="0" w:color="auto"/>
            </w:tcBorders>
            <w:shd w:val="clear" w:color="auto" w:fill="auto"/>
            <w:vAlign w:val="center"/>
            <w:hideMark/>
          </w:tcPr>
          <w:p w14:paraId="46831C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21 319,07</w:t>
            </w:r>
          </w:p>
        </w:tc>
      </w:tr>
      <w:tr w:rsidR="001A0EF9" w:rsidRPr="003C4434" w14:paraId="3C50E16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1D104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119</w:t>
            </w:r>
          </w:p>
        </w:tc>
        <w:tc>
          <w:tcPr>
            <w:tcW w:w="1748" w:type="dxa"/>
            <w:tcBorders>
              <w:top w:val="nil"/>
              <w:left w:val="nil"/>
              <w:bottom w:val="single" w:sz="4" w:space="0" w:color="auto"/>
              <w:right w:val="single" w:sz="4" w:space="0" w:color="auto"/>
            </w:tcBorders>
            <w:shd w:val="clear" w:color="auto" w:fill="auto"/>
            <w:noWrap/>
            <w:vAlign w:val="bottom"/>
            <w:hideMark/>
          </w:tcPr>
          <w:p w14:paraId="2AB201B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ПР-1013-4</w:t>
            </w:r>
          </w:p>
        </w:tc>
        <w:tc>
          <w:tcPr>
            <w:tcW w:w="1191" w:type="dxa"/>
            <w:tcBorders>
              <w:top w:val="nil"/>
              <w:left w:val="nil"/>
              <w:bottom w:val="single" w:sz="4" w:space="0" w:color="auto"/>
              <w:right w:val="single" w:sz="4" w:space="0" w:color="auto"/>
            </w:tcBorders>
            <w:shd w:val="clear" w:color="auto" w:fill="auto"/>
            <w:noWrap/>
            <w:vAlign w:val="bottom"/>
            <w:hideMark/>
          </w:tcPr>
          <w:p w14:paraId="09F9A4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1438011</w:t>
            </w:r>
          </w:p>
        </w:tc>
        <w:tc>
          <w:tcPr>
            <w:tcW w:w="964" w:type="dxa"/>
            <w:tcBorders>
              <w:top w:val="nil"/>
              <w:left w:val="nil"/>
              <w:bottom w:val="single" w:sz="4" w:space="0" w:color="auto"/>
              <w:right w:val="single" w:sz="4" w:space="0" w:color="auto"/>
            </w:tcBorders>
            <w:shd w:val="clear" w:color="auto" w:fill="auto"/>
            <w:noWrap/>
            <w:vAlign w:val="bottom"/>
            <w:hideMark/>
          </w:tcPr>
          <w:p w14:paraId="492D56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1438011</w:t>
            </w:r>
          </w:p>
        </w:tc>
        <w:tc>
          <w:tcPr>
            <w:tcW w:w="1232" w:type="dxa"/>
            <w:tcBorders>
              <w:top w:val="nil"/>
              <w:left w:val="nil"/>
              <w:bottom w:val="single" w:sz="4" w:space="0" w:color="auto"/>
              <w:right w:val="single" w:sz="4" w:space="0" w:color="auto"/>
            </w:tcBorders>
            <w:shd w:val="clear" w:color="auto" w:fill="auto"/>
            <w:noWrap/>
            <w:vAlign w:val="bottom"/>
            <w:hideMark/>
          </w:tcPr>
          <w:p w14:paraId="6B56BE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9E254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7AD09B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FFA9C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2ED7586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E365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w:t>
            </w:r>
          </w:p>
        </w:tc>
        <w:tc>
          <w:tcPr>
            <w:tcW w:w="1748" w:type="dxa"/>
            <w:tcBorders>
              <w:top w:val="nil"/>
              <w:left w:val="nil"/>
              <w:bottom w:val="single" w:sz="4" w:space="0" w:color="auto"/>
              <w:right w:val="single" w:sz="4" w:space="0" w:color="auto"/>
            </w:tcBorders>
            <w:shd w:val="clear" w:color="auto" w:fill="auto"/>
            <w:noWrap/>
            <w:vAlign w:val="bottom"/>
            <w:hideMark/>
          </w:tcPr>
          <w:p w14:paraId="7FAF999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ПР-1013-4 ф.1</w:t>
            </w:r>
          </w:p>
        </w:tc>
        <w:tc>
          <w:tcPr>
            <w:tcW w:w="1191" w:type="dxa"/>
            <w:tcBorders>
              <w:top w:val="nil"/>
              <w:left w:val="nil"/>
              <w:bottom w:val="single" w:sz="4" w:space="0" w:color="auto"/>
              <w:right w:val="single" w:sz="4" w:space="0" w:color="auto"/>
            </w:tcBorders>
            <w:shd w:val="clear" w:color="auto" w:fill="auto"/>
            <w:noWrap/>
            <w:vAlign w:val="bottom"/>
            <w:hideMark/>
          </w:tcPr>
          <w:p w14:paraId="0EA349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1201400</w:t>
            </w:r>
          </w:p>
        </w:tc>
        <w:tc>
          <w:tcPr>
            <w:tcW w:w="964" w:type="dxa"/>
            <w:tcBorders>
              <w:top w:val="nil"/>
              <w:left w:val="nil"/>
              <w:bottom w:val="single" w:sz="4" w:space="0" w:color="auto"/>
              <w:right w:val="single" w:sz="4" w:space="0" w:color="auto"/>
            </w:tcBorders>
            <w:shd w:val="clear" w:color="auto" w:fill="auto"/>
            <w:noWrap/>
            <w:vAlign w:val="bottom"/>
            <w:hideMark/>
          </w:tcPr>
          <w:p w14:paraId="294DA7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1201400</w:t>
            </w:r>
          </w:p>
        </w:tc>
        <w:tc>
          <w:tcPr>
            <w:tcW w:w="1232" w:type="dxa"/>
            <w:tcBorders>
              <w:top w:val="nil"/>
              <w:left w:val="nil"/>
              <w:bottom w:val="single" w:sz="4" w:space="0" w:color="auto"/>
              <w:right w:val="single" w:sz="4" w:space="0" w:color="auto"/>
            </w:tcBorders>
            <w:shd w:val="clear" w:color="auto" w:fill="auto"/>
            <w:noWrap/>
            <w:vAlign w:val="bottom"/>
            <w:hideMark/>
          </w:tcPr>
          <w:p w14:paraId="23120C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67A92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31 751,35</w:t>
            </w:r>
          </w:p>
        </w:tc>
        <w:tc>
          <w:tcPr>
            <w:tcW w:w="1166" w:type="dxa"/>
            <w:tcBorders>
              <w:top w:val="nil"/>
              <w:left w:val="nil"/>
              <w:bottom w:val="single" w:sz="4" w:space="0" w:color="auto"/>
              <w:right w:val="single" w:sz="4" w:space="0" w:color="auto"/>
            </w:tcBorders>
            <w:shd w:val="clear" w:color="auto" w:fill="auto"/>
            <w:vAlign w:val="center"/>
            <w:hideMark/>
          </w:tcPr>
          <w:p w14:paraId="274638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5 291,90</w:t>
            </w:r>
          </w:p>
        </w:tc>
        <w:tc>
          <w:tcPr>
            <w:tcW w:w="1191" w:type="dxa"/>
            <w:tcBorders>
              <w:top w:val="nil"/>
              <w:left w:val="nil"/>
              <w:bottom w:val="single" w:sz="4" w:space="0" w:color="auto"/>
              <w:right w:val="single" w:sz="4" w:space="0" w:color="auto"/>
            </w:tcBorders>
            <w:shd w:val="clear" w:color="auto" w:fill="auto"/>
            <w:vAlign w:val="center"/>
            <w:hideMark/>
          </w:tcPr>
          <w:p w14:paraId="4BFC73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26 459,45</w:t>
            </w:r>
          </w:p>
        </w:tc>
      </w:tr>
      <w:tr w:rsidR="001A0EF9" w:rsidRPr="003C4434" w14:paraId="0381771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66719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121</w:t>
            </w:r>
          </w:p>
        </w:tc>
        <w:tc>
          <w:tcPr>
            <w:tcW w:w="1748" w:type="dxa"/>
            <w:tcBorders>
              <w:top w:val="nil"/>
              <w:left w:val="nil"/>
              <w:bottom w:val="single" w:sz="4" w:space="0" w:color="auto"/>
              <w:right w:val="single" w:sz="4" w:space="0" w:color="auto"/>
            </w:tcBorders>
            <w:shd w:val="clear" w:color="auto" w:fill="auto"/>
            <w:noWrap/>
            <w:vAlign w:val="bottom"/>
            <w:hideMark/>
          </w:tcPr>
          <w:p w14:paraId="0C4057B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ПР-1013-4 ф.2</w:t>
            </w:r>
          </w:p>
        </w:tc>
        <w:tc>
          <w:tcPr>
            <w:tcW w:w="1191" w:type="dxa"/>
            <w:tcBorders>
              <w:top w:val="nil"/>
              <w:left w:val="nil"/>
              <w:bottom w:val="single" w:sz="4" w:space="0" w:color="auto"/>
              <w:right w:val="single" w:sz="4" w:space="0" w:color="auto"/>
            </w:tcBorders>
            <w:shd w:val="clear" w:color="auto" w:fill="auto"/>
            <w:noWrap/>
            <w:vAlign w:val="bottom"/>
            <w:hideMark/>
          </w:tcPr>
          <w:p w14:paraId="1B71A2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1201401</w:t>
            </w:r>
          </w:p>
        </w:tc>
        <w:tc>
          <w:tcPr>
            <w:tcW w:w="964" w:type="dxa"/>
            <w:tcBorders>
              <w:top w:val="nil"/>
              <w:left w:val="nil"/>
              <w:bottom w:val="single" w:sz="4" w:space="0" w:color="auto"/>
              <w:right w:val="single" w:sz="4" w:space="0" w:color="auto"/>
            </w:tcBorders>
            <w:shd w:val="clear" w:color="auto" w:fill="auto"/>
            <w:noWrap/>
            <w:vAlign w:val="bottom"/>
            <w:hideMark/>
          </w:tcPr>
          <w:p w14:paraId="7163C5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1201401</w:t>
            </w:r>
          </w:p>
        </w:tc>
        <w:tc>
          <w:tcPr>
            <w:tcW w:w="1232" w:type="dxa"/>
            <w:tcBorders>
              <w:top w:val="nil"/>
              <w:left w:val="nil"/>
              <w:bottom w:val="single" w:sz="4" w:space="0" w:color="auto"/>
              <w:right w:val="single" w:sz="4" w:space="0" w:color="auto"/>
            </w:tcBorders>
            <w:shd w:val="clear" w:color="auto" w:fill="auto"/>
            <w:noWrap/>
            <w:vAlign w:val="bottom"/>
            <w:hideMark/>
          </w:tcPr>
          <w:p w14:paraId="1BA0E4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66C47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30 174,39</w:t>
            </w:r>
          </w:p>
        </w:tc>
        <w:tc>
          <w:tcPr>
            <w:tcW w:w="1166" w:type="dxa"/>
            <w:tcBorders>
              <w:top w:val="nil"/>
              <w:left w:val="nil"/>
              <w:bottom w:val="single" w:sz="4" w:space="0" w:color="auto"/>
              <w:right w:val="single" w:sz="4" w:space="0" w:color="auto"/>
            </w:tcBorders>
            <w:shd w:val="clear" w:color="auto" w:fill="auto"/>
            <w:vAlign w:val="center"/>
            <w:hideMark/>
          </w:tcPr>
          <w:p w14:paraId="02F215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5 029,10</w:t>
            </w:r>
          </w:p>
        </w:tc>
        <w:tc>
          <w:tcPr>
            <w:tcW w:w="1191" w:type="dxa"/>
            <w:tcBorders>
              <w:top w:val="nil"/>
              <w:left w:val="nil"/>
              <w:bottom w:val="single" w:sz="4" w:space="0" w:color="auto"/>
              <w:right w:val="single" w:sz="4" w:space="0" w:color="auto"/>
            </w:tcBorders>
            <w:shd w:val="clear" w:color="auto" w:fill="auto"/>
            <w:vAlign w:val="center"/>
            <w:hideMark/>
          </w:tcPr>
          <w:p w14:paraId="1C1F9A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25 145,29</w:t>
            </w:r>
          </w:p>
        </w:tc>
      </w:tr>
      <w:tr w:rsidR="001A0EF9" w:rsidRPr="003C4434" w14:paraId="0E572B9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8C2CA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122</w:t>
            </w:r>
          </w:p>
        </w:tc>
        <w:tc>
          <w:tcPr>
            <w:tcW w:w="1748" w:type="dxa"/>
            <w:tcBorders>
              <w:top w:val="nil"/>
              <w:left w:val="nil"/>
              <w:bottom w:val="single" w:sz="4" w:space="0" w:color="auto"/>
              <w:right w:val="single" w:sz="4" w:space="0" w:color="auto"/>
            </w:tcBorders>
            <w:shd w:val="clear" w:color="auto" w:fill="auto"/>
            <w:noWrap/>
            <w:vAlign w:val="bottom"/>
            <w:hideMark/>
          </w:tcPr>
          <w:p w14:paraId="03DBC6D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ПР-1013-7</w:t>
            </w:r>
          </w:p>
        </w:tc>
        <w:tc>
          <w:tcPr>
            <w:tcW w:w="1191" w:type="dxa"/>
            <w:tcBorders>
              <w:top w:val="nil"/>
              <w:left w:val="nil"/>
              <w:bottom w:val="single" w:sz="4" w:space="0" w:color="auto"/>
              <w:right w:val="single" w:sz="4" w:space="0" w:color="auto"/>
            </w:tcBorders>
            <w:shd w:val="clear" w:color="auto" w:fill="auto"/>
            <w:noWrap/>
            <w:vAlign w:val="bottom"/>
            <w:hideMark/>
          </w:tcPr>
          <w:p w14:paraId="2167A5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1100073</w:t>
            </w:r>
          </w:p>
        </w:tc>
        <w:tc>
          <w:tcPr>
            <w:tcW w:w="964" w:type="dxa"/>
            <w:tcBorders>
              <w:top w:val="nil"/>
              <w:left w:val="nil"/>
              <w:bottom w:val="single" w:sz="4" w:space="0" w:color="auto"/>
              <w:right w:val="single" w:sz="4" w:space="0" w:color="auto"/>
            </w:tcBorders>
            <w:shd w:val="clear" w:color="auto" w:fill="auto"/>
            <w:noWrap/>
            <w:vAlign w:val="bottom"/>
            <w:hideMark/>
          </w:tcPr>
          <w:p w14:paraId="2033F5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1100073</w:t>
            </w:r>
          </w:p>
        </w:tc>
        <w:tc>
          <w:tcPr>
            <w:tcW w:w="1232" w:type="dxa"/>
            <w:tcBorders>
              <w:top w:val="nil"/>
              <w:left w:val="nil"/>
              <w:bottom w:val="single" w:sz="4" w:space="0" w:color="auto"/>
              <w:right w:val="single" w:sz="4" w:space="0" w:color="auto"/>
            </w:tcBorders>
            <w:shd w:val="clear" w:color="auto" w:fill="auto"/>
            <w:noWrap/>
            <w:vAlign w:val="bottom"/>
            <w:hideMark/>
          </w:tcPr>
          <w:p w14:paraId="045C6E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90845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7D5A26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1 974,00</w:t>
            </w:r>
          </w:p>
        </w:tc>
        <w:tc>
          <w:tcPr>
            <w:tcW w:w="1191" w:type="dxa"/>
            <w:tcBorders>
              <w:top w:val="nil"/>
              <w:left w:val="nil"/>
              <w:bottom w:val="single" w:sz="4" w:space="0" w:color="auto"/>
              <w:right w:val="single" w:sz="4" w:space="0" w:color="auto"/>
            </w:tcBorders>
            <w:shd w:val="clear" w:color="auto" w:fill="auto"/>
            <w:vAlign w:val="center"/>
            <w:hideMark/>
          </w:tcPr>
          <w:p w14:paraId="068A9A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21 319,07</w:t>
            </w:r>
          </w:p>
        </w:tc>
      </w:tr>
      <w:tr w:rsidR="001A0EF9" w:rsidRPr="003C4434" w14:paraId="556AC7C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1305E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123</w:t>
            </w:r>
          </w:p>
        </w:tc>
        <w:tc>
          <w:tcPr>
            <w:tcW w:w="1748" w:type="dxa"/>
            <w:tcBorders>
              <w:top w:val="nil"/>
              <w:left w:val="nil"/>
              <w:bottom w:val="single" w:sz="4" w:space="0" w:color="auto"/>
              <w:right w:val="single" w:sz="4" w:space="0" w:color="auto"/>
            </w:tcBorders>
            <w:shd w:val="clear" w:color="auto" w:fill="auto"/>
            <w:noWrap/>
            <w:vAlign w:val="bottom"/>
            <w:hideMark/>
          </w:tcPr>
          <w:p w14:paraId="77A27CB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ПР-1013-7</w:t>
            </w:r>
          </w:p>
        </w:tc>
        <w:tc>
          <w:tcPr>
            <w:tcW w:w="1191" w:type="dxa"/>
            <w:tcBorders>
              <w:top w:val="nil"/>
              <w:left w:val="nil"/>
              <w:bottom w:val="single" w:sz="4" w:space="0" w:color="auto"/>
              <w:right w:val="single" w:sz="4" w:space="0" w:color="auto"/>
            </w:tcBorders>
            <w:shd w:val="clear" w:color="auto" w:fill="auto"/>
            <w:noWrap/>
            <w:vAlign w:val="bottom"/>
            <w:hideMark/>
          </w:tcPr>
          <w:p w14:paraId="2F9871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1438012</w:t>
            </w:r>
          </w:p>
        </w:tc>
        <w:tc>
          <w:tcPr>
            <w:tcW w:w="964" w:type="dxa"/>
            <w:tcBorders>
              <w:top w:val="nil"/>
              <w:left w:val="nil"/>
              <w:bottom w:val="single" w:sz="4" w:space="0" w:color="auto"/>
              <w:right w:val="single" w:sz="4" w:space="0" w:color="auto"/>
            </w:tcBorders>
            <w:shd w:val="clear" w:color="auto" w:fill="auto"/>
            <w:noWrap/>
            <w:vAlign w:val="bottom"/>
            <w:hideMark/>
          </w:tcPr>
          <w:p w14:paraId="064216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1438012</w:t>
            </w:r>
          </w:p>
        </w:tc>
        <w:tc>
          <w:tcPr>
            <w:tcW w:w="1232" w:type="dxa"/>
            <w:tcBorders>
              <w:top w:val="nil"/>
              <w:left w:val="nil"/>
              <w:bottom w:val="single" w:sz="4" w:space="0" w:color="auto"/>
              <w:right w:val="single" w:sz="4" w:space="0" w:color="auto"/>
            </w:tcBorders>
            <w:shd w:val="clear" w:color="auto" w:fill="auto"/>
            <w:noWrap/>
            <w:vAlign w:val="bottom"/>
            <w:hideMark/>
          </w:tcPr>
          <w:p w14:paraId="30591C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598F3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37CD18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523850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5181116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C7F80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124</w:t>
            </w:r>
          </w:p>
        </w:tc>
        <w:tc>
          <w:tcPr>
            <w:tcW w:w="1748" w:type="dxa"/>
            <w:tcBorders>
              <w:top w:val="nil"/>
              <w:left w:val="nil"/>
              <w:bottom w:val="single" w:sz="4" w:space="0" w:color="auto"/>
              <w:right w:val="single" w:sz="4" w:space="0" w:color="auto"/>
            </w:tcBorders>
            <w:shd w:val="clear" w:color="auto" w:fill="auto"/>
            <w:noWrap/>
            <w:vAlign w:val="bottom"/>
            <w:hideMark/>
          </w:tcPr>
          <w:p w14:paraId="427EF75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ПР-1013-7 ф.1</w:t>
            </w:r>
          </w:p>
        </w:tc>
        <w:tc>
          <w:tcPr>
            <w:tcW w:w="1191" w:type="dxa"/>
            <w:tcBorders>
              <w:top w:val="nil"/>
              <w:left w:val="nil"/>
              <w:bottom w:val="single" w:sz="4" w:space="0" w:color="auto"/>
              <w:right w:val="single" w:sz="4" w:space="0" w:color="auto"/>
            </w:tcBorders>
            <w:shd w:val="clear" w:color="auto" w:fill="auto"/>
            <w:noWrap/>
            <w:vAlign w:val="bottom"/>
            <w:hideMark/>
          </w:tcPr>
          <w:p w14:paraId="1BE2F3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1201402</w:t>
            </w:r>
          </w:p>
        </w:tc>
        <w:tc>
          <w:tcPr>
            <w:tcW w:w="964" w:type="dxa"/>
            <w:tcBorders>
              <w:top w:val="nil"/>
              <w:left w:val="nil"/>
              <w:bottom w:val="single" w:sz="4" w:space="0" w:color="auto"/>
              <w:right w:val="single" w:sz="4" w:space="0" w:color="auto"/>
            </w:tcBorders>
            <w:shd w:val="clear" w:color="auto" w:fill="auto"/>
            <w:noWrap/>
            <w:vAlign w:val="bottom"/>
            <w:hideMark/>
          </w:tcPr>
          <w:p w14:paraId="6CA873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1201402</w:t>
            </w:r>
          </w:p>
        </w:tc>
        <w:tc>
          <w:tcPr>
            <w:tcW w:w="1232" w:type="dxa"/>
            <w:tcBorders>
              <w:top w:val="nil"/>
              <w:left w:val="nil"/>
              <w:bottom w:val="single" w:sz="4" w:space="0" w:color="auto"/>
              <w:right w:val="single" w:sz="4" w:space="0" w:color="auto"/>
            </w:tcBorders>
            <w:shd w:val="clear" w:color="auto" w:fill="auto"/>
            <w:noWrap/>
            <w:vAlign w:val="bottom"/>
            <w:hideMark/>
          </w:tcPr>
          <w:p w14:paraId="157507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5B415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17 558,64</w:t>
            </w:r>
          </w:p>
        </w:tc>
        <w:tc>
          <w:tcPr>
            <w:tcW w:w="1166" w:type="dxa"/>
            <w:tcBorders>
              <w:top w:val="nil"/>
              <w:left w:val="nil"/>
              <w:bottom w:val="single" w:sz="4" w:space="0" w:color="auto"/>
              <w:right w:val="single" w:sz="4" w:space="0" w:color="auto"/>
            </w:tcBorders>
            <w:shd w:val="clear" w:color="auto" w:fill="auto"/>
            <w:vAlign w:val="center"/>
            <w:hideMark/>
          </w:tcPr>
          <w:p w14:paraId="28AD46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2 926,40</w:t>
            </w:r>
          </w:p>
        </w:tc>
        <w:tc>
          <w:tcPr>
            <w:tcW w:w="1191" w:type="dxa"/>
            <w:tcBorders>
              <w:top w:val="nil"/>
              <w:left w:val="nil"/>
              <w:bottom w:val="single" w:sz="4" w:space="0" w:color="auto"/>
              <w:right w:val="single" w:sz="4" w:space="0" w:color="auto"/>
            </w:tcBorders>
            <w:shd w:val="clear" w:color="auto" w:fill="auto"/>
            <w:vAlign w:val="center"/>
            <w:hideMark/>
          </w:tcPr>
          <w:p w14:paraId="1A6FE3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14 632,24</w:t>
            </w:r>
          </w:p>
        </w:tc>
      </w:tr>
      <w:tr w:rsidR="001A0EF9" w:rsidRPr="003C4434" w14:paraId="7E0EE79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F8619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125</w:t>
            </w:r>
          </w:p>
        </w:tc>
        <w:tc>
          <w:tcPr>
            <w:tcW w:w="1748" w:type="dxa"/>
            <w:tcBorders>
              <w:top w:val="nil"/>
              <w:left w:val="nil"/>
              <w:bottom w:val="single" w:sz="4" w:space="0" w:color="auto"/>
              <w:right w:val="single" w:sz="4" w:space="0" w:color="auto"/>
            </w:tcBorders>
            <w:shd w:val="clear" w:color="auto" w:fill="auto"/>
            <w:noWrap/>
            <w:vAlign w:val="bottom"/>
            <w:hideMark/>
          </w:tcPr>
          <w:p w14:paraId="368B39F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ПР-1013-3</w:t>
            </w:r>
          </w:p>
        </w:tc>
        <w:tc>
          <w:tcPr>
            <w:tcW w:w="1191" w:type="dxa"/>
            <w:tcBorders>
              <w:top w:val="nil"/>
              <w:left w:val="nil"/>
              <w:bottom w:val="single" w:sz="4" w:space="0" w:color="auto"/>
              <w:right w:val="single" w:sz="4" w:space="0" w:color="auto"/>
            </w:tcBorders>
            <w:shd w:val="clear" w:color="auto" w:fill="auto"/>
            <w:noWrap/>
            <w:vAlign w:val="bottom"/>
            <w:hideMark/>
          </w:tcPr>
          <w:p w14:paraId="163C06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1100074</w:t>
            </w:r>
          </w:p>
        </w:tc>
        <w:tc>
          <w:tcPr>
            <w:tcW w:w="964" w:type="dxa"/>
            <w:tcBorders>
              <w:top w:val="nil"/>
              <w:left w:val="nil"/>
              <w:bottom w:val="single" w:sz="4" w:space="0" w:color="auto"/>
              <w:right w:val="single" w:sz="4" w:space="0" w:color="auto"/>
            </w:tcBorders>
            <w:shd w:val="clear" w:color="auto" w:fill="auto"/>
            <w:noWrap/>
            <w:vAlign w:val="bottom"/>
            <w:hideMark/>
          </w:tcPr>
          <w:p w14:paraId="17D474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1100074</w:t>
            </w:r>
          </w:p>
        </w:tc>
        <w:tc>
          <w:tcPr>
            <w:tcW w:w="1232" w:type="dxa"/>
            <w:tcBorders>
              <w:top w:val="nil"/>
              <w:left w:val="nil"/>
              <w:bottom w:val="single" w:sz="4" w:space="0" w:color="auto"/>
              <w:right w:val="single" w:sz="4" w:space="0" w:color="auto"/>
            </w:tcBorders>
            <w:shd w:val="clear" w:color="auto" w:fill="auto"/>
            <w:noWrap/>
            <w:vAlign w:val="bottom"/>
            <w:hideMark/>
          </w:tcPr>
          <w:p w14:paraId="4C86BA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7A422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1EC605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1 974,00</w:t>
            </w:r>
          </w:p>
        </w:tc>
        <w:tc>
          <w:tcPr>
            <w:tcW w:w="1191" w:type="dxa"/>
            <w:tcBorders>
              <w:top w:val="nil"/>
              <w:left w:val="nil"/>
              <w:bottom w:val="single" w:sz="4" w:space="0" w:color="auto"/>
              <w:right w:val="single" w:sz="4" w:space="0" w:color="auto"/>
            </w:tcBorders>
            <w:shd w:val="clear" w:color="auto" w:fill="auto"/>
            <w:vAlign w:val="center"/>
            <w:hideMark/>
          </w:tcPr>
          <w:p w14:paraId="2DBE71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21 319,07</w:t>
            </w:r>
          </w:p>
        </w:tc>
      </w:tr>
      <w:tr w:rsidR="001A0EF9" w:rsidRPr="003C4434" w14:paraId="293053D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CD7E6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126</w:t>
            </w:r>
          </w:p>
        </w:tc>
        <w:tc>
          <w:tcPr>
            <w:tcW w:w="1748" w:type="dxa"/>
            <w:tcBorders>
              <w:top w:val="nil"/>
              <w:left w:val="nil"/>
              <w:bottom w:val="single" w:sz="4" w:space="0" w:color="auto"/>
              <w:right w:val="single" w:sz="4" w:space="0" w:color="auto"/>
            </w:tcBorders>
            <w:shd w:val="clear" w:color="auto" w:fill="auto"/>
            <w:noWrap/>
            <w:vAlign w:val="bottom"/>
            <w:hideMark/>
          </w:tcPr>
          <w:p w14:paraId="21ACB14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ПР-1013-3</w:t>
            </w:r>
          </w:p>
        </w:tc>
        <w:tc>
          <w:tcPr>
            <w:tcW w:w="1191" w:type="dxa"/>
            <w:tcBorders>
              <w:top w:val="nil"/>
              <w:left w:val="nil"/>
              <w:bottom w:val="single" w:sz="4" w:space="0" w:color="auto"/>
              <w:right w:val="single" w:sz="4" w:space="0" w:color="auto"/>
            </w:tcBorders>
            <w:shd w:val="clear" w:color="auto" w:fill="auto"/>
            <w:noWrap/>
            <w:vAlign w:val="bottom"/>
            <w:hideMark/>
          </w:tcPr>
          <w:p w14:paraId="791A05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1438013</w:t>
            </w:r>
          </w:p>
        </w:tc>
        <w:tc>
          <w:tcPr>
            <w:tcW w:w="964" w:type="dxa"/>
            <w:tcBorders>
              <w:top w:val="nil"/>
              <w:left w:val="nil"/>
              <w:bottom w:val="single" w:sz="4" w:space="0" w:color="auto"/>
              <w:right w:val="single" w:sz="4" w:space="0" w:color="auto"/>
            </w:tcBorders>
            <w:shd w:val="clear" w:color="auto" w:fill="auto"/>
            <w:noWrap/>
            <w:vAlign w:val="bottom"/>
            <w:hideMark/>
          </w:tcPr>
          <w:p w14:paraId="766134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1438013</w:t>
            </w:r>
          </w:p>
        </w:tc>
        <w:tc>
          <w:tcPr>
            <w:tcW w:w="1232" w:type="dxa"/>
            <w:tcBorders>
              <w:top w:val="nil"/>
              <w:left w:val="nil"/>
              <w:bottom w:val="single" w:sz="4" w:space="0" w:color="auto"/>
              <w:right w:val="single" w:sz="4" w:space="0" w:color="auto"/>
            </w:tcBorders>
            <w:shd w:val="clear" w:color="auto" w:fill="auto"/>
            <w:noWrap/>
            <w:vAlign w:val="bottom"/>
            <w:hideMark/>
          </w:tcPr>
          <w:p w14:paraId="0A1D6F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65171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1D6CA9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6CB2FA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1A07DB6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E0C33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127</w:t>
            </w:r>
          </w:p>
        </w:tc>
        <w:tc>
          <w:tcPr>
            <w:tcW w:w="1748" w:type="dxa"/>
            <w:tcBorders>
              <w:top w:val="nil"/>
              <w:left w:val="nil"/>
              <w:bottom w:val="single" w:sz="4" w:space="0" w:color="auto"/>
              <w:right w:val="single" w:sz="4" w:space="0" w:color="auto"/>
            </w:tcBorders>
            <w:shd w:val="clear" w:color="auto" w:fill="auto"/>
            <w:noWrap/>
            <w:vAlign w:val="bottom"/>
            <w:hideMark/>
          </w:tcPr>
          <w:p w14:paraId="7518B13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ПР-1013-3 ф.1</w:t>
            </w:r>
          </w:p>
        </w:tc>
        <w:tc>
          <w:tcPr>
            <w:tcW w:w="1191" w:type="dxa"/>
            <w:tcBorders>
              <w:top w:val="nil"/>
              <w:left w:val="nil"/>
              <w:bottom w:val="single" w:sz="4" w:space="0" w:color="auto"/>
              <w:right w:val="single" w:sz="4" w:space="0" w:color="auto"/>
            </w:tcBorders>
            <w:shd w:val="clear" w:color="auto" w:fill="auto"/>
            <w:noWrap/>
            <w:vAlign w:val="bottom"/>
            <w:hideMark/>
          </w:tcPr>
          <w:p w14:paraId="4F5282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1201403</w:t>
            </w:r>
          </w:p>
        </w:tc>
        <w:tc>
          <w:tcPr>
            <w:tcW w:w="964" w:type="dxa"/>
            <w:tcBorders>
              <w:top w:val="nil"/>
              <w:left w:val="nil"/>
              <w:bottom w:val="single" w:sz="4" w:space="0" w:color="auto"/>
              <w:right w:val="single" w:sz="4" w:space="0" w:color="auto"/>
            </w:tcBorders>
            <w:shd w:val="clear" w:color="auto" w:fill="auto"/>
            <w:noWrap/>
            <w:vAlign w:val="bottom"/>
            <w:hideMark/>
          </w:tcPr>
          <w:p w14:paraId="2B6C64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1201403</w:t>
            </w:r>
          </w:p>
        </w:tc>
        <w:tc>
          <w:tcPr>
            <w:tcW w:w="1232" w:type="dxa"/>
            <w:tcBorders>
              <w:top w:val="nil"/>
              <w:left w:val="nil"/>
              <w:bottom w:val="single" w:sz="4" w:space="0" w:color="auto"/>
              <w:right w:val="single" w:sz="4" w:space="0" w:color="auto"/>
            </w:tcBorders>
            <w:shd w:val="clear" w:color="auto" w:fill="auto"/>
            <w:noWrap/>
            <w:vAlign w:val="bottom"/>
            <w:hideMark/>
          </w:tcPr>
          <w:p w14:paraId="785245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74529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20 712,58</w:t>
            </w:r>
          </w:p>
        </w:tc>
        <w:tc>
          <w:tcPr>
            <w:tcW w:w="1166" w:type="dxa"/>
            <w:tcBorders>
              <w:top w:val="nil"/>
              <w:left w:val="nil"/>
              <w:bottom w:val="single" w:sz="4" w:space="0" w:color="auto"/>
              <w:right w:val="single" w:sz="4" w:space="0" w:color="auto"/>
            </w:tcBorders>
            <w:shd w:val="clear" w:color="auto" w:fill="auto"/>
            <w:vAlign w:val="center"/>
            <w:hideMark/>
          </w:tcPr>
          <w:p w14:paraId="035B6C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3 452,10</w:t>
            </w:r>
          </w:p>
        </w:tc>
        <w:tc>
          <w:tcPr>
            <w:tcW w:w="1191" w:type="dxa"/>
            <w:tcBorders>
              <w:top w:val="nil"/>
              <w:left w:val="nil"/>
              <w:bottom w:val="single" w:sz="4" w:space="0" w:color="auto"/>
              <w:right w:val="single" w:sz="4" w:space="0" w:color="auto"/>
            </w:tcBorders>
            <w:shd w:val="clear" w:color="auto" w:fill="auto"/>
            <w:vAlign w:val="center"/>
            <w:hideMark/>
          </w:tcPr>
          <w:p w14:paraId="656977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17 260,48</w:t>
            </w:r>
          </w:p>
        </w:tc>
      </w:tr>
      <w:tr w:rsidR="001A0EF9" w:rsidRPr="003C4434" w14:paraId="2EB2CD7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A78B7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128</w:t>
            </w:r>
          </w:p>
        </w:tc>
        <w:tc>
          <w:tcPr>
            <w:tcW w:w="1748" w:type="dxa"/>
            <w:tcBorders>
              <w:top w:val="nil"/>
              <w:left w:val="nil"/>
              <w:bottom w:val="single" w:sz="4" w:space="0" w:color="auto"/>
              <w:right w:val="single" w:sz="4" w:space="0" w:color="auto"/>
            </w:tcBorders>
            <w:shd w:val="clear" w:color="auto" w:fill="auto"/>
            <w:noWrap/>
            <w:vAlign w:val="bottom"/>
            <w:hideMark/>
          </w:tcPr>
          <w:p w14:paraId="4413C6F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ПР-1013-3 ф.2</w:t>
            </w:r>
          </w:p>
        </w:tc>
        <w:tc>
          <w:tcPr>
            <w:tcW w:w="1191" w:type="dxa"/>
            <w:tcBorders>
              <w:top w:val="nil"/>
              <w:left w:val="nil"/>
              <w:bottom w:val="single" w:sz="4" w:space="0" w:color="auto"/>
              <w:right w:val="single" w:sz="4" w:space="0" w:color="auto"/>
            </w:tcBorders>
            <w:shd w:val="clear" w:color="auto" w:fill="auto"/>
            <w:noWrap/>
            <w:vAlign w:val="bottom"/>
            <w:hideMark/>
          </w:tcPr>
          <w:p w14:paraId="45C3D5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1201404</w:t>
            </w:r>
          </w:p>
        </w:tc>
        <w:tc>
          <w:tcPr>
            <w:tcW w:w="964" w:type="dxa"/>
            <w:tcBorders>
              <w:top w:val="nil"/>
              <w:left w:val="nil"/>
              <w:bottom w:val="single" w:sz="4" w:space="0" w:color="auto"/>
              <w:right w:val="single" w:sz="4" w:space="0" w:color="auto"/>
            </w:tcBorders>
            <w:shd w:val="clear" w:color="auto" w:fill="auto"/>
            <w:noWrap/>
            <w:vAlign w:val="bottom"/>
            <w:hideMark/>
          </w:tcPr>
          <w:p w14:paraId="04D43B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1201404</w:t>
            </w:r>
          </w:p>
        </w:tc>
        <w:tc>
          <w:tcPr>
            <w:tcW w:w="1232" w:type="dxa"/>
            <w:tcBorders>
              <w:top w:val="nil"/>
              <w:left w:val="nil"/>
              <w:bottom w:val="single" w:sz="4" w:space="0" w:color="auto"/>
              <w:right w:val="single" w:sz="4" w:space="0" w:color="auto"/>
            </w:tcBorders>
            <w:shd w:val="clear" w:color="auto" w:fill="auto"/>
            <w:noWrap/>
            <w:vAlign w:val="bottom"/>
            <w:hideMark/>
          </w:tcPr>
          <w:p w14:paraId="5CEABA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3F2DA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11 250,77</w:t>
            </w:r>
          </w:p>
        </w:tc>
        <w:tc>
          <w:tcPr>
            <w:tcW w:w="1166" w:type="dxa"/>
            <w:tcBorders>
              <w:top w:val="nil"/>
              <w:left w:val="nil"/>
              <w:bottom w:val="single" w:sz="4" w:space="0" w:color="auto"/>
              <w:right w:val="single" w:sz="4" w:space="0" w:color="auto"/>
            </w:tcBorders>
            <w:shd w:val="clear" w:color="auto" w:fill="auto"/>
            <w:vAlign w:val="center"/>
            <w:hideMark/>
          </w:tcPr>
          <w:p w14:paraId="06B742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1 875,10</w:t>
            </w:r>
          </w:p>
        </w:tc>
        <w:tc>
          <w:tcPr>
            <w:tcW w:w="1191" w:type="dxa"/>
            <w:tcBorders>
              <w:top w:val="nil"/>
              <w:left w:val="nil"/>
              <w:bottom w:val="single" w:sz="4" w:space="0" w:color="auto"/>
              <w:right w:val="single" w:sz="4" w:space="0" w:color="auto"/>
            </w:tcBorders>
            <w:shd w:val="clear" w:color="auto" w:fill="auto"/>
            <w:vAlign w:val="center"/>
            <w:hideMark/>
          </w:tcPr>
          <w:p w14:paraId="3F760B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9 375,67</w:t>
            </w:r>
          </w:p>
        </w:tc>
      </w:tr>
      <w:tr w:rsidR="001A0EF9" w:rsidRPr="003C4434" w14:paraId="7DB3129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C8246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129</w:t>
            </w:r>
          </w:p>
        </w:tc>
        <w:tc>
          <w:tcPr>
            <w:tcW w:w="1748" w:type="dxa"/>
            <w:tcBorders>
              <w:top w:val="nil"/>
              <w:left w:val="nil"/>
              <w:bottom w:val="single" w:sz="4" w:space="0" w:color="auto"/>
              <w:right w:val="single" w:sz="4" w:space="0" w:color="auto"/>
            </w:tcBorders>
            <w:shd w:val="clear" w:color="auto" w:fill="auto"/>
            <w:noWrap/>
            <w:vAlign w:val="bottom"/>
            <w:hideMark/>
          </w:tcPr>
          <w:p w14:paraId="4CCF9E3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ПР-1013-3 ф.3</w:t>
            </w:r>
          </w:p>
        </w:tc>
        <w:tc>
          <w:tcPr>
            <w:tcW w:w="1191" w:type="dxa"/>
            <w:tcBorders>
              <w:top w:val="nil"/>
              <w:left w:val="nil"/>
              <w:bottom w:val="single" w:sz="4" w:space="0" w:color="auto"/>
              <w:right w:val="single" w:sz="4" w:space="0" w:color="auto"/>
            </w:tcBorders>
            <w:shd w:val="clear" w:color="auto" w:fill="auto"/>
            <w:noWrap/>
            <w:vAlign w:val="bottom"/>
            <w:hideMark/>
          </w:tcPr>
          <w:p w14:paraId="53F463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1201405</w:t>
            </w:r>
          </w:p>
        </w:tc>
        <w:tc>
          <w:tcPr>
            <w:tcW w:w="964" w:type="dxa"/>
            <w:tcBorders>
              <w:top w:val="nil"/>
              <w:left w:val="nil"/>
              <w:bottom w:val="single" w:sz="4" w:space="0" w:color="auto"/>
              <w:right w:val="single" w:sz="4" w:space="0" w:color="auto"/>
            </w:tcBorders>
            <w:shd w:val="clear" w:color="auto" w:fill="auto"/>
            <w:noWrap/>
            <w:vAlign w:val="bottom"/>
            <w:hideMark/>
          </w:tcPr>
          <w:p w14:paraId="6193DA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1201405</w:t>
            </w:r>
          </w:p>
        </w:tc>
        <w:tc>
          <w:tcPr>
            <w:tcW w:w="1232" w:type="dxa"/>
            <w:tcBorders>
              <w:top w:val="nil"/>
              <w:left w:val="nil"/>
              <w:bottom w:val="single" w:sz="4" w:space="0" w:color="auto"/>
              <w:right w:val="single" w:sz="4" w:space="0" w:color="auto"/>
            </w:tcBorders>
            <w:shd w:val="clear" w:color="auto" w:fill="auto"/>
            <w:noWrap/>
            <w:vAlign w:val="bottom"/>
            <w:hideMark/>
          </w:tcPr>
          <w:p w14:paraId="0032F8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E85A4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34 905,29</w:t>
            </w:r>
          </w:p>
        </w:tc>
        <w:tc>
          <w:tcPr>
            <w:tcW w:w="1166" w:type="dxa"/>
            <w:tcBorders>
              <w:top w:val="nil"/>
              <w:left w:val="nil"/>
              <w:bottom w:val="single" w:sz="4" w:space="0" w:color="auto"/>
              <w:right w:val="single" w:sz="4" w:space="0" w:color="auto"/>
            </w:tcBorders>
            <w:shd w:val="clear" w:color="auto" w:fill="auto"/>
            <w:vAlign w:val="center"/>
            <w:hideMark/>
          </w:tcPr>
          <w:p w14:paraId="27FBE0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5 817,50</w:t>
            </w:r>
          </w:p>
        </w:tc>
        <w:tc>
          <w:tcPr>
            <w:tcW w:w="1191" w:type="dxa"/>
            <w:tcBorders>
              <w:top w:val="nil"/>
              <w:left w:val="nil"/>
              <w:bottom w:val="single" w:sz="4" w:space="0" w:color="auto"/>
              <w:right w:val="single" w:sz="4" w:space="0" w:color="auto"/>
            </w:tcBorders>
            <w:shd w:val="clear" w:color="auto" w:fill="auto"/>
            <w:vAlign w:val="center"/>
            <w:hideMark/>
          </w:tcPr>
          <w:p w14:paraId="04CE69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29 087,79</w:t>
            </w:r>
          </w:p>
        </w:tc>
      </w:tr>
      <w:tr w:rsidR="001A0EF9" w:rsidRPr="003C4434" w14:paraId="616E98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9DE28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130</w:t>
            </w:r>
          </w:p>
        </w:tc>
        <w:tc>
          <w:tcPr>
            <w:tcW w:w="1748" w:type="dxa"/>
            <w:tcBorders>
              <w:top w:val="nil"/>
              <w:left w:val="nil"/>
              <w:bottom w:val="single" w:sz="4" w:space="0" w:color="auto"/>
              <w:right w:val="single" w:sz="4" w:space="0" w:color="auto"/>
            </w:tcBorders>
            <w:shd w:val="clear" w:color="auto" w:fill="auto"/>
            <w:noWrap/>
            <w:vAlign w:val="bottom"/>
            <w:hideMark/>
          </w:tcPr>
          <w:p w14:paraId="3AC61AC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Зем</w:t>
            </w:r>
            <w:proofErr w:type="spellEnd"/>
            <w:r w:rsidRPr="003C4434">
              <w:rPr>
                <w:rFonts w:ascii="Myriad Pro" w:eastAsia="Times New Roman" w:hAnsi="Myriad Pro" w:cs="Times New Roman"/>
                <w:color w:val="000000"/>
                <w:sz w:val="16"/>
                <w:szCs w:val="16"/>
                <w:lang w:eastAsia="ru-RU"/>
              </w:rPr>
              <w:t xml:space="preserve">. участок </w:t>
            </w:r>
            <w:proofErr w:type="spellStart"/>
            <w:r w:rsidRPr="003C4434">
              <w:rPr>
                <w:rFonts w:ascii="Myriad Pro" w:eastAsia="Times New Roman" w:hAnsi="Myriad Pro" w:cs="Times New Roman"/>
                <w:color w:val="000000"/>
                <w:sz w:val="16"/>
                <w:szCs w:val="16"/>
                <w:lang w:eastAsia="ru-RU"/>
              </w:rPr>
              <w:t>Парабельский</w:t>
            </w:r>
            <w:proofErr w:type="spellEnd"/>
            <w:r w:rsidRPr="003C4434">
              <w:rPr>
                <w:rFonts w:ascii="Myriad Pro" w:eastAsia="Times New Roman" w:hAnsi="Myriad Pro" w:cs="Times New Roman"/>
                <w:color w:val="000000"/>
                <w:sz w:val="16"/>
                <w:szCs w:val="16"/>
                <w:lang w:eastAsia="ru-RU"/>
              </w:rPr>
              <w:t xml:space="preserve"> р-н, д. </w:t>
            </w:r>
            <w:proofErr w:type="spellStart"/>
            <w:r w:rsidRPr="003C4434">
              <w:rPr>
                <w:rFonts w:ascii="Myriad Pro" w:eastAsia="Times New Roman" w:hAnsi="Myriad Pro" w:cs="Times New Roman"/>
                <w:color w:val="000000"/>
                <w:sz w:val="16"/>
                <w:szCs w:val="16"/>
                <w:lang w:eastAsia="ru-RU"/>
              </w:rPr>
              <w:t>Сухушино</w:t>
            </w:r>
            <w:proofErr w:type="spellEnd"/>
            <w:r w:rsidRPr="003C4434">
              <w:rPr>
                <w:rFonts w:ascii="Myriad Pro" w:eastAsia="Times New Roman" w:hAnsi="Myriad Pro" w:cs="Times New Roman"/>
                <w:color w:val="000000"/>
                <w:sz w:val="16"/>
                <w:szCs w:val="16"/>
                <w:lang w:eastAsia="ru-RU"/>
              </w:rPr>
              <w:t>, ул. Учебная26а, 70:11:0101003:1126</w:t>
            </w:r>
          </w:p>
        </w:tc>
        <w:tc>
          <w:tcPr>
            <w:tcW w:w="1191" w:type="dxa"/>
            <w:tcBorders>
              <w:top w:val="nil"/>
              <w:left w:val="nil"/>
              <w:bottom w:val="single" w:sz="4" w:space="0" w:color="auto"/>
              <w:right w:val="single" w:sz="4" w:space="0" w:color="auto"/>
            </w:tcBorders>
            <w:shd w:val="clear" w:color="auto" w:fill="auto"/>
            <w:noWrap/>
            <w:vAlign w:val="bottom"/>
            <w:hideMark/>
          </w:tcPr>
          <w:p w14:paraId="5CFD82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1901256</w:t>
            </w:r>
          </w:p>
        </w:tc>
        <w:tc>
          <w:tcPr>
            <w:tcW w:w="964" w:type="dxa"/>
            <w:tcBorders>
              <w:top w:val="nil"/>
              <w:left w:val="nil"/>
              <w:bottom w:val="single" w:sz="4" w:space="0" w:color="auto"/>
              <w:right w:val="single" w:sz="4" w:space="0" w:color="auto"/>
            </w:tcBorders>
            <w:shd w:val="clear" w:color="auto" w:fill="auto"/>
            <w:noWrap/>
            <w:vAlign w:val="bottom"/>
            <w:hideMark/>
          </w:tcPr>
          <w:p w14:paraId="04847C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1901256</w:t>
            </w:r>
          </w:p>
        </w:tc>
        <w:tc>
          <w:tcPr>
            <w:tcW w:w="1232" w:type="dxa"/>
            <w:tcBorders>
              <w:top w:val="nil"/>
              <w:left w:val="nil"/>
              <w:bottom w:val="single" w:sz="4" w:space="0" w:color="auto"/>
              <w:right w:val="single" w:sz="4" w:space="0" w:color="auto"/>
            </w:tcBorders>
            <w:shd w:val="clear" w:color="auto" w:fill="auto"/>
            <w:noWrap/>
            <w:vAlign w:val="bottom"/>
            <w:hideMark/>
          </w:tcPr>
          <w:p w14:paraId="69AE30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A8DAD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22 187,95</w:t>
            </w:r>
          </w:p>
        </w:tc>
        <w:tc>
          <w:tcPr>
            <w:tcW w:w="1166" w:type="dxa"/>
            <w:tcBorders>
              <w:top w:val="nil"/>
              <w:left w:val="nil"/>
              <w:bottom w:val="single" w:sz="4" w:space="0" w:color="auto"/>
              <w:right w:val="single" w:sz="4" w:space="0" w:color="auto"/>
            </w:tcBorders>
            <w:shd w:val="clear" w:color="auto" w:fill="auto"/>
            <w:vAlign w:val="center"/>
            <w:hideMark/>
          </w:tcPr>
          <w:p w14:paraId="08373D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0,00</w:t>
            </w:r>
          </w:p>
        </w:tc>
        <w:tc>
          <w:tcPr>
            <w:tcW w:w="1191" w:type="dxa"/>
            <w:tcBorders>
              <w:top w:val="nil"/>
              <w:left w:val="nil"/>
              <w:bottom w:val="single" w:sz="4" w:space="0" w:color="auto"/>
              <w:right w:val="single" w:sz="4" w:space="0" w:color="auto"/>
            </w:tcBorders>
            <w:shd w:val="clear" w:color="auto" w:fill="auto"/>
            <w:vAlign w:val="center"/>
            <w:hideMark/>
          </w:tcPr>
          <w:p w14:paraId="4A2DFD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22 187,95</w:t>
            </w:r>
          </w:p>
        </w:tc>
      </w:tr>
      <w:tr w:rsidR="001A0EF9" w:rsidRPr="003C4434" w14:paraId="6DEA60E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E72A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131</w:t>
            </w:r>
          </w:p>
        </w:tc>
        <w:tc>
          <w:tcPr>
            <w:tcW w:w="1748" w:type="dxa"/>
            <w:tcBorders>
              <w:top w:val="nil"/>
              <w:left w:val="nil"/>
              <w:bottom w:val="single" w:sz="4" w:space="0" w:color="auto"/>
              <w:right w:val="single" w:sz="4" w:space="0" w:color="auto"/>
            </w:tcBorders>
            <w:shd w:val="clear" w:color="auto" w:fill="auto"/>
            <w:noWrap/>
            <w:vAlign w:val="bottom"/>
            <w:hideMark/>
          </w:tcPr>
          <w:p w14:paraId="4165FDB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Зем</w:t>
            </w:r>
            <w:proofErr w:type="spellEnd"/>
            <w:r w:rsidRPr="003C4434">
              <w:rPr>
                <w:rFonts w:ascii="Myriad Pro" w:eastAsia="Times New Roman" w:hAnsi="Myriad Pro" w:cs="Times New Roman"/>
                <w:color w:val="000000"/>
                <w:sz w:val="16"/>
                <w:szCs w:val="16"/>
                <w:lang w:eastAsia="ru-RU"/>
              </w:rPr>
              <w:t xml:space="preserve">. участок </w:t>
            </w:r>
            <w:proofErr w:type="spellStart"/>
            <w:r w:rsidRPr="003C4434">
              <w:rPr>
                <w:rFonts w:ascii="Myriad Pro" w:eastAsia="Times New Roman" w:hAnsi="Myriad Pro" w:cs="Times New Roman"/>
                <w:color w:val="000000"/>
                <w:sz w:val="16"/>
                <w:szCs w:val="16"/>
                <w:lang w:eastAsia="ru-RU"/>
              </w:rPr>
              <w:t>Парабельский</w:t>
            </w:r>
            <w:proofErr w:type="spellEnd"/>
            <w:r w:rsidRPr="003C4434">
              <w:rPr>
                <w:rFonts w:ascii="Myriad Pro" w:eastAsia="Times New Roman" w:hAnsi="Myriad Pro" w:cs="Times New Roman"/>
                <w:color w:val="000000"/>
                <w:sz w:val="16"/>
                <w:szCs w:val="16"/>
                <w:lang w:eastAsia="ru-RU"/>
              </w:rPr>
              <w:t xml:space="preserve"> р-н, </w:t>
            </w:r>
            <w:proofErr w:type="spellStart"/>
            <w:r w:rsidRPr="003C4434">
              <w:rPr>
                <w:rFonts w:ascii="Myriad Pro" w:eastAsia="Times New Roman" w:hAnsi="Myriad Pro" w:cs="Times New Roman"/>
                <w:color w:val="000000"/>
                <w:sz w:val="16"/>
                <w:szCs w:val="16"/>
                <w:lang w:eastAsia="ru-RU"/>
              </w:rPr>
              <w:t>д.Голещихино</w:t>
            </w:r>
            <w:proofErr w:type="spellEnd"/>
            <w:r w:rsidRPr="003C4434">
              <w:rPr>
                <w:rFonts w:ascii="Myriad Pro" w:eastAsia="Times New Roman" w:hAnsi="Myriad Pro" w:cs="Times New Roman"/>
                <w:color w:val="000000"/>
                <w:sz w:val="16"/>
                <w:szCs w:val="16"/>
                <w:lang w:eastAsia="ru-RU"/>
              </w:rPr>
              <w:t xml:space="preserve">, под ВЛ-10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отпайка ТП-ПР 10-20/29, 70:11:0100009:57</w:t>
            </w:r>
          </w:p>
        </w:tc>
        <w:tc>
          <w:tcPr>
            <w:tcW w:w="1191" w:type="dxa"/>
            <w:tcBorders>
              <w:top w:val="nil"/>
              <w:left w:val="nil"/>
              <w:bottom w:val="single" w:sz="4" w:space="0" w:color="auto"/>
              <w:right w:val="single" w:sz="4" w:space="0" w:color="auto"/>
            </w:tcBorders>
            <w:shd w:val="clear" w:color="auto" w:fill="auto"/>
            <w:noWrap/>
            <w:vAlign w:val="bottom"/>
            <w:hideMark/>
          </w:tcPr>
          <w:p w14:paraId="00C344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1901257</w:t>
            </w:r>
          </w:p>
        </w:tc>
        <w:tc>
          <w:tcPr>
            <w:tcW w:w="964" w:type="dxa"/>
            <w:tcBorders>
              <w:top w:val="nil"/>
              <w:left w:val="nil"/>
              <w:bottom w:val="single" w:sz="4" w:space="0" w:color="auto"/>
              <w:right w:val="single" w:sz="4" w:space="0" w:color="auto"/>
            </w:tcBorders>
            <w:shd w:val="clear" w:color="auto" w:fill="auto"/>
            <w:noWrap/>
            <w:vAlign w:val="bottom"/>
            <w:hideMark/>
          </w:tcPr>
          <w:p w14:paraId="5E148A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1901257</w:t>
            </w:r>
          </w:p>
        </w:tc>
        <w:tc>
          <w:tcPr>
            <w:tcW w:w="1232" w:type="dxa"/>
            <w:tcBorders>
              <w:top w:val="nil"/>
              <w:left w:val="nil"/>
              <w:bottom w:val="single" w:sz="4" w:space="0" w:color="auto"/>
              <w:right w:val="single" w:sz="4" w:space="0" w:color="auto"/>
            </w:tcBorders>
            <w:shd w:val="clear" w:color="auto" w:fill="auto"/>
            <w:noWrap/>
            <w:vAlign w:val="bottom"/>
            <w:hideMark/>
          </w:tcPr>
          <w:p w14:paraId="551C68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DD1BB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22 051,15</w:t>
            </w:r>
          </w:p>
        </w:tc>
        <w:tc>
          <w:tcPr>
            <w:tcW w:w="1166" w:type="dxa"/>
            <w:tcBorders>
              <w:top w:val="nil"/>
              <w:left w:val="nil"/>
              <w:bottom w:val="single" w:sz="4" w:space="0" w:color="auto"/>
              <w:right w:val="single" w:sz="4" w:space="0" w:color="auto"/>
            </w:tcBorders>
            <w:shd w:val="clear" w:color="auto" w:fill="auto"/>
            <w:vAlign w:val="center"/>
            <w:hideMark/>
          </w:tcPr>
          <w:p w14:paraId="3217EC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0,00</w:t>
            </w:r>
          </w:p>
        </w:tc>
        <w:tc>
          <w:tcPr>
            <w:tcW w:w="1191" w:type="dxa"/>
            <w:tcBorders>
              <w:top w:val="nil"/>
              <w:left w:val="nil"/>
              <w:bottom w:val="single" w:sz="4" w:space="0" w:color="auto"/>
              <w:right w:val="single" w:sz="4" w:space="0" w:color="auto"/>
            </w:tcBorders>
            <w:shd w:val="clear" w:color="auto" w:fill="auto"/>
            <w:vAlign w:val="center"/>
            <w:hideMark/>
          </w:tcPr>
          <w:p w14:paraId="5AE067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22 051,15</w:t>
            </w:r>
          </w:p>
        </w:tc>
      </w:tr>
      <w:tr w:rsidR="001A0EF9" w:rsidRPr="003C4434" w14:paraId="5DB6980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39483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132</w:t>
            </w:r>
          </w:p>
        </w:tc>
        <w:tc>
          <w:tcPr>
            <w:tcW w:w="1748" w:type="dxa"/>
            <w:tcBorders>
              <w:top w:val="nil"/>
              <w:left w:val="nil"/>
              <w:bottom w:val="single" w:sz="4" w:space="0" w:color="auto"/>
              <w:right w:val="single" w:sz="4" w:space="0" w:color="auto"/>
            </w:tcBorders>
            <w:shd w:val="clear" w:color="auto" w:fill="auto"/>
            <w:noWrap/>
            <w:vAlign w:val="bottom"/>
            <w:hideMark/>
          </w:tcPr>
          <w:p w14:paraId="038073F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Зем</w:t>
            </w:r>
            <w:proofErr w:type="spellEnd"/>
            <w:r w:rsidRPr="003C4434">
              <w:rPr>
                <w:rFonts w:ascii="Myriad Pro" w:eastAsia="Times New Roman" w:hAnsi="Myriad Pro" w:cs="Times New Roman"/>
                <w:color w:val="000000"/>
                <w:sz w:val="16"/>
                <w:szCs w:val="16"/>
                <w:lang w:eastAsia="ru-RU"/>
              </w:rPr>
              <w:t xml:space="preserve">. участок </w:t>
            </w:r>
            <w:proofErr w:type="spellStart"/>
            <w:r w:rsidRPr="003C4434">
              <w:rPr>
                <w:rFonts w:ascii="Myriad Pro" w:eastAsia="Times New Roman" w:hAnsi="Myriad Pro" w:cs="Times New Roman"/>
                <w:color w:val="000000"/>
                <w:sz w:val="16"/>
                <w:szCs w:val="16"/>
                <w:lang w:eastAsia="ru-RU"/>
              </w:rPr>
              <w:t>с.Парабель</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п.Нельмач</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п.Заводской</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п.Прокоп</w:t>
            </w:r>
            <w:proofErr w:type="spellEnd"/>
            <w:r w:rsidRPr="003C4434">
              <w:rPr>
                <w:rFonts w:ascii="Myriad Pro" w:eastAsia="Times New Roman" w:hAnsi="Myriad Pro" w:cs="Times New Roman"/>
                <w:color w:val="000000"/>
                <w:sz w:val="16"/>
                <w:szCs w:val="16"/>
                <w:lang w:eastAsia="ru-RU"/>
              </w:rPr>
              <w:t xml:space="preserve">-Заводской, </w:t>
            </w:r>
            <w:proofErr w:type="spellStart"/>
            <w:r w:rsidRPr="003C4434">
              <w:rPr>
                <w:rFonts w:ascii="Myriad Pro" w:eastAsia="Times New Roman" w:hAnsi="Myriad Pro" w:cs="Times New Roman"/>
                <w:color w:val="000000"/>
                <w:sz w:val="16"/>
                <w:szCs w:val="16"/>
                <w:lang w:eastAsia="ru-RU"/>
              </w:rPr>
              <w:t>п.Кирзавод</w:t>
            </w:r>
            <w:proofErr w:type="spellEnd"/>
            <w:r w:rsidRPr="003C4434">
              <w:rPr>
                <w:rFonts w:ascii="Myriad Pro" w:eastAsia="Times New Roman" w:hAnsi="Myriad Pro" w:cs="Times New Roman"/>
                <w:color w:val="000000"/>
                <w:sz w:val="16"/>
                <w:szCs w:val="16"/>
                <w:lang w:eastAsia="ru-RU"/>
              </w:rPr>
              <w:t xml:space="preserve"> 70:11:0000000:0022</w:t>
            </w:r>
          </w:p>
        </w:tc>
        <w:tc>
          <w:tcPr>
            <w:tcW w:w="1191" w:type="dxa"/>
            <w:tcBorders>
              <w:top w:val="nil"/>
              <w:left w:val="nil"/>
              <w:bottom w:val="single" w:sz="4" w:space="0" w:color="auto"/>
              <w:right w:val="single" w:sz="4" w:space="0" w:color="auto"/>
            </w:tcBorders>
            <w:shd w:val="clear" w:color="auto" w:fill="auto"/>
            <w:noWrap/>
            <w:vAlign w:val="bottom"/>
            <w:hideMark/>
          </w:tcPr>
          <w:p w14:paraId="71ED4A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1901258</w:t>
            </w:r>
          </w:p>
        </w:tc>
        <w:tc>
          <w:tcPr>
            <w:tcW w:w="964" w:type="dxa"/>
            <w:tcBorders>
              <w:top w:val="nil"/>
              <w:left w:val="nil"/>
              <w:bottom w:val="single" w:sz="4" w:space="0" w:color="auto"/>
              <w:right w:val="single" w:sz="4" w:space="0" w:color="auto"/>
            </w:tcBorders>
            <w:shd w:val="clear" w:color="auto" w:fill="auto"/>
            <w:noWrap/>
            <w:vAlign w:val="bottom"/>
            <w:hideMark/>
          </w:tcPr>
          <w:p w14:paraId="374D42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1901258</w:t>
            </w:r>
          </w:p>
        </w:tc>
        <w:tc>
          <w:tcPr>
            <w:tcW w:w="1232" w:type="dxa"/>
            <w:tcBorders>
              <w:top w:val="nil"/>
              <w:left w:val="nil"/>
              <w:bottom w:val="single" w:sz="4" w:space="0" w:color="auto"/>
              <w:right w:val="single" w:sz="4" w:space="0" w:color="auto"/>
            </w:tcBorders>
            <w:shd w:val="clear" w:color="auto" w:fill="auto"/>
            <w:noWrap/>
            <w:vAlign w:val="bottom"/>
            <w:hideMark/>
          </w:tcPr>
          <w:p w14:paraId="29F4F3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51F7E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38 812,23</w:t>
            </w:r>
          </w:p>
        </w:tc>
        <w:tc>
          <w:tcPr>
            <w:tcW w:w="1166" w:type="dxa"/>
            <w:tcBorders>
              <w:top w:val="nil"/>
              <w:left w:val="nil"/>
              <w:bottom w:val="single" w:sz="4" w:space="0" w:color="auto"/>
              <w:right w:val="single" w:sz="4" w:space="0" w:color="auto"/>
            </w:tcBorders>
            <w:shd w:val="clear" w:color="auto" w:fill="auto"/>
            <w:vAlign w:val="center"/>
            <w:hideMark/>
          </w:tcPr>
          <w:p w14:paraId="1440C0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0,00</w:t>
            </w:r>
          </w:p>
        </w:tc>
        <w:tc>
          <w:tcPr>
            <w:tcW w:w="1191" w:type="dxa"/>
            <w:tcBorders>
              <w:top w:val="nil"/>
              <w:left w:val="nil"/>
              <w:bottom w:val="single" w:sz="4" w:space="0" w:color="auto"/>
              <w:right w:val="single" w:sz="4" w:space="0" w:color="auto"/>
            </w:tcBorders>
            <w:shd w:val="clear" w:color="auto" w:fill="auto"/>
            <w:vAlign w:val="center"/>
            <w:hideMark/>
          </w:tcPr>
          <w:p w14:paraId="13346F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38 812,23</w:t>
            </w:r>
          </w:p>
        </w:tc>
      </w:tr>
      <w:tr w:rsidR="001A0EF9" w:rsidRPr="003C4434" w14:paraId="26A40C1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F463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133</w:t>
            </w:r>
          </w:p>
        </w:tc>
        <w:tc>
          <w:tcPr>
            <w:tcW w:w="1748" w:type="dxa"/>
            <w:tcBorders>
              <w:top w:val="nil"/>
              <w:left w:val="nil"/>
              <w:bottom w:val="single" w:sz="4" w:space="0" w:color="auto"/>
              <w:right w:val="single" w:sz="4" w:space="0" w:color="auto"/>
            </w:tcBorders>
            <w:shd w:val="clear" w:color="auto" w:fill="auto"/>
            <w:noWrap/>
            <w:vAlign w:val="bottom"/>
            <w:hideMark/>
          </w:tcPr>
          <w:p w14:paraId="7AA5559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ПР-1013-5</w:t>
            </w:r>
          </w:p>
        </w:tc>
        <w:tc>
          <w:tcPr>
            <w:tcW w:w="1191" w:type="dxa"/>
            <w:tcBorders>
              <w:top w:val="nil"/>
              <w:left w:val="nil"/>
              <w:bottom w:val="single" w:sz="4" w:space="0" w:color="auto"/>
              <w:right w:val="single" w:sz="4" w:space="0" w:color="auto"/>
            </w:tcBorders>
            <w:shd w:val="clear" w:color="auto" w:fill="auto"/>
            <w:noWrap/>
            <w:vAlign w:val="bottom"/>
            <w:hideMark/>
          </w:tcPr>
          <w:p w14:paraId="33D22C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1438014</w:t>
            </w:r>
          </w:p>
        </w:tc>
        <w:tc>
          <w:tcPr>
            <w:tcW w:w="964" w:type="dxa"/>
            <w:tcBorders>
              <w:top w:val="nil"/>
              <w:left w:val="nil"/>
              <w:bottom w:val="single" w:sz="4" w:space="0" w:color="auto"/>
              <w:right w:val="single" w:sz="4" w:space="0" w:color="auto"/>
            </w:tcBorders>
            <w:shd w:val="clear" w:color="auto" w:fill="auto"/>
            <w:noWrap/>
            <w:vAlign w:val="bottom"/>
            <w:hideMark/>
          </w:tcPr>
          <w:p w14:paraId="211404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1438014</w:t>
            </w:r>
          </w:p>
        </w:tc>
        <w:tc>
          <w:tcPr>
            <w:tcW w:w="1232" w:type="dxa"/>
            <w:tcBorders>
              <w:top w:val="nil"/>
              <w:left w:val="nil"/>
              <w:bottom w:val="single" w:sz="4" w:space="0" w:color="auto"/>
              <w:right w:val="single" w:sz="4" w:space="0" w:color="auto"/>
            </w:tcBorders>
            <w:shd w:val="clear" w:color="auto" w:fill="auto"/>
            <w:noWrap/>
            <w:vAlign w:val="bottom"/>
            <w:hideMark/>
          </w:tcPr>
          <w:p w14:paraId="17EF3E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0341C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7A327E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7E3086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1E9BB32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E711F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134</w:t>
            </w:r>
          </w:p>
        </w:tc>
        <w:tc>
          <w:tcPr>
            <w:tcW w:w="1748" w:type="dxa"/>
            <w:tcBorders>
              <w:top w:val="nil"/>
              <w:left w:val="nil"/>
              <w:bottom w:val="single" w:sz="4" w:space="0" w:color="auto"/>
              <w:right w:val="single" w:sz="4" w:space="0" w:color="auto"/>
            </w:tcBorders>
            <w:shd w:val="clear" w:color="auto" w:fill="auto"/>
            <w:noWrap/>
            <w:vAlign w:val="bottom"/>
            <w:hideMark/>
          </w:tcPr>
          <w:p w14:paraId="54C60A7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ПР-1013-5</w:t>
            </w:r>
          </w:p>
        </w:tc>
        <w:tc>
          <w:tcPr>
            <w:tcW w:w="1191" w:type="dxa"/>
            <w:tcBorders>
              <w:top w:val="nil"/>
              <w:left w:val="nil"/>
              <w:bottom w:val="single" w:sz="4" w:space="0" w:color="auto"/>
              <w:right w:val="single" w:sz="4" w:space="0" w:color="auto"/>
            </w:tcBorders>
            <w:shd w:val="clear" w:color="auto" w:fill="auto"/>
            <w:noWrap/>
            <w:vAlign w:val="bottom"/>
            <w:hideMark/>
          </w:tcPr>
          <w:p w14:paraId="4C8C60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1438015</w:t>
            </w:r>
          </w:p>
        </w:tc>
        <w:tc>
          <w:tcPr>
            <w:tcW w:w="964" w:type="dxa"/>
            <w:tcBorders>
              <w:top w:val="nil"/>
              <w:left w:val="nil"/>
              <w:bottom w:val="single" w:sz="4" w:space="0" w:color="auto"/>
              <w:right w:val="single" w:sz="4" w:space="0" w:color="auto"/>
            </w:tcBorders>
            <w:shd w:val="clear" w:color="auto" w:fill="auto"/>
            <w:noWrap/>
            <w:vAlign w:val="bottom"/>
            <w:hideMark/>
          </w:tcPr>
          <w:p w14:paraId="4064D6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1438015</w:t>
            </w:r>
          </w:p>
        </w:tc>
        <w:tc>
          <w:tcPr>
            <w:tcW w:w="1232" w:type="dxa"/>
            <w:tcBorders>
              <w:top w:val="nil"/>
              <w:left w:val="nil"/>
              <w:bottom w:val="single" w:sz="4" w:space="0" w:color="auto"/>
              <w:right w:val="single" w:sz="4" w:space="0" w:color="auto"/>
            </w:tcBorders>
            <w:shd w:val="clear" w:color="auto" w:fill="auto"/>
            <w:noWrap/>
            <w:vAlign w:val="bottom"/>
            <w:hideMark/>
          </w:tcPr>
          <w:p w14:paraId="777E87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C180B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16FB9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61E97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7729A91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633E1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135</w:t>
            </w:r>
          </w:p>
        </w:tc>
        <w:tc>
          <w:tcPr>
            <w:tcW w:w="1748" w:type="dxa"/>
            <w:tcBorders>
              <w:top w:val="nil"/>
              <w:left w:val="nil"/>
              <w:bottom w:val="single" w:sz="4" w:space="0" w:color="auto"/>
              <w:right w:val="single" w:sz="4" w:space="0" w:color="auto"/>
            </w:tcBorders>
            <w:shd w:val="clear" w:color="auto" w:fill="auto"/>
            <w:noWrap/>
            <w:vAlign w:val="bottom"/>
            <w:hideMark/>
          </w:tcPr>
          <w:p w14:paraId="1F6DA6B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ПР-1013-5 ф.1</w:t>
            </w:r>
          </w:p>
        </w:tc>
        <w:tc>
          <w:tcPr>
            <w:tcW w:w="1191" w:type="dxa"/>
            <w:tcBorders>
              <w:top w:val="nil"/>
              <w:left w:val="nil"/>
              <w:bottom w:val="single" w:sz="4" w:space="0" w:color="auto"/>
              <w:right w:val="single" w:sz="4" w:space="0" w:color="auto"/>
            </w:tcBorders>
            <w:shd w:val="clear" w:color="auto" w:fill="auto"/>
            <w:noWrap/>
            <w:vAlign w:val="bottom"/>
            <w:hideMark/>
          </w:tcPr>
          <w:p w14:paraId="4CA0BD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1201406</w:t>
            </w:r>
          </w:p>
        </w:tc>
        <w:tc>
          <w:tcPr>
            <w:tcW w:w="964" w:type="dxa"/>
            <w:tcBorders>
              <w:top w:val="nil"/>
              <w:left w:val="nil"/>
              <w:bottom w:val="single" w:sz="4" w:space="0" w:color="auto"/>
              <w:right w:val="single" w:sz="4" w:space="0" w:color="auto"/>
            </w:tcBorders>
            <w:shd w:val="clear" w:color="auto" w:fill="auto"/>
            <w:noWrap/>
            <w:vAlign w:val="bottom"/>
            <w:hideMark/>
          </w:tcPr>
          <w:p w14:paraId="4D8CF2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1201406</w:t>
            </w:r>
          </w:p>
        </w:tc>
        <w:tc>
          <w:tcPr>
            <w:tcW w:w="1232" w:type="dxa"/>
            <w:tcBorders>
              <w:top w:val="nil"/>
              <w:left w:val="nil"/>
              <w:bottom w:val="single" w:sz="4" w:space="0" w:color="auto"/>
              <w:right w:val="single" w:sz="4" w:space="0" w:color="auto"/>
            </w:tcBorders>
            <w:shd w:val="clear" w:color="auto" w:fill="auto"/>
            <w:noWrap/>
            <w:vAlign w:val="bottom"/>
            <w:hideMark/>
          </w:tcPr>
          <w:p w14:paraId="333FD2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28C5B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32 324,80</w:t>
            </w:r>
          </w:p>
        </w:tc>
        <w:tc>
          <w:tcPr>
            <w:tcW w:w="1166" w:type="dxa"/>
            <w:tcBorders>
              <w:top w:val="nil"/>
              <w:left w:val="nil"/>
              <w:bottom w:val="single" w:sz="4" w:space="0" w:color="auto"/>
              <w:right w:val="single" w:sz="4" w:space="0" w:color="auto"/>
            </w:tcBorders>
            <w:shd w:val="clear" w:color="auto" w:fill="auto"/>
            <w:vAlign w:val="center"/>
            <w:hideMark/>
          </w:tcPr>
          <w:p w14:paraId="4D9DBD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5 387,50</w:t>
            </w:r>
          </w:p>
        </w:tc>
        <w:tc>
          <w:tcPr>
            <w:tcW w:w="1191" w:type="dxa"/>
            <w:tcBorders>
              <w:top w:val="nil"/>
              <w:left w:val="nil"/>
              <w:bottom w:val="single" w:sz="4" w:space="0" w:color="auto"/>
              <w:right w:val="single" w:sz="4" w:space="0" w:color="auto"/>
            </w:tcBorders>
            <w:shd w:val="clear" w:color="auto" w:fill="auto"/>
            <w:vAlign w:val="center"/>
            <w:hideMark/>
          </w:tcPr>
          <w:p w14:paraId="378EAA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26 937,30</w:t>
            </w:r>
          </w:p>
        </w:tc>
      </w:tr>
      <w:tr w:rsidR="001A0EF9" w:rsidRPr="003C4434" w14:paraId="53379D8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49B1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136</w:t>
            </w:r>
          </w:p>
        </w:tc>
        <w:tc>
          <w:tcPr>
            <w:tcW w:w="1748" w:type="dxa"/>
            <w:tcBorders>
              <w:top w:val="nil"/>
              <w:left w:val="nil"/>
              <w:bottom w:val="single" w:sz="4" w:space="0" w:color="auto"/>
              <w:right w:val="single" w:sz="4" w:space="0" w:color="auto"/>
            </w:tcBorders>
            <w:shd w:val="clear" w:color="auto" w:fill="auto"/>
            <w:noWrap/>
            <w:vAlign w:val="bottom"/>
            <w:hideMark/>
          </w:tcPr>
          <w:p w14:paraId="6A34E21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ПР-1002 (с. Парабель)</w:t>
            </w:r>
          </w:p>
        </w:tc>
        <w:tc>
          <w:tcPr>
            <w:tcW w:w="1191" w:type="dxa"/>
            <w:tcBorders>
              <w:top w:val="nil"/>
              <w:left w:val="nil"/>
              <w:bottom w:val="single" w:sz="4" w:space="0" w:color="auto"/>
              <w:right w:val="single" w:sz="4" w:space="0" w:color="auto"/>
            </w:tcBorders>
            <w:shd w:val="clear" w:color="auto" w:fill="auto"/>
            <w:noWrap/>
            <w:vAlign w:val="bottom"/>
            <w:hideMark/>
          </w:tcPr>
          <w:p w14:paraId="09D2C0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1201346</w:t>
            </w:r>
          </w:p>
        </w:tc>
        <w:tc>
          <w:tcPr>
            <w:tcW w:w="964" w:type="dxa"/>
            <w:tcBorders>
              <w:top w:val="nil"/>
              <w:left w:val="nil"/>
              <w:bottom w:val="single" w:sz="4" w:space="0" w:color="auto"/>
              <w:right w:val="single" w:sz="4" w:space="0" w:color="auto"/>
            </w:tcBorders>
            <w:shd w:val="clear" w:color="auto" w:fill="auto"/>
            <w:noWrap/>
            <w:vAlign w:val="bottom"/>
            <w:hideMark/>
          </w:tcPr>
          <w:p w14:paraId="7534E1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1201346</w:t>
            </w:r>
          </w:p>
        </w:tc>
        <w:tc>
          <w:tcPr>
            <w:tcW w:w="1232" w:type="dxa"/>
            <w:tcBorders>
              <w:top w:val="nil"/>
              <w:left w:val="nil"/>
              <w:bottom w:val="single" w:sz="4" w:space="0" w:color="auto"/>
              <w:right w:val="single" w:sz="4" w:space="0" w:color="auto"/>
            </w:tcBorders>
            <w:shd w:val="clear" w:color="auto" w:fill="auto"/>
            <w:noWrap/>
            <w:vAlign w:val="bottom"/>
            <w:hideMark/>
          </w:tcPr>
          <w:p w14:paraId="08C4F6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7246F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74 471,86</w:t>
            </w:r>
          </w:p>
        </w:tc>
        <w:tc>
          <w:tcPr>
            <w:tcW w:w="1166" w:type="dxa"/>
            <w:tcBorders>
              <w:top w:val="nil"/>
              <w:left w:val="nil"/>
              <w:bottom w:val="single" w:sz="4" w:space="0" w:color="auto"/>
              <w:right w:val="single" w:sz="4" w:space="0" w:color="auto"/>
            </w:tcBorders>
            <w:shd w:val="clear" w:color="auto" w:fill="auto"/>
            <w:vAlign w:val="center"/>
            <w:hideMark/>
          </w:tcPr>
          <w:p w14:paraId="1BCF49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12 412,00</w:t>
            </w:r>
          </w:p>
        </w:tc>
        <w:tc>
          <w:tcPr>
            <w:tcW w:w="1191" w:type="dxa"/>
            <w:tcBorders>
              <w:top w:val="nil"/>
              <w:left w:val="nil"/>
              <w:bottom w:val="single" w:sz="4" w:space="0" w:color="auto"/>
              <w:right w:val="single" w:sz="4" w:space="0" w:color="auto"/>
            </w:tcBorders>
            <w:shd w:val="clear" w:color="auto" w:fill="auto"/>
            <w:vAlign w:val="center"/>
            <w:hideMark/>
          </w:tcPr>
          <w:p w14:paraId="7A52BD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62 059,86</w:t>
            </w:r>
          </w:p>
        </w:tc>
      </w:tr>
      <w:tr w:rsidR="001A0EF9" w:rsidRPr="003C4434" w14:paraId="0418F93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7A44B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137</w:t>
            </w:r>
          </w:p>
        </w:tc>
        <w:tc>
          <w:tcPr>
            <w:tcW w:w="1748" w:type="dxa"/>
            <w:tcBorders>
              <w:top w:val="nil"/>
              <w:left w:val="nil"/>
              <w:bottom w:val="single" w:sz="4" w:space="0" w:color="auto"/>
              <w:right w:val="single" w:sz="4" w:space="0" w:color="auto"/>
            </w:tcBorders>
            <w:shd w:val="clear" w:color="auto" w:fill="auto"/>
            <w:noWrap/>
            <w:vAlign w:val="bottom"/>
            <w:hideMark/>
          </w:tcPr>
          <w:p w14:paraId="14F8AF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ПР-1002-11</w:t>
            </w:r>
          </w:p>
        </w:tc>
        <w:tc>
          <w:tcPr>
            <w:tcW w:w="1191" w:type="dxa"/>
            <w:tcBorders>
              <w:top w:val="nil"/>
              <w:left w:val="nil"/>
              <w:bottom w:val="single" w:sz="4" w:space="0" w:color="auto"/>
              <w:right w:val="single" w:sz="4" w:space="0" w:color="auto"/>
            </w:tcBorders>
            <w:shd w:val="clear" w:color="auto" w:fill="auto"/>
            <w:noWrap/>
            <w:vAlign w:val="bottom"/>
            <w:hideMark/>
          </w:tcPr>
          <w:p w14:paraId="237EFC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1100069</w:t>
            </w:r>
          </w:p>
        </w:tc>
        <w:tc>
          <w:tcPr>
            <w:tcW w:w="964" w:type="dxa"/>
            <w:tcBorders>
              <w:top w:val="nil"/>
              <w:left w:val="nil"/>
              <w:bottom w:val="single" w:sz="4" w:space="0" w:color="auto"/>
              <w:right w:val="single" w:sz="4" w:space="0" w:color="auto"/>
            </w:tcBorders>
            <w:shd w:val="clear" w:color="auto" w:fill="auto"/>
            <w:noWrap/>
            <w:vAlign w:val="bottom"/>
            <w:hideMark/>
          </w:tcPr>
          <w:p w14:paraId="59B951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1100069</w:t>
            </w:r>
          </w:p>
        </w:tc>
        <w:tc>
          <w:tcPr>
            <w:tcW w:w="1232" w:type="dxa"/>
            <w:tcBorders>
              <w:top w:val="nil"/>
              <w:left w:val="nil"/>
              <w:bottom w:val="single" w:sz="4" w:space="0" w:color="auto"/>
              <w:right w:val="single" w:sz="4" w:space="0" w:color="auto"/>
            </w:tcBorders>
            <w:shd w:val="clear" w:color="auto" w:fill="auto"/>
            <w:noWrap/>
            <w:vAlign w:val="bottom"/>
            <w:hideMark/>
          </w:tcPr>
          <w:p w14:paraId="358254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3F152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3BF201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1 973,90</w:t>
            </w:r>
          </w:p>
        </w:tc>
        <w:tc>
          <w:tcPr>
            <w:tcW w:w="1191" w:type="dxa"/>
            <w:tcBorders>
              <w:top w:val="nil"/>
              <w:left w:val="nil"/>
              <w:bottom w:val="single" w:sz="4" w:space="0" w:color="auto"/>
              <w:right w:val="single" w:sz="4" w:space="0" w:color="auto"/>
            </w:tcBorders>
            <w:shd w:val="clear" w:color="auto" w:fill="auto"/>
            <w:vAlign w:val="center"/>
            <w:hideMark/>
          </w:tcPr>
          <w:p w14:paraId="4E2F35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21 318,17</w:t>
            </w:r>
          </w:p>
        </w:tc>
      </w:tr>
      <w:tr w:rsidR="001A0EF9" w:rsidRPr="003C4434" w14:paraId="303234A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D1D66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138</w:t>
            </w:r>
          </w:p>
        </w:tc>
        <w:tc>
          <w:tcPr>
            <w:tcW w:w="1748" w:type="dxa"/>
            <w:tcBorders>
              <w:top w:val="nil"/>
              <w:left w:val="nil"/>
              <w:bottom w:val="single" w:sz="4" w:space="0" w:color="auto"/>
              <w:right w:val="single" w:sz="4" w:space="0" w:color="auto"/>
            </w:tcBorders>
            <w:shd w:val="clear" w:color="auto" w:fill="auto"/>
            <w:noWrap/>
            <w:vAlign w:val="bottom"/>
            <w:hideMark/>
          </w:tcPr>
          <w:p w14:paraId="7C04874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ПР-1002-11</w:t>
            </w:r>
          </w:p>
        </w:tc>
        <w:tc>
          <w:tcPr>
            <w:tcW w:w="1191" w:type="dxa"/>
            <w:tcBorders>
              <w:top w:val="nil"/>
              <w:left w:val="nil"/>
              <w:bottom w:val="single" w:sz="4" w:space="0" w:color="auto"/>
              <w:right w:val="single" w:sz="4" w:space="0" w:color="auto"/>
            </w:tcBorders>
            <w:shd w:val="clear" w:color="auto" w:fill="auto"/>
            <w:noWrap/>
            <w:vAlign w:val="bottom"/>
            <w:hideMark/>
          </w:tcPr>
          <w:p w14:paraId="54C644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1437972</w:t>
            </w:r>
          </w:p>
        </w:tc>
        <w:tc>
          <w:tcPr>
            <w:tcW w:w="964" w:type="dxa"/>
            <w:tcBorders>
              <w:top w:val="nil"/>
              <w:left w:val="nil"/>
              <w:bottom w:val="single" w:sz="4" w:space="0" w:color="auto"/>
              <w:right w:val="single" w:sz="4" w:space="0" w:color="auto"/>
            </w:tcBorders>
            <w:shd w:val="clear" w:color="auto" w:fill="auto"/>
            <w:noWrap/>
            <w:vAlign w:val="bottom"/>
            <w:hideMark/>
          </w:tcPr>
          <w:p w14:paraId="5550D5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1437972</w:t>
            </w:r>
          </w:p>
        </w:tc>
        <w:tc>
          <w:tcPr>
            <w:tcW w:w="1232" w:type="dxa"/>
            <w:tcBorders>
              <w:top w:val="nil"/>
              <w:left w:val="nil"/>
              <w:bottom w:val="single" w:sz="4" w:space="0" w:color="auto"/>
              <w:right w:val="single" w:sz="4" w:space="0" w:color="auto"/>
            </w:tcBorders>
            <w:shd w:val="clear" w:color="auto" w:fill="auto"/>
            <w:noWrap/>
            <w:vAlign w:val="bottom"/>
            <w:hideMark/>
          </w:tcPr>
          <w:p w14:paraId="1913EA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C238F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6B4B5A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4E56A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283F514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1B4B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139</w:t>
            </w:r>
          </w:p>
        </w:tc>
        <w:tc>
          <w:tcPr>
            <w:tcW w:w="1748" w:type="dxa"/>
            <w:tcBorders>
              <w:top w:val="nil"/>
              <w:left w:val="nil"/>
              <w:bottom w:val="single" w:sz="4" w:space="0" w:color="auto"/>
              <w:right w:val="single" w:sz="4" w:space="0" w:color="auto"/>
            </w:tcBorders>
            <w:shd w:val="clear" w:color="auto" w:fill="auto"/>
            <w:noWrap/>
            <w:vAlign w:val="bottom"/>
            <w:hideMark/>
          </w:tcPr>
          <w:p w14:paraId="5F1938C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ПР-1002-11 ф.1</w:t>
            </w:r>
          </w:p>
        </w:tc>
        <w:tc>
          <w:tcPr>
            <w:tcW w:w="1191" w:type="dxa"/>
            <w:tcBorders>
              <w:top w:val="nil"/>
              <w:left w:val="nil"/>
              <w:bottom w:val="single" w:sz="4" w:space="0" w:color="auto"/>
              <w:right w:val="single" w:sz="4" w:space="0" w:color="auto"/>
            </w:tcBorders>
            <w:shd w:val="clear" w:color="auto" w:fill="auto"/>
            <w:noWrap/>
            <w:vAlign w:val="bottom"/>
            <w:hideMark/>
          </w:tcPr>
          <w:p w14:paraId="65A34A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1201347</w:t>
            </w:r>
          </w:p>
        </w:tc>
        <w:tc>
          <w:tcPr>
            <w:tcW w:w="964" w:type="dxa"/>
            <w:tcBorders>
              <w:top w:val="nil"/>
              <w:left w:val="nil"/>
              <w:bottom w:val="single" w:sz="4" w:space="0" w:color="auto"/>
              <w:right w:val="single" w:sz="4" w:space="0" w:color="auto"/>
            </w:tcBorders>
            <w:shd w:val="clear" w:color="auto" w:fill="auto"/>
            <w:noWrap/>
            <w:vAlign w:val="bottom"/>
            <w:hideMark/>
          </w:tcPr>
          <w:p w14:paraId="4474FE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1201347</w:t>
            </w:r>
          </w:p>
        </w:tc>
        <w:tc>
          <w:tcPr>
            <w:tcW w:w="1232" w:type="dxa"/>
            <w:tcBorders>
              <w:top w:val="nil"/>
              <w:left w:val="nil"/>
              <w:bottom w:val="single" w:sz="4" w:space="0" w:color="auto"/>
              <w:right w:val="single" w:sz="4" w:space="0" w:color="auto"/>
            </w:tcBorders>
            <w:shd w:val="clear" w:color="auto" w:fill="auto"/>
            <w:noWrap/>
            <w:vAlign w:val="bottom"/>
            <w:hideMark/>
          </w:tcPr>
          <w:p w14:paraId="574526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2D67A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38 058,22</w:t>
            </w:r>
          </w:p>
        </w:tc>
        <w:tc>
          <w:tcPr>
            <w:tcW w:w="1166" w:type="dxa"/>
            <w:tcBorders>
              <w:top w:val="nil"/>
              <w:left w:val="nil"/>
              <w:bottom w:val="single" w:sz="4" w:space="0" w:color="auto"/>
              <w:right w:val="single" w:sz="4" w:space="0" w:color="auto"/>
            </w:tcBorders>
            <w:shd w:val="clear" w:color="auto" w:fill="auto"/>
            <w:vAlign w:val="center"/>
            <w:hideMark/>
          </w:tcPr>
          <w:p w14:paraId="49232E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6 343,00</w:t>
            </w:r>
          </w:p>
        </w:tc>
        <w:tc>
          <w:tcPr>
            <w:tcW w:w="1191" w:type="dxa"/>
            <w:tcBorders>
              <w:top w:val="nil"/>
              <w:left w:val="nil"/>
              <w:bottom w:val="single" w:sz="4" w:space="0" w:color="auto"/>
              <w:right w:val="single" w:sz="4" w:space="0" w:color="auto"/>
            </w:tcBorders>
            <w:shd w:val="clear" w:color="auto" w:fill="auto"/>
            <w:vAlign w:val="center"/>
            <w:hideMark/>
          </w:tcPr>
          <w:p w14:paraId="65AFE7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31 715,22</w:t>
            </w:r>
          </w:p>
        </w:tc>
      </w:tr>
      <w:tr w:rsidR="001A0EF9" w:rsidRPr="003C4434" w14:paraId="7E847A6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01E31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140</w:t>
            </w:r>
          </w:p>
        </w:tc>
        <w:tc>
          <w:tcPr>
            <w:tcW w:w="1748" w:type="dxa"/>
            <w:tcBorders>
              <w:top w:val="nil"/>
              <w:left w:val="nil"/>
              <w:bottom w:val="single" w:sz="4" w:space="0" w:color="auto"/>
              <w:right w:val="single" w:sz="4" w:space="0" w:color="auto"/>
            </w:tcBorders>
            <w:shd w:val="clear" w:color="auto" w:fill="auto"/>
            <w:noWrap/>
            <w:vAlign w:val="bottom"/>
            <w:hideMark/>
          </w:tcPr>
          <w:p w14:paraId="415E602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ПР-1002-1</w:t>
            </w:r>
          </w:p>
        </w:tc>
        <w:tc>
          <w:tcPr>
            <w:tcW w:w="1191" w:type="dxa"/>
            <w:tcBorders>
              <w:top w:val="nil"/>
              <w:left w:val="nil"/>
              <w:bottom w:val="single" w:sz="4" w:space="0" w:color="auto"/>
              <w:right w:val="single" w:sz="4" w:space="0" w:color="auto"/>
            </w:tcBorders>
            <w:shd w:val="clear" w:color="auto" w:fill="auto"/>
            <w:noWrap/>
            <w:vAlign w:val="bottom"/>
            <w:hideMark/>
          </w:tcPr>
          <w:p w14:paraId="5C9CAC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1100070</w:t>
            </w:r>
          </w:p>
        </w:tc>
        <w:tc>
          <w:tcPr>
            <w:tcW w:w="964" w:type="dxa"/>
            <w:tcBorders>
              <w:top w:val="nil"/>
              <w:left w:val="nil"/>
              <w:bottom w:val="single" w:sz="4" w:space="0" w:color="auto"/>
              <w:right w:val="single" w:sz="4" w:space="0" w:color="auto"/>
            </w:tcBorders>
            <w:shd w:val="clear" w:color="auto" w:fill="auto"/>
            <w:noWrap/>
            <w:vAlign w:val="bottom"/>
            <w:hideMark/>
          </w:tcPr>
          <w:p w14:paraId="0197C0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1100070</w:t>
            </w:r>
          </w:p>
        </w:tc>
        <w:tc>
          <w:tcPr>
            <w:tcW w:w="1232" w:type="dxa"/>
            <w:tcBorders>
              <w:top w:val="nil"/>
              <w:left w:val="nil"/>
              <w:bottom w:val="single" w:sz="4" w:space="0" w:color="auto"/>
              <w:right w:val="single" w:sz="4" w:space="0" w:color="auto"/>
            </w:tcBorders>
            <w:shd w:val="clear" w:color="auto" w:fill="auto"/>
            <w:noWrap/>
            <w:vAlign w:val="bottom"/>
            <w:hideMark/>
          </w:tcPr>
          <w:p w14:paraId="35C3E6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75C62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6E3AAF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1 973,90</w:t>
            </w:r>
          </w:p>
        </w:tc>
        <w:tc>
          <w:tcPr>
            <w:tcW w:w="1191" w:type="dxa"/>
            <w:tcBorders>
              <w:top w:val="nil"/>
              <w:left w:val="nil"/>
              <w:bottom w:val="single" w:sz="4" w:space="0" w:color="auto"/>
              <w:right w:val="single" w:sz="4" w:space="0" w:color="auto"/>
            </w:tcBorders>
            <w:shd w:val="clear" w:color="auto" w:fill="auto"/>
            <w:vAlign w:val="center"/>
            <w:hideMark/>
          </w:tcPr>
          <w:p w14:paraId="5C7138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21 318,17</w:t>
            </w:r>
          </w:p>
        </w:tc>
      </w:tr>
      <w:tr w:rsidR="001A0EF9" w:rsidRPr="003C4434" w14:paraId="719252E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B587E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141</w:t>
            </w:r>
          </w:p>
        </w:tc>
        <w:tc>
          <w:tcPr>
            <w:tcW w:w="1748" w:type="dxa"/>
            <w:tcBorders>
              <w:top w:val="nil"/>
              <w:left w:val="nil"/>
              <w:bottom w:val="single" w:sz="4" w:space="0" w:color="auto"/>
              <w:right w:val="single" w:sz="4" w:space="0" w:color="auto"/>
            </w:tcBorders>
            <w:shd w:val="clear" w:color="auto" w:fill="auto"/>
            <w:noWrap/>
            <w:vAlign w:val="bottom"/>
            <w:hideMark/>
          </w:tcPr>
          <w:p w14:paraId="4CF6569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ПР-1002-1</w:t>
            </w:r>
          </w:p>
        </w:tc>
        <w:tc>
          <w:tcPr>
            <w:tcW w:w="1191" w:type="dxa"/>
            <w:tcBorders>
              <w:top w:val="nil"/>
              <w:left w:val="nil"/>
              <w:bottom w:val="single" w:sz="4" w:space="0" w:color="auto"/>
              <w:right w:val="single" w:sz="4" w:space="0" w:color="auto"/>
            </w:tcBorders>
            <w:shd w:val="clear" w:color="auto" w:fill="auto"/>
            <w:noWrap/>
            <w:vAlign w:val="bottom"/>
            <w:hideMark/>
          </w:tcPr>
          <w:p w14:paraId="2164AD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1437973</w:t>
            </w:r>
          </w:p>
        </w:tc>
        <w:tc>
          <w:tcPr>
            <w:tcW w:w="964" w:type="dxa"/>
            <w:tcBorders>
              <w:top w:val="nil"/>
              <w:left w:val="nil"/>
              <w:bottom w:val="single" w:sz="4" w:space="0" w:color="auto"/>
              <w:right w:val="single" w:sz="4" w:space="0" w:color="auto"/>
            </w:tcBorders>
            <w:shd w:val="clear" w:color="auto" w:fill="auto"/>
            <w:noWrap/>
            <w:vAlign w:val="bottom"/>
            <w:hideMark/>
          </w:tcPr>
          <w:p w14:paraId="2E6209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1437973</w:t>
            </w:r>
          </w:p>
        </w:tc>
        <w:tc>
          <w:tcPr>
            <w:tcW w:w="1232" w:type="dxa"/>
            <w:tcBorders>
              <w:top w:val="nil"/>
              <w:left w:val="nil"/>
              <w:bottom w:val="single" w:sz="4" w:space="0" w:color="auto"/>
              <w:right w:val="single" w:sz="4" w:space="0" w:color="auto"/>
            </w:tcBorders>
            <w:shd w:val="clear" w:color="auto" w:fill="auto"/>
            <w:noWrap/>
            <w:vAlign w:val="bottom"/>
            <w:hideMark/>
          </w:tcPr>
          <w:p w14:paraId="021758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4BB38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D815C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56B4CF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5CAF17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8398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142</w:t>
            </w:r>
          </w:p>
        </w:tc>
        <w:tc>
          <w:tcPr>
            <w:tcW w:w="1748" w:type="dxa"/>
            <w:tcBorders>
              <w:top w:val="nil"/>
              <w:left w:val="nil"/>
              <w:bottom w:val="single" w:sz="4" w:space="0" w:color="auto"/>
              <w:right w:val="single" w:sz="4" w:space="0" w:color="auto"/>
            </w:tcBorders>
            <w:shd w:val="clear" w:color="auto" w:fill="auto"/>
            <w:noWrap/>
            <w:vAlign w:val="bottom"/>
            <w:hideMark/>
          </w:tcPr>
          <w:p w14:paraId="748D8AE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ПР-1013-5 ф.2</w:t>
            </w:r>
          </w:p>
        </w:tc>
        <w:tc>
          <w:tcPr>
            <w:tcW w:w="1191" w:type="dxa"/>
            <w:tcBorders>
              <w:top w:val="nil"/>
              <w:left w:val="nil"/>
              <w:bottom w:val="single" w:sz="4" w:space="0" w:color="auto"/>
              <w:right w:val="single" w:sz="4" w:space="0" w:color="auto"/>
            </w:tcBorders>
            <w:shd w:val="clear" w:color="auto" w:fill="auto"/>
            <w:noWrap/>
            <w:vAlign w:val="bottom"/>
            <w:hideMark/>
          </w:tcPr>
          <w:p w14:paraId="751636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1201407</w:t>
            </w:r>
          </w:p>
        </w:tc>
        <w:tc>
          <w:tcPr>
            <w:tcW w:w="964" w:type="dxa"/>
            <w:tcBorders>
              <w:top w:val="nil"/>
              <w:left w:val="nil"/>
              <w:bottom w:val="single" w:sz="4" w:space="0" w:color="auto"/>
              <w:right w:val="single" w:sz="4" w:space="0" w:color="auto"/>
            </w:tcBorders>
            <w:shd w:val="clear" w:color="auto" w:fill="auto"/>
            <w:noWrap/>
            <w:vAlign w:val="bottom"/>
            <w:hideMark/>
          </w:tcPr>
          <w:p w14:paraId="704044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1201407</w:t>
            </w:r>
          </w:p>
        </w:tc>
        <w:tc>
          <w:tcPr>
            <w:tcW w:w="1232" w:type="dxa"/>
            <w:tcBorders>
              <w:top w:val="nil"/>
              <w:left w:val="nil"/>
              <w:bottom w:val="single" w:sz="4" w:space="0" w:color="auto"/>
              <w:right w:val="single" w:sz="4" w:space="0" w:color="auto"/>
            </w:tcBorders>
            <w:shd w:val="clear" w:color="auto" w:fill="auto"/>
            <w:noWrap/>
            <w:vAlign w:val="bottom"/>
            <w:hideMark/>
          </w:tcPr>
          <w:p w14:paraId="6C82D6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269A4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43 793,65</w:t>
            </w:r>
          </w:p>
        </w:tc>
        <w:tc>
          <w:tcPr>
            <w:tcW w:w="1166" w:type="dxa"/>
            <w:tcBorders>
              <w:top w:val="nil"/>
              <w:left w:val="nil"/>
              <w:bottom w:val="single" w:sz="4" w:space="0" w:color="auto"/>
              <w:right w:val="single" w:sz="4" w:space="0" w:color="auto"/>
            </w:tcBorders>
            <w:shd w:val="clear" w:color="auto" w:fill="auto"/>
            <w:vAlign w:val="center"/>
            <w:hideMark/>
          </w:tcPr>
          <w:p w14:paraId="59CF77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7 298,90</w:t>
            </w:r>
          </w:p>
        </w:tc>
        <w:tc>
          <w:tcPr>
            <w:tcW w:w="1191" w:type="dxa"/>
            <w:tcBorders>
              <w:top w:val="nil"/>
              <w:left w:val="nil"/>
              <w:bottom w:val="single" w:sz="4" w:space="0" w:color="auto"/>
              <w:right w:val="single" w:sz="4" w:space="0" w:color="auto"/>
            </w:tcBorders>
            <w:shd w:val="clear" w:color="auto" w:fill="auto"/>
            <w:vAlign w:val="center"/>
            <w:hideMark/>
          </w:tcPr>
          <w:p w14:paraId="0736CE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36 494,75</w:t>
            </w:r>
          </w:p>
        </w:tc>
      </w:tr>
      <w:tr w:rsidR="001A0EF9" w:rsidRPr="003C4434" w14:paraId="075798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41DAD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w:t>
            </w:r>
          </w:p>
        </w:tc>
        <w:tc>
          <w:tcPr>
            <w:tcW w:w="1748" w:type="dxa"/>
            <w:tcBorders>
              <w:top w:val="nil"/>
              <w:left w:val="nil"/>
              <w:bottom w:val="single" w:sz="4" w:space="0" w:color="auto"/>
              <w:right w:val="single" w:sz="4" w:space="0" w:color="auto"/>
            </w:tcBorders>
            <w:shd w:val="clear" w:color="auto" w:fill="auto"/>
            <w:noWrap/>
            <w:vAlign w:val="bottom"/>
            <w:hideMark/>
          </w:tcPr>
          <w:p w14:paraId="4198E0F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ПР-1002-1 ф.1</w:t>
            </w:r>
          </w:p>
        </w:tc>
        <w:tc>
          <w:tcPr>
            <w:tcW w:w="1191" w:type="dxa"/>
            <w:tcBorders>
              <w:top w:val="nil"/>
              <w:left w:val="nil"/>
              <w:bottom w:val="single" w:sz="4" w:space="0" w:color="auto"/>
              <w:right w:val="single" w:sz="4" w:space="0" w:color="auto"/>
            </w:tcBorders>
            <w:shd w:val="clear" w:color="auto" w:fill="auto"/>
            <w:noWrap/>
            <w:vAlign w:val="bottom"/>
            <w:hideMark/>
          </w:tcPr>
          <w:p w14:paraId="20FBCB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1201348</w:t>
            </w:r>
          </w:p>
        </w:tc>
        <w:tc>
          <w:tcPr>
            <w:tcW w:w="964" w:type="dxa"/>
            <w:tcBorders>
              <w:top w:val="nil"/>
              <w:left w:val="nil"/>
              <w:bottom w:val="single" w:sz="4" w:space="0" w:color="auto"/>
              <w:right w:val="single" w:sz="4" w:space="0" w:color="auto"/>
            </w:tcBorders>
            <w:shd w:val="clear" w:color="auto" w:fill="auto"/>
            <w:noWrap/>
            <w:vAlign w:val="bottom"/>
            <w:hideMark/>
          </w:tcPr>
          <w:p w14:paraId="76B467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1201348</w:t>
            </w:r>
          </w:p>
        </w:tc>
        <w:tc>
          <w:tcPr>
            <w:tcW w:w="1232" w:type="dxa"/>
            <w:tcBorders>
              <w:top w:val="nil"/>
              <w:left w:val="nil"/>
              <w:bottom w:val="single" w:sz="4" w:space="0" w:color="auto"/>
              <w:right w:val="single" w:sz="4" w:space="0" w:color="auto"/>
            </w:tcBorders>
            <w:shd w:val="clear" w:color="auto" w:fill="auto"/>
            <w:noWrap/>
            <w:vAlign w:val="bottom"/>
            <w:hideMark/>
          </w:tcPr>
          <w:p w14:paraId="01E147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A863F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40 638,72</w:t>
            </w:r>
          </w:p>
        </w:tc>
        <w:tc>
          <w:tcPr>
            <w:tcW w:w="1166" w:type="dxa"/>
            <w:tcBorders>
              <w:top w:val="nil"/>
              <w:left w:val="nil"/>
              <w:bottom w:val="single" w:sz="4" w:space="0" w:color="auto"/>
              <w:right w:val="single" w:sz="4" w:space="0" w:color="auto"/>
            </w:tcBorders>
            <w:shd w:val="clear" w:color="auto" w:fill="auto"/>
            <w:vAlign w:val="center"/>
            <w:hideMark/>
          </w:tcPr>
          <w:p w14:paraId="4B31E6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6 773,10</w:t>
            </w:r>
          </w:p>
        </w:tc>
        <w:tc>
          <w:tcPr>
            <w:tcW w:w="1191" w:type="dxa"/>
            <w:tcBorders>
              <w:top w:val="nil"/>
              <w:left w:val="nil"/>
              <w:bottom w:val="single" w:sz="4" w:space="0" w:color="auto"/>
              <w:right w:val="single" w:sz="4" w:space="0" w:color="auto"/>
            </w:tcBorders>
            <w:shd w:val="clear" w:color="auto" w:fill="auto"/>
            <w:vAlign w:val="center"/>
            <w:hideMark/>
          </w:tcPr>
          <w:p w14:paraId="547429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33 865,62</w:t>
            </w:r>
          </w:p>
        </w:tc>
      </w:tr>
      <w:tr w:rsidR="001A0EF9" w:rsidRPr="003C4434" w14:paraId="5A598F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781E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w:t>
            </w:r>
          </w:p>
        </w:tc>
        <w:tc>
          <w:tcPr>
            <w:tcW w:w="1748" w:type="dxa"/>
            <w:tcBorders>
              <w:top w:val="nil"/>
              <w:left w:val="nil"/>
              <w:bottom w:val="single" w:sz="4" w:space="0" w:color="auto"/>
              <w:right w:val="single" w:sz="4" w:space="0" w:color="auto"/>
            </w:tcBorders>
            <w:shd w:val="clear" w:color="auto" w:fill="auto"/>
            <w:noWrap/>
            <w:vAlign w:val="bottom"/>
            <w:hideMark/>
          </w:tcPr>
          <w:p w14:paraId="093E77E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ПР-1002-1 ф.2</w:t>
            </w:r>
          </w:p>
        </w:tc>
        <w:tc>
          <w:tcPr>
            <w:tcW w:w="1191" w:type="dxa"/>
            <w:tcBorders>
              <w:top w:val="nil"/>
              <w:left w:val="nil"/>
              <w:bottom w:val="single" w:sz="4" w:space="0" w:color="auto"/>
              <w:right w:val="single" w:sz="4" w:space="0" w:color="auto"/>
            </w:tcBorders>
            <w:shd w:val="clear" w:color="auto" w:fill="auto"/>
            <w:noWrap/>
            <w:vAlign w:val="bottom"/>
            <w:hideMark/>
          </w:tcPr>
          <w:p w14:paraId="3C8A4E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1201349</w:t>
            </w:r>
          </w:p>
        </w:tc>
        <w:tc>
          <w:tcPr>
            <w:tcW w:w="964" w:type="dxa"/>
            <w:tcBorders>
              <w:top w:val="nil"/>
              <w:left w:val="nil"/>
              <w:bottom w:val="single" w:sz="4" w:space="0" w:color="auto"/>
              <w:right w:val="single" w:sz="4" w:space="0" w:color="auto"/>
            </w:tcBorders>
            <w:shd w:val="clear" w:color="auto" w:fill="auto"/>
            <w:noWrap/>
            <w:vAlign w:val="bottom"/>
            <w:hideMark/>
          </w:tcPr>
          <w:p w14:paraId="2100DA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1201349</w:t>
            </w:r>
          </w:p>
        </w:tc>
        <w:tc>
          <w:tcPr>
            <w:tcW w:w="1232" w:type="dxa"/>
            <w:tcBorders>
              <w:top w:val="nil"/>
              <w:left w:val="nil"/>
              <w:bottom w:val="single" w:sz="4" w:space="0" w:color="auto"/>
              <w:right w:val="single" w:sz="4" w:space="0" w:color="auto"/>
            </w:tcBorders>
            <w:shd w:val="clear" w:color="auto" w:fill="auto"/>
            <w:noWrap/>
            <w:vAlign w:val="bottom"/>
            <w:hideMark/>
          </w:tcPr>
          <w:p w14:paraId="38CCC0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212AB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34 904,29</w:t>
            </w:r>
          </w:p>
        </w:tc>
        <w:tc>
          <w:tcPr>
            <w:tcW w:w="1166" w:type="dxa"/>
            <w:tcBorders>
              <w:top w:val="nil"/>
              <w:left w:val="nil"/>
              <w:bottom w:val="single" w:sz="4" w:space="0" w:color="auto"/>
              <w:right w:val="single" w:sz="4" w:space="0" w:color="auto"/>
            </w:tcBorders>
            <w:shd w:val="clear" w:color="auto" w:fill="auto"/>
            <w:vAlign w:val="center"/>
            <w:hideMark/>
          </w:tcPr>
          <w:p w14:paraId="413ADE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5 817,40</w:t>
            </w:r>
          </w:p>
        </w:tc>
        <w:tc>
          <w:tcPr>
            <w:tcW w:w="1191" w:type="dxa"/>
            <w:tcBorders>
              <w:top w:val="nil"/>
              <w:left w:val="nil"/>
              <w:bottom w:val="single" w:sz="4" w:space="0" w:color="auto"/>
              <w:right w:val="single" w:sz="4" w:space="0" w:color="auto"/>
            </w:tcBorders>
            <w:shd w:val="clear" w:color="auto" w:fill="auto"/>
            <w:vAlign w:val="center"/>
            <w:hideMark/>
          </w:tcPr>
          <w:p w14:paraId="0A6B88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29 086,89</w:t>
            </w:r>
          </w:p>
        </w:tc>
      </w:tr>
      <w:tr w:rsidR="001A0EF9" w:rsidRPr="003C4434" w14:paraId="657C3D9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8DB4A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145</w:t>
            </w:r>
          </w:p>
        </w:tc>
        <w:tc>
          <w:tcPr>
            <w:tcW w:w="1748" w:type="dxa"/>
            <w:tcBorders>
              <w:top w:val="nil"/>
              <w:left w:val="nil"/>
              <w:bottom w:val="single" w:sz="4" w:space="0" w:color="auto"/>
              <w:right w:val="single" w:sz="4" w:space="0" w:color="auto"/>
            </w:tcBorders>
            <w:shd w:val="clear" w:color="auto" w:fill="auto"/>
            <w:noWrap/>
            <w:vAlign w:val="bottom"/>
            <w:hideMark/>
          </w:tcPr>
          <w:p w14:paraId="4FD24FE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ПР-1002-5</w:t>
            </w:r>
          </w:p>
        </w:tc>
        <w:tc>
          <w:tcPr>
            <w:tcW w:w="1191" w:type="dxa"/>
            <w:tcBorders>
              <w:top w:val="nil"/>
              <w:left w:val="nil"/>
              <w:bottom w:val="single" w:sz="4" w:space="0" w:color="auto"/>
              <w:right w:val="single" w:sz="4" w:space="0" w:color="auto"/>
            </w:tcBorders>
            <w:shd w:val="clear" w:color="auto" w:fill="auto"/>
            <w:noWrap/>
            <w:vAlign w:val="bottom"/>
            <w:hideMark/>
          </w:tcPr>
          <w:p w14:paraId="525117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1437974</w:t>
            </w:r>
          </w:p>
        </w:tc>
        <w:tc>
          <w:tcPr>
            <w:tcW w:w="964" w:type="dxa"/>
            <w:tcBorders>
              <w:top w:val="nil"/>
              <w:left w:val="nil"/>
              <w:bottom w:val="single" w:sz="4" w:space="0" w:color="auto"/>
              <w:right w:val="single" w:sz="4" w:space="0" w:color="auto"/>
            </w:tcBorders>
            <w:shd w:val="clear" w:color="auto" w:fill="auto"/>
            <w:noWrap/>
            <w:vAlign w:val="bottom"/>
            <w:hideMark/>
          </w:tcPr>
          <w:p w14:paraId="0C064D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1437974</w:t>
            </w:r>
          </w:p>
        </w:tc>
        <w:tc>
          <w:tcPr>
            <w:tcW w:w="1232" w:type="dxa"/>
            <w:tcBorders>
              <w:top w:val="nil"/>
              <w:left w:val="nil"/>
              <w:bottom w:val="single" w:sz="4" w:space="0" w:color="auto"/>
              <w:right w:val="single" w:sz="4" w:space="0" w:color="auto"/>
            </w:tcBorders>
            <w:shd w:val="clear" w:color="auto" w:fill="auto"/>
            <w:noWrap/>
            <w:vAlign w:val="bottom"/>
            <w:hideMark/>
          </w:tcPr>
          <w:p w14:paraId="68CD43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5A242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5CDF69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01EC68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61CDCD4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536C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146</w:t>
            </w:r>
          </w:p>
        </w:tc>
        <w:tc>
          <w:tcPr>
            <w:tcW w:w="1748" w:type="dxa"/>
            <w:tcBorders>
              <w:top w:val="nil"/>
              <w:left w:val="nil"/>
              <w:bottom w:val="single" w:sz="4" w:space="0" w:color="auto"/>
              <w:right w:val="single" w:sz="4" w:space="0" w:color="auto"/>
            </w:tcBorders>
            <w:shd w:val="clear" w:color="auto" w:fill="auto"/>
            <w:noWrap/>
            <w:vAlign w:val="bottom"/>
            <w:hideMark/>
          </w:tcPr>
          <w:p w14:paraId="1D69CC2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ПР-1002-5</w:t>
            </w:r>
          </w:p>
        </w:tc>
        <w:tc>
          <w:tcPr>
            <w:tcW w:w="1191" w:type="dxa"/>
            <w:tcBorders>
              <w:top w:val="nil"/>
              <w:left w:val="nil"/>
              <w:bottom w:val="single" w:sz="4" w:space="0" w:color="auto"/>
              <w:right w:val="single" w:sz="4" w:space="0" w:color="auto"/>
            </w:tcBorders>
            <w:shd w:val="clear" w:color="auto" w:fill="auto"/>
            <w:noWrap/>
            <w:vAlign w:val="bottom"/>
            <w:hideMark/>
          </w:tcPr>
          <w:p w14:paraId="7ECA74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1437975</w:t>
            </w:r>
          </w:p>
        </w:tc>
        <w:tc>
          <w:tcPr>
            <w:tcW w:w="964" w:type="dxa"/>
            <w:tcBorders>
              <w:top w:val="nil"/>
              <w:left w:val="nil"/>
              <w:bottom w:val="single" w:sz="4" w:space="0" w:color="auto"/>
              <w:right w:val="single" w:sz="4" w:space="0" w:color="auto"/>
            </w:tcBorders>
            <w:shd w:val="clear" w:color="auto" w:fill="auto"/>
            <w:noWrap/>
            <w:vAlign w:val="bottom"/>
            <w:hideMark/>
          </w:tcPr>
          <w:p w14:paraId="37F554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1437975</w:t>
            </w:r>
          </w:p>
        </w:tc>
        <w:tc>
          <w:tcPr>
            <w:tcW w:w="1232" w:type="dxa"/>
            <w:tcBorders>
              <w:top w:val="nil"/>
              <w:left w:val="nil"/>
              <w:bottom w:val="single" w:sz="4" w:space="0" w:color="auto"/>
              <w:right w:val="single" w:sz="4" w:space="0" w:color="auto"/>
            </w:tcBorders>
            <w:shd w:val="clear" w:color="auto" w:fill="auto"/>
            <w:noWrap/>
            <w:vAlign w:val="bottom"/>
            <w:hideMark/>
          </w:tcPr>
          <w:p w14:paraId="59AE5A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0E595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29782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96C10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2D476CB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F4A30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147</w:t>
            </w:r>
          </w:p>
        </w:tc>
        <w:tc>
          <w:tcPr>
            <w:tcW w:w="1748" w:type="dxa"/>
            <w:tcBorders>
              <w:top w:val="nil"/>
              <w:left w:val="nil"/>
              <w:bottom w:val="single" w:sz="4" w:space="0" w:color="auto"/>
              <w:right w:val="single" w:sz="4" w:space="0" w:color="auto"/>
            </w:tcBorders>
            <w:shd w:val="clear" w:color="auto" w:fill="auto"/>
            <w:noWrap/>
            <w:vAlign w:val="bottom"/>
            <w:hideMark/>
          </w:tcPr>
          <w:p w14:paraId="4C22798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ПР-1002-5 ф.1</w:t>
            </w:r>
          </w:p>
        </w:tc>
        <w:tc>
          <w:tcPr>
            <w:tcW w:w="1191" w:type="dxa"/>
            <w:tcBorders>
              <w:top w:val="nil"/>
              <w:left w:val="nil"/>
              <w:bottom w:val="single" w:sz="4" w:space="0" w:color="auto"/>
              <w:right w:val="single" w:sz="4" w:space="0" w:color="auto"/>
            </w:tcBorders>
            <w:shd w:val="clear" w:color="auto" w:fill="auto"/>
            <w:noWrap/>
            <w:vAlign w:val="bottom"/>
            <w:hideMark/>
          </w:tcPr>
          <w:p w14:paraId="619E08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1201350</w:t>
            </w:r>
          </w:p>
        </w:tc>
        <w:tc>
          <w:tcPr>
            <w:tcW w:w="964" w:type="dxa"/>
            <w:tcBorders>
              <w:top w:val="nil"/>
              <w:left w:val="nil"/>
              <w:bottom w:val="single" w:sz="4" w:space="0" w:color="auto"/>
              <w:right w:val="single" w:sz="4" w:space="0" w:color="auto"/>
            </w:tcBorders>
            <w:shd w:val="clear" w:color="auto" w:fill="auto"/>
            <w:noWrap/>
            <w:vAlign w:val="bottom"/>
            <w:hideMark/>
          </w:tcPr>
          <w:p w14:paraId="06C11C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1201350</w:t>
            </w:r>
          </w:p>
        </w:tc>
        <w:tc>
          <w:tcPr>
            <w:tcW w:w="1232" w:type="dxa"/>
            <w:tcBorders>
              <w:top w:val="nil"/>
              <w:left w:val="nil"/>
              <w:bottom w:val="single" w:sz="4" w:space="0" w:color="auto"/>
              <w:right w:val="single" w:sz="4" w:space="0" w:color="auto"/>
            </w:tcBorders>
            <w:shd w:val="clear" w:color="auto" w:fill="auto"/>
            <w:noWrap/>
            <w:vAlign w:val="bottom"/>
            <w:hideMark/>
          </w:tcPr>
          <w:p w14:paraId="397FEF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C127E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38 488,31</w:t>
            </w:r>
          </w:p>
        </w:tc>
        <w:tc>
          <w:tcPr>
            <w:tcW w:w="1166" w:type="dxa"/>
            <w:tcBorders>
              <w:top w:val="nil"/>
              <w:left w:val="nil"/>
              <w:bottom w:val="single" w:sz="4" w:space="0" w:color="auto"/>
              <w:right w:val="single" w:sz="4" w:space="0" w:color="auto"/>
            </w:tcBorders>
            <w:shd w:val="clear" w:color="auto" w:fill="auto"/>
            <w:vAlign w:val="center"/>
            <w:hideMark/>
          </w:tcPr>
          <w:p w14:paraId="6C9084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6 414,70</w:t>
            </w:r>
          </w:p>
        </w:tc>
        <w:tc>
          <w:tcPr>
            <w:tcW w:w="1191" w:type="dxa"/>
            <w:tcBorders>
              <w:top w:val="nil"/>
              <w:left w:val="nil"/>
              <w:bottom w:val="single" w:sz="4" w:space="0" w:color="auto"/>
              <w:right w:val="single" w:sz="4" w:space="0" w:color="auto"/>
            </w:tcBorders>
            <w:shd w:val="clear" w:color="auto" w:fill="auto"/>
            <w:vAlign w:val="center"/>
            <w:hideMark/>
          </w:tcPr>
          <w:p w14:paraId="7F2AF0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32 073,61</w:t>
            </w:r>
          </w:p>
        </w:tc>
      </w:tr>
      <w:tr w:rsidR="001A0EF9" w:rsidRPr="003C4434" w14:paraId="06497C0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21EA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148</w:t>
            </w:r>
          </w:p>
        </w:tc>
        <w:tc>
          <w:tcPr>
            <w:tcW w:w="1748" w:type="dxa"/>
            <w:tcBorders>
              <w:top w:val="nil"/>
              <w:left w:val="nil"/>
              <w:bottom w:val="single" w:sz="4" w:space="0" w:color="auto"/>
              <w:right w:val="single" w:sz="4" w:space="0" w:color="auto"/>
            </w:tcBorders>
            <w:shd w:val="clear" w:color="auto" w:fill="auto"/>
            <w:noWrap/>
            <w:vAlign w:val="bottom"/>
            <w:hideMark/>
          </w:tcPr>
          <w:p w14:paraId="3828DBB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ПР-1002-5 ф.2</w:t>
            </w:r>
          </w:p>
        </w:tc>
        <w:tc>
          <w:tcPr>
            <w:tcW w:w="1191" w:type="dxa"/>
            <w:tcBorders>
              <w:top w:val="nil"/>
              <w:left w:val="nil"/>
              <w:bottom w:val="single" w:sz="4" w:space="0" w:color="auto"/>
              <w:right w:val="single" w:sz="4" w:space="0" w:color="auto"/>
            </w:tcBorders>
            <w:shd w:val="clear" w:color="auto" w:fill="auto"/>
            <w:noWrap/>
            <w:vAlign w:val="bottom"/>
            <w:hideMark/>
          </w:tcPr>
          <w:p w14:paraId="12828E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1201351</w:t>
            </w:r>
          </w:p>
        </w:tc>
        <w:tc>
          <w:tcPr>
            <w:tcW w:w="964" w:type="dxa"/>
            <w:tcBorders>
              <w:top w:val="nil"/>
              <w:left w:val="nil"/>
              <w:bottom w:val="single" w:sz="4" w:space="0" w:color="auto"/>
              <w:right w:val="single" w:sz="4" w:space="0" w:color="auto"/>
            </w:tcBorders>
            <w:shd w:val="clear" w:color="auto" w:fill="auto"/>
            <w:noWrap/>
            <w:vAlign w:val="bottom"/>
            <w:hideMark/>
          </w:tcPr>
          <w:p w14:paraId="35B47B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1201351</w:t>
            </w:r>
          </w:p>
        </w:tc>
        <w:tc>
          <w:tcPr>
            <w:tcW w:w="1232" w:type="dxa"/>
            <w:tcBorders>
              <w:top w:val="nil"/>
              <w:left w:val="nil"/>
              <w:bottom w:val="single" w:sz="4" w:space="0" w:color="auto"/>
              <w:right w:val="single" w:sz="4" w:space="0" w:color="auto"/>
            </w:tcBorders>
            <w:shd w:val="clear" w:color="auto" w:fill="auto"/>
            <w:noWrap/>
            <w:vAlign w:val="bottom"/>
            <w:hideMark/>
          </w:tcPr>
          <w:p w14:paraId="680591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8A4CC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15 837,32</w:t>
            </w:r>
          </w:p>
        </w:tc>
        <w:tc>
          <w:tcPr>
            <w:tcW w:w="1166" w:type="dxa"/>
            <w:tcBorders>
              <w:top w:val="nil"/>
              <w:left w:val="nil"/>
              <w:bottom w:val="single" w:sz="4" w:space="0" w:color="auto"/>
              <w:right w:val="single" w:sz="4" w:space="0" w:color="auto"/>
            </w:tcBorders>
            <w:shd w:val="clear" w:color="auto" w:fill="auto"/>
            <w:vAlign w:val="center"/>
            <w:hideMark/>
          </w:tcPr>
          <w:p w14:paraId="254C29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2 639,60</w:t>
            </w:r>
          </w:p>
        </w:tc>
        <w:tc>
          <w:tcPr>
            <w:tcW w:w="1191" w:type="dxa"/>
            <w:tcBorders>
              <w:top w:val="nil"/>
              <w:left w:val="nil"/>
              <w:bottom w:val="single" w:sz="4" w:space="0" w:color="auto"/>
              <w:right w:val="single" w:sz="4" w:space="0" w:color="auto"/>
            </w:tcBorders>
            <w:shd w:val="clear" w:color="auto" w:fill="auto"/>
            <w:vAlign w:val="center"/>
            <w:hideMark/>
          </w:tcPr>
          <w:p w14:paraId="75CE4C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13 197,72</w:t>
            </w:r>
          </w:p>
        </w:tc>
      </w:tr>
      <w:tr w:rsidR="001A0EF9" w:rsidRPr="003C4434" w14:paraId="3B943C9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C26D2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149</w:t>
            </w:r>
          </w:p>
        </w:tc>
        <w:tc>
          <w:tcPr>
            <w:tcW w:w="1748" w:type="dxa"/>
            <w:tcBorders>
              <w:top w:val="nil"/>
              <w:left w:val="nil"/>
              <w:bottom w:val="single" w:sz="4" w:space="0" w:color="auto"/>
              <w:right w:val="single" w:sz="4" w:space="0" w:color="auto"/>
            </w:tcBorders>
            <w:shd w:val="clear" w:color="auto" w:fill="auto"/>
            <w:noWrap/>
            <w:vAlign w:val="bottom"/>
            <w:hideMark/>
          </w:tcPr>
          <w:p w14:paraId="086C5BE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ПР-1002-5 ф.3</w:t>
            </w:r>
          </w:p>
        </w:tc>
        <w:tc>
          <w:tcPr>
            <w:tcW w:w="1191" w:type="dxa"/>
            <w:tcBorders>
              <w:top w:val="nil"/>
              <w:left w:val="nil"/>
              <w:bottom w:val="single" w:sz="4" w:space="0" w:color="auto"/>
              <w:right w:val="single" w:sz="4" w:space="0" w:color="auto"/>
            </w:tcBorders>
            <w:shd w:val="clear" w:color="auto" w:fill="auto"/>
            <w:noWrap/>
            <w:vAlign w:val="bottom"/>
            <w:hideMark/>
          </w:tcPr>
          <w:p w14:paraId="400DD9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1201352</w:t>
            </w:r>
          </w:p>
        </w:tc>
        <w:tc>
          <w:tcPr>
            <w:tcW w:w="964" w:type="dxa"/>
            <w:tcBorders>
              <w:top w:val="nil"/>
              <w:left w:val="nil"/>
              <w:bottom w:val="single" w:sz="4" w:space="0" w:color="auto"/>
              <w:right w:val="single" w:sz="4" w:space="0" w:color="auto"/>
            </w:tcBorders>
            <w:shd w:val="clear" w:color="auto" w:fill="auto"/>
            <w:noWrap/>
            <w:vAlign w:val="bottom"/>
            <w:hideMark/>
          </w:tcPr>
          <w:p w14:paraId="6E647C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1201352</w:t>
            </w:r>
          </w:p>
        </w:tc>
        <w:tc>
          <w:tcPr>
            <w:tcW w:w="1232" w:type="dxa"/>
            <w:tcBorders>
              <w:top w:val="nil"/>
              <w:left w:val="nil"/>
              <w:bottom w:val="single" w:sz="4" w:space="0" w:color="auto"/>
              <w:right w:val="single" w:sz="4" w:space="0" w:color="auto"/>
            </w:tcBorders>
            <w:shd w:val="clear" w:color="auto" w:fill="auto"/>
            <w:noWrap/>
            <w:vAlign w:val="bottom"/>
            <w:hideMark/>
          </w:tcPr>
          <w:p w14:paraId="201815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707B9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36 194,54</w:t>
            </w:r>
          </w:p>
        </w:tc>
        <w:tc>
          <w:tcPr>
            <w:tcW w:w="1166" w:type="dxa"/>
            <w:tcBorders>
              <w:top w:val="nil"/>
              <w:left w:val="nil"/>
              <w:bottom w:val="single" w:sz="4" w:space="0" w:color="auto"/>
              <w:right w:val="single" w:sz="4" w:space="0" w:color="auto"/>
            </w:tcBorders>
            <w:shd w:val="clear" w:color="auto" w:fill="auto"/>
            <w:vAlign w:val="center"/>
            <w:hideMark/>
          </w:tcPr>
          <w:p w14:paraId="5E53E2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6 032,40</w:t>
            </w:r>
          </w:p>
        </w:tc>
        <w:tc>
          <w:tcPr>
            <w:tcW w:w="1191" w:type="dxa"/>
            <w:tcBorders>
              <w:top w:val="nil"/>
              <w:left w:val="nil"/>
              <w:bottom w:val="single" w:sz="4" w:space="0" w:color="auto"/>
              <w:right w:val="single" w:sz="4" w:space="0" w:color="auto"/>
            </w:tcBorders>
            <w:shd w:val="clear" w:color="auto" w:fill="auto"/>
            <w:vAlign w:val="center"/>
            <w:hideMark/>
          </w:tcPr>
          <w:p w14:paraId="5327DE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30 162,14</w:t>
            </w:r>
          </w:p>
        </w:tc>
      </w:tr>
      <w:tr w:rsidR="001A0EF9" w:rsidRPr="003C4434" w14:paraId="6BB660E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E594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150</w:t>
            </w:r>
          </w:p>
        </w:tc>
        <w:tc>
          <w:tcPr>
            <w:tcW w:w="1748" w:type="dxa"/>
            <w:tcBorders>
              <w:top w:val="nil"/>
              <w:left w:val="nil"/>
              <w:bottom w:val="single" w:sz="4" w:space="0" w:color="auto"/>
              <w:right w:val="single" w:sz="4" w:space="0" w:color="auto"/>
            </w:tcBorders>
            <w:shd w:val="clear" w:color="auto" w:fill="auto"/>
            <w:noWrap/>
            <w:vAlign w:val="bottom"/>
            <w:hideMark/>
          </w:tcPr>
          <w:p w14:paraId="4277E65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ПР-1002-5 ф.4</w:t>
            </w:r>
          </w:p>
        </w:tc>
        <w:tc>
          <w:tcPr>
            <w:tcW w:w="1191" w:type="dxa"/>
            <w:tcBorders>
              <w:top w:val="nil"/>
              <w:left w:val="nil"/>
              <w:bottom w:val="single" w:sz="4" w:space="0" w:color="auto"/>
              <w:right w:val="single" w:sz="4" w:space="0" w:color="auto"/>
            </w:tcBorders>
            <w:shd w:val="clear" w:color="auto" w:fill="auto"/>
            <w:noWrap/>
            <w:vAlign w:val="bottom"/>
            <w:hideMark/>
          </w:tcPr>
          <w:p w14:paraId="0CCCFF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1201353</w:t>
            </w:r>
          </w:p>
        </w:tc>
        <w:tc>
          <w:tcPr>
            <w:tcW w:w="964" w:type="dxa"/>
            <w:tcBorders>
              <w:top w:val="nil"/>
              <w:left w:val="nil"/>
              <w:bottom w:val="single" w:sz="4" w:space="0" w:color="auto"/>
              <w:right w:val="single" w:sz="4" w:space="0" w:color="auto"/>
            </w:tcBorders>
            <w:shd w:val="clear" w:color="auto" w:fill="auto"/>
            <w:noWrap/>
            <w:vAlign w:val="bottom"/>
            <w:hideMark/>
          </w:tcPr>
          <w:p w14:paraId="2F6D3F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1201353</w:t>
            </w:r>
          </w:p>
        </w:tc>
        <w:tc>
          <w:tcPr>
            <w:tcW w:w="1232" w:type="dxa"/>
            <w:tcBorders>
              <w:top w:val="nil"/>
              <w:left w:val="nil"/>
              <w:bottom w:val="single" w:sz="4" w:space="0" w:color="auto"/>
              <w:right w:val="single" w:sz="4" w:space="0" w:color="auto"/>
            </w:tcBorders>
            <w:shd w:val="clear" w:color="auto" w:fill="auto"/>
            <w:noWrap/>
            <w:vAlign w:val="bottom"/>
            <w:hideMark/>
          </w:tcPr>
          <w:p w14:paraId="0D1C36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E5BE2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28 596,42</w:t>
            </w:r>
          </w:p>
        </w:tc>
        <w:tc>
          <w:tcPr>
            <w:tcW w:w="1166" w:type="dxa"/>
            <w:tcBorders>
              <w:top w:val="nil"/>
              <w:left w:val="nil"/>
              <w:bottom w:val="single" w:sz="4" w:space="0" w:color="auto"/>
              <w:right w:val="single" w:sz="4" w:space="0" w:color="auto"/>
            </w:tcBorders>
            <w:shd w:val="clear" w:color="auto" w:fill="auto"/>
            <w:vAlign w:val="center"/>
            <w:hideMark/>
          </w:tcPr>
          <w:p w14:paraId="761B2F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4 766,10</w:t>
            </w:r>
          </w:p>
        </w:tc>
        <w:tc>
          <w:tcPr>
            <w:tcW w:w="1191" w:type="dxa"/>
            <w:tcBorders>
              <w:top w:val="nil"/>
              <w:left w:val="nil"/>
              <w:bottom w:val="single" w:sz="4" w:space="0" w:color="auto"/>
              <w:right w:val="single" w:sz="4" w:space="0" w:color="auto"/>
            </w:tcBorders>
            <w:shd w:val="clear" w:color="auto" w:fill="auto"/>
            <w:vAlign w:val="center"/>
            <w:hideMark/>
          </w:tcPr>
          <w:p w14:paraId="0BFFB4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23 830,32</w:t>
            </w:r>
          </w:p>
        </w:tc>
      </w:tr>
      <w:tr w:rsidR="001A0EF9" w:rsidRPr="003C4434" w14:paraId="5769300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B106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w:t>
            </w:r>
          </w:p>
        </w:tc>
        <w:tc>
          <w:tcPr>
            <w:tcW w:w="1748" w:type="dxa"/>
            <w:tcBorders>
              <w:top w:val="nil"/>
              <w:left w:val="nil"/>
              <w:bottom w:val="single" w:sz="4" w:space="0" w:color="auto"/>
              <w:right w:val="single" w:sz="4" w:space="0" w:color="auto"/>
            </w:tcBorders>
            <w:shd w:val="clear" w:color="auto" w:fill="auto"/>
            <w:noWrap/>
            <w:vAlign w:val="bottom"/>
            <w:hideMark/>
          </w:tcPr>
          <w:p w14:paraId="7844725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ПР-1002-7</w:t>
            </w:r>
          </w:p>
        </w:tc>
        <w:tc>
          <w:tcPr>
            <w:tcW w:w="1191" w:type="dxa"/>
            <w:tcBorders>
              <w:top w:val="nil"/>
              <w:left w:val="nil"/>
              <w:bottom w:val="single" w:sz="4" w:space="0" w:color="auto"/>
              <w:right w:val="single" w:sz="4" w:space="0" w:color="auto"/>
            </w:tcBorders>
            <w:shd w:val="clear" w:color="auto" w:fill="auto"/>
            <w:noWrap/>
            <w:vAlign w:val="bottom"/>
            <w:hideMark/>
          </w:tcPr>
          <w:p w14:paraId="74E3F5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1437976</w:t>
            </w:r>
          </w:p>
        </w:tc>
        <w:tc>
          <w:tcPr>
            <w:tcW w:w="964" w:type="dxa"/>
            <w:tcBorders>
              <w:top w:val="nil"/>
              <w:left w:val="nil"/>
              <w:bottom w:val="single" w:sz="4" w:space="0" w:color="auto"/>
              <w:right w:val="single" w:sz="4" w:space="0" w:color="auto"/>
            </w:tcBorders>
            <w:shd w:val="clear" w:color="auto" w:fill="auto"/>
            <w:noWrap/>
            <w:vAlign w:val="bottom"/>
            <w:hideMark/>
          </w:tcPr>
          <w:p w14:paraId="684E5E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1437976</w:t>
            </w:r>
          </w:p>
        </w:tc>
        <w:tc>
          <w:tcPr>
            <w:tcW w:w="1232" w:type="dxa"/>
            <w:tcBorders>
              <w:top w:val="nil"/>
              <w:left w:val="nil"/>
              <w:bottom w:val="single" w:sz="4" w:space="0" w:color="auto"/>
              <w:right w:val="single" w:sz="4" w:space="0" w:color="auto"/>
            </w:tcBorders>
            <w:shd w:val="clear" w:color="auto" w:fill="auto"/>
            <w:noWrap/>
            <w:vAlign w:val="bottom"/>
            <w:hideMark/>
          </w:tcPr>
          <w:p w14:paraId="217F0D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24739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216D71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7EB095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242BA8E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96393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152</w:t>
            </w:r>
          </w:p>
        </w:tc>
        <w:tc>
          <w:tcPr>
            <w:tcW w:w="1748" w:type="dxa"/>
            <w:tcBorders>
              <w:top w:val="nil"/>
              <w:left w:val="nil"/>
              <w:bottom w:val="single" w:sz="4" w:space="0" w:color="auto"/>
              <w:right w:val="single" w:sz="4" w:space="0" w:color="auto"/>
            </w:tcBorders>
            <w:shd w:val="clear" w:color="auto" w:fill="auto"/>
            <w:noWrap/>
            <w:vAlign w:val="bottom"/>
            <w:hideMark/>
          </w:tcPr>
          <w:p w14:paraId="7C210F8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ПР-1002-7</w:t>
            </w:r>
          </w:p>
        </w:tc>
        <w:tc>
          <w:tcPr>
            <w:tcW w:w="1191" w:type="dxa"/>
            <w:tcBorders>
              <w:top w:val="nil"/>
              <w:left w:val="nil"/>
              <w:bottom w:val="single" w:sz="4" w:space="0" w:color="auto"/>
              <w:right w:val="single" w:sz="4" w:space="0" w:color="auto"/>
            </w:tcBorders>
            <w:shd w:val="clear" w:color="auto" w:fill="auto"/>
            <w:noWrap/>
            <w:vAlign w:val="bottom"/>
            <w:hideMark/>
          </w:tcPr>
          <w:p w14:paraId="1B5D46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1437977</w:t>
            </w:r>
          </w:p>
        </w:tc>
        <w:tc>
          <w:tcPr>
            <w:tcW w:w="964" w:type="dxa"/>
            <w:tcBorders>
              <w:top w:val="nil"/>
              <w:left w:val="nil"/>
              <w:bottom w:val="single" w:sz="4" w:space="0" w:color="auto"/>
              <w:right w:val="single" w:sz="4" w:space="0" w:color="auto"/>
            </w:tcBorders>
            <w:shd w:val="clear" w:color="auto" w:fill="auto"/>
            <w:noWrap/>
            <w:vAlign w:val="bottom"/>
            <w:hideMark/>
          </w:tcPr>
          <w:p w14:paraId="645CAC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1437977</w:t>
            </w:r>
          </w:p>
        </w:tc>
        <w:tc>
          <w:tcPr>
            <w:tcW w:w="1232" w:type="dxa"/>
            <w:tcBorders>
              <w:top w:val="nil"/>
              <w:left w:val="nil"/>
              <w:bottom w:val="single" w:sz="4" w:space="0" w:color="auto"/>
              <w:right w:val="single" w:sz="4" w:space="0" w:color="auto"/>
            </w:tcBorders>
            <w:shd w:val="clear" w:color="auto" w:fill="auto"/>
            <w:noWrap/>
            <w:vAlign w:val="bottom"/>
            <w:hideMark/>
          </w:tcPr>
          <w:p w14:paraId="52449E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D936B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0B8785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690C9E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7501358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9FC18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w:t>
            </w:r>
          </w:p>
        </w:tc>
        <w:tc>
          <w:tcPr>
            <w:tcW w:w="1748" w:type="dxa"/>
            <w:tcBorders>
              <w:top w:val="nil"/>
              <w:left w:val="nil"/>
              <w:bottom w:val="single" w:sz="4" w:space="0" w:color="auto"/>
              <w:right w:val="single" w:sz="4" w:space="0" w:color="auto"/>
            </w:tcBorders>
            <w:shd w:val="clear" w:color="auto" w:fill="auto"/>
            <w:noWrap/>
            <w:vAlign w:val="bottom"/>
            <w:hideMark/>
          </w:tcPr>
          <w:p w14:paraId="17433F9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ПР-1002-7 ф.1</w:t>
            </w:r>
          </w:p>
        </w:tc>
        <w:tc>
          <w:tcPr>
            <w:tcW w:w="1191" w:type="dxa"/>
            <w:tcBorders>
              <w:top w:val="nil"/>
              <w:left w:val="nil"/>
              <w:bottom w:val="single" w:sz="4" w:space="0" w:color="auto"/>
              <w:right w:val="single" w:sz="4" w:space="0" w:color="auto"/>
            </w:tcBorders>
            <w:shd w:val="clear" w:color="auto" w:fill="auto"/>
            <w:noWrap/>
            <w:vAlign w:val="bottom"/>
            <w:hideMark/>
          </w:tcPr>
          <w:p w14:paraId="09EB13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1201354</w:t>
            </w:r>
          </w:p>
        </w:tc>
        <w:tc>
          <w:tcPr>
            <w:tcW w:w="964" w:type="dxa"/>
            <w:tcBorders>
              <w:top w:val="nil"/>
              <w:left w:val="nil"/>
              <w:bottom w:val="single" w:sz="4" w:space="0" w:color="auto"/>
              <w:right w:val="single" w:sz="4" w:space="0" w:color="auto"/>
            </w:tcBorders>
            <w:shd w:val="clear" w:color="auto" w:fill="auto"/>
            <w:noWrap/>
            <w:vAlign w:val="bottom"/>
            <w:hideMark/>
          </w:tcPr>
          <w:p w14:paraId="1A52C7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1201354</w:t>
            </w:r>
          </w:p>
        </w:tc>
        <w:tc>
          <w:tcPr>
            <w:tcW w:w="1232" w:type="dxa"/>
            <w:tcBorders>
              <w:top w:val="nil"/>
              <w:left w:val="nil"/>
              <w:bottom w:val="single" w:sz="4" w:space="0" w:color="auto"/>
              <w:right w:val="single" w:sz="4" w:space="0" w:color="auto"/>
            </w:tcBorders>
            <w:shd w:val="clear" w:color="auto" w:fill="auto"/>
            <w:noWrap/>
            <w:vAlign w:val="bottom"/>
            <w:hideMark/>
          </w:tcPr>
          <w:p w14:paraId="74C134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2F856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41 355,52</w:t>
            </w:r>
          </w:p>
        </w:tc>
        <w:tc>
          <w:tcPr>
            <w:tcW w:w="1166" w:type="dxa"/>
            <w:tcBorders>
              <w:top w:val="nil"/>
              <w:left w:val="nil"/>
              <w:bottom w:val="single" w:sz="4" w:space="0" w:color="auto"/>
              <w:right w:val="single" w:sz="4" w:space="0" w:color="auto"/>
            </w:tcBorders>
            <w:shd w:val="clear" w:color="auto" w:fill="auto"/>
            <w:vAlign w:val="center"/>
            <w:hideMark/>
          </w:tcPr>
          <w:p w14:paraId="7C2BDC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6 892,60</w:t>
            </w:r>
          </w:p>
        </w:tc>
        <w:tc>
          <w:tcPr>
            <w:tcW w:w="1191" w:type="dxa"/>
            <w:tcBorders>
              <w:top w:val="nil"/>
              <w:left w:val="nil"/>
              <w:bottom w:val="single" w:sz="4" w:space="0" w:color="auto"/>
              <w:right w:val="single" w:sz="4" w:space="0" w:color="auto"/>
            </w:tcBorders>
            <w:shd w:val="clear" w:color="auto" w:fill="auto"/>
            <w:vAlign w:val="center"/>
            <w:hideMark/>
          </w:tcPr>
          <w:p w14:paraId="39C927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34 462,92</w:t>
            </w:r>
          </w:p>
        </w:tc>
      </w:tr>
      <w:tr w:rsidR="001A0EF9" w:rsidRPr="003C4434" w14:paraId="2CDA41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A7077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w:t>
            </w:r>
          </w:p>
        </w:tc>
        <w:tc>
          <w:tcPr>
            <w:tcW w:w="1748" w:type="dxa"/>
            <w:tcBorders>
              <w:top w:val="nil"/>
              <w:left w:val="nil"/>
              <w:bottom w:val="single" w:sz="4" w:space="0" w:color="auto"/>
              <w:right w:val="single" w:sz="4" w:space="0" w:color="auto"/>
            </w:tcBorders>
            <w:shd w:val="clear" w:color="auto" w:fill="auto"/>
            <w:noWrap/>
            <w:vAlign w:val="bottom"/>
            <w:hideMark/>
          </w:tcPr>
          <w:p w14:paraId="57933DD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ПР-1002-7 ф.2</w:t>
            </w:r>
          </w:p>
        </w:tc>
        <w:tc>
          <w:tcPr>
            <w:tcW w:w="1191" w:type="dxa"/>
            <w:tcBorders>
              <w:top w:val="nil"/>
              <w:left w:val="nil"/>
              <w:bottom w:val="single" w:sz="4" w:space="0" w:color="auto"/>
              <w:right w:val="single" w:sz="4" w:space="0" w:color="auto"/>
            </w:tcBorders>
            <w:shd w:val="clear" w:color="auto" w:fill="auto"/>
            <w:noWrap/>
            <w:vAlign w:val="bottom"/>
            <w:hideMark/>
          </w:tcPr>
          <w:p w14:paraId="46B8CD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1201355</w:t>
            </w:r>
          </w:p>
        </w:tc>
        <w:tc>
          <w:tcPr>
            <w:tcW w:w="964" w:type="dxa"/>
            <w:tcBorders>
              <w:top w:val="nil"/>
              <w:left w:val="nil"/>
              <w:bottom w:val="single" w:sz="4" w:space="0" w:color="auto"/>
              <w:right w:val="single" w:sz="4" w:space="0" w:color="auto"/>
            </w:tcBorders>
            <w:shd w:val="clear" w:color="auto" w:fill="auto"/>
            <w:noWrap/>
            <w:vAlign w:val="bottom"/>
            <w:hideMark/>
          </w:tcPr>
          <w:p w14:paraId="3AA24B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1201355</w:t>
            </w:r>
          </w:p>
        </w:tc>
        <w:tc>
          <w:tcPr>
            <w:tcW w:w="1232" w:type="dxa"/>
            <w:tcBorders>
              <w:top w:val="nil"/>
              <w:left w:val="nil"/>
              <w:bottom w:val="single" w:sz="4" w:space="0" w:color="auto"/>
              <w:right w:val="single" w:sz="4" w:space="0" w:color="auto"/>
            </w:tcBorders>
            <w:shd w:val="clear" w:color="auto" w:fill="auto"/>
            <w:noWrap/>
            <w:vAlign w:val="bottom"/>
            <w:hideMark/>
          </w:tcPr>
          <w:p w14:paraId="7F2E7F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5E0AD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37 484,78</w:t>
            </w:r>
          </w:p>
        </w:tc>
        <w:tc>
          <w:tcPr>
            <w:tcW w:w="1166" w:type="dxa"/>
            <w:tcBorders>
              <w:top w:val="nil"/>
              <w:left w:val="nil"/>
              <w:bottom w:val="single" w:sz="4" w:space="0" w:color="auto"/>
              <w:right w:val="single" w:sz="4" w:space="0" w:color="auto"/>
            </w:tcBorders>
            <w:shd w:val="clear" w:color="auto" w:fill="auto"/>
            <w:vAlign w:val="center"/>
            <w:hideMark/>
          </w:tcPr>
          <w:p w14:paraId="077D25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6 247,50</w:t>
            </w:r>
          </w:p>
        </w:tc>
        <w:tc>
          <w:tcPr>
            <w:tcW w:w="1191" w:type="dxa"/>
            <w:tcBorders>
              <w:top w:val="nil"/>
              <w:left w:val="nil"/>
              <w:bottom w:val="single" w:sz="4" w:space="0" w:color="auto"/>
              <w:right w:val="single" w:sz="4" w:space="0" w:color="auto"/>
            </w:tcBorders>
            <w:shd w:val="clear" w:color="auto" w:fill="auto"/>
            <w:vAlign w:val="center"/>
            <w:hideMark/>
          </w:tcPr>
          <w:p w14:paraId="670B05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31 237,28</w:t>
            </w:r>
          </w:p>
        </w:tc>
      </w:tr>
      <w:tr w:rsidR="001A0EF9" w:rsidRPr="003C4434" w14:paraId="42DC5CE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C00DE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155</w:t>
            </w:r>
          </w:p>
        </w:tc>
        <w:tc>
          <w:tcPr>
            <w:tcW w:w="1748" w:type="dxa"/>
            <w:tcBorders>
              <w:top w:val="nil"/>
              <w:left w:val="nil"/>
              <w:bottom w:val="single" w:sz="4" w:space="0" w:color="auto"/>
              <w:right w:val="single" w:sz="4" w:space="0" w:color="auto"/>
            </w:tcBorders>
            <w:shd w:val="clear" w:color="auto" w:fill="auto"/>
            <w:noWrap/>
            <w:vAlign w:val="bottom"/>
            <w:hideMark/>
          </w:tcPr>
          <w:p w14:paraId="58622D8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ПР-1002-2</w:t>
            </w:r>
          </w:p>
        </w:tc>
        <w:tc>
          <w:tcPr>
            <w:tcW w:w="1191" w:type="dxa"/>
            <w:tcBorders>
              <w:top w:val="nil"/>
              <w:left w:val="nil"/>
              <w:bottom w:val="single" w:sz="4" w:space="0" w:color="auto"/>
              <w:right w:val="single" w:sz="4" w:space="0" w:color="auto"/>
            </w:tcBorders>
            <w:shd w:val="clear" w:color="auto" w:fill="auto"/>
            <w:noWrap/>
            <w:vAlign w:val="bottom"/>
            <w:hideMark/>
          </w:tcPr>
          <w:p w14:paraId="497A63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1437978</w:t>
            </w:r>
          </w:p>
        </w:tc>
        <w:tc>
          <w:tcPr>
            <w:tcW w:w="964" w:type="dxa"/>
            <w:tcBorders>
              <w:top w:val="nil"/>
              <w:left w:val="nil"/>
              <w:bottom w:val="single" w:sz="4" w:space="0" w:color="auto"/>
              <w:right w:val="single" w:sz="4" w:space="0" w:color="auto"/>
            </w:tcBorders>
            <w:shd w:val="clear" w:color="auto" w:fill="auto"/>
            <w:noWrap/>
            <w:vAlign w:val="bottom"/>
            <w:hideMark/>
          </w:tcPr>
          <w:p w14:paraId="773F41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1437978</w:t>
            </w:r>
          </w:p>
        </w:tc>
        <w:tc>
          <w:tcPr>
            <w:tcW w:w="1232" w:type="dxa"/>
            <w:tcBorders>
              <w:top w:val="nil"/>
              <w:left w:val="nil"/>
              <w:bottom w:val="single" w:sz="4" w:space="0" w:color="auto"/>
              <w:right w:val="single" w:sz="4" w:space="0" w:color="auto"/>
            </w:tcBorders>
            <w:shd w:val="clear" w:color="auto" w:fill="auto"/>
            <w:noWrap/>
            <w:vAlign w:val="bottom"/>
            <w:hideMark/>
          </w:tcPr>
          <w:p w14:paraId="50B655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DF0F9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209027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554E95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2C6CEC8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AE4F5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156</w:t>
            </w:r>
          </w:p>
        </w:tc>
        <w:tc>
          <w:tcPr>
            <w:tcW w:w="1748" w:type="dxa"/>
            <w:tcBorders>
              <w:top w:val="nil"/>
              <w:left w:val="nil"/>
              <w:bottom w:val="single" w:sz="4" w:space="0" w:color="auto"/>
              <w:right w:val="single" w:sz="4" w:space="0" w:color="auto"/>
            </w:tcBorders>
            <w:shd w:val="clear" w:color="auto" w:fill="auto"/>
            <w:noWrap/>
            <w:vAlign w:val="bottom"/>
            <w:hideMark/>
          </w:tcPr>
          <w:p w14:paraId="5CB9FB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ПР-1002-2</w:t>
            </w:r>
          </w:p>
        </w:tc>
        <w:tc>
          <w:tcPr>
            <w:tcW w:w="1191" w:type="dxa"/>
            <w:tcBorders>
              <w:top w:val="nil"/>
              <w:left w:val="nil"/>
              <w:bottom w:val="single" w:sz="4" w:space="0" w:color="auto"/>
              <w:right w:val="single" w:sz="4" w:space="0" w:color="auto"/>
            </w:tcBorders>
            <w:shd w:val="clear" w:color="auto" w:fill="auto"/>
            <w:noWrap/>
            <w:vAlign w:val="bottom"/>
            <w:hideMark/>
          </w:tcPr>
          <w:p w14:paraId="65FFB3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1437979</w:t>
            </w:r>
          </w:p>
        </w:tc>
        <w:tc>
          <w:tcPr>
            <w:tcW w:w="964" w:type="dxa"/>
            <w:tcBorders>
              <w:top w:val="nil"/>
              <w:left w:val="nil"/>
              <w:bottom w:val="single" w:sz="4" w:space="0" w:color="auto"/>
              <w:right w:val="single" w:sz="4" w:space="0" w:color="auto"/>
            </w:tcBorders>
            <w:shd w:val="clear" w:color="auto" w:fill="auto"/>
            <w:noWrap/>
            <w:vAlign w:val="bottom"/>
            <w:hideMark/>
          </w:tcPr>
          <w:p w14:paraId="1D9F0F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1437979</w:t>
            </w:r>
          </w:p>
        </w:tc>
        <w:tc>
          <w:tcPr>
            <w:tcW w:w="1232" w:type="dxa"/>
            <w:tcBorders>
              <w:top w:val="nil"/>
              <w:left w:val="nil"/>
              <w:bottom w:val="single" w:sz="4" w:space="0" w:color="auto"/>
              <w:right w:val="single" w:sz="4" w:space="0" w:color="auto"/>
            </w:tcBorders>
            <w:shd w:val="clear" w:color="auto" w:fill="auto"/>
            <w:noWrap/>
            <w:vAlign w:val="bottom"/>
            <w:hideMark/>
          </w:tcPr>
          <w:p w14:paraId="7A20E5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B0C86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0AA28B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8D131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2825753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9BA05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157</w:t>
            </w:r>
          </w:p>
        </w:tc>
        <w:tc>
          <w:tcPr>
            <w:tcW w:w="1748" w:type="dxa"/>
            <w:tcBorders>
              <w:top w:val="nil"/>
              <w:left w:val="nil"/>
              <w:bottom w:val="single" w:sz="4" w:space="0" w:color="auto"/>
              <w:right w:val="single" w:sz="4" w:space="0" w:color="auto"/>
            </w:tcBorders>
            <w:shd w:val="clear" w:color="auto" w:fill="auto"/>
            <w:noWrap/>
            <w:vAlign w:val="bottom"/>
            <w:hideMark/>
          </w:tcPr>
          <w:p w14:paraId="206FFEE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ПР-1002-2 ф.1</w:t>
            </w:r>
          </w:p>
        </w:tc>
        <w:tc>
          <w:tcPr>
            <w:tcW w:w="1191" w:type="dxa"/>
            <w:tcBorders>
              <w:top w:val="nil"/>
              <w:left w:val="nil"/>
              <w:bottom w:val="single" w:sz="4" w:space="0" w:color="auto"/>
              <w:right w:val="single" w:sz="4" w:space="0" w:color="auto"/>
            </w:tcBorders>
            <w:shd w:val="clear" w:color="auto" w:fill="auto"/>
            <w:noWrap/>
            <w:vAlign w:val="bottom"/>
            <w:hideMark/>
          </w:tcPr>
          <w:p w14:paraId="039263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1201356</w:t>
            </w:r>
          </w:p>
        </w:tc>
        <w:tc>
          <w:tcPr>
            <w:tcW w:w="964" w:type="dxa"/>
            <w:tcBorders>
              <w:top w:val="nil"/>
              <w:left w:val="nil"/>
              <w:bottom w:val="single" w:sz="4" w:space="0" w:color="auto"/>
              <w:right w:val="single" w:sz="4" w:space="0" w:color="auto"/>
            </w:tcBorders>
            <w:shd w:val="clear" w:color="auto" w:fill="auto"/>
            <w:noWrap/>
            <w:vAlign w:val="bottom"/>
            <w:hideMark/>
          </w:tcPr>
          <w:p w14:paraId="21F349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1201356</w:t>
            </w:r>
          </w:p>
        </w:tc>
        <w:tc>
          <w:tcPr>
            <w:tcW w:w="1232" w:type="dxa"/>
            <w:tcBorders>
              <w:top w:val="nil"/>
              <w:left w:val="nil"/>
              <w:bottom w:val="single" w:sz="4" w:space="0" w:color="auto"/>
              <w:right w:val="single" w:sz="4" w:space="0" w:color="auto"/>
            </w:tcBorders>
            <w:shd w:val="clear" w:color="auto" w:fill="auto"/>
            <w:noWrap/>
            <w:vAlign w:val="bottom"/>
            <w:hideMark/>
          </w:tcPr>
          <w:p w14:paraId="0D57AE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7C9BB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10 102,89</w:t>
            </w:r>
          </w:p>
        </w:tc>
        <w:tc>
          <w:tcPr>
            <w:tcW w:w="1166" w:type="dxa"/>
            <w:tcBorders>
              <w:top w:val="nil"/>
              <w:left w:val="nil"/>
              <w:bottom w:val="single" w:sz="4" w:space="0" w:color="auto"/>
              <w:right w:val="single" w:sz="4" w:space="0" w:color="auto"/>
            </w:tcBorders>
            <w:shd w:val="clear" w:color="auto" w:fill="auto"/>
            <w:vAlign w:val="center"/>
            <w:hideMark/>
          </w:tcPr>
          <w:p w14:paraId="11212A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1 683,80</w:t>
            </w:r>
          </w:p>
        </w:tc>
        <w:tc>
          <w:tcPr>
            <w:tcW w:w="1191" w:type="dxa"/>
            <w:tcBorders>
              <w:top w:val="nil"/>
              <w:left w:val="nil"/>
              <w:bottom w:val="single" w:sz="4" w:space="0" w:color="auto"/>
              <w:right w:val="single" w:sz="4" w:space="0" w:color="auto"/>
            </w:tcBorders>
            <w:shd w:val="clear" w:color="auto" w:fill="auto"/>
            <w:vAlign w:val="center"/>
            <w:hideMark/>
          </w:tcPr>
          <w:p w14:paraId="407A1F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8 419,09</w:t>
            </w:r>
          </w:p>
        </w:tc>
      </w:tr>
      <w:tr w:rsidR="001A0EF9" w:rsidRPr="003C4434" w14:paraId="4336520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0DC8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158</w:t>
            </w:r>
          </w:p>
        </w:tc>
        <w:tc>
          <w:tcPr>
            <w:tcW w:w="1748" w:type="dxa"/>
            <w:tcBorders>
              <w:top w:val="nil"/>
              <w:left w:val="nil"/>
              <w:bottom w:val="single" w:sz="4" w:space="0" w:color="auto"/>
              <w:right w:val="single" w:sz="4" w:space="0" w:color="auto"/>
            </w:tcBorders>
            <w:shd w:val="clear" w:color="auto" w:fill="auto"/>
            <w:noWrap/>
            <w:vAlign w:val="bottom"/>
            <w:hideMark/>
          </w:tcPr>
          <w:p w14:paraId="6BC12A4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ПР-1002-4</w:t>
            </w:r>
          </w:p>
        </w:tc>
        <w:tc>
          <w:tcPr>
            <w:tcW w:w="1191" w:type="dxa"/>
            <w:tcBorders>
              <w:top w:val="nil"/>
              <w:left w:val="nil"/>
              <w:bottom w:val="single" w:sz="4" w:space="0" w:color="auto"/>
              <w:right w:val="single" w:sz="4" w:space="0" w:color="auto"/>
            </w:tcBorders>
            <w:shd w:val="clear" w:color="auto" w:fill="auto"/>
            <w:noWrap/>
            <w:vAlign w:val="bottom"/>
            <w:hideMark/>
          </w:tcPr>
          <w:p w14:paraId="6C7F30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1437980</w:t>
            </w:r>
          </w:p>
        </w:tc>
        <w:tc>
          <w:tcPr>
            <w:tcW w:w="964" w:type="dxa"/>
            <w:tcBorders>
              <w:top w:val="nil"/>
              <w:left w:val="nil"/>
              <w:bottom w:val="single" w:sz="4" w:space="0" w:color="auto"/>
              <w:right w:val="single" w:sz="4" w:space="0" w:color="auto"/>
            </w:tcBorders>
            <w:shd w:val="clear" w:color="auto" w:fill="auto"/>
            <w:noWrap/>
            <w:vAlign w:val="bottom"/>
            <w:hideMark/>
          </w:tcPr>
          <w:p w14:paraId="666F72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1437980</w:t>
            </w:r>
          </w:p>
        </w:tc>
        <w:tc>
          <w:tcPr>
            <w:tcW w:w="1232" w:type="dxa"/>
            <w:tcBorders>
              <w:top w:val="nil"/>
              <w:left w:val="nil"/>
              <w:bottom w:val="single" w:sz="4" w:space="0" w:color="auto"/>
              <w:right w:val="single" w:sz="4" w:space="0" w:color="auto"/>
            </w:tcBorders>
            <w:shd w:val="clear" w:color="auto" w:fill="auto"/>
            <w:noWrap/>
            <w:vAlign w:val="bottom"/>
            <w:hideMark/>
          </w:tcPr>
          <w:p w14:paraId="5C969E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93ACF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004420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50A0C8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2B76195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F570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159</w:t>
            </w:r>
          </w:p>
        </w:tc>
        <w:tc>
          <w:tcPr>
            <w:tcW w:w="1748" w:type="dxa"/>
            <w:tcBorders>
              <w:top w:val="nil"/>
              <w:left w:val="nil"/>
              <w:bottom w:val="single" w:sz="4" w:space="0" w:color="auto"/>
              <w:right w:val="single" w:sz="4" w:space="0" w:color="auto"/>
            </w:tcBorders>
            <w:shd w:val="clear" w:color="auto" w:fill="auto"/>
            <w:noWrap/>
            <w:vAlign w:val="bottom"/>
            <w:hideMark/>
          </w:tcPr>
          <w:p w14:paraId="03DD001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ПР-1002-4</w:t>
            </w:r>
          </w:p>
        </w:tc>
        <w:tc>
          <w:tcPr>
            <w:tcW w:w="1191" w:type="dxa"/>
            <w:tcBorders>
              <w:top w:val="nil"/>
              <w:left w:val="nil"/>
              <w:bottom w:val="single" w:sz="4" w:space="0" w:color="auto"/>
              <w:right w:val="single" w:sz="4" w:space="0" w:color="auto"/>
            </w:tcBorders>
            <w:shd w:val="clear" w:color="auto" w:fill="auto"/>
            <w:noWrap/>
            <w:vAlign w:val="bottom"/>
            <w:hideMark/>
          </w:tcPr>
          <w:p w14:paraId="5059E7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1437981</w:t>
            </w:r>
          </w:p>
        </w:tc>
        <w:tc>
          <w:tcPr>
            <w:tcW w:w="964" w:type="dxa"/>
            <w:tcBorders>
              <w:top w:val="nil"/>
              <w:left w:val="nil"/>
              <w:bottom w:val="single" w:sz="4" w:space="0" w:color="auto"/>
              <w:right w:val="single" w:sz="4" w:space="0" w:color="auto"/>
            </w:tcBorders>
            <w:shd w:val="clear" w:color="auto" w:fill="auto"/>
            <w:noWrap/>
            <w:vAlign w:val="bottom"/>
            <w:hideMark/>
          </w:tcPr>
          <w:p w14:paraId="2413BF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1437981</w:t>
            </w:r>
          </w:p>
        </w:tc>
        <w:tc>
          <w:tcPr>
            <w:tcW w:w="1232" w:type="dxa"/>
            <w:tcBorders>
              <w:top w:val="nil"/>
              <w:left w:val="nil"/>
              <w:bottom w:val="single" w:sz="4" w:space="0" w:color="auto"/>
              <w:right w:val="single" w:sz="4" w:space="0" w:color="auto"/>
            </w:tcBorders>
            <w:shd w:val="clear" w:color="auto" w:fill="auto"/>
            <w:noWrap/>
            <w:vAlign w:val="bottom"/>
            <w:hideMark/>
          </w:tcPr>
          <w:p w14:paraId="24AFC1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59E3C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2939D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40C00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5CBFAD5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CB621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160</w:t>
            </w:r>
          </w:p>
        </w:tc>
        <w:tc>
          <w:tcPr>
            <w:tcW w:w="1748" w:type="dxa"/>
            <w:tcBorders>
              <w:top w:val="nil"/>
              <w:left w:val="nil"/>
              <w:bottom w:val="single" w:sz="4" w:space="0" w:color="auto"/>
              <w:right w:val="single" w:sz="4" w:space="0" w:color="auto"/>
            </w:tcBorders>
            <w:shd w:val="clear" w:color="auto" w:fill="auto"/>
            <w:noWrap/>
            <w:vAlign w:val="bottom"/>
            <w:hideMark/>
          </w:tcPr>
          <w:p w14:paraId="2220B2C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ПР-1002-4 ф.1</w:t>
            </w:r>
          </w:p>
        </w:tc>
        <w:tc>
          <w:tcPr>
            <w:tcW w:w="1191" w:type="dxa"/>
            <w:tcBorders>
              <w:top w:val="nil"/>
              <w:left w:val="nil"/>
              <w:bottom w:val="single" w:sz="4" w:space="0" w:color="auto"/>
              <w:right w:val="single" w:sz="4" w:space="0" w:color="auto"/>
            </w:tcBorders>
            <w:shd w:val="clear" w:color="auto" w:fill="auto"/>
            <w:noWrap/>
            <w:vAlign w:val="bottom"/>
            <w:hideMark/>
          </w:tcPr>
          <w:p w14:paraId="5B76FE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1201357</w:t>
            </w:r>
          </w:p>
        </w:tc>
        <w:tc>
          <w:tcPr>
            <w:tcW w:w="964" w:type="dxa"/>
            <w:tcBorders>
              <w:top w:val="nil"/>
              <w:left w:val="nil"/>
              <w:bottom w:val="single" w:sz="4" w:space="0" w:color="auto"/>
              <w:right w:val="single" w:sz="4" w:space="0" w:color="auto"/>
            </w:tcBorders>
            <w:shd w:val="clear" w:color="auto" w:fill="auto"/>
            <w:noWrap/>
            <w:vAlign w:val="bottom"/>
            <w:hideMark/>
          </w:tcPr>
          <w:p w14:paraId="7F12BF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1201357</w:t>
            </w:r>
          </w:p>
        </w:tc>
        <w:tc>
          <w:tcPr>
            <w:tcW w:w="1232" w:type="dxa"/>
            <w:tcBorders>
              <w:top w:val="nil"/>
              <w:left w:val="nil"/>
              <w:bottom w:val="single" w:sz="4" w:space="0" w:color="auto"/>
              <w:right w:val="single" w:sz="4" w:space="0" w:color="auto"/>
            </w:tcBorders>
            <w:shd w:val="clear" w:color="auto" w:fill="auto"/>
            <w:noWrap/>
            <w:vAlign w:val="bottom"/>
            <w:hideMark/>
          </w:tcPr>
          <w:p w14:paraId="0D3927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4A48D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4 511,82</w:t>
            </w:r>
          </w:p>
        </w:tc>
        <w:tc>
          <w:tcPr>
            <w:tcW w:w="1166" w:type="dxa"/>
            <w:tcBorders>
              <w:top w:val="nil"/>
              <w:left w:val="nil"/>
              <w:bottom w:val="single" w:sz="4" w:space="0" w:color="auto"/>
              <w:right w:val="single" w:sz="4" w:space="0" w:color="auto"/>
            </w:tcBorders>
            <w:shd w:val="clear" w:color="auto" w:fill="auto"/>
            <w:vAlign w:val="center"/>
            <w:hideMark/>
          </w:tcPr>
          <w:p w14:paraId="17D58F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752,00</w:t>
            </w:r>
          </w:p>
        </w:tc>
        <w:tc>
          <w:tcPr>
            <w:tcW w:w="1191" w:type="dxa"/>
            <w:tcBorders>
              <w:top w:val="nil"/>
              <w:left w:val="nil"/>
              <w:bottom w:val="single" w:sz="4" w:space="0" w:color="auto"/>
              <w:right w:val="single" w:sz="4" w:space="0" w:color="auto"/>
            </w:tcBorders>
            <w:shd w:val="clear" w:color="auto" w:fill="auto"/>
            <w:vAlign w:val="center"/>
            <w:hideMark/>
          </w:tcPr>
          <w:p w14:paraId="76E8D1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3 759,82</w:t>
            </w:r>
          </w:p>
        </w:tc>
      </w:tr>
      <w:tr w:rsidR="001A0EF9" w:rsidRPr="003C4434" w14:paraId="5D50294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6A9D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161</w:t>
            </w:r>
          </w:p>
        </w:tc>
        <w:tc>
          <w:tcPr>
            <w:tcW w:w="1748" w:type="dxa"/>
            <w:tcBorders>
              <w:top w:val="nil"/>
              <w:left w:val="nil"/>
              <w:bottom w:val="single" w:sz="4" w:space="0" w:color="auto"/>
              <w:right w:val="single" w:sz="4" w:space="0" w:color="auto"/>
            </w:tcBorders>
            <w:shd w:val="clear" w:color="auto" w:fill="auto"/>
            <w:noWrap/>
            <w:vAlign w:val="bottom"/>
            <w:hideMark/>
          </w:tcPr>
          <w:p w14:paraId="552A2E9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ПР-1002-4 ф.2</w:t>
            </w:r>
          </w:p>
        </w:tc>
        <w:tc>
          <w:tcPr>
            <w:tcW w:w="1191" w:type="dxa"/>
            <w:tcBorders>
              <w:top w:val="nil"/>
              <w:left w:val="nil"/>
              <w:bottom w:val="single" w:sz="4" w:space="0" w:color="auto"/>
              <w:right w:val="single" w:sz="4" w:space="0" w:color="auto"/>
            </w:tcBorders>
            <w:shd w:val="clear" w:color="auto" w:fill="auto"/>
            <w:noWrap/>
            <w:vAlign w:val="bottom"/>
            <w:hideMark/>
          </w:tcPr>
          <w:p w14:paraId="4E4A3B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1201358</w:t>
            </w:r>
          </w:p>
        </w:tc>
        <w:tc>
          <w:tcPr>
            <w:tcW w:w="964" w:type="dxa"/>
            <w:tcBorders>
              <w:top w:val="nil"/>
              <w:left w:val="nil"/>
              <w:bottom w:val="single" w:sz="4" w:space="0" w:color="auto"/>
              <w:right w:val="single" w:sz="4" w:space="0" w:color="auto"/>
            </w:tcBorders>
            <w:shd w:val="clear" w:color="auto" w:fill="auto"/>
            <w:noWrap/>
            <w:vAlign w:val="bottom"/>
            <w:hideMark/>
          </w:tcPr>
          <w:p w14:paraId="10EA1A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1201358</w:t>
            </w:r>
          </w:p>
        </w:tc>
        <w:tc>
          <w:tcPr>
            <w:tcW w:w="1232" w:type="dxa"/>
            <w:tcBorders>
              <w:top w:val="nil"/>
              <w:left w:val="nil"/>
              <w:bottom w:val="single" w:sz="4" w:space="0" w:color="auto"/>
              <w:right w:val="single" w:sz="4" w:space="0" w:color="auto"/>
            </w:tcBorders>
            <w:shd w:val="clear" w:color="auto" w:fill="auto"/>
            <w:noWrap/>
            <w:vAlign w:val="bottom"/>
            <w:hideMark/>
          </w:tcPr>
          <w:p w14:paraId="00183E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D183D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20 138,14</w:t>
            </w:r>
          </w:p>
        </w:tc>
        <w:tc>
          <w:tcPr>
            <w:tcW w:w="1166" w:type="dxa"/>
            <w:tcBorders>
              <w:top w:val="nil"/>
              <w:left w:val="nil"/>
              <w:bottom w:val="single" w:sz="4" w:space="0" w:color="auto"/>
              <w:right w:val="single" w:sz="4" w:space="0" w:color="auto"/>
            </w:tcBorders>
            <w:shd w:val="clear" w:color="auto" w:fill="auto"/>
            <w:vAlign w:val="center"/>
            <w:hideMark/>
          </w:tcPr>
          <w:p w14:paraId="65FBDF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3 356,40</w:t>
            </w:r>
          </w:p>
        </w:tc>
        <w:tc>
          <w:tcPr>
            <w:tcW w:w="1191" w:type="dxa"/>
            <w:tcBorders>
              <w:top w:val="nil"/>
              <w:left w:val="nil"/>
              <w:bottom w:val="single" w:sz="4" w:space="0" w:color="auto"/>
              <w:right w:val="single" w:sz="4" w:space="0" w:color="auto"/>
            </w:tcBorders>
            <w:shd w:val="clear" w:color="auto" w:fill="auto"/>
            <w:vAlign w:val="center"/>
            <w:hideMark/>
          </w:tcPr>
          <w:p w14:paraId="0AB503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16 781,74</w:t>
            </w:r>
          </w:p>
        </w:tc>
      </w:tr>
      <w:tr w:rsidR="001A0EF9" w:rsidRPr="003C4434" w14:paraId="3793678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74BB4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162</w:t>
            </w:r>
          </w:p>
        </w:tc>
        <w:tc>
          <w:tcPr>
            <w:tcW w:w="1748" w:type="dxa"/>
            <w:tcBorders>
              <w:top w:val="nil"/>
              <w:left w:val="nil"/>
              <w:bottom w:val="single" w:sz="4" w:space="0" w:color="auto"/>
              <w:right w:val="single" w:sz="4" w:space="0" w:color="auto"/>
            </w:tcBorders>
            <w:shd w:val="clear" w:color="auto" w:fill="auto"/>
            <w:noWrap/>
            <w:vAlign w:val="bottom"/>
            <w:hideMark/>
          </w:tcPr>
          <w:p w14:paraId="5E5B3EF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ПР-1002-6</w:t>
            </w:r>
          </w:p>
        </w:tc>
        <w:tc>
          <w:tcPr>
            <w:tcW w:w="1191" w:type="dxa"/>
            <w:tcBorders>
              <w:top w:val="nil"/>
              <w:left w:val="nil"/>
              <w:bottom w:val="single" w:sz="4" w:space="0" w:color="auto"/>
              <w:right w:val="single" w:sz="4" w:space="0" w:color="auto"/>
            </w:tcBorders>
            <w:shd w:val="clear" w:color="auto" w:fill="auto"/>
            <w:noWrap/>
            <w:vAlign w:val="bottom"/>
            <w:hideMark/>
          </w:tcPr>
          <w:p w14:paraId="6D8AB8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1437982</w:t>
            </w:r>
          </w:p>
        </w:tc>
        <w:tc>
          <w:tcPr>
            <w:tcW w:w="964" w:type="dxa"/>
            <w:tcBorders>
              <w:top w:val="nil"/>
              <w:left w:val="nil"/>
              <w:bottom w:val="single" w:sz="4" w:space="0" w:color="auto"/>
              <w:right w:val="single" w:sz="4" w:space="0" w:color="auto"/>
            </w:tcBorders>
            <w:shd w:val="clear" w:color="auto" w:fill="auto"/>
            <w:noWrap/>
            <w:vAlign w:val="bottom"/>
            <w:hideMark/>
          </w:tcPr>
          <w:p w14:paraId="7DC3F1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1437982</w:t>
            </w:r>
          </w:p>
        </w:tc>
        <w:tc>
          <w:tcPr>
            <w:tcW w:w="1232" w:type="dxa"/>
            <w:tcBorders>
              <w:top w:val="nil"/>
              <w:left w:val="nil"/>
              <w:bottom w:val="single" w:sz="4" w:space="0" w:color="auto"/>
              <w:right w:val="single" w:sz="4" w:space="0" w:color="auto"/>
            </w:tcBorders>
            <w:shd w:val="clear" w:color="auto" w:fill="auto"/>
            <w:noWrap/>
            <w:vAlign w:val="bottom"/>
            <w:hideMark/>
          </w:tcPr>
          <w:p w14:paraId="611DB4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BAFFD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3993ED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7AF8D8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6B1760B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CF753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163</w:t>
            </w:r>
          </w:p>
        </w:tc>
        <w:tc>
          <w:tcPr>
            <w:tcW w:w="1748" w:type="dxa"/>
            <w:tcBorders>
              <w:top w:val="nil"/>
              <w:left w:val="nil"/>
              <w:bottom w:val="single" w:sz="4" w:space="0" w:color="auto"/>
              <w:right w:val="single" w:sz="4" w:space="0" w:color="auto"/>
            </w:tcBorders>
            <w:shd w:val="clear" w:color="auto" w:fill="auto"/>
            <w:noWrap/>
            <w:vAlign w:val="bottom"/>
            <w:hideMark/>
          </w:tcPr>
          <w:p w14:paraId="27579ED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ПР-1002-6</w:t>
            </w:r>
          </w:p>
        </w:tc>
        <w:tc>
          <w:tcPr>
            <w:tcW w:w="1191" w:type="dxa"/>
            <w:tcBorders>
              <w:top w:val="nil"/>
              <w:left w:val="nil"/>
              <w:bottom w:val="single" w:sz="4" w:space="0" w:color="auto"/>
              <w:right w:val="single" w:sz="4" w:space="0" w:color="auto"/>
            </w:tcBorders>
            <w:shd w:val="clear" w:color="auto" w:fill="auto"/>
            <w:noWrap/>
            <w:vAlign w:val="bottom"/>
            <w:hideMark/>
          </w:tcPr>
          <w:p w14:paraId="677497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1437983</w:t>
            </w:r>
          </w:p>
        </w:tc>
        <w:tc>
          <w:tcPr>
            <w:tcW w:w="964" w:type="dxa"/>
            <w:tcBorders>
              <w:top w:val="nil"/>
              <w:left w:val="nil"/>
              <w:bottom w:val="single" w:sz="4" w:space="0" w:color="auto"/>
              <w:right w:val="single" w:sz="4" w:space="0" w:color="auto"/>
            </w:tcBorders>
            <w:shd w:val="clear" w:color="auto" w:fill="auto"/>
            <w:noWrap/>
            <w:vAlign w:val="bottom"/>
            <w:hideMark/>
          </w:tcPr>
          <w:p w14:paraId="7EE913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1437983</w:t>
            </w:r>
          </w:p>
        </w:tc>
        <w:tc>
          <w:tcPr>
            <w:tcW w:w="1232" w:type="dxa"/>
            <w:tcBorders>
              <w:top w:val="nil"/>
              <w:left w:val="nil"/>
              <w:bottom w:val="single" w:sz="4" w:space="0" w:color="auto"/>
              <w:right w:val="single" w:sz="4" w:space="0" w:color="auto"/>
            </w:tcBorders>
            <w:shd w:val="clear" w:color="auto" w:fill="auto"/>
            <w:noWrap/>
            <w:vAlign w:val="bottom"/>
            <w:hideMark/>
          </w:tcPr>
          <w:p w14:paraId="4EA8F7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321A4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7CA9AA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3F9A4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3EDA541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E605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164</w:t>
            </w:r>
          </w:p>
        </w:tc>
        <w:tc>
          <w:tcPr>
            <w:tcW w:w="1748" w:type="dxa"/>
            <w:tcBorders>
              <w:top w:val="nil"/>
              <w:left w:val="nil"/>
              <w:bottom w:val="single" w:sz="4" w:space="0" w:color="auto"/>
              <w:right w:val="single" w:sz="4" w:space="0" w:color="auto"/>
            </w:tcBorders>
            <w:shd w:val="clear" w:color="auto" w:fill="auto"/>
            <w:noWrap/>
            <w:vAlign w:val="bottom"/>
            <w:hideMark/>
          </w:tcPr>
          <w:p w14:paraId="657681B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ПР-1002-6 ф.1</w:t>
            </w:r>
          </w:p>
        </w:tc>
        <w:tc>
          <w:tcPr>
            <w:tcW w:w="1191" w:type="dxa"/>
            <w:tcBorders>
              <w:top w:val="nil"/>
              <w:left w:val="nil"/>
              <w:bottom w:val="single" w:sz="4" w:space="0" w:color="auto"/>
              <w:right w:val="single" w:sz="4" w:space="0" w:color="auto"/>
            </w:tcBorders>
            <w:shd w:val="clear" w:color="auto" w:fill="auto"/>
            <w:noWrap/>
            <w:vAlign w:val="bottom"/>
            <w:hideMark/>
          </w:tcPr>
          <w:p w14:paraId="0E5B3E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1201359</w:t>
            </w:r>
          </w:p>
        </w:tc>
        <w:tc>
          <w:tcPr>
            <w:tcW w:w="964" w:type="dxa"/>
            <w:tcBorders>
              <w:top w:val="nil"/>
              <w:left w:val="nil"/>
              <w:bottom w:val="single" w:sz="4" w:space="0" w:color="auto"/>
              <w:right w:val="single" w:sz="4" w:space="0" w:color="auto"/>
            </w:tcBorders>
            <w:shd w:val="clear" w:color="auto" w:fill="auto"/>
            <w:noWrap/>
            <w:vAlign w:val="bottom"/>
            <w:hideMark/>
          </w:tcPr>
          <w:p w14:paraId="5D88A2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1201359</w:t>
            </w:r>
          </w:p>
        </w:tc>
        <w:tc>
          <w:tcPr>
            <w:tcW w:w="1232" w:type="dxa"/>
            <w:tcBorders>
              <w:top w:val="nil"/>
              <w:left w:val="nil"/>
              <w:bottom w:val="single" w:sz="4" w:space="0" w:color="auto"/>
              <w:right w:val="single" w:sz="4" w:space="0" w:color="auto"/>
            </w:tcBorders>
            <w:shd w:val="clear" w:color="auto" w:fill="auto"/>
            <w:noWrap/>
            <w:vAlign w:val="bottom"/>
            <w:hideMark/>
          </w:tcPr>
          <w:p w14:paraId="5DDD0A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3D646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28 022,98</w:t>
            </w:r>
          </w:p>
        </w:tc>
        <w:tc>
          <w:tcPr>
            <w:tcW w:w="1166" w:type="dxa"/>
            <w:tcBorders>
              <w:top w:val="nil"/>
              <w:left w:val="nil"/>
              <w:bottom w:val="single" w:sz="4" w:space="0" w:color="auto"/>
              <w:right w:val="single" w:sz="4" w:space="0" w:color="auto"/>
            </w:tcBorders>
            <w:shd w:val="clear" w:color="auto" w:fill="auto"/>
            <w:vAlign w:val="center"/>
            <w:hideMark/>
          </w:tcPr>
          <w:p w14:paraId="4E67BA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4 670,50</w:t>
            </w:r>
          </w:p>
        </w:tc>
        <w:tc>
          <w:tcPr>
            <w:tcW w:w="1191" w:type="dxa"/>
            <w:tcBorders>
              <w:top w:val="nil"/>
              <w:left w:val="nil"/>
              <w:bottom w:val="single" w:sz="4" w:space="0" w:color="auto"/>
              <w:right w:val="single" w:sz="4" w:space="0" w:color="auto"/>
            </w:tcBorders>
            <w:shd w:val="clear" w:color="auto" w:fill="auto"/>
            <w:vAlign w:val="center"/>
            <w:hideMark/>
          </w:tcPr>
          <w:p w14:paraId="7C680D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23 352,48</w:t>
            </w:r>
          </w:p>
        </w:tc>
      </w:tr>
      <w:tr w:rsidR="001A0EF9" w:rsidRPr="003C4434" w14:paraId="4F41BCC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8D8F4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165</w:t>
            </w:r>
          </w:p>
        </w:tc>
        <w:tc>
          <w:tcPr>
            <w:tcW w:w="1748" w:type="dxa"/>
            <w:tcBorders>
              <w:top w:val="nil"/>
              <w:left w:val="nil"/>
              <w:bottom w:val="single" w:sz="4" w:space="0" w:color="auto"/>
              <w:right w:val="single" w:sz="4" w:space="0" w:color="auto"/>
            </w:tcBorders>
            <w:shd w:val="clear" w:color="auto" w:fill="auto"/>
            <w:noWrap/>
            <w:vAlign w:val="bottom"/>
            <w:hideMark/>
          </w:tcPr>
          <w:p w14:paraId="1638607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ПР-1002-6 ф.2</w:t>
            </w:r>
          </w:p>
        </w:tc>
        <w:tc>
          <w:tcPr>
            <w:tcW w:w="1191" w:type="dxa"/>
            <w:tcBorders>
              <w:top w:val="nil"/>
              <w:left w:val="nil"/>
              <w:bottom w:val="single" w:sz="4" w:space="0" w:color="auto"/>
              <w:right w:val="single" w:sz="4" w:space="0" w:color="auto"/>
            </w:tcBorders>
            <w:shd w:val="clear" w:color="auto" w:fill="auto"/>
            <w:noWrap/>
            <w:vAlign w:val="bottom"/>
            <w:hideMark/>
          </w:tcPr>
          <w:p w14:paraId="0BD99C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1201360</w:t>
            </w:r>
          </w:p>
        </w:tc>
        <w:tc>
          <w:tcPr>
            <w:tcW w:w="964" w:type="dxa"/>
            <w:tcBorders>
              <w:top w:val="nil"/>
              <w:left w:val="nil"/>
              <w:bottom w:val="single" w:sz="4" w:space="0" w:color="auto"/>
              <w:right w:val="single" w:sz="4" w:space="0" w:color="auto"/>
            </w:tcBorders>
            <w:shd w:val="clear" w:color="auto" w:fill="auto"/>
            <w:noWrap/>
            <w:vAlign w:val="bottom"/>
            <w:hideMark/>
          </w:tcPr>
          <w:p w14:paraId="3657DF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1201360</w:t>
            </w:r>
          </w:p>
        </w:tc>
        <w:tc>
          <w:tcPr>
            <w:tcW w:w="1232" w:type="dxa"/>
            <w:tcBorders>
              <w:top w:val="nil"/>
              <w:left w:val="nil"/>
              <w:bottom w:val="single" w:sz="4" w:space="0" w:color="auto"/>
              <w:right w:val="single" w:sz="4" w:space="0" w:color="auto"/>
            </w:tcBorders>
            <w:shd w:val="clear" w:color="auto" w:fill="auto"/>
            <w:noWrap/>
            <w:vAlign w:val="bottom"/>
            <w:hideMark/>
          </w:tcPr>
          <w:p w14:paraId="6436A0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EB17B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27 019,45</w:t>
            </w:r>
          </w:p>
        </w:tc>
        <w:tc>
          <w:tcPr>
            <w:tcW w:w="1166" w:type="dxa"/>
            <w:tcBorders>
              <w:top w:val="nil"/>
              <w:left w:val="nil"/>
              <w:bottom w:val="single" w:sz="4" w:space="0" w:color="auto"/>
              <w:right w:val="single" w:sz="4" w:space="0" w:color="auto"/>
            </w:tcBorders>
            <w:shd w:val="clear" w:color="auto" w:fill="auto"/>
            <w:vAlign w:val="center"/>
            <w:hideMark/>
          </w:tcPr>
          <w:p w14:paraId="19D9C8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4 503,20</w:t>
            </w:r>
          </w:p>
        </w:tc>
        <w:tc>
          <w:tcPr>
            <w:tcW w:w="1191" w:type="dxa"/>
            <w:tcBorders>
              <w:top w:val="nil"/>
              <w:left w:val="nil"/>
              <w:bottom w:val="single" w:sz="4" w:space="0" w:color="auto"/>
              <w:right w:val="single" w:sz="4" w:space="0" w:color="auto"/>
            </w:tcBorders>
            <w:shd w:val="clear" w:color="auto" w:fill="auto"/>
            <w:vAlign w:val="center"/>
            <w:hideMark/>
          </w:tcPr>
          <w:p w14:paraId="52F9AB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22 516,25</w:t>
            </w:r>
          </w:p>
        </w:tc>
      </w:tr>
      <w:tr w:rsidR="001A0EF9" w:rsidRPr="003C4434" w14:paraId="546267C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F50E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166</w:t>
            </w:r>
          </w:p>
        </w:tc>
        <w:tc>
          <w:tcPr>
            <w:tcW w:w="1748" w:type="dxa"/>
            <w:tcBorders>
              <w:top w:val="nil"/>
              <w:left w:val="nil"/>
              <w:bottom w:val="single" w:sz="4" w:space="0" w:color="auto"/>
              <w:right w:val="single" w:sz="4" w:space="0" w:color="auto"/>
            </w:tcBorders>
            <w:shd w:val="clear" w:color="auto" w:fill="auto"/>
            <w:noWrap/>
            <w:vAlign w:val="bottom"/>
            <w:hideMark/>
          </w:tcPr>
          <w:p w14:paraId="7F28825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ПР-1002-6 ф.3</w:t>
            </w:r>
          </w:p>
        </w:tc>
        <w:tc>
          <w:tcPr>
            <w:tcW w:w="1191" w:type="dxa"/>
            <w:tcBorders>
              <w:top w:val="nil"/>
              <w:left w:val="nil"/>
              <w:bottom w:val="single" w:sz="4" w:space="0" w:color="auto"/>
              <w:right w:val="single" w:sz="4" w:space="0" w:color="auto"/>
            </w:tcBorders>
            <w:shd w:val="clear" w:color="auto" w:fill="auto"/>
            <w:noWrap/>
            <w:vAlign w:val="bottom"/>
            <w:hideMark/>
          </w:tcPr>
          <w:p w14:paraId="501DA6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1201361</w:t>
            </w:r>
          </w:p>
        </w:tc>
        <w:tc>
          <w:tcPr>
            <w:tcW w:w="964" w:type="dxa"/>
            <w:tcBorders>
              <w:top w:val="nil"/>
              <w:left w:val="nil"/>
              <w:bottom w:val="single" w:sz="4" w:space="0" w:color="auto"/>
              <w:right w:val="single" w:sz="4" w:space="0" w:color="auto"/>
            </w:tcBorders>
            <w:shd w:val="clear" w:color="auto" w:fill="auto"/>
            <w:noWrap/>
            <w:vAlign w:val="bottom"/>
            <w:hideMark/>
          </w:tcPr>
          <w:p w14:paraId="1C77A4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1201361</w:t>
            </w:r>
          </w:p>
        </w:tc>
        <w:tc>
          <w:tcPr>
            <w:tcW w:w="1232" w:type="dxa"/>
            <w:tcBorders>
              <w:top w:val="nil"/>
              <w:left w:val="nil"/>
              <w:bottom w:val="single" w:sz="4" w:space="0" w:color="auto"/>
              <w:right w:val="single" w:sz="4" w:space="0" w:color="auto"/>
            </w:tcBorders>
            <w:shd w:val="clear" w:color="auto" w:fill="auto"/>
            <w:noWrap/>
            <w:vAlign w:val="bottom"/>
            <w:hideMark/>
          </w:tcPr>
          <w:p w14:paraId="34EDA3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BB1D4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45 733,09</w:t>
            </w:r>
          </w:p>
        </w:tc>
        <w:tc>
          <w:tcPr>
            <w:tcW w:w="1166" w:type="dxa"/>
            <w:tcBorders>
              <w:top w:val="nil"/>
              <w:left w:val="nil"/>
              <w:bottom w:val="single" w:sz="4" w:space="0" w:color="auto"/>
              <w:right w:val="single" w:sz="4" w:space="0" w:color="auto"/>
            </w:tcBorders>
            <w:shd w:val="clear" w:color="auto" w:fill="auto"/>
            <w:vAlign w:val="center"/>
            <w:hideMark/>
          </w:tcPr>
          <w:p w14:paraId="102880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1 444,90</w:t>
            </w:r>
          </w:p>
        </w:tc>
        <w:tc>
          <w:tcPr>
            <w:tcW w:w="1191" w:type="dxa"/>
            <w:tcBorders>
              <w:top w:val="nil"/>
              <w:left w:val="nil"/>
              <w:bottom w:val="single" w:sz="4" w:space="0" w:color="auto"/>
              <w:right w:val="single" w:sz="4" w:space="0" w:color="auto"/>
            </w:tcBorders>
            <w:shd w:val="clear" w:color="auto" w:fill="auto"/>
            <w:vAlign w:val="center"/>
            <w:hideMark/>
          </w:tcPr>
          <w:p w14:paraId="7CE410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44 288,19</w:t>
            </w:r>
          </w:p>
        </w:tc>
      </w:tr>
      <w:tr w:rsidR="001A0EF9" w:rsidRPr="003C4434" w14:paraId="3DF99BE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E33AD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167</w:t>
            </w:r>
          </w:p>
        </w:tc>
        <w:tc>
          <w:tcPr>
            <w:tcW w:w="1748" w:type="dxa"/>
            <w:tcBorders>
              <w:top w:val="nil"/>
              <w:left w:val="nil"/>
              <w:bottom w:val="single" w:sz="4" w:space="0" w:color="auto"/>
              <w:right w:val="single" w:sz="4" w:space="0" w:color="auto"/>
            </w:tcBorders>
            <w:shd w:val="clear" w:color="auto" w:fill="auto"/>
            <w:noWrap/>
            <w:vAlign w:val="bottom"/>
            <w:hideMark/>
          </w:tcPr>
          <w:p w14:paraId="7F81FC2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ПР-1002-9</w:t>
            </w:r>
          </w:p>
        </w:tc>
        <w:tc>
          <w:tcPr>
            <w:tcW w:w="1191" w:type="dxa"/>
            <w:tcBorders>
              <w:top w:val="nil"/>
              <w:left w:val="nil"/>
              <w:bottom w:val="single" w:sz="4" w:space="0" w:color="auto"/>
              <w:right w:val="single" w:sz="4" w:space="0" w:color="auto"/>
            </w:tcBorders>
            <w:shd w:val="clear" w:color="auto" w:fill="auto"/>
            <w:noWrap/>
            <w:vAlign w:val="bottom"/>
            <w:hideMark/>
          </w:tcPr>
          <w:p w14:paraId="38B31B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1437984</w:t>
            </w:r>
          </w:p>
        </w:tc>
        <w:tc>
          <w:tcPr>
            <w:tcW w:w="964" w:type="dxa"/>
            <w:tcBorders>
              <w:top w:val="nil"/>
              <w:left w:val="nil"/>
              <w:bottom w:val="single" w:sz="4" w:space="0" w:color="auto"/>
              <w:right w:val="single" w:sz="4" w:space="0" w:color="auto"/>
            </w:tcBorders>
            <w:shd w:val="clear" w:color="auto" w:fill="auto"/>
            <w:noWrap/>
            <w:vAlign w:val="bottom"/>
            <w:hideMark/>
          </w:tcPr>
          <w:p w14:paraId="4A2EA0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1437984</w:t>
            </w:r>
          </w:p>
        </w:tc>
        <w:tc>
          <w:tcPr>
            <w:tcW w:w="1232" w:type="dxa"/>
            <w:tcBorders>
              <w:top w:val="nil"/>
              <w:left w:val="nil"/>
              <w:bottom w:val="single" w:sz="4" w:space="0" w:color="auto"/>
              <w:right w:val="single" w:sz="4" w:space="0" w:color="auto"/>
            </w:tcBorders>
            <w:shd w:val="clear" w:color="auto" w:fill="auto"/>
            <w:noWrap/>
            <w:vAlign w:val="bottom"/>
            <w:hideMark/>
          </w:tcPr>
          <w:p w14:paraId="79C57C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852AD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06E460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0248CD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18470CE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BDDDF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168</w:t>
            </w:r>
          </w:p>
        </w:tc>
        <w:tc>
          <w:tcPr>
            <w:tcW w:w="1748" w:type="dxa"/>
            <w:tcBorders>
              <w:top w:val="nil"/>
              <w:left w:val="nil"/>
              <w:bottom w:val="single" w:sz="4" w:space="0" w:color="auto"/>
              <w:right w:val="single" w:sz="4" w:space="0" w:color="auto"/>
            </w:tcBorders>
            <w:shd w:val="clear" w:color="auto" w:fill="auto"/>
            <w:noWrap/>
            <w:vAlign w:val="bottom"/>
            <w:hideMark/>
          </w:tcPr>
          <w:p w14:paraId="79D2586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ПР-1002-9</w:t>
            </w:r>
          </w:p>
        </w:tc>
        <w:tc>
          <w:tcPr>
            <w:tcW w:w="1191" w:type="dxa"/>
            <w:tcBorders>
              <w:top w:val="nil"/>
              <w:left w:val="nil"/>
              <w:bottom w:val="single" w:sz="4" w:space="0" w:color="auto"/>
              <w:right w:val="single" w:sz="4" w:space="0" w:color="auto"/>
            </w:tcBorders>
            <w:shd w:val="clear" w:color="auto" w:fill="auto"/>
            <w:noWrap/>
            <w:vAlign w:val="bottom"/>
            <w:hideMark/>
          </w:tcPr>
          <w:p w14:paraId="159569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1437985</w:t>
            </w:r>
          </w:p>
        </w:tc>
        <w:tc>
          <w:tcPr>
            <w:tcW w:w="964" w:type="dxa"/>
            <w:tcBorders>
              <w:top w:val="nil"/>
              <w:left w:val="nil"/>
              <w:bottom w:val="single" w:sz="4" w:space="0" w:color="auto"/>
              <w:right w:val="single" w:sz="4" w:space="0" w:color="auto"/>
            </w:tcBorders>
            <w:shd w:val="clear" w:color="auto" w:fill="auto"/>
            <w:noWrap/>
            <w:vAlign w:val="bottom"/>
            <w:hideMark/>
          </w:tcPr>
          <w:p w14:paraId="1FEA87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1437985</w:t>
            </w:r>
          </w:p>
        </w:tc>
        <w:tc>
          <w:tcPr>
            <w:tcW w:w="1232" w:type="dxa"/>
            <w:tcBorders>
              <w:top w:val="nil"/>
              <w:left w:val="nil"/>
              <w:bottom w:val="single" w:sz="4" w:space="0" w:color="auto"/>
              <w:right w:val="single" w:sz="4" w:space="0" w:color="auto"/>
            </w:tcBorders>
            <w:shd w:val="clear" w:color="auto" w:fill="auto"/>
            <w:noWrap/>
            <w:vAlign w:val="bottom"/>
            <w:hideMark/>
          </w:tcPr>
          <w:p w14:paraId="036EA3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67452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779180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4096A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4ACEBD2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8C715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w:t>
            </w:r>
          </w:p>
        </w:tc>
        <w:tc>
          <w:tcPr>
            <w:tcW w:w="1748" w:type="dxa"/>
            <w:tcBorders>
              <w:top w:val="nil"/>
              <w:left w:val="nil"/>
              <w:bottom w:val="single" w:sz="4" w:space="0" w:color="auto"/>
              <w:right w:val="single" w:sz="4" w:space="0" w:color="auto"/>
            </w:tcBorders>
            <w:shd w:val="clear" w:color="auto" w:fill="auto"/>
            <w:noWrap/>
            <w:vAlign w:val="bottom"/>
            <w:hideMark/>
          </w:tcPr>
          <w:p w14:paraId="089AF93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ПР-1002-9 ф.1</w:t>
            </w:r>
          </w:p>
        </w:tc>
        <w:tc>
          <w:tcPr>
            <w:tcW w:w="1191" w:type="dxa"/>
            <w:tcBorders>
              <w:top w:val="nil"/>
              <w:left w:val="nil"/>
              <w:bottom w:val="single" w:sz="4" w:space="0" w:color="auto"/>
              <w:right w:val="single" w:sz="4" w:space="0" w:color="auto"/>
            </w:tcBorders>
            <w:shd w:val="clear" w:color="auto" w:fill="auto"/>
            <w:noWrap/>
            <w:vAlign w:val="bottom"/>
            <w:hideMark/>
          </w:tcPr>
          <w:p w14:paraId="3C5773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1201362</w:t>
            </w:r>
          </w:p>
        </w:tc>
        <w:tc>
          <w:tcPr>
            <w:tcW w:w="964" w:type="dxa"/>
            <w:tcBorders>
              <w:top w:val="nil"/>
              <w:left w:val="nil"/>
              <w:bottom w:val="single" w:sz="4" w:space="0" w:color="auto"/>
              <w:right w:val="single" w:sz="4" w:space="0" w:color="auto"/>
            </w:tcBorders>
            <w:shd w:val="clear" w:color="auto" w:fill="auto"/>
            <w:noWrap/>
            <w:vAlign w:val="bottom"/>
            <w:hideMark/>
          </w:tcPr>
          <w:p w14:paraId="0207D0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1201362</w:t>
            </w:r>
          </w:p>
        </w:tc>
        <w:tc>
          <w:tcPr>
            <w:tcW w:w="1232" w:type="dxa"/>
            <w:tcBorders>
              <w:top w:val="nil"/>
              <w:left w:val="nil"/>
              <w:bottom w:val="single" w:sz="4" w:space="0" w:color="auto"/>
              <w:right w:val="single" w:sz="4" w:space="0" w:color="auto"/>
            </w:tcBorders>
            <w:shd w:val="clear" w:color="auto" w:fill="auto"/>
            <w:noWrap/>
            <w:vAlign w:val="bottom"/>
            <w:hideMark/>
          </w:tcPr>
          <w:p w14:paraId="00E5D4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C0508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48 380,19</w:t>
            </w:r>
          </w:p>
        </w:tc>
        <w:tc>
          <w:tcPr>
            <w:tcW w:w="1166" w:type="dxa"/>
            <w:tcBorders>
              <w:top w:val="nil"/>
              <w:left w:val="nil"/>
              <w:bottom w:val="single" w:sz="4" w:space="0" w:color="auto"/>
              <w:right w:val="single" w:sz="4" w:space="0" w:color="auto"/>
            </w:tcBorders>
            <w:shd w:val="clear" w:color="auto" w:fill="auto"/>
            <w:vAlign w:val="center"/>
            <w:hideMark/>
          </w:tcPr>
          <w:p w14:paraId="381F8C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8 063,40</w:t>
            </w:r>
          </w:p>
        </w:tc>
        <w:tc>
          <w:tcPr>
            <w:tcW w:w="1191" w:type="dxa"/>
            <w:tcBorders>
              <w:top w:val="nil"/>
              <w:left w:val="nil"/>
              <w:bottom w:val="single" w:sz="4" w:space="0" w:color="auto"/>
              <w:right w:val="single" w:sz="4" w:space="0" w:color="auto"/>
            </w:tcBorders>
            <w:shd w:val="clear" w:color="auto" w:fill="auto"/>
            <w:vAlign w:val="center"/>
            <w:hideMark/>
          </w:tcPr>
          <w:p w14:paraId="2D6305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40 316,79</w:t>
            </w:r>
          </w:p>
        </w:tc>
      </w:tr>
      <w:tr w:rsidR="001A0EF9" w:rsidRPr="003C4434" w14:paraId="3B6C0B0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83B4F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w:t>
            </w:r>
          </w:p>
        </w:tc>
        <w:tc>
          <w:tcPr>
            <w:tcW w:w="1748" w:type="dxa"/>
            <w:tcBorders>
              <w:top w:val="nil"/>
              <w:left w:val="nil"/>
              <w:bottom w:val="single" w:sz="4" w:space="0" w:color="auto"/>
              <w:right w:val="single" w:sz="4" w:space="0" w:color="auto"/>
            </w:tcBorders>
            <w:shd w:val="clear" w:color="auto" w:fill="auto"/>
            <w:noWrap/>
            <w:vAlign w:val="bottom"/>
            <w:hideMark/>
          </w:tcPr>
          <w:p w14:paraId="167000C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ПР-1002-9 ф.2</w:t>
            </w:r>
          </w:p>
        </w:tc>
        <w:tc>
          <w:tcPr>
            <w:tcW w:w="1191" w:type="dxa"/>
            <w:tcBorders>
              <w:top w:val="nil"/>
              <w:left w:val="nil"/>
              <w:bottom w:val="single" w:sz="4" w:space="0" w:color="auto"/>
              <w:right w:val="single" w:sz="4" w:space="0" w:color="auto"/>
            </w:tcBorders>
            <w:shd w:val="clear" w:color="auto" w:fill="auto"/>
            <w:noWrap/>
            <w:vAlign w:val="bottom"/>
            <w:hideMark/>
          </w:tcPr>
          <w:p w14:paraId="61DB6F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1201363</w:t>
            </w:r>
          </w:p>
        </w:tc>
        <w:tc>
          <w:tcPr>
            <w:tcW w:w="964" w:type="dxa"/>
            <w:tcBorders>
              <w:top w:val="nil"/>
              <w:left w:val="nil"/>
              <w:bottom w:val="single" w:sz="4" w:space="0" w:color="auto"/>
              <w:right w:val="single" w:sz="4" w:space="0" w:color="auto"/>
            </w:tcBorders>
            <w:shd w:val="clear" w:color="auto" w:fill="auto"/>
            <w:noWrap/>
            <w:vAlign w:val="bottom"/>
            <w:hideMark/>
          </w:tcPr>
          <w:p w14:paraId="3A5E94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1201363</w:t>
            </w:r>
          </w:p>
        </w:tc>
        <w:tc>
          <w:tcPr>
            <w:tcW w:w="1232" w:type="dxa"/>
            <w:tcBorders>
              <w:top w:val="nil"/>
              <w:left w:val="nil"/>
              <w:bottom w:val="single" w:sz="4" w:space="0" w:color="auto"/>
              <w:right w:val="single" w:sz="4" w:space="0" w:color="auto"/>
            </w:tcBorders>
            <w:shd w:val="clear" w:color="auto" w:fill="auto"/>
            <w:noWrap/>
            <w:vAlign w:val="bottom"/>
            <w:hideMark/>
          </w:tcPr>
          <w:p w14:paraId="596937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49579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40 208,64</w:t>
            </w:r>
          </w:p>
        </w:tc>
        <w:tc>
          <w:tcPr>
            <w:tcW w:w="1166" w:type="dxa"/>
            <w:tcBorders>
              <w:top w:val="nil"/>
              <w:left w:val="nil"/>
              <w:bottom w:val="single" w:sz="4" w:space="0" w:color="auto"/>
              <w:right w:val="single" w:sz="4" w:space="0" w:color="auto"/>
            </w:tcBorders>
            <w:shd w:val="clear" w:color="auto" w:fill="auto"/>
            <w:vAlign w:val="center"/>
            <w:hideMark/>
          </w:tcPr>
          <w:p w14:paraId="6571F4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6 701,40</w:t>
            </w:r>
          </w:p>
        </w:tc>
        <w:tc>
          <w:tcPr>
            <w:tcW w:w="1191" w:type="dxa"/>
            <w:tcBorders>
              <w:top w:val="nil"/>
              <w:left w:val="nil"/>
              <w:bottom w:val="single" w:sz="4" w:space="0" w:color="auto"/>
              <w:right w:val="single" w:sz="4" w:space="0" w:color="auto"/>
            </w:tcBorders>
            <w:shd w:val="clear" w:color="auto" w:fill="auto"/>
            <w:vAlign w:val="center"/>
            <w:hideMark/>
          </w:tcPr>
          <w:p w14:paraId="5FB4F0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33 507,24</w:t>
            </w:r>
          </w:p>
        </w:tc>
      </w:tr>
      <w:tr w:rsidR="001A0EF9" w:rsidRPr="003C4434" w14:paraId="09BC75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AEF25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171</w:t>
            </w:r>
          </w:p>
        </w:tc>
        <w:tc>
          <w:tcPr>
            <w:tcW w:w="1748" w:type="dxa"/>
            <w:tcBorders>
              <w:top w:val="nil"/>
              <w:left w:val="nil"/>
              <w:bottom w:val="single" w:sz="4" w:space="0" w:color="auto"/>
              <w:right w:val="single" w:sz="4" w:space="0" w:color="auto"/>
            </w:tcBorders>
            <w:shd w:val="clear" w:color="auto" w:fill="auto"/>
            <w:noWrap/>
            <w:vAlign w:val="bottom"/>
            <w:hideMark/>
          </w:tcPr>
          <w:p w14:paraId="03785DB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ПР-1002-9 ф.3</w:t>
            </w:r>
          </w:p>
        </w:tc>
        <w:tc>
          <w:tcPr>
            <w:tcW w:w="1191" w:type="dxa"/>
            <w:tcBorders>
              <w:top w:val="nil"/>
              <w:left w:val="nil"/>
              <w:bottom w:val="single" w:sz="4" w:space="0" w:color="auto"/>
              <w:right w:val="single" w:sz="4" w:space="0" w:color="auto"/>
            </w:tcBorders>
            <w:shd w:val="clear" w:color="auto" w:fill="auto"/>
            <w:noWrap/>
            <w:vAlign w:val="bottom"/>
            <w:hideMark/>
          </w:tcPr>
          <w:p w14:paraId="3BB0DB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1201364</w:t>
            </w:r>
          </w:p>
        </w:tc>
        <w:tc>
          <w:tcPr>
            <w:tcW w:w="964" w:type="dxa"/>
            <w:tcBorders>
              <w:top w:val="nil"/>
              <w:left w:val="nil"/>
              <w:bottom w:val="single" w:sz="4" w:space="0" w:color="auto"/>
              <w:right w:val="single" w:sz="4" w:space="0" w:color="auto"/>
            </w:tcBorders>
            <w:shd w:val="clear" w:color="auto" w:fill="auto"/>
            <w:noWrap/>
            <w:vAlign w:val="bottom"/>
            <w:hideMark/>
          </w:tcPr>
          <w:p w14:paraId="0AD04E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1201364</w:t>
            </w:r>
          </w:p>
        </w:tc>
        <w:tc>
          <w:tcPr>
            <w:tcW w:w="1232" w:type="dxa"/>
            <w:tcBorders>
              <w:top w:val="nil"/>
              <w:left w:val="nil"/>
              <w:bottom w:val="single" w:sz="4" w:space="0" w:color="auto"/>
              <w:right w:val="single" w:sz="4" w:space="0" w:color="auto"/>
            </w:tcBorders>
            <w:shd w:val="clear" w:color="auto" w:fill="auto"/>
            <w:noWrap/>
            <w:vAlign w:val="bottom"/>
            <w:hideMark/>
          </w:tcPr>
          <w:p w14:paraId="746CCA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CB36F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24 295,60</w:t>
            </w:r>
          </w:p>
        </w:tc>
        <w:tc>
          <w:tcPr>
            <w:tcW w:w="1166" w:type="dxa"/>
            <w:tcBorders>
              <w:top w:val="nil"/>
              <w:left w:val="nil"/>
              <w:bottom w:val="single" w:sz="4" w:space="0" w:color="auto"/>
              <w:right w:val="single" w:sz="4" w:space="0" w:color="auto"/>
            </w:tcBorders>
            <w:shd w:val="clear" w:color="auto" w:fill="auto"/>
            <w:vAlign w:val="center"/>
            <w:hideMark/>
          </w:tcPr>
          <w:p w14:paraId="5ACA43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4 049,30</w:t>
            </w:r>
          </w:p>
        </w:tc>
        <w:tc>
          <w:tcPr>
            <w:tcW w:w="1191" w:type="dxa"/>
            <w:tcBorders>
              <w:top w:val="nil"/>
              <w:left w:val="nil"/>
              <w:bottom w:val="single" w:sz="4" w:space="0" w:color="auto"/>
              <w:right w:val="single" w:sz="4" w:space="0" w:color="auto"/>
            </w:tcBorders>
            <w:shd w:val="clear" w:color="auto" w:fill="auto"/>
            <w:vAlign w:val="center"/>
            <w:hideMark/>
          </w:tcPr>
          <w:p w14:paraId="1C79DA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20 246,30</w:t>
            </w:r>
          </w:p>
        </w:tc>
      </w:tr>
      <w:tr w:rsidR="001A0EF9" w:rsidRPr="003C4434" w14:paraId="09B8114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DE5AF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172</w:t>
            </w:r>
          </w:p>
        </w:tc>
        <w:tc>
          <w:tcPr>
            <w:tcW w:w="1748" w:type="dxa"/>
            <w:tcBorders>
              <w:top w:val="nil"/>
              <w:left w:val="nil"/>
              <w:bottom w:val="single" w:sz="4" w:space="0" w:color="auto"/>
              <w:right w:val="single" w:sz="4" w:space="0" w:color="auto"/>
            </w:tcBorders>
            <w:shd w:val="clear" w:color="auto" w:fill="auto"/>
            <w:noWrap/>
            <w:vAlign w:val="bottom"/>
            <w:hideMark/>
          </w:tcPr>
          <w:p w14:paraId="0F8122A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ПР-1002-8</w:t>
            </w:r>
          </w:p>
        </w:tc>
        <w:tc>
          <w:tcPr>
            <w:tcW w:w="1191" w:type="dxa"/>
            <w:tcBorders>
              <w:top w:val="nil"/>
              <w:left w:val="nil"/>
              <w:bottom w:val="single" w:sz="4" w:space="0" w:color="auto"/>
              <w:right w:val="single" w:sz="4" w:space="0" w:color="auto"/>
            </w:tcBorders>
            <w:shd w:val="clear" w:color="auto" w:fill="auto"/>
            <w:noWrap/>
            <w:vAlign w:val="bottom"/>
            <w:hideMark/>
          </w:tcPr>
          <w:p w14:paraId="681B83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1437986</w:t>
            </w:r>
          </w:p>
        </w:tc>
        <w:tc>
          <w:tcPr>
            <w:tcW w:w="964" w:type="dxa"/>
            <w:tcBorders>
              <w:top w:val="nil"/>
              <w:left w:val="nil"/>
              <w:bottom w:val="single" w:sz="4" w:space="0" w:color="auto"/>
              <w:right w:val="single" w:sz="4" w:space="0" w:color="auto"/>
            </w:tcBorders>
            <w:shd w:val="clear" w:color="auto" w:fill="auto"/>
            <w:noWrap/>
            <w:vAlign w:val="bottom"/>
            <w:hideMark/>
          </w:tcPr>
          <w:p w14:paraId="028781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1437986</w:t>
            </w:r>
          </w:p>
        </w:tc>
        <w:tc>
          <w:tcPr>
            <w:tcW w:w="1232" w:type="dxa"/>
            <w:tcBorders>
              <w:top w:val="nil"/>
              <w:left w:val="nil"/>
              <w:bottom w:val="single" w:sz="4" w:space="0" w:color="auto"/>
              <w:right w:val="single" w:sz="4" w:space="0" w:color="auto"/>
            </w:tcBorders>
            <w:shd w:val="clear" w:color="auto" w:fill="auto"/>
            <w:noWrap/>
            <w:vAlign w:val="bottom"/>
            <w:hideMark/>
          </w:tcPr>
          <w:p w14:paraId="23791A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80525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786A5B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2336D5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5D6DE20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57C74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173</w:t>
            </w:r>
          </w:p>
        </w:tc>
        <w:tc>
          <w:tcPr>
            <w:tcW w:w="1748" w:type="dxa"/>
            <w:tcBorders>
              <w:top w:val="nil"/>
              <w:left w:val="nil"/>
              <w:bottom w:val="single" w:sz="4" w:space="0" w:color="auto"/>
              <w:right w:val="single" w:sz="4" w:space="0" w:color="auto"/>
            </w:tcBorders>
            <w:shd w:val="clear" w:color="auto" w:fill="auto"/>
            <w:noWrap/>
            <w:vAlign w:val="bottom"/>
            <w:hideMark/>
          </w:tcPr>
          <w:p w14:paraId="428ADE4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ТМ-160 в ТП ПР-1002-8</w:t>
            </w:r>
          </w:p>
        </w:tc>
        <w:tc>
          <w:tcPr>
            <w:tcW w:w="1191" w:type="dxa"/>
            <w:tcBorders>
              <w:top w:val="nil"/>
              <w:left w:val="nil"/>
              <w:bottom w:val="single" w:sz="4" w:space="0" w:color="auto"/>
              <w:right w:val="single" w:sz="4" w:space="0" w:color="auto"/>
            </w:tcBorders>
            <w:shd w:val="clear" w:color="auto" w:fill="auto"/>
            <w:noWrap/>
            <w:vAlign w:val="bottom"/>
            <w:hideMark/>
          </w:tcPr>
          <w:p w14:paraId="647D0B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1437987</w:t>
            </w:r>
          </w:p>
        </w:tc>
        <w:tc>
          <w:tcPr>
            <w:tcW w:w="964" w:type="dxa"/>
            <w:tcBorders>
              <w:top w:val="nil"/>
              <w:left w:val="nil"/>
              <w:bottom w:val="single" w:sz="4" w:space="0" w:color="auto"/>
              <w:right w:val="single" w:sz="4" w:space="0" w:color="auto"/>
            </w:tcBorders>
            <w:shd w:val="clear" w:color="auto" w:fill="auto"/>
            <w:noWrap/>
            <w:vAlign w:val="bottom"/>
            <w:hideMark/>
          </w:tcPr>
          <w:p w14:paraId="2C36B2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1437987</w:t>
            </w:r>
          </w:p>
        </w:tc>
        <w:tc>
          <w:tcPr>
            <w:tcW w:w="1232" w:type="dxa"/>
            <w:tcBorders>
              <w:top w:val="nil"/>
              <w:left w:val="nil"/>
              <w:bottom w:val="single" w:sz="4" w:space="0" w:color="auto"/>
              <w:right w:val="single" w:sz="4" w:space="0" w:color="auto"/>
            </w:tcBorders>
            <w:shd w:val="clear" w:color="auto" w:fill="auto"/>
            <w:noWrap/>
            <w:vAlign w:val="bottom"/>
            <w:hideMark/>
          </w:tcPr>
          <w:p w14:paraId="4971C9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D4E08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59E89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E097F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5A6834F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B847E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174</w:t>
            </w:r>
          </w:p>
        </w:tc>
        <w:tc>
          <w:tcPr>
            <w:tcW w:w="1748" w:type="dxa"/>
            <w:tcBorders>
              <w:top w:val="nil"/>
              <w:left w:val="nil"/>
              <w:bottom w:val="single" w:sz="4" w:space="0" w:color="auto"/>
              <w:right w:val="single" w:sz="4" w:space="0" w:color="auto"/>
            </w:tcBorders>
            <w:shd w:val="clear" w:color="auto" w:fill="auto"/>
            <w:noWrap/>
            <w:vAlign w:val="bottom"/>
            <w:hideMark/>
          </w:tcPr>
          <w:p w14:paraId="050840A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ПР-1002-8 ф.1</w:t>
            </w:r>
          </w:p>
        </w:tc>
        <w:tc>
          <w:tcPr>
            <w:tcW w:w="1191" w:type="dxa"/>
            <w:tcBorders>
              <w:top w:val="nil"/>
              <w:left w:val="nil"/>
              <w:bottom w:val="single" w:sz="4" w:space="0" w:color="auto"/>
              <w:right w:val="single" w:sz="4" w:space="0" w:color="auto"/>
            </w:tcBorders>
            <w:shd w:val="clear" w:color="auto" w:fill="auto"/>
            <w:noWrap/>
            <w:vAlign w:val="bottom"/>
            <w:hideMark/>
          </w:tcPr>
          <w:p w14:paraId="28A3DA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1201365</w:t>
            </w:r>
          </w:p>
        </w:tc>
        <w:tc>
          <w:tcPr>
            <w:tcW w:w="964" w:type="dxa"/>
            <w:tcBorders>
              <w:top w:val="nil"/>
              <w:left w:val="nil"/>
              <w:bottom w:val="single" w:sz="4" w:space="0" w:color="auto"/>
              <w:right w:val="single" w:sz="4" w:space="0" w:color="auto"/>
            </w:tcBorders>
            <w:shd w:val="clear" w:color="auto" w:fill="auto"/>
            <w:noWrap/>
            <w:vAlign w:val="bottom"/>
            <w:hideMark/>
          </w:tcPr>
          <w:p w14:paraId="3107BF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1201365</w:t>
            </w:r>
          </w:p>
        </w:tc>
        <w:tc>
          <w:tcPr>
            <w:tcW w:w="1232" w:type="dxa"/>
            <w:tcBorders>
              <w:top w:val="nil"/>
              <w:left w:val="nil"/>
              <w:bottom w:val="single" w:sz="4" w:space="0" w:color="auto"/>
              <w:right w:val="single" w:sz="4" w:space="0" w:color="auto"/>
            </w:tcBorders>
            <w:shd w:val="clear" w:color="auto" w:fill="auto"/>
            <w:noWrap/>
            <w:vAlign w:val="bottom"/>
            <w:hideMark/>
          </w:tcPr>
          <w:p w14:paraId="114426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E83EC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14 403,71</w:t>
            </w:r>
          </w:p>
        </w:tc>
        <w:tc>
          <w:tcPr>
            <w:tcW w:w="1166" w:type="dxa"/>
            <w:tcBorders>
              <w:top w:val="nil"/>
              <w:left w:val="nil"/>
              <w:bottom w:val="single" w:sz="4" w:space="0" w:color="auto"/>
              <w:right w:val="single" w:sz="4" w:space="0" w:color="auto"/>
            </w:tcBorders>
            <w:shd w:val="clear" w:color="auto" w:fill="auto"/>
            <w:vAlign w:val="center"/>
            <w:hideMark/>
          </w:tcPr>
          <w:p w14:paraId="260D67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2 400,60</w:t>
            </w:r>
          </w:p>
        </w:tc>
        <w:tc>
          <w:tcPr>
            <w:tcW w:w="1191" w:type="dxa"/>
            <w:tcBorders>
              <w:top w:val="nil"/>
              <w:left w:val="nil"/>
              <w:bottom w:val="single" w:sz="4" w:space="0" w:color="auto"/>
              <w:right w:val="single" w:sz="4" w:space="0" w:color="auto"/>
            </w:tcBorders>
            <w:shd w:val="clear" w:color="auto" w:fill="auto"/>
            <w:vAlign w:val="center"/>
            <w:hideMark/>
          </w:tcPr>
          <w:p w14:paraId="6B37E5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12 003,11</w:t>
            </w:r>
          </w:p>
        </w:tc>
      </w:tr>
      <w:tr w:rsidR="001A0EF9" w:rsidRPr="003C4434" w14:paraId="1909C1D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C41F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175</w:t>
            </w:r>
          </w:p>
        </w:tc>
        <w:tc>
          <w:tcPr>
            <w:tcW w:w="1748" w:type="dxa"/>
            <w:tcBorders>
              <w:top w:val="nil"/>
              <w:left w:val="nil"/>
              <w:bottom w:val="single" w:sz="4" w:space="0" w:color="auto"/>
              <w:right w:val="single" w:sz="4" w:space="0" w:color="auto"/>
            </w:tcBorders>
            <w:shd w:val="clear" w:color="auto" w:fill="auto"/>
            <w:noWrap/>
            <w:vAlign w:val="bottom"/>
            <w:hideMark/>
          </w:tcPr>
          <w:p w14:paraId="00F6679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ПР-1002-8 ф.2</w:t>
            </w:r>
          </w:p>
        </w:tc>
        <w:tc>
          <w:tcPr>
            <w:tcW w:w="1191" w:type="dxa"/>
            <w:tcBorders>
              <w:top w:val="nil"/>
              <w:left w:val="nil"/>
              <w:bottom w:val="single" w:sz="4" w:space="0" w:color="auto"/>
              <w:right w:val="single" w:sz="4" w:space="0" w:color="auto"/>
            </w:tcBorders>
            <w:shd w:val="clear" w:color="auto" w:fill="auto"/>
            <w:noWrap/>
            <w:vAlign w:val="bottom"/>
            <w:hideMark/>
          </w:tcPr>
          <w:p w14:paraId="07F037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1201366</w:t>
            </w:r>
          </w:p>
        </w:tc>
        <w:tc>
          <w:tcPr>
            <w:tcW w:w="964" w:type="dxa"/>
            <w:tcBorders>
              <w:top w:val="nil"/>
              <w:left w:val="nil"/>
              <w:bottom w:val="single" w:sz="4" w:space="0" w:color="auto"/>
              <w:right w:val="single" w:sz="4" w:space="0" w:color="auto"/>
            </w:tcBorders>
            <w:shd w:val="clear" w:color="auto" w:fill="auto"/>
            <w:noWrap/>
            <w:vAlign w:val="bottom"/>
            <w:hideMark/>
          </w:tcPr>
          <w:p w14:paraId="257F1C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1201366</w:t>
            </w:r>
          </w:p>
        </w:tc>
        <w:tc>
          <w:tcPr>
            <w:tcW w:w="1232" w:type="dxa"/>
            <w:tcBorders>
              <w:top w:val="nil"/>
              <w:left w:val="nil"/>
              <w:bottom w:val="single" w:sz="4" w:space="0" w:color="auto"/>
              <w:right w:val="single" w:sz="4" w:space="0" w:color="auto"/>
            </w:tcBorders>
            <w:shd w:val="clear" w:color="auto" w:fill="auto"/>
            <w:noWrap/>
            <w:vAlign w:val="bottom"/>
            <w:hideMark/>
          </w:tcPr>
          <w:p w14:paraId="187B95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8320B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37 484,78</w:t>
            </w:r>
          </w:p>
        </w:tc>
        <w:tc>
          <w:tcPr>
            <w:tcW w:w="1166" w:type="dxa"/>
            <w:tcBorders>
              <w:top w:val="nil"/>
              <w:left w:val="nil"/>
              <w:bottom w:val="single" w:sz="4" w:space="0" w:color="auto"/>
              <w:right w:val="single" w:sz="4" w:space="0" w:color="auto"/>
            </w:tcBorders>
            <w:shd w:val="clear" w:color="auto" w:fill="auto"/>
            <w:vAlign w:val="center"/>
            <w:hideMark/>
          </w:tcPr>
          <w:p w14:paraId="12FABF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6 247,50</w:t>
            </w:r>
          </w:p>
        </w:tc>
        <w:tc>
          <w:tcPr>
            <w:tcW w:w="1191" w:type="dxa"/>
            <w:tcBorders>
              <w:top w:val="nil"/>
              <w:left w:val="nil"/>
              <w:bottom w:val="single" w:sz="4" w:space="0" w:color="auto"/>
              <w:right w:val="single" w:sz="4" w:space="0" w:color="auto"/>
            </w:tcBorders>
            <w:shd w:val="clear" w:color="auto" w:fill="auto"/>
            <w:vAlign w:val="center"/>
            <w:hideMark/>
          </w:tcPr>
          <w:p w14:paraId="389075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31 237,28</w:t>
            </w:r>
          </w:p>
        </w:tc>
      </w:tr>
      <w:tr w:rsidR="001A0EF9" w:rsidRPr="003C4434" w14:paraId="07F03F6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65D67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176</w:t>
            </w:r>
          </w:p>
        </w:tc>
        <w:tc>
          <w:tcPr>
            <w:tcW w:w="1748" w:type="dxa"/>
            <w:tcBorders>
              <w:top w:val="nil"/>
              <w:left w:val="nil"/>
              <w:bottom w:val="single" w:sz="4" w:space="0" w:color="auto"/>
              <w:right w:val="single" w:sz="4" w:space="0" w:color="auto"/>
            </w:tcBorders>
            <w:shd w:val="clear" w:color="auto" w:fill="auto"/>
            <w:noWrap/>
            <w:vAlign w:val="bottom"/>
            <w:hideMark/>
          </w:tcPr>
          <w:p w14:paraId="684F443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ПР-1002-8 ф.4</w:t>
            </w:r>
          </w:p>
        </w:tc>
        <w:tc>
          <w:tcPr>
            <w:tcW w:w="1191" w:type="dxa"/>
            <w:tcBorders>
              <w:top w:val="nil"/>
              <w:left w:val="nil"/>
              <w:bottom w:val="single" w:sz="4" w:space="0" w:color="auto"/>
              <w:right w:val="single" w:sz="4" w:space="0" w:color="auto"/>
            </w:tcBorders>
            <w:shd w:val="clear" w:color="auto" w:fill="auto"/>
            <w:noWrap/>
            <w:vAlign w:val="bottom"/>
            <w:hideMark/>
          </w:tcPr>
          <w:p w14:paraId="43F9BC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1201367</w:t>
            </w:r>
          </w:p>
        </w:tc>
        <w:tc>
          <w:tcPr>
            <w:tcW w:w="964" w:type="dxa"/>
            <w:tcBorders>
              <w:top w:val="nil"/>
              <w:left w:val="nil"/>
              <w:bottom w:val="single" w:sz="4" w:space="0" w:color="auto"/>
              <w:right w:val="single" w:sz="4" w:space="0" w:color="auto"/>
            </w:tcBorders>
            <w:shd w:val="clear" w:color="auto" w:fill="auto"/>
            <w:noWrap/>
            <w:vAlign w:val="bottom"/>
            <w:hideMark/>
          </w:tcPr>
          <w:p w14:paraId="5EB849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1201367</w:t>
            </w:r>
          </w:p>
        </w:tc>
        <w:tc>
          <w:tcPr>
            <w:tcW w:w="1232" w:type="dxa"/>
            <w:tcBorders>
              <w:top w:val="nil"/>
              <w:left w:val="nil"/>
              <w:bottom w:val="single" w:sz="4" w:space="0" w:color="auto"/>
              <w:right w:val="single" w:sz="4" w:space="0" w:color="auto"/>
            </w:tcBorders>
            <w:shd w:val="clear" w:color="auto" w:fill="auto"/>
            <w:noWrap/>
            <w:vAlign w:val="bottom"/>
            <w:hideMark/>
          </w:tcPr>
          <w:p w14:paraId="5EF9F9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6F4A1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34 617,57</w:t>
            </w:r>
          </w:p>
        </w:tc>
        <w:tc>
          <w:tcPr>
            <w:tcW w:w="1166" w:type="dxa"/>
            <w:tcBorders>
              <w:top w:val="nil"/>
              <w:left w:val="nil"/>
              <w:bottom w:val="single" w:sz="4" w:space="0" w:color="auto"/>
              <w:right w:val="single" w:sz="4" w:space="0" w:color="auto"/>
            </w:tcBorders>
            <w:shd w:val="clear" w:color="auto" w:fill="auto"/>
            <w:vAlign w:val="center"/>
            <w:hideMark/>
          </w:tcPr>
          <w:p w14:paraId="61DFE2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5 769,60</w:t>
            </w:r>
          </w:p>
        </w:tc>
        <w:tc>
          <w:tcPr>
            <w:tcW w:w="1191" w:type="dxa"/>
            <w:tcBorders>
              <w:top w:val="nil"/>
              <w:left w:val="nil"/>
              <w:bottom w:val="single" w:sz="4" w:space="0" w:color="auto"/>
              <w:right w:val="single" w:sz="4" w:space="0" w:color="auto"/>
            </w:tcBorders>
            <w:shd w:val="clear" w:color="auto" w:fill="auto"/>
            <w:vAlign w:val="center"/>
            <w:hideMark/>
          </w:tcPr>
          <w:p w14:paraId="64F78D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28 847,97</w:t>
            </w:r>
          </w:p>
        </w:tc>
      </w:tr>
      <w:tr w:rsidR="001A0EF9" w:rsidRPr="003C4434" w14:paraId="200BA73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6BD51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177</w:t>
            </w:r>
          </w:p>
        </w:tc>
        <w:tc>
          <w:tcPr>
            <w:tcW w:w="1748" w:type="dxa"/>
            <w:tcBorders>
              <w:top w:val="nil"/>
              <w:left w:val="nil"/>
              <w:bottom w:val="single" w:sz="4" w:space="0" w:color="auto"/>
              <w:right w:val="single" w:sz="4" w:space="0" w:color="auto"/>
            </w:tcBorders>
            <w:shd w:val="clear" w:color="auto" w:fill="auto"/>
            <w:noWrap/>
            <w:vAlign w:val="bottom"/>
            <w:hideMark/>
          </w:tcPr>
          <w:p w14:paraId="47FAB0B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ПР-1002-10</w:t>
            </w:r>
          </w:p>
        </w:tc>
        <w:tc>
          <w:tcPr>
            <w:tcW w:w="1191" w:type="dxa"/>
            <w:tcBorders>
              <w:top w:val="nil"/>
              <w:left w:val="nil"/>
              <w:bottom w:val="single" w:sz="4" w:space="0" w:color="auto"/>
              <w:right w:val="single" w:sz="4" w:space="0" w:color="auto"/>
            </w:tcBorders>
            <w:shd w:val="clear" w:color="auto" w:fill="auto"/>
            <w:noWrap/>
            <w:vAlign w:val="bottom"/>
            <w:hideMark/>
          </w:tcPr>
          <w:p w14:paraId="775AAB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1437988</w:t>
            </w:r>
          </w:p>
        </w:tc>
        <w:tc>
          <w:tcPr>
            <w:tcW w:w="964" w:type="dxa"/>
            <w:tcBorders>
              <w:top w:val="nil"/>
              <w:left w:val="nil"/>
              <w:bottom w:val="single" w:sz="4" w:space="0" w:color="auto"/>
              <w:right w:val="single" w:sz="4" w:space="0" w:color="auto"/>
            </w:tcBorders>
            <w:shd w:val="clear" w:color="auto" w:fill="auto"/>
            <w:noWrap/>
            <w:vAlign w:val="bottom"/>
            <w:hideMark/>
          </w:tcPr>
          <w:p w14:paraId="6C7DEE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1437988</w:t>
            </w:r>
          </w:p>
        </w:tc>
        <w:tc>
          <w:tcPr>
            <w:tcW w:w="1232" w:type="dxa"/>
            <w:tcBorders>
              <w:top w:val="nil"/>
              <w:left w:val="nil"/>
              <w:bottom w:val="single" w:sz="4" w:space="0" w:color="auto"/>
              <w:right w:val="single" w:sz="4" w:space="0" w:color="auto"/>
            </w:tcBorders>
            <w:shd w:val="clear" w:color="auto" w:fill="auto"/>
            <w:noWrap/>
            <w:vAlign w:val="bottom"/>
            <w:hideMark/>
          </w:tcPr>
          <w:p w14:paraId="363A51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66758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75CC7B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40B94E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50C33D4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1A28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178</w:t>
            </w:r>
          </w:p>
        </w:tc>
        <w:tc>
          <w:tcPr>
            <w:tcW w:w="1748" w:type="dxa"/>
            <w:tcBorders>
              <w:top w:val="nil"/>
              <w:left w:val="nil"/>
              <w:bottom w:val="single" w:sz="4" w:space="0" w:color="auto"/>
              <w:right w:val="single" w:sz="4" w:space="0" w:color="auto"/>
            </w:tcBorders>
            <w:shd w:val="clear" w:color="auto" w:fill="auto"/>
            <w:noWrap/>
            <w:vAlign w:val="bottom"/>
            <w:hideMark/>
          </w:tcPr>
          <w:p w14:paraId="588C6E8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ПР-1002-10</w:t>
            </w:r>
          </w:p>
        </w:tc>
        <w:tc>
          <w:tcPr>
            <w:tcW w:w="1191" w:type="dxa"/>
            <w:tcBorders>
              <w:top w:val="nil"/>
              <w:left w:val="nil"/>
              <w:bottom w:val="single" w:sz="4" w:space="0" w:color="auto"/>
              <w:right w:val="single" w:sz="4" w:space="0" w:color="auto"/>
            </w:tcBorders>
            <w:shd w:val="clear" w:color="auto" w:fill="auto"/>
            <w:noWrap/>
            <w:vAlign w:val="bottom"/>
            <w:hideMark/>
          </w:tcPr>
          <w:p w14:paraId="1E780D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1437989</w:t>
            </w:r>
          </w:p>
        </w:tc>
        <w:tc>
          <w:tcPr>
            <w:tcW w:w="964" w:type="dxa"/>
            <w:tcBorders>
              <w:top w:val="nil"/>
              <w:left w:val="nil"/>
              <w:bottom w:val="single" w:sz="4" w:space="0" w:color="auto"/>
              <w:right w:val="single" w:sz="4" w:space="0" w:color="auto"/>
            </w:tcBorders>
            <w:shd w:val="clear" w:color="auto" w:fill="auto"/>
            <w:noWrap/>
            <w:vAlign w:val="bottom"/>
            <w:hideMark/>
          </w:tcPr>
          <w:p w14:paraId="7E9E47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1437989</w:t>
            </w:r>
          </w:p>
        </w:tc>
        <w:tc>
          <w:tcPr>
            <w:tcW w:w="1232" w:type="dxa"/>
            <w:tcBorders>
              <w:top w:val="nil"/>
              <w:left w:val="nil"/>
              <w:bottom w:val="single" w:sz="4" w:space="0" w:color="auto"/>
              <w:right w:val="single" w:sz="4" w:space="0" w:color="auto"/>
            </w:tcBorders>
            <w:shd w:val="clear" w:color="auto" w:fill="auto"/>
            <w:noWrap/>
            <w:vAlign w:val="bottom"/>
            <w:hideMark/>
          </w:tcPr>
          <w:p w14:paraId="193060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FF433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066967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4BA79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58424FC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D124D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179</w:t>
            </w:r>
          </w:p>
        </w:tc>
        <w:tc>
          <w:tcPr>
            <w:tcW w:w="1748" w:type="dxa"/>
            <w:tcBorders>
              <w:top w:val="nil"/>
              <w:left w:val="nil"/>
              <w:bottom w:val="single" w:sz="4" w:space="0" w:color="auto"/>
              <w:right w:val="single" w:sz="4" w:space="0" w:color="auto"/>
            </w:tcBorders>
            <w:shd w:val="clear" w:color="auto" w:fill="auto"/>
            <w:noWrap/>
            <w:vAlign w:val="bottom"/>
            <w:hideMark/>
          </w:tcPr>
          <w:p w14:paraId="7232C06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ПР-1002-10 ф.1</w:t>
            </w:r>
          </w:p>
        </w:tc>
        <w:tc>
          <w:tcPr>
            <w:tcW w:w="1191" w:type="dxa"/>
            <w:tcBorders>
              <w:top w:val="nil"/>
              <w:left w:val="nil"/>
              <w:bottom w:val="single" w:sz="4" w:space="0" w:color="auto"/>
              <w:right w:val="single" w:sz="4" w:space="0" w:color="auto"/>
            </w:tcBorders>
            <w:shd w:val="clear" w:color="auto" w:fill="auto"/>
            <w:noWrap/>
            <w:vAlign w:val="bottom"/>
            <w:hideMark/>
          </w:tcPr>
          <w:p w14:paraId="200CC2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1201368</w:t>
            </w:r>
          </w:p>
        </w:tc>
        <w:tc>
          <w:tcPr>
            <w:tcW w:w="964" w:type="dxa"/>
            <w:tcBorders>
              <w:top w:val="nil"/>
              <w:left w:val="nil"/>
              <w:bottom w:val="single" w:sz="4" w:space="0" w:color="auto"/>
              <w:right w:val="single" w:sz="4" w:space="0" w:color="auto"/>
            </w:tcBorders>
            <w:shd w:val="clear" w:color="auto" w:fill="auto"/>
            <w:noWrap/>
            <w:vAlign w:val="bottom"/>
            <w:hideMark/>
          </w:tcPr>
          <w:p w14:paraId="24823B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1201368</w:t>
            </w:r>
          </w:p>
        </w:tc>
        <w:tc>
          <w:tcPr>
            <w:tcW w:w="1232" w:type="dxa"/>
            <w:tcBorders>
              <w:top w:val="nil"/>
              <w:left w:val="nil"/>
              <w:bottom w:val="single" w:sz="4" w:space="0" w:color="auto"/>
              <w:right w:val="single" w:sz="4" w:space="0" w:color="auto"/>
            </w:tcBorders>
            <w:shd w:val="clear" w:color="auto" w:fill="auto"/>
            <w:noWrap/>
            <w:vAlign w:val="bottom"/>
            <w:hideMark/>
          </w:tcPr>
          <w:p w14:paraId="333345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10698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20 854,94</w:t>
            </w:r>
          </w:p>
        </w:tc>
        <w:tc>
          <w:tcPr>
            <w:tcW w:w="1166" w:type="dxa"/>
            <w:tcBorders>
              <w:top w:val="nil"/>
              <w:left w:val="nil"/>
              <w:bottom w:val="single" w:sz="4" w:space="0" w:color="auto"/>
              <w:right w:val="single" w:sz="4" w:space="0" w:color="auto"/>
            </w:tcBorders>
            <w:shd w:val="clear" w:color="auto" w:fill="auto"/>
            <w:vAlign w:val="center"/>
            <w:hideMark/>
          </w:tcPr>
          <w:p w14:paraId="050A06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3 475,80</w:t>
            </w:r>
          </w:p>
        </w:tc>
        <w:tc>
          <w:tcPr>
            <w:tcW w:w="1191" w:type="dxa"/>
            <w:tcBorders>
              <w:top w:val="nil"/>
              <w:left w:val="nil"/>
              <w:bottom w:val="single" w:sz="4" w:space="0" w:color="auto"/>
              <w:right w:val="single" w:sz="4" w:space="0" w:color="auto"/>
            </w:tcBorders>
            <w:shd w:val="clear" w:color="auto" w:fill="auto"/>
            <w:vAlign w:val="center"/>
            <w:hideMark/>
          </w:tcPr>
          <w:p w14:paraId="6CA6DB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17 379,14</w:t>
            </w:r>
          </w:p>
        </w:tc>
      </w:tr>
      <w:tr w:rsidR="001A0EF9" w:rsidRPr="003C4434" w14:paraId="66AE5D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2FC24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w:t>
            </w:r>
          </w:p>
        </w:tc>
        <w:tc>
          <w:tcPr>
            <w:tcW w:w="1748" w:type="dxa"/>
            <w:tcBorders>
              <w:top w:val="nil"/>
              <w:left w:val="nil"/>
              <w:bottom w:val="single" w:sz="4" w:space="0" w:color="auto"/>
              <w:right w:val="single" w:sz="4" w:space="0" w:color="auto"/>
            </w:tcBorders>
            <w:shd w:val="clear" w:color="auto" w:fill="auto"/>
            <w:noWrap/>
            <w:vAlign w:val="bottom"/>
            <w:hideMark/>
          </w:tcPr>
          <w:p w14:paraId="1E0B18A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ПР-1002-10 ф.2</w:t>
            </w:r>
          </w:p>
        </w:tc>
        <w:tc>
          <w:tcPr>
            <w:tcW w:w="1191" w:type="dxa"/>
            <w:tcBorders>
              <w:top w:val="nil"/>
              <w:left w:val="nil"/>
              <w:bottom w:val="single" w:sz="4" w:space="0" w:color="auto"/>
              <w:right w:val="single" w:sz="4" w:space="0" w:color="auto"/>
            </w:tcBorders>
            <w:shd w:val="clear" w:color="auto" w:fill="auto"/>
            <w:noWrap/>
            <w:vAlign w:val="bottom"/>
            <w:hideMark/>
          </w:tcPr>
          <w:p w14:paraId="2ABD08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1201369</w:t>
            </w:r>
          </w:p>
        </w:tc>
        <w:tc>
          <w:tcPr>
            <w:tcW w:w="964" w:type="dxa"/>
            <w:tcBorders>
              <w:top w:val="nil"/>
              <w:left w:val="nil"/>
              <w:bottom w:val="single" w:sz="4" w:space="0" w:color="auto"/>
              <w:right w:val="single" w:sz="4" w:space="0" w:color="auto"/>
            </w:tcBorders>
            <w:shd w:val="clear" w:color="auto" w:fill="auto"/>
            <w:noWrap/>
            <w:vAlign w:val="bottom"/>
            <w:hideMark/>
          </w:tcPr>
          <w:p w14:paraId="310753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1201369</w:t>
            </w:r>
          </w:p>
        </w:tc>
        <w:tc>
          <w:tcPr>
            <w:tcW w:w="1232" w:type="dxa"/>
            <w:tcBorders>
              <w:top w:val="nil"/>
              <w:left w:val="nil"/>
              <w:bottom w:val="single" w:sz="4" w:space="0" w:color="auto"/>
              <w:right w:val="single" w:sz="4" w:space="0" w:color="auto"/>
            </w:tcBorders>
            <w:shd w:val="clear" w:color="auto" w:fill="auto"/>
            <w:noWrap/>
            <w:vAlign w:val="bottom"/>
            <w:hideMark/>
          </w:tcPr>
          <w:p w14:paraId="012C62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EDCDD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15 837,32</w:t>
            </w:r>
          </w:p>
        </w:tc>
        <w:tc>
          <w:tcPr>
            <w:tcW w:w="1166" w:type="dxa"/>
            <w:tcBorders>
              <w:top w:val="nil"/>
              <w:left w:val="nil"/>
              <w:bottom w:val="single" w:sz="4" w:space="0" w:color="auto"/>
              <w:right w:val="single" w:sz="4" w:space="0" w:color="auto"/>
            </w:tcBorders>
            <w:shd w:val="clear" w:color="auto" w:fill="auto"/>
            <w:vAlign w:val="center"/>
            <w:hideMark/>
          </w:tcPr>
          <w:p w14:paraId="1A30B7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2 639,60</w:t>
            </w:r>
          </w:p>
        </w:tc>
        <w:tc>
          <w:tcPr>
            <w:tcW w:w="1191" w:type="dxa"/>
            <w:tcBorders>
              <w:top w:val="nil"/>
              <w:left w:val="nil"/>
              <w:bottom w:val="single" w:sz="4" w:space="0" w:color="auto"/>
              <w:right w:val="single" w:sz="4" w:space="0" w:color="auto"/>
            </w:tcBorders>
            <w:shd w:val="clear" w:color="auto" w:fill="auto"/>
            <w:vAlign w:val="center"/>
            <w:hideMark/>
          </w:tcPr>
          <w:p w14:paraId="59F6A8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13 197,72</w:t>
            </w:r>
          </w:p>
        </w:tc>
      </w:tr>
      <w:tr w:rsidR="001A0EF9" w:rsidRPr="003C4434" w14:paraId="28D0525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A3729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181</w:t>
            </w:r>
          </w:p>
        </w:tc>
        <w:tc>
          <w:tcPr>
            <w:tcW w:w="1748" w:type="dxa"/>
            <w:tcBorders>
              <w:top w:val="nil"/>
              <w:left w:val="nil"/>
              <w:bottom w:val="single" w:sz="4" w:space="0" w:color="auto"/>
              <w:right w:val="single" w:sz="4" w:space="0" w:color="auto"/>
            </w:tcBorders>
            <w:shd w:val="clear" w:color="auto" w:fill="auto"/>
            <w:noWrap/>
            <w:vAlign w:val="bottom"/>
            <w:hideMark/>
          </w:tcPr>
          <w:p w14:paraId="4132B48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Здание ТП 10/0,4кВ ПР-1002-12</w:t>
            </w:r>
          </w:p>
        </w:tc>
        <w:tc>
          <w:tcPr>
            <w:tcW w:w="1191" w:type="dxa"/>
            <w:tcBorders>
              <w:top w:val="nil"/>
              <w:left w:val="nil"/>
              <w:bottom w:val="single" w:sz="4" w:space="0" w:color="auto"/>
              <w:right w:val="single" w:sz="4" w:space="0" w:color="auto"/>
            </w:tcBorders>
            <w:shd w:val="clear" w:color="auto" w:fill="auto"/>
            <w:noWrap/>
            <w:vAlign w:val="bottom"/>
            <w:hideMark/>
          </w:tcPr>
          <w:p w14:paraId="514486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1100071</w:t>
            </w:r>
          </w:p>
        </w:tc>
        <w:tc>
          <w:tcPr>
            <w:tcW w:w="964" w:type="dxa"/>
            <w:tcBorders>
              <w:top w:val="nil"/>
              <w:left w:val="nil"/>
              <w:bottom w:val="single" w:sz="4" w:space="0" w:color="auto"/>
              <w:right w:val="single" w:sz="4" w:space="0" w:color="auto"/>
            </w:tcBorders>
            <w:shd w:val="clear" w:color="auto" w:fill="auto"/>
            <w:noWrap/>
            <w:vAlign w:val="bottom"/>
            <w:hideMark/>
          </w:tcPr>
          <w:p w14:paraId="4CE690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1100071</w:t>
            </w:r>
          </w:p>
        </w:tc>
        <w:tc>
          <w:tcPr>
            <w:tcW w:w="1232" w:type="dxa"/>
            <w:tcBorders>
              <w:top w:val="nil"/>
              <w:left w:val="nil"/>
              <w:bottom w:val="single" w:sz="4" w:space="0" w:color="auto"/>
              <w:right w:val="single" w:sz="4" w:space="0" w:color="auto"/>
            </w:tcBorders>
            <w:shd w:val="clear" w:color="auto" w:fill="auto"/>
            <w:noWrap/>
            <w:vAlign w:val="bottom"/>
            <w:hideMark/>
          </w:tcPr>
          <w:p w14:paraId="443D2E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A2EDC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72D632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1 973,90</w:t>
            </w:r>
          </w:p>
        </w:tc>
        <w:tc>
          <w:tcPr>
            <w:tcW w:w="1191" w:type="dxa"/>
            <w:tcBorders>
              <w:top w:val="nil"/>
              <w:left w:val="nil"/>
              <w:bottom w:val="single" w:sz="4" w:space="0" w:color="auto"/>
              <w:right w:val="single" w:sz="4" w:space="0" w:color="auto"/>
            </w:tcBorders>
            <w:shd w:val="clear" w:color="auto" w:fill="auto"/>
            <w:vAlign w:val="center"/>
            <w:hideMark/>
          </w:tcPr>
          <w:p w14:paraId="1E6F24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21 318,17</w:t>
            </w:r>
          </w:p>
        </w:tc>
      </w:tr>
      <w:tr w:rsidR="001A0EF9" w:rsidRPr="003C4434" w14:paraId="2BB0F78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AF3F8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w:t>
            </w:r>
          </w:p>
        </w:tc>
        <w:tc>
          <w:tcPr>
            <w:tcW w:w="1748" w:type="dxa"/>
            <w:tcBorders>
              <w:top w:val="nil"/>
              <w:left w:val="nil"/>
              <w:bottom w:val="single" w:sz="4" w:space="0" w:color="auto"/>
              <w:right w:val="single" w:sz="4" w:space="0" w:color="auto"/>
            </w:tcBorders>
            <w:shd w:val="clear" w:color="auto" w:fill="auto"/>
            <w:noWrap/>
            <w:vAlign w:val="bottom"/>
            <w:hideMark/>
          </w:tcPr>
          <w:p w14:paraId="5CA05D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ПР-1002-12</w:t>
            </w:r>
          </w:p>
        </w:tc>
        <w:tc>
          <w:tcPr>
            <w:tcW w:w="1191" w:type="dxa"/>
            <w:tcBorders>
              <w:top w:val="nil"/>
              <w:left w:val="nil"/>
              <w:bottom w:val="single" w:sz="4" w:space="0" w:color="auto"/>
              <w:right w:val="single" w:sz="4" w:space="0" w:color="auto"/>
            </w:tcBorders>
            <w:shd w:val="clear" w:color="auto" w:fill="auto"/>
            <w:noWrap/>
            <w:vAlign w:val="bottom"/>
            <w:hideMark/>
          </w:tcPr>
          <w:p w14:paraId="0F3D6D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1437990</w:t>
            </w:r>
          </w:p>
        </w:tc>
        <w:tc>
          <w:tcPr>
            <w:tcW w:w="964" w:type="dxa"/>
            <w:tcBorders>
              <w:top w:val="nil"/>
              <w:left w:val="nil"/>
              <w:bottom w:val="single" w:sz="4" w:space="0" w:color="auto"/>
              <w:right w:val="single" w:sz="4" w:space="0" w:color="auto"/>
            </w:tcBorders>
            <w:shd w:val="clear" w:color="auto" w:fill="auto"/>
            <w:noWrap/>
            <w:vAlign w:val="bottom"/>
            <w:hideMark/>
          </w:tcPr>
          <w:p w14:paraId="42962B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1437990</w:t>
            </w:r>
          </w:p>
        </w:tc>
        <w:tc>
          <w:tcPr>
            <w:tcW w:w="1232" w:type="dxa"/>
            <w:tcBorders>
              <w:top w:val="nil"/>
              <w:left w:val="nil"/>
              <w:bottom w:val="single" w:sz="4" w:space="0" w:color="auto"/>
              <w:right w:val="single" w:sz="4" w:space="0" w:color="auto"/>
            </w:tcBorders>
            <w:shd w:val="clear" w:color="auto" w:fill="auto"/>
            <w:noWrap/>
            <w:vAlign w:val="bottom"/>
            <w:hideMark/>
          </w:tcPr>
          <w:p w14:paraId="15FCF3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4106E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56573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401CCB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308FBE3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F1508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183</w:t>
            </w:r>
          </w:p>
        </w:tc>
        <w:tc>
          <w:tcPr>
            <w:tcW w:w="1748" w:type="dxa"/>
            <w:tcBorders>
              <w:top w:val="nil"/>
              <w:left w:val="nil"/>
              <w:bottom w:val="single" w:sz="4" w:space="0" w:color="auto"/>
              <w:right w:val="single" w:sz="4" w:space="0" w:color="auto"/>
            </w:tcBorders>
            <w:shd w:val="clear" w:color="auto" w:fill="auto"/>
            <w:noWrap/>
            <w:vAlign w:val="bottom"/>
            <w:hideMark/>
          </w:tcPr>
          <w:p w14:paraId="24E3C1C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ПР-1004 (с. Парабель)</w:t>
            </w:r>
          </w:p>
        </w:tc>
        <w:tc>
          <w:tcPr>
            <w:tcW w:w="1191" w:type="dxa"/>
            <w:tcBorders>
              <w:top w:val="nil"/>
              <w:left w:val="nil"/>
              <w:bottom w:val="single" w:sz="4" w:space="0" w:color="auto"/>
              <w:right w:val="single" w:sz="4" w:space="0" w:color="auto"/>
            </w:tcBorders>
            <w:shd w:val="clear" w:color="auto" w:fill="auto"/>
            <w:noWrap/>
            <w:vAlign w:val="bottom"/>
            <w:hideMark/>
          </w:tcPr>
          <w:p w14:paraId="508DD9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1201370</w:t>
            </w:r>
          </w:p>
        </w:tc>
        <w:tc>
          <w:tcPr>
            <w:tcW w:w="964" w:type="dxa"/>
            <w:tcBorders>
              <w:top w:val="nil"/>
              <w:left w:val="nil"/>
              <w:bottom w:val="single" w:sz="4" w:space="0" w:color="auto"/>
              <w:right w:val="single" w:sz="4" w:space="0" w:color="auto"/>
            </w:tcBorders>
            <w:shd w:val="clear" w:color="auto" w:fill="auto"/>
            <w:noWrap/>
            <w:vAlign w:val="bottom"/>
            <w:hideMark/>
          </w:tcPr>
          <w:p w14:paraId="6CD6D3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1201370</w:t>
            </w:r>
          </w:p>
        </w:tc>
        <w:tc>
          <w:tcPr>
            <w:tcW w:w="1232" w:type="dxa"/>
            <w:tcBorders>
              <w:top w:val="nil"/>
              <w:left w:val="nil"/>
              <w:bottom w:val="single" w:sz="4" w:space="0" w:color="auto"/>
              <w:right w:val="single" w:sz="4" w:space="0" w:color="auto"/>
            </w:tcBorders>
            <w:shd w:val="clear" w:color="auto" w:fill="auto"/>
            <w:noWrap/>
            <w:vAlign w:val="bottom"/>
            <w:hideMark/>
          </w:tcPr>
          <w:p w14:paraId="086CEA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7E65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50 387,24</w:t>
            </w:r>
          </w:p>
        </w:tc>
        <w:tc>
          <w:tcPr>
            <w:tcW w:w="1166" w:type="dxa"/>
            <w:tcBorders>
              <w:top w:val="nil"/>
              <w:left w:val="nil"/>
              <w:bottom w:val="single" w:sz="4" w:space="0" w:color="auto"/>
              <w:right w:val="single" w:sz="4" w:space="0" w:color="auto"/>
            </w:tcBorders>
            <w:shd w:val="clear" w:color="auto" w:fill="auto"/>
            <w:vAlign w:val="center"/>
            <w:hideMark/>
          </w:tcPr>
          <w:p w14:paraId="6CFAC9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8 397,90</w:t>
            </w:r>
          </w:p>
        </w:tc>
        <w:tc>
          <w:tcPr>
            <w:tcW w:w="1191" w:type="dxa"/>
            <w:tcBorders>
              <w:top w:val="nil"/>
              <w:left w:val="nil"/>
              <w:bottom w:val="single" w:sz="4" w:space="0" w:color="auto"/>
              <w:right w:val="single" w:sz="4" w:space="0" w:color="auto"/>
            </w:tcBorders>
            <w:shd w:val="clear" w:color="auto" w:fill="auto"/>
            <w:vAlign w:val="center"/>
            <w:hideMark/>
          </w:tcPr>
          <w:p w14:paraId="6BFEFF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41 989,34</w:t>
            </w:r>
          </w:p>
        </w:tc>
      </w:tr>
      <w:tr w:rsidR="001A0EF9" w:rsidRPr="003C4434" w14:paraId="778C0B9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80C9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184</w:t>
            </w:r>
          </w:p>
        </w:tc>
        <w:tc>
          <w:tcPr>
            <w:tcW w:w="1748" w:type="dxa"/>
            <w:tcBorders>
              <w:top w:val="nil"/>
              <w:left w:val="nil"/>
              <w:bottom w:val="single" w:sz="4" w:space="0" w:color="auto"/>
              <w:right w:val="single" w:sz="4" w:space="0" w:color="auto"/>
            </w:tcBorders>
            <w:shd w:val="clear" w:color="auto" w:fill="auto"/>
            <w:noWrap/>
            <w:vAlign w:val="bottom"/>
            <w:hideMark/>
          </w:tcPr>
          <w:p w14:paraId="08CE63C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ПР-1004-3</w:t>
            </w:r>
          </w:p>
        </w:tc>
        <w:tc>
          <w:tcPr>
            <w:tcW w:w="1191" w:type="dxa"/>
            <w:tcBorders>
              <w:top w:val="nil"/>
              <w:left w:val="nil"/>
              <w:bottom w:val="single" w:sz="4" w:space="0" w:color="auto"/>
              <w:right w:val="single" w:sz="4" w:space="0" w:color="auto"/>
            </w:tcBorders>
            <w:shd w:val="clear" w:color="auto" w:fill="auto"/>
            <w:noWrap/>
            <w:vAlign w:val="bottom"/>
            <w:hideMark/>
          </w:tcPr>
          <w:p w14:paraId="70D7BB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1437991</w:t>
            </w:r>
          </w:p>
        </w:tc>
        <w:tc>
          <w:tcPr>
            <w:tcW w:w="964" w:type="dxa"/>
            <w:tcBorders>
              <w:top w:val="nil"/>
              <w:left w:val="nil"/>
              <w:bottom w:val="single" w:sz="4" w:space="0" w:color="auto"/>
              <w:right w:val="single" w:sz="4" w:space="0" w:color="auto"/>
            </w:tcBorders>
            <w:shd w:val="clear" w:color="auto" w:fill="auto"/>
            <w:noWrap/>
            <w:vAlign w:val="bottom"/>
            <w:hideMark/>
          </w:tcPr>
          <w:p w14:paraId="1F35FD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1437991</w:t>
            </w:r>
          </w:p>
        </w:tc>
        <w:tc>
          <w:tcPr>
            <w:tcW w:w="1232" w:type="dxa"/>
            <w:tcBorders>
              <w:top w:val="nil"/>
              <w:left w:val="nil"/>
              <w:bottom w:val="single" w:sz="4" w:space="0" w:color="auto"/>
              <w:right w:val="single" w:sz="4" w:space="0" w:color="auto"/>
            </w:tcBorders>
            <w:shd w:val="clear" w:color="auto" w:fill="auto"/>
            <w:noWrap/>
            <w:vAlign w:val="bottom"/>
            <w:hideMark/>
          </w:tcPr>
          <w:p w14:paraId="754EE7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F2211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08FAE4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1C2CA3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620AAB8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2A50A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185</w:t>
            </w:r>
          </w:p>
        </w:tc>
        <w:tc>
          <w:tcPr>
            <w:tcW w:w="1748" w:type="dxa"/>
            <w:tcBorders>
              <w:top w:val="nil"/>
              <w:left w:val="nil"/>
              <w:bottom w:val="single" w:sz="4" w:space="0" w:color="auto"/>
              <w:right w:val="single" w:sz="4" w:space="0" w:color="auto"/>
            </w:tcBorders>
            <w:shd w:val="clear" w:color="auto" w:fill="auto"/>
            <w:noWrap/>
            <w:vAlign w:val="bottom"/>
            <w:hideMark/>
          </w:tcPr>
          <w:p w14:paraId="207F741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ПР-1004-3</w:t>
            </w:r>
          </w:p>
        </w:tc>
        <w:tc>
          <w:tcPr>
            <w:tcW w:w="1191" w:type="dxa"/>
            <w:tcBorders>
              <w:top w:val="nil"/>
              <w:left w:val="nil"/>
              <w:bottom w:val="single" w:sz="4" w:space="0" w:color="auto"/>
              <w:right w:val="single" w:sz="4" w:space="0" w:color="auto"/>
            </w:tcBorders>
            <w:shd w:val="clear" w:color="auto" w:fill="auto"/>
            <w:noWrap/>
            <w:vAlign w:val="bottom"/>
            <w:hideMark/>
          </w:tcPr>
          <w:p w14:paraId="549612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1437992</w:t>
            </w:r>
          </w:p>
        </w:tc>
        <w:tc>
          <w:tcPr>
            <w:tcW w:w="964" w:type="dxa"/>
            <w:tcBorders>
              <w:top w:val="nil"/>
              <w:left w:val="nil"/>
              <w:bottom w:val="single" w:sz="4" w:space="0" w:color="auto"/>
              <w:right w:val="single" w:sz="4" w:space="0" w:color="auto"/>
            </w:tcBorders>
            <w:shd w:val="clear" w:color="auto" w:fill="auto"/>
            <w:noWrap/>
            <w:vAlign w:val="bottom"/>
            <w:hideMark/>
          </w:tcPr>
          <w:p w14:paraId="1C4D47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1437992</w:t>
            </w:r>
          </w:p>
        </w:tc>
        <w:tc>
          <w:tcPr>
            <w:tcW w:w="1232" w:type="dxa"/>
            <w:tcBorders>
              <w:top w:val="nil"/>
              <w:left w:val="nil"/>
              <w:bottom w:val="single" w:sz="4" w:space="0" w:color="auto"/>
              <w:right w:val="single" w:sz="4" w:space="0" w:color="auto"/>
            </w:tcBorders>
            <w:shd w:val="clear" w:color="auto" w:fill="auto"/>
            <w:noWrap/>
            <w:vAlign w:val="bottom"/>
            <w:hideMark/>
          </w:tcPr>
          <w:p w14:paraId="5BCA13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257C3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2BF667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6E95F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2388B0F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633A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186</w:t>
            </w:r>
          </w:p>
        </w:tc>
        <w:tc>
          <w:tcPr>
            <w:tcW w:w="1748" w:type="dxa"/>
            <w:tcBorders>
              <w:top w:val="nil"/>
              <w:left w:val="nil"/>
              <w:bottom w:val="single" w:sz="4" w:space="0" w:color="auto"/>
              <w:right w:val="single" w:sz="4" w:space="0" w:color="auto"/>
            </w:tcBorders>
            <w:shd w:val="clear" w:color="auto" w:fill="auto"/>
            <w:noWrap/>
            <w:vAlign w:val="bottom"/>
            <w:hideMark/>
          </w:tcPr>
          <w:p w14:paraId="4FB5EC2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ПР-1004-3 ф.1</w:t>
            </w:r>
          </w:p>
        </w:tc>
        <w:tc>
          <w:tcPr>
            <w:tcW w:w="1191" w:type="dxa"/>
            <w:tcBorders>
              <w:top w:val="nil"/>
              <w:left w:val="nil"/>
              <w:bottom w:val="single" w:sz="4" w:space="0" w:color="auto"/>
              <w:right w:val="single" w:sz="4" w:space="0" w:color="auto"/>
            </w:tcBorders>
            <w:shd w:val="clear" w:color="auto" w:fill="auto"/>
            <w:noWrap/>
            <w:vAlign w:val="bottom"/>
            <w:hideMark/>
          </w:tcPr>
          <w:p w14:paraId="11320E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1201371</w:t>
            </w:r>
          </w:p>
        </w:tc>
        <w:tc>
          <w:tcPr>
            <w:tcW w:w="964" w:type="dxa"/>
            <w:tcBorders>
              <w:top w:val="nil"/>
              <w:left w:val="nil"/>
              <w:bottom w:val="single" w:sz="4" w:space="0" w:color="auto"/>
              <w:right w:val="single" w:sz="4" w:space="0" w:color="auto"/>
            </w:tcBorders>
            <w:shd w:val="clear" w:color="auto" w:fill="auto"/>
            <w:noWrap/>
            <w:vAlign w:val="bottom"/>
            <w:hideMark/>
          </w:tcPr>
          <w:p w14:paraId="485D7F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1201371</w:t>
            </w:r>
          </w:p>
        </w:tc>
        <w:tc>
          <w:tcPr>
            <w:tcW w:w="1232" w:type="dxa"/>
            <w:tcBorders>
              <w:top w:val="nil"/>
              <w:left w:val="nil"/>
              <w:bottom w:val="single" w:sz="4" w:space="0" w:color="auto"/>
              <w:right w:val="single" w:sz="4" w:space="0" w:color="auto"/>
            </w:tcBorders>
            <w:shd w:val="clear" w:color="auto" w:fill="auto"/>
            <w:noWrap/>
            <w:vAlign w:val="bottom"/>
            <w:hideMark/>
          </w:tcPr>
          <w:p w14:paraId="45F694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FAA63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31 463,63</w:t>
            </w:r>
          </w:p>
        </w:tc>
        <w:tc>
          <w:tcPr>
            <w:tcW w:w="1166" w:type="dxa"/>
            <w:tcBorders>
              <w:top w:val="nil"/>
              <w:left w:val="nil"/>
              <w:bottom w:val="single" w:sz="4" w:space="0" w:color="auto"/>
              <w:right w:val="single" w:sz="4" w:space="0" w:color="auto"/>
            </w:tcBorders>
            <w:shd w:val="clear" w:color="auto" w:fill="auto"/>
            <w:vAlign w:val="center"/>
            <w:hideMark/>
          </w:tcPr>
          <w:p w14:paraId="66BA45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5 243,90</w:t>
            </w:r>
          </w:p>
        </w:tc>
        <w:tc>
          <w:tcPr>
            <w:tcW w:w="1191" w:type="dxa"/>
            <w:tcBorders>
              <w:top w:val="nil"/>
              <w:left w:val="nil"/>
              <w:bottom w:val="single" w:sz="4" w:space="0" w:color="auto"/>
              <w:right w:val="single" w:sz="4" w:space="0" w:color="auto"/>
            </w:tcBorders>
            <w:shd w:val="clear" w:color="auto" w:fill="auto"/>
            <w:vAlign w:val="center"/>
            <w:hideMark/>
          </w:tcPr>
          <w:p w14:paraId="131B90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26 219,73</w:t>
            </w:r>
          </w:p>
        </w:tc>
      </w:tr>
      <w:tr w:rsidR="001A0EF9" w:rsidRPr="003C4434" w14:paraId="7EACC30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DFA59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187</w:t>
            </w:r>
          </w:p>
        </w:tc>
        <w:tc>
          <w:tcPr>
            <w:tcW w:w="1748" w:type="dxa"/>
            <w:tcBorders>
              <w:top w:val="nil"/>
              <w:left w:val="nil"/>
              <w:bottom w:val="single" w:sz="4" w:space="0" w:color="auto"/>
              <w:right w:val="single" w:sz="4" w:space="0" w:color="auto"/>
            </w:tcBorders>
            <w:shd w:val="clear" w:color="auto" w:fill="auto"/>
            <w:noWrap/>
            <w:vAlign w:val="bottom"/>
            <w:hideMark/>
          </w:tcPr>
          <w:p w14:paraId="18359B0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ПР-1004-3 ф.2</w:t>
            </w:r>
          </w:p>
        </w:tc>
        <w:tc>
          <w:tcPr>
            <w:tcW w:w="1191" w:type="dxa"/>
            <w:tcBorders>
              <w:top w:val="nil"/>
              <w:left w:val="nil"/>
              <w:bottom w:val="single" w:sz="4" w:space="0" w:color="auto"/>
              <w:right w:val="single" w:sz="4" w:space="0" w:color="auto"/>
            </w:tcBorders>
            <w:shd w:val="clear" w:color="auto" w:fill="auto"/>
            <w:noWrap/>
            <w:vAlign w:val="bottom"/>
            <w:hideMark/>
          </w:tcPr>
          <w:p w14:paraId="5B8985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1201372</w:t>
            </w:r>
          </w:p>
        </w:tc>
        <w:tc>
          <w:tcPr>
            <w:tcW w:w="964" w:type="dxa"/>
            <w:tcBorders>
              <w:top w:val="nil"/>
              <w:left w:val="nil"/>
              <w:bottom w:val="single" w:sz="4" w:space="0" w:color="auto"/>
              <w:right w:val="single" w:sz="4" w:space="0" w:color="auto"/>
            </w:tcBorders>
            <w:shd w:val="clear" w:color="auto" w:fill="auto"/>
            <w:noWrap/>
            <w:vAlign w:val="bottom"/>
            <w:hideMark/>
          </w:tcPr>
          <w:p w14:paraId="45C158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1201372</w:t>
            </w:r>
          </w:p>
        </w:tc>
        <w:tc>
          <w:tcPr>
            <w:tcW w:w="1232" w:type="dxa"/>
            <w:tcBorders>
              <w:top w:val="nil"/>
              <w:left w:val="nil"/>
              <w:bottom w:val="single" w:sz="4" w:space="0" w:color="auto"/>
              <w:right w:val="single" w:sz="4" w:space="0" w:color="auto"/>
            </w:tcBorders>
            <w:shd w:val="clear" w:color="auto" w:fill="auto"/>
            <w:noWrap/>
            <w:vAlign w:val="bottom"/>
            <w:hideMark/>
          </w:tcPr>
          <w:p w14:paraId="257882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B36DE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20 138,13</w:t>
            </w:r>
          </w:p>
        </w:tc>
        <w:tc>
          <w:tcPr>
            <w:tcW w:w="1166" w:type="dxa"/>
            <w:tcBorders>
              <w:top w:val="nil"/>
              <w:left w:val="nil"/>
              <w:bottom w:val="single" w:sz="4" w:space="0" w:color="auto"/>
              <w:right w:val="single" w:sz="4" w:space="0" w:color="auto"/>
            </w:tcBorders>
            <w:shd w:val="clear" w:color="auto" w:fill="auto"/>
            <w:vAlign w:val="center"/>
            <w:hideMark/>
          </w:tcPr>
          <w:p w14:paraId="22F19A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3 356,40</w:t>
            </w:r>
          </w:p>
        </w:tc>
        <w:tc>
          <w:tcPr>
            <w:tcW w:w="1191" w:type="dxa"/>
            <w:tcBorders>
              <w:top w:val="nil"/>
              <w:left w:val="nil"/>
              <w:bottom w:val="single" w:sz="4" w:space="0" w:color="auto"/>
              <w:right w:val="single" w:sz="4" w:space="0" w:color="auto"/>
            </w:tcBorders>
            <w:shd w:val="clear" w:color="auto" w:fill="auto"/>
            <w:vAlign w:val="center"/>
            <w:hideMark/>
          </w:tcPr>
          <w:p w14:paraId="29D22A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16 781,73</w:t>
            </w:r>
          </w:p>
        </w:tc>
      </w:tr>
      <w:tr w:rsidR="001A0EF9" w:rsidRPr="003C4434" w14:paraId="3A68B51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4C1D5B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188</w:t>
            </w:r>
          </w:p>
        </w:tc>
        <w:tc>
          <w:tcPr>
            <w:tcW w:w="1748" w:type="dxa"/>
            <w:tcBorders>
              <w:top w:val="nil"/>
              <w:left w:val="nil"/>
              <w:bottom w:val="single" w:sz="4" w:space="0" w:color="auto"/>
              <w:right w:val="single" w:sz="4" w:space="0" w:color="auto"/>
            </w:tcBorders>
            <w:shd w:val="clear" w:color="auto" w:fill="auto"/>
            <w:noWrap/>
            <w:vAlign w:val="bottom"/>
            <w:hideMark/>
          </w:tcPr>
          <w:p w14:paraId="5B303A3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ПР-1004-3 ф.3</w:t>
            </w:r>
          </w:p>
        </w:tc>
        <w:tc>
          <w:tcPr>
            <w:tcW w:w="1191" w:type="dxa"/>
            <w:tcBorders>
              <w:top w:val="nil"/>
              <w:left w:val="nil"/>
              <w:bottom w:val="single" w:sz="4" w:space="0" w:color="auto"/>
              <w:right w:val="single" w:sz="4" w:space="0" w:color="auto"/>
            </w:tcBorders>
            <w:shd w:val="clear" w:color="auto" w:fill="auto"/>
            <w:noWrap/>
            <w:vAlign w:val="bottom"/>
            <w:hideMark/>
          </w:tcPr>
          <w:p w14:paraId="643682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1201373</w:t>
            </w:r>
          </w:p>
        </w:tc>
        <w:tc>
          <w:tcPr>
            <w:tcW w:w="964" w:type="dxa"/>
            <w:tcBorders>
              <w:top w:val="nil"/>
              <w:left w:val="nil"/>
              <w:bottom w:val="single" w:sz="4" w:space="0" w:color="auto"/>
              <w:right w:val="single" w:sz="4" w:space="0" w:color="auto"/>
            </w:tcBorders>
            <w:shd w:val="clear" w:color="auto" w:fill="auto"/>
            <w:noWrap/>
            <w:vAlign w:val="bottom"/>
            <w:hideMark/>
          </w:tcPr>
          <w:p w14:paraId="1A4335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1201373</w:t>
            </w:r>
          </w:p>
        </w:tc>
        <w:tc>
          <w:tcPr>
            <w:tcW w:w="1232" w:type="dxa"/>
            <w:tcBorders>
              <w:top w:val="nil"/>
              <w:left w:val="nil"/>
              <w:bottom w:val="single" w:sz="4" w:space="0" w:color="auto"/>
              <w:right w:val="single" w:sz="4" w:space="0" w:color="auto"/>
            </w:tcBorders>
            <w:shd w:val="clear" w:color="auto" w:fill="auto"/>
            <w:noWrap/>
            <w:vAlign w:val="bottom"/>
            <w:hideMark/>
          </w:tcPr>
          <w:p w14:paraId="1F6668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6D5FD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7 379,03</w:t>
            </w:r>
          </w:p>
        </w:tc>
        <w:tc>
          <w:tcPr>
            <w:tcW w:w="1166" w:type="dxa"/>
            <w:tcBorders>
              <w:top w:val="nil"/>
              <w:left w:val="nil"/>
              <w:bottom w:val="single" w:sz="4" w:space="0" w:color="auto"/>
              <w:right w:val="single" w:sz="4" w:space="0" w:color="auto"/>
            </w:tcBorders>
            <w:shd w:val="clear" w:color="auto" w:fill="auto"/>
            <w:vAlign w:val="center"/>
            <w:hideMark/>
          </w:tcPr>
          <w:p w14:paraId="4A668C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1 229,80</w:t>
            </w:r>
          </w:p>
        </w:tc>
        <w:tc>
          <w:tcPr>
            <w:tcW w:w="1191" w:type="dxa"/>
            <w:tcBorders>
              <w:top w:val="nil"/>
              <w:left w:val="nil"/>
              <w:bottom w:val="single" w:sz="4" w:space="0" w:color="auto"/>
              <w:right w:val="single" w:sz="4" w:space="0" w:color="auto"/>
            </w:tcBorders>
            <w:shd w:val="clear" w:color="auto" w:fill="auto"/>
            <w:vAlign w:val="center"/>
            <w:hideMark/>
          </w:tcPr>
          <w:p w14:paraId="5B1B1E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6 149,23</w:t>
            </w:r>
          </w:p>
        </w:tc>
      </w:tr>
      <w:tr w:rsidR="001A0EF9" w:rsidRPr="003C4434" w14:paraId="559D384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F835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189</w:t>
            </w:r>
          </w:p>
        </w:tc>
        <w:tc>
          <w:tcPr>
            <w:tcW w:w="1748" w:type="dxa"/>
            <w:tcBorders>
              <w:top w:val="nil"/>
              <w:left w:val="nil"/>
              <w:bottom w:val="single" w:sz="4" w:space="0" w:color="auto"/>
              <w:right w:val="single" w:sz="4" w:space="0" w:color="auto"/>
            </w:tcBorders>
            <w:shd w:val="clear" w:color="auto" w:fill="auto"/>
            <w:noWrap/>
            <w:vAlign w:val="bottom"/>
            <w:hideMark/>
          </w:tcPr>
          <w:p w14:paraId="1623C38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ПР-1004-3 ф.4</w:t>
            </w:r>
          </w:p>
        </w:tc>
        <w:tc>
          <w:tcPr>
            <w:tcW w:w="1191" w:type="dxa"/>
            <w:tcBorders>
              <w:top w:val="nil"/>
              <w:left w:val="nil"/>
              <w:bottom w:val="single" w:sz="4" w:space="0" w:color="auto"/>
              <w:right w:val="single" w:sz="4" w:space="0" w:color="auto"/>
            </w:tcBorders>
            <w:shd w:val="clear" w:color="auto" w:fill="auto"/>
            <w:noWrap/>
            <w:vAlign w:val="bottom"/>
            <w:hideMark/>
          </w:tcPr>
          <w:p w14:paraId="751088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1201374</w:t>
            </w:r>
          </w:p>
        </w:tc>
        <w:tc>
          <w:tcPr>
            <w:tcW w:w="964" w:type="dxa"/>
            <w:tcBorders>
              <w:top w:val="nil"/>
              <w:left w:val="nil"/>
              <w:bottom w:val="single" w:sz="4" w:space="0" w:color="auto"/>
              <w:right w:val="single" w:sz="4" w:space="0" w:color="auto"/>
            </w:tcBorders>
            <w:shd w:val="clear" w:color="auto" w:fill="auto"/>
            <w:noWrap/>
            <w:vAlign w:val="bottom"/>
            <w:hideMark/>
          </w:tcPr>
          <w:p w14:paraId="16527A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1201374</w:t>
            </w:r>
          </w:p>
        </w:tc>
        <w:tc>
          <w:tcPr>
            <w:tcW w:w="1232" w:type="dxa"/>
            <w:tcBorders>
              <w:top w:val="nil"/>
              <w:left w:val="nil"/>
              <w:bottom w:val="single" w:sz="4" w:space="0" w:color="auto"/>
              <w:right w:val="single" w:sz="4" w:space="0" w:color="auto"/>
            </w:tcBorders>
            <w:shd w:val="clear" w:color="auto" w:fill="auto"/>
            <w:noWrap/>
            <w:vAlign w:val="bottom"/>
            <w:hideMark/>
          </w:tcPr>
          <w:p w14:paraId="752920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5C8FA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3 078,21</w:t>
            </w:r>
          </w:p>
        </w:tc>
        <w:tc>
          <w:tcPr>
            <w:tcW w:w="1166" w:type="dxa"/>
            <w:tcBorders>
              <w:top w:val="nil"/>
              <w:left w:val="nil"/>
              <w:bottom w:val="single" w:sz="4" w:space="0" w:color="auto"/>
              <w:right w:val="single" w:sz="4" w:space="0" w:color="auto"/>
            </w:tcBorders>
            <w:shd w:val="clear" w:color="auto" w:fill="auto"/>
            <w:vAlign w:val="center"/>
            <w:hideMark/>
          </w:tcPr>
          <w:p w14:paraId="4A3145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513,00</w:t>
            </w:r>
          </w:p>
        </w:tc>
        <w:tc>
          <w:tcPr>
            <w:tcW w:w="1191" w:type="dxa"/>
            <w:tcBorders>
              <w:top w:val="nil"/>
              <w:left w:val="nil"/>
              <w:bottom w:val="single" w:sz="4" w:space="0" w:color="auto"/>
              <w:right w:val="single" w:sz="4" w:space="0" w:color="auto"/>
            </w:tcBorders>
            <w:shd w:val="clear" w:color="auto" w:fill="auto"/>
            <w:vAlign w:val="center"/>
            <w:hideMark/>
          </w:tcPr>
          <w:p w14:paraId="5F337F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2 565,21</w:t>
            </w:r>
          </w:p>
        </w:tc>
      </w:tr>
      <w:tr w:rsidR="001A0EF9" w:rsidRPr="003C4434" w14:paraId="2B8E1B2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B8535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w:t>
            </w:r>
          </w:p>
        </w:tc>
        <w:tc>
          <w:tcPr>
            <w:tcW w:w="1748" w:type="dxa"/>
            <w:tcBorders>
              <w:top w:val="nil"/>
              <w:left w:val="nil"/>
              <w:bottom w:val="single" w:sz="4" w:space="0" w:color="auto"/>
              <w:right w:val="single" w:sz="4" w:space="0" w:color="auto"/>
            </w:tcBorders>
            <w:shd w:val="clear" w:color="auto" w:fill="auto"/>
            <w:noWrap/>
            <w:vAlign w:val="bottom"/>
            <w:hideMark/>
          </w:tcPr>
          <w:p w14:paraId="105B346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ПР-1004-4</w:t>
            </w:r>
          </w:p>
        </w:tc>
        <w:tc>
          <w:tcPr>
            <w:tcW w:w="1191" w:type="dxa"/>
            <w:tcBorders>
              <w:top w:val="nil"/>
              <w:left w:val="nil"/>
              <w:bottom w:val="single" w:sz="4" w:space="0" w:color="auto"/>
              <w:right w:val="single" w:sz="4" w:space="0" w:color="auto"/>
            </w:tcBorders>
            <w:shd w:val="clear" w:color="auto" w:fill="auto"/>
            <w:noWrap/>
            <w:vAlign w:val="bottom"/>
            <w:hideMark/>
          </w:tcPr>
          <w:p w14:paraId="15F519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1437993</w:t>
            </w:r>
          </w:p>
        </w:tc>
        <w:tc>
          <w:tcPr>
            <w:tcW w:w="964" w:type="dxa"/>
            <w:tcBorders>
              <w:top w:val="nil"/>
              <w:left w:val="nil"/>
              <w:bottom w:val="single" w:sz="4" w:space="0" w:color="auto"/>
              <w:right w:val="single" w:sz="4" w:space="0" w:color="auto"/>
            </w:tcBorders>
            <w:shd w:val="clear" w:color="auto" w:fill="auto"/>
            <w:noWrap/>
            <w:vAlign w:val="bottom"/>
            <w:hideMark/>
          </w:tcPr>
          <w:p w14:paraId="76DE0A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1437993</w:t>
            </w:r>
          </w:p>
        </w:tc>
        <w:tc>
          <w:tcPr>
            <w:tcW w:w="1232" w:type="dxa"/>
            <w:tcBorders>
              <w:top w:val="nil"/>
              <w:left w:val="nil"/>
              <w:bottom w:val="single" w:sz="4" w:space="0" w:color="auto"/>
              <w:right w:val="single" w:sz="4" w:space="0" w:color="auto"/>
            </w:tcBorders>
            <w:shd w:val="clear" w:color="auto" w:fill="auto"/>
            <w:noWrap/>
            <w:vAlign w:val="bottom"/>
            <w:hideMark/>
          </w:tcPr>
          <w:p w14:paraId="3F4D38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07073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450C0A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79F448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728DDCE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B3CF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191</w:t>
            </w:r>
          </w:p>
        </w:tc>
        <w:tc>
          <w:tcPr>
            <w:tcW w:w="1748" w:type="dxa"/>
            <w:tcBorders>
              <w:top w:val="nil"/>
              <w:left w:val="nil"/>
              <w:bottom w:val="single" w:sz="4" w:space="0" w:color="auto"/>
              <w:right w:val="single" w:sz="4" w:space="0" w:color="auto"/>
            </w:tcBorders>
            <w:shd w:val="clear" w:color="auto" w:fill="auto"/>
            <w:noWrap/>
            <w:vAlign w:val="bottom"/>
            <w:hideMark/>
          </w:tcPr>
          <w:p w14:paraId="5E3AAD2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ПР-1004-4</w:t>
            </w:r>
          </w:p>
        </w:tc>
        <w:tc>
          <w:tcPr>
            <w:tcW w:w="1191" w:type="dxa"/>
            <w:tcBorders>
              <w:top w:val="nil"/>
              <w:left w:val="nil"/>
              <w:bottom w:val="single" w:sz="4" w:space="0" w:color="auto"/>
              <w:right w:val="single" w:sz="4" w:space="0" w:color="auto"/>
            </w:tcBorders>
            <w:shd w:val="clear" w:color="auto" w:fill="auto"/>
            <w:noWrap/>
            <w:vAlign w:val="bottom"/>
            <w:hideMark/>
          </w:tcPr>
          <w:p w14:paraId="0C107B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1437994</w:t>
            </w:r>
          </w:p>
        </w:tc>
        <w:tc>
          <w:tcPr>
            <w:tcW w:w="964" w:type="dxa"/>
            <w:tcBorders>
              <w:top w:val="nil"/>
              <w:left w:val="nil"/>
              <w:bottom w:val="single" w:sz="4" w:space="0" w:color="auto"/>
              <w:right w:val="single" w:sz="4" w:space="0" w:color="auto"/>
            </w:tcBorders>
            <w:shd w:val="clear" w:color="auto" w:fill="auto"/>
            <w:noWrap/>
            <w:vAlign w:val="bottom"/>
            <w:hideMark/>
          </w:tcPr>
          <w:p w14:paraId="6F6EB1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1437994</w:t>
            </w:r>
          </w:p>
        </w:tc>
        <w:tc>
          <w:tcPr>
            <w:tcW w:w="1232" w:type="dxa"/>
            <w:tcBorders>
              <w:top w:val="nil"/>
              <w:left w:val="nil"/>
              <w:bottom w:val="single" w:sz="4" w:space="0" w:color="auto"/>
              <w:right w:val="single" w:sz="4" w:space="0" w:color="auto"/>
            </w:tcBorders>
            <w:shd w:val="clear" w:color="auto" w:fill="auto"/>
            <w:noWrap/>
            <w:vAlign w:val="bottom"/>
            <w:hideMark/>
          </w:tcPr>
          <w:p w14:paraId="0494A3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3F05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6DB3B4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213F4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4455FC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76006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192</w:t>
            </w:r>
          </w:p>
        </w:tc>
        <w:tc>
          <w:tcPr>
            <w:tcW w:w="1748" w:type="dxa"/>
            <w:tcBorders>
              <w:top w:val="nil"/>
              <w:left w:val="nil"/>
              <w:bottom w:val="single" w:sz="4" w:space="0" w:color="auto"/>
              <w:right w:val="single" w:sz="4" w:space="0" w:color="auto"/>
            </w:tcBorders>
            <w:shd w:val="clear" w:color="auto" w:fill="auto"/>
            <w:noWrap/>
            <w:vAlign w:val="bottom"/>
            <w:hideMark/>
          </w:tcPr>
          <w:p w14:paraId="49D3DCE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ПР-1004-4 ф.1</w:t>
            </w:r>
          </w:p>
        </w:tc>
        <w:tc>
          <w:tcPr>
            <w:tcW w:w="1191" w:type="dxa"/>
            <w:tcBorders>
              <w:top w:val="nil"/>
              <w:left w:val="nil"/>
              <w:bottom w:val="single" w:sz="4" w:space="0" w:color="auto"/>
              <w:right w:val="single" w:sz="4" w:space="0" w:color="auto"/>
            </w:tcBorders>
            <w:shd w:val="clear" w:color="auto" w:fill="auto"/>
            <w:noWrap/>
            <w:vAlign w:val="bottom"/>
            <w:hideMark/>
          </w:tcPr>
          <w:p w14:paraId="5FCFA4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1201375</w:t>
            </w:r>
          </w:p>
        </w:tc>
        <w:tc>
          <w:tcPr>
            <w:tcW w:w="964" w:type="dxa"/>
            <w:tcBorders>
              <w:top w:val="nil"/>
              <w:left w:val="nil"/>
              <w:bottom w:val="single" w:sz="4" w:space="0" w:color="auto"/>
              <w:right w:val="single" w:sz="4" w:space="0" w:color="auto"/>
            </w:tcBorders>
            <w:shd w:val="clear" w:color="auto" w:fill="auto"/>
            <w:noWrap/>
            <w:vAlign w:val="bottom"/>
            <w:hideMark/>
          </w:tcPr>
          <w:p w14:paraId="3BF8D0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1201375</w:t>
            </w:r>
          </w:p>
        </w:tc>
        <w:tc>
          <w:tcPr>
            <w:tcW w:w="1232" w:type="dxa"/>
            <w:tcBorders>
              <w:top w:val="nil"/>
              <w:left w:val="nil"/>
              <w:bottom w:val="single" w:sz="4" w:space="0" w:color="auto"/>
              <w:right w:val="single" w:sz="4" w:space="0" w:color="auto"/>
            </w:tcBorders>
            <w:shd w:val="clear" w:color="auto" w:fill="auto"/>
            <w:noWrap/>
            <w:vAlign w:val="bottom"/>
            <w:hideMark/>
          </w:tcPr>
          <w:p w14:paraId="536C5B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EFDD3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58 558,80</w:t>
            </w:r>
          </w:p>
        </w:tc>
        <w:tc>
          <w:tcPr>
            <w:tcW w:w="1166" w:type="dxa"/>
            <w:tcBorders>
              <w:top w:val="nil"/>
              <w:left w:val="nil"/>
              <w:bottom w:val="single" w:sz="4" w:space="0" w:color="auto"/>
              <w:right w:val="single" w:sz="4" w:space="0" w:color="auto"/>
            </w:tcBorders>
            <w:shd w:val="clear" w:color="auto" w:fill="auto"/>
            <w:vAlign w:val="center"/>
            <w:hideMark/>
          </w:tcPr>
          <w:p w14:paraId="6AAD64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9 759,80</w:t>
            </w:r>
          </w:p>
        </w:tc>
        <w:tc>
          <w:tcPr>
            <w:tcW w:w="1191" w:type="dxa"/>
            <w:tcBorders>
              <w:top w:val="nil"/>
              <w:left w:val="nil"/>
              <w:bottom w:val="single" w:sz="4" w:space="0" w:color="auto"/>
              <w:right w:val="single" w:sz="4" w:space="0" w:color="auto"/>
            </w:tcBorders>
            <w:shd w:val="clear" w:color="auto" w:fill="auto"/>
            <w:vAlign w:val="center"/>
            <w:hideMark/>
          </w:tcPr>
          <w:p w14:paraId="190733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48 799,00</w:t>
            </w:r>
          </w:p>
        </w:tc>
      </w:tr>
      <w:tr w:rsidR="001A0EF9" w:rsidRPr="003C4434" w14:paraId="7DD4382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1B4D7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193</w:t>
            </w:r>
          </w:p>
        </w:tc>
        <w:tc>
          <w:tcPr>
            <w:tcW w:w="1748" w:type="dxa"/>
            <w:tcBorders>
              <w:top w:val="nil"/>
              <w:left w:val="nil"/>
              <w:bottom w:val="single" w:sz="4" w:space="0" w:color="auto"/>
              <w:right w:val="single" w:sz="4" w:space="0" w:color="auto"/>
            </w:tcBorders>
            <w:shd w:val="clear" w:color="auto" w:fill="auto"/>
            <w:noWrap/>
            <w:vAlign w:val="bottom"/>
            <w:hideMark/>
          </w:tcPr>
          <w:p w14:paraId="01BA092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ПР-1004-4 ф.2</w:t>
            </w:r>
          </w:p>
        </w:tc>
        <w:tc>
          <w:tcPr>
            <w:tcW w:w="1191" w:type="dxa"/>
            <w:tcBorders>
              <w:top w:val="nil"/>
              <w:left w:val="nil"/>
              <w:bottom w:val="single" w:sz="4" w:space="0" w:color="auto"/>
              <w:right w:val="single" w:sz="4" w:space="0" w:color="auto"/>
            </w:tcBorders>
            <w:shd w:val="clear" w:color="auto" w:fill="auto"/>
            <w:noWrap/>
            <w:vAlign w:val="bottom"/>
            <w:hideMark/>
          </w:tcPr>
          <w:p w14:paraId="58FD13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1201376</w:t>
            </w:r>
          </w:p>
        </w:tc>
        <w:tc>
          <w:tcPr>
            <w:tcW w:w="964" w:type="dxa"/>
            <w:tcBorders>
              <w:top w:val="nil"/>
              <w:left w:val="nil"/>
              <w:bottom w:val="single" w:sz="4" w:space="0" w:color="auto"/>
              <w:right w:val="single" w:sz="4" w:space="0" w:color="auto"/>
            </w:tcBorders>
            <w:shd w:val="clear" w:color="auto" w:fill="auto"/>
            <w:noWrap/>
            <w:vAlign w:val="bottom"/>
            <w:hideMark/>
          </w:tcPr>
          <w:p w14:paraId="7FD762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1201376</w:t>
            </w:r>
          </w:p>
        </w:tc>
        <w:tc>
          <w:tcPr>
            <w:tcW w:w="1232" w:type="dxa"/>
            <w:tcBorders>
              <w:top w:val="nil"/>
              <w:left w:val="nil"/>
              <w:bottom w:val="single" w:sz="4" w:space="0" w:color="auto"/>
              <w:right w:val="single" w:sz="4" w:space="0" w:color="auto"/>
            </w:tcBorders>
            <w:shd w:val="clear" w:color="auto" w:fill="auto"/>
            <w:noWrap/>
            <w:vAlign w:val="bottom"/>
            <w:hideMark/>
          </w:tcPr>
          <w:p w14:paraId="04EC9A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3FCAE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27 592,89</w:t>
            </w:r>
          </w:p>
        </w:tc>
        <w:tc>
          <w:tcPr>
            <w:tcW w:w="1166" w:type="dxa"/>
            <w:tcBorders>
              <w:top w:val="nil"/>
              <w:left w:val="nil"/>
              <w:bottom w:val="single" w:sz="4" w:space="0" w:color="auto"/>
              <w:right w:val="single" w:sz="4" w:space="0" w:color="auto"/>
            </w:tcBorders>
            <w:shd w:val="clear" w:color="auto" w:fill="auto"/>
            <w:vAlign w:val="center"/>
            <w:hideMark/>
          </w:tcPr>
          <w:p w14:paraId="0FC040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4 598,80</w:t>
            </w:r>
          </w:p>
        </w:tc>
        <w:tc>
          <w:tcPr>
            <w:tcW w:w="1191" w:type="dxa"/>
            <w:tcBorders>
              <w:top w:val="nil"/>
              <w:left w:val="nil"/>
              <w:bottom w:val="single" w:sz="4" w:space="0" w:color="auto"/>
              <w:right w:val="single" w:sz="4" w:space="0" w:color="auto"/>
            </w:tcBorders>
            <w:shd w:val="clear" w:color="auto" w:fill="auto"/>
            <w:vAlign w:val="center"/>
            <w:hideMark/>
          </w:tcPr>
          <w:p w14:paraId="5D64C4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22 994,09</w:t>
            </w:r>
          </w:p>
        </w:tc>
      </w:tr>
      <w:tr w:rsidR="001A0EF9" w:rsidRPr="003C4434" w14:paraId="5C7B814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17BD4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194</w:t>
            </w:r>
          </w:p>
        </w:tc>
        <w:tc>
          <w:tcPr>
            <w:tcW w:w="1748" w:type="dxa"/>
            <w:tcBorders>
              <w:top w:val="nil"/>
              <w:left w:val="nil"/>
              <w:bottom w:val="single" w:sz="4" w:space="0" w:color="auto"/>
              <w:right w:val="single" w:sz="4" w:space="0" w:color="auto"/>
            </w:tcBorders>
            <w:shd w:val="clear" w:color="auto" w:fill="auto"/>
            <w:noWrap/>
            <w:vAlign w:val="bottom"/>
            <w:hideMark/>
          </w:tcPr>
          <w:p w14:paraId="169862C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ПР-1013-6</w:t>
            </w:r>
          </w:p>
        </w:tc>
        <w:tc>
          <w:tcPr>
            <w:tcW w:w="1191" w:type="dxa"/>
            <w:tcBorders>
              <w:top w:val="nil"/>
              <w:left w:val="nil"/>
              <w:bottom w:val="single" w:sz="4" w:space="0" w:color="auto"/>
              <w:right w:val="single" w:sz="4" w:space="0" w:color="auto"/>
            </w:tcBorders>
            <w:shd w:val="clear" w:color="auto" w:fill="auto"/>
            <w:noWrap/>
            <w:vAlign w:val="bottom"/>
            <w:hideMark/>
          </w:tcPr>
          <w:p w14:paraId="6F123A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1438016</w:t>
            </w:r>
          </w:p>
        </w:tc>
        <w:tc>
          <w:tcPr>
            <w:tcW w:w="964" w:type="dxa"/>
            <w:tcBorders>
              <w:top w:val="nil"/>
              <w:left w:val="nil"/>
              <w:bottom w:val="single" w:sz="4" w:space="0" w:color="auto"/>
              <w:right w:val="single" w:sz="4" w:space="0" w:color="auto"/>
            </w:tcBorders>
            <w:shd w:val="clear" w:color="auto" w:fill="auto"/>
            <w:noWrap/>
            <w:vAlign w:val="bottom"/>
            <w:hideMark/>
          </w:tcPr>
          <w:p w14:paraId="29618B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1438016</w:t>
            </w:r>
          </w:p>
        </w:tc>
        <w:tc>
          <w:tcPr>
            <w:tcW w:w="1232" w:type="dxa"/>
            <w:tcBorders>
              <w:top w:val="nil"/>
              <w:left w:val="nil"/>
              <w:bottom w:val="single" w:sz="4" w:space="0" w:color="auto"/>
              <w:right w:val="single" w:sz="4" w:space="0" w:color="auto"/>
            </w:tcBorders>
            <w:shd w:val="clear" w:color="auto" w:fill="auto"/>
            <w:noWrap/>
            <w:vAlign w:val="bottom"/>
            <w:hideMark/>
          </w:tcPr>
          <w:p w14:paraId="1E3D6E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5C01B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25DCF0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28122E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75C7446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91C55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195</w:t>
            </w:r>
          </w:p>
        </w:tc>
        <w:tc>
          <w:tcPr>
            <w:tcW w:w="1748" w:type="dxa"/>
            <w:tcBorders>
              <w:top w:val="nil"/>
              <w:left w:val="nil"/>
              <w:bottom w:val="single" w:sz="4" w:space="0" w:color="auto"/>
              <w:right w:val="single" w:sz="4" w:space="0" w:color="auto"/>
            </w:tcBorders>
            <w:shd w:val="clear" w:color="auto" w:fill="auto"/>
            <w:noWrap/>
            <w:vAlign w:val="bottom"/>
            <w:hideMark/>
          </w:tcPr>
          <w:p w14:paraId="1F16F8E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ПР-1004-4 ф.3</w:t>
            </w:r>
          </w:p>
        </w:tc>
        <w:tc>
          <w:tcPr>
            <w:tcW w:w="1191" w:type="dxa"/>
            <w:tcBorders>
              <w:top w:val="nil"/>
              <w:left w:val="nil"/>
              <w:bottom w:val="single" w:sz="4" w:space="0" w:color="auto"/>
              <w:right w:val="single" w:sz="4" w:space="0" w:color="auto"/>
            </w:tcBorders>
            <w:shd w:val="clear" w:color="auto" w:fill="auto"/>
            <w:noWrap/>
            <w:vAlign w:val="bottom"/>
            <w:hideMark/>
          </w:tcPr>
          <w:p w14:paraId="4F573B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1201377</w:t>
            </w:r>
          </w:p>
        </w:tc>
        <w:tc>
          <w:tcPr>
            <w:tcW w:w="964" w:type="dxa"/>
            <w:tcBorders>
              <w:top w:val="nil"/>
              <w:left w:val="nil"/>
              <w:bottom w:val="single" w:sz="4" w:space="0" w:color="auto"/>
              <w:right w:val="single" w:sz="4" w:space="0" w:color="auto"/>
            </w:tcBorders>
            <w:shd w:val="clear" w:color="auto" w:fill="auto"/>
            <w:noWrap/>
            <w:vAlign w:val="bottom"/>
            <w:hideMark/>
          </w:tcPr>
          <w:p w14:paraId="609108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1201377</w:t>
            </w:r>
          </w:p>
        </w:tc>
        <w:tc>
          <w:tcPr>
            <w:tcW w:w="1232" w:type="dxa"/>
            <w:tcBorders>
              <w:top w:val="nil"/>
              <w:left w:val="nil"/>
              <w:bottom w:val="single" w:sz="4" w:space="0" w:color="auto"/>
              <w:right w:val="single" w:sz="4" w:space="0" w:color="auto"/>
            </w:tcBorders>
            <w:shd w:val="clear" w:color="auto" w:fill="auto"/>
            <w:noWrap/>
            <w:vAlign w:val="bottom"/>
            <w:hideMark/>
          </w:tcPr>
          <w:p w14:paraId="37054F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1BC26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28 022,98</w:t>
            </w:r>
          </w:p>
        </w:tc>
        <w:tc>
          <w:tcPr>
            <w:tcW w:w="1166" w:type="dxa"/>
            <w:tcBorders>
              <w:top w:val="nil"/>
              <w:left w:val="nil"/>
              <w:bottom w:val="single" w:sz="4" w:space="0" w:color="auto"/>
              <w:right w:val="single" w:sz="4" w:space="0" w:color="auto"/>
            </w:tcBorders>
            <w:shd w:val="clear" w:color="auto" w:fill="auto"/>
            <w:vAlign w:val="center"/>
            <w:hideMark/>
          </w:tcPr>
          <w:p w14:paraId="0A1547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4 670,50</w:t>
            </w:r>
          </w:p>
        </w:tc>
        <w:tc>
          <w:tcPr>
            <w:tcW w:w="1191" w:type="dxa"/>
            <w:tcBorders>
              <w:top w:val="nil"/>
              <w:left w:val="nil"/>
              <w:bottom w:val="single" w:sz="4" w:space="0" w:color="auto"/>
              <w:right w:val="single" w:sz="4" w:space="0" w:color="auto"/>
            </w:tcBorders>
            <w:shd w:val="clear" w:color="auto" w:fill="auto"/>
            <w:vAlign w:val="center"/>
            <w:hideMark/>
          </w:tcPr>
          <w:p w14:paraId="6D767D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23 352,48</w:t>
            </w:r>
          </w:p>
        </w:tc>
      </w:tr>
      <w:tr w:rsidR="001A0EF9" w:rsidRPr="003C4434" w14:paraId="56D144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898EB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196</w:t>
            </w:r>
          </w:p>
        </w:tc>
        <w:tc>
          <w:tcPr>
            <w:tcW w:w="1748" w:type="dxa"/>
            <w:tcBorders>
              <w:top w:val="nil"/>
              <w:left w:val="nil"/>
              <w:bottom w:val="single" w:sz="4" w:space="0" w:color="auto"/>
              <w:right w:val="single" w:sz="4" w:space="0" w:color="auto"/>
            </w:tcBorders>
            <w:shd w:val="clear" w:color="auto" w:fill="auto"/>
            <w:noWrap/>
            <w:vAlign w:val="bottom"/>
            <w:hideMark/>
          </w:tcPr>
          <w:p w14:paraId="1D9C02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ПР-1004-4 ф.4</w:t>
            </w:r>
          </w:p>
        </w:tc>
        <w:tc>
          <w:tcPr>
            <w:tcW w:w="1191" w:type="dxa"/>
            <w:tcBorders>
              <w:top w:val="nil"/>
              <w:left w:val="nil"/>
              <w:bottom w:val="single" w:sz="4" w:space="0" w:color="auto"/>
              <w:right w:val="single" w:sz="4" w:space="0" w:color="auto"/>
            </w:tcBorders>
            <w:shd w:val="clear" w:color="auto" w:fill="auto"/>
            <w:noWrap/>
            <w:vAlign w:val="bottom"/>
            <w:hideMark/>
          </w:tcPr>
          <w:p w14:paraId="052A03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1201378</w:t>
            </w:r>
          </w:p>
        </w:tc>
        <w:tc>
          <w:tcPr>
            <w:tcW w:w="964" w:type="dxa"/>
            <w:tcBorders>
              <w:top w:val="nil"/>
              <w:left w:val="nil"/>
              <w:bottom w:val="single" w:sz="4" w:space="0" w:color="auto"/>
              <w:right w:val="single" w:sz="4" w:space="0" w:color="auto"/>
            </w:tcBorders>
            <w:shd w:val="clear" w:color="auto" w:fill="auto"/>
            <w:noWrap/>
            <w:vAlign w:val="bottom"/>
            <w:hideMark/>
          </w:tcPr>
          <w:p w14:paraId="37D58D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1201378</w:t>
            </w:r>
          </w:p>
        </w:tc>
        <w:tc>
          <w:tcPr>
            <w:tcW w:w="1232" w:type="dxa"/>
            <w:tcBorders>
              <w:top w:val="nil"/>
              <w:left w:val="nil"/>
              <w:bottom w:val="single" w:sz="4" w:space="0" w:color="auto"/>
              <w:right w:val="single" w:sz="4" w:space="0" w:color="auto"/>
            </w:tcBorders>
            <w:shd w:val="clear" w:color="auto" w:fill="auto"/>
            <w:noWrap/>
            <w:vAlign w:val="bottom"/>
            <w:hideMark/>
          </w:tcPr>
          <w:p w14:paraId="169900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6B730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20 424,86</w:t>
            </w:r>
          </w:p>
        </w:tc>
        <w:tc>
          <w:tcPr>
            <w:tcW w:w="1166" w:type="dxa"/>
            <w:tcBorders>
              <w:top w:val="nil"/>
              <w:left w:val="nil"/>
              <w:bottom w:val="single" w:sz="4" w:space="0" w:color="auto"/>
              <w:right w:val="single" w:sz="4" w:space="0" w:color="auto"/>
            </w:tcBorders>
            <w:shd w:val="clear" w:color="auto" w:fill="auto"/>
            <w:vAlign w:val="center"/>
            <w:hideMark/>
          </w:tcPr>
          <w:p w14:paraId="3CD769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3 404,10</w:t>
            </w:r>
          </w:p>
        </w:tc>
        <w:tc>
          <w:tcPr>
            <w:tcW w:w="1191" w:type="dxa"/>
            <w:tcBorders>
              <w:top w:val="nil"/>
              <w:left w:val="nil"/>
              <w:bottom w:val="single" w:sz="4" w:space="0" w:color="auto"/>
              <w:right w:val="single" w:sz="4" w:space="0" w:color="auto"/>
            </w:tcBorders>
            <w:shd w:val="clear" w:color="auto" w:fill="auto"/>
            <w:vAlign w:val="center"/>
            <w:hideMark/>
          </w:tcPr>
          <w:p w14:paraId="2F0110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17 020,76</w:t>
            </w:r>
          </w:p>
        </w:tc>
      </w:tr>
      <w:tr w:rsidR="001A0EF9" w:rsidRPr="003C4434" w14:paraId="3B454EA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535EA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197</w:t>
            </w:r>
          </w:p>
        </w:tc>
        <w:tc>
          <w:tcPr>
            <w:tcW w:w="1748" w:type="dxa"/>
            <w:tcBorders>
              <w:top w:val="nil"/>
              <w:left w:val="nil"/>
              <w:bottom w:val="single" w:sz="4" w:space="0" w:color="auto"/>
              <w:right w:val="single" w:sz="4" w:space="0" w:color="auto"/>
            </w:tcBorders>
            <w:shd w:val="clear" w:color="auto" w:fill="auto"/>
            <w:noWrap/>
            <w:vAlign w:val="bottom"/>
            <w:hideMark/>
          </w:tcPr>
          <w:p w14:paraId="706B86B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КЛ-0,4кВ от ТП ПР 1020-25 ф.1</w:t>
            </w:r>
          </w:p>
        </w:tc>
        <w:tc>
          <w:tcPr>
            <w:tcW w:w="1191" w:type="dxa"/>
            <w:tcBorders>
              <w:top w:val="nil"/>
              <w:left w:val="nil"/>
              <w:bottom w:val="single" w:sz="4" w:space="0" w:color="auto"/>
              <w:right w:val="single" w:sz="4" w:space="0" w:color="auto"/>
            </w:tcBorders>
            <w:shd w:val="clear" w:color="auto" w:fill="auto"/>
            <w:noWrap/>
            <w:vAlign w:val="bottom"/>
            <w:hideMark/>
          </w:tcPr>
          <w:p w14:paraId="681CBB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1201456</w:t>
            </w:r>
          </w:p>
        </w:tc>
        <w:tc>
          <w:tcPr>
            <w:tcW w:w="964" w:type="dxa"/>
            <w:tcBorders>
              <w:top w:val="nil"/>
              <w:left w:val="nil"/>
              <w:bottom w:val="single" w:sz="4" w:space="0" w:color="auto"/>
              <w:right w:val="single" w:sz="4" w:space="0" w:color="auto"/>
            </w:tcBorders>
            <w:shd w:val="clear" w:color="auto" w:fill="auto"/>
            <w:noWrap/>
            <w:vAlign w:val="bottom"/>
            <w:hideMark/>
          </w:tcPr>
          <w:p w14:paraId="315407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1201456</w:t>
            </w:r>
          </w:p>
        </w:tc>
        <w:tc>
          <w:tcPr>
            <w:tcW w:w="1232" w:type="dxa"/>
            <w:tcBorders>
              <w:top w:val="nil"/>
              <w:left w:val="nil"/>
              <w:bottom w:val="single" w:sz="4" w:space="0" w:color="auto"/>
              <w:right w:val="single" w:sz="4" w:space="0" w:color="auto"/>
            </w:tcBorders>
            <w:shd w:val="clear" w:color="auto" w:fill="auto"/>
            <w:noWrap/>
            <w:vAlign w:val="bottom"/>
            <w:hideMark/>
          </w:tcPr>
          <w:p w14:paraId="7FB986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B60F0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5 510,00</w:t>
            </w:r>
          </w:p>
        </w:tc>
        <w:tc>
          <w:tcPr>
            <w:tcW w:w="1166" w:type="dxa"/>
            <w:tcBorders>
              <w:top w:val="nil"/>
              <w:left w:val="nil"/>
              <w:bottom w:val="single" w:sz="4" w:space="0" w:color="auto"/>
              <w:right w:val="single" w:sz="4" w:space="0" w:color="auto"/>
            </w:tcBorders>
            <w:shd w:val="clear" w:color="auto" w:fill="auto"/>
            <w:vAlign w:val="center"/>
            <w:hideMark/>
          </w:tcPr>
          <w:p w14:paraId="20E95E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918,30</w:t>
            </w:r>
          </w:p>
        </w:tc>
        <w:tc>
          <w:tcPr>
            <w:tcW w:w="1191" w:type="dxa"/>
            <w:tcBorders>
              <w:top w:val="nil"/>
              <w:left w:val="nil"/>
              <w:bottom w:val="single" w:sz="4" w:space="0" w:color="auto"/>
              <w:right w:val="single" w:sz="4" w:space="0" w:color="auto"/>
            </w:tcBorders>
            <w:shd w:val="clear" w:color="auto" w:fill="auto"/>
            <w:vAlign w:val="center"/>
            <w:hideMark/>
          </w:tcPr>
          <w:p w14:paraId="33D2DB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4 591,70</w:t>
            </w:r>
          </w:p>
        </w:tc>
      </w:tr>
      <w:tr w:rsidR="001A0EF9" w:rsidRPr="003C4434" w14:paraId="31DE37E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CE771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198</w:t>
            </w:r>
          </w:p>
        </w:tc>
        <w:tc>
          <w:tcPr>
            <w:tcW w:w="1748" w:type="dxa"/>
            <w:tcBorders>
              <w:top w:val="nil"/>
              <w:left w:val="nil"/>
              <w:bottom w:val="single" w:sz="4" w:space="0" w:color="auto"/>
              <w:right w:val="single" w:sz="4" w:space="0" w:color="auto"/>
            </w:tcBorders>
            <w:shd w:val="clear" w:color="auto" w:fill="auto"/>
            <w:noWrap/>
            <w:vAlign w:val="bottom"/>
            <w:hideMark/>
          </w:tcPr>
          <w:p w14:paraId="05EDA5A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ПР-1004-4 ф.5</w:t>
            </w:r>
          </w:p>
        </w:tc>
        <w:tc>
          <w:tcPr>
            <w:tcW w:w="1191" w:type="dxa"/>
            <w:tcBorders>
              <w:top w:val="nil"/>
              <w:left w:val="nil"/>
              <w:bottom w:val="single" w:sz="4" w:space="0" w:color="auto"/>
              <w:right w:val="single" w:sz="4" w:space="0" w:color="auto"/>
            </w:tcBorders>
            <w:shd w:val="clear" w:color="auto" w:fill="auto"/>
            <w:noWrap/>
            <w:vAlign w:val="bottom"/>
            <w:hideMark/>
          </w:tcPr>
          <w:p w14:paraId="08F833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1201379</w:t>
            </w:r>
          </w:p>
        </w:tc>
        <w:tc>
          <w:tcPr>
            <w:tcW w:w="964" w:type="dxa"/>
            <w:tcBorders>
              <w:top w:val="nil"/>
              <w:left w:val="nil"/>
              <w:bottom w:val="single" w:sz="4" w:space="0" w:color="auto"/>
              <w:right w:val="single" w:sz="4" w:space="0" w:color="auto"/>
            </w:tcBorders>
            <w:shd w:val="clear" w:color="auto" w:fill="auto"/>
            <w:noWrap/>
            <w:vAlign w:val="bottom"/>
            <w:hideMark/>
          </w:tcPr>
          <w:p w14:paraId="34D90A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1201379</w:t>
            </w:r>
          </w:p>
        </w:tc>
        <w:tc>
          <w:tcPr>
            <w:tcW w:w="1232" w:type="dxa"/>
            <w:tcBorders>
              <w:top w:val="nil"/>
              <w:left w:val="nil"/>
              <w:bottom w:val="single" w:sz="4" w:space="0" w:color="auto"/>
              <w:right w:val="single" w:sz="4" w:space="0" w:color="auto"/>
            </w:tcBorders>
            <w:shd w:val="clear" w:color="auto" w:fill="auto"/>
            <w:noWrap/>
            <w:vAlign w:val="bottom"/>
            <w:hideMark/>
          </w:tcPr>
          <w:p w14:paraId="057F40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DDFD7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15 837,31</w:t>
            </w:r>
          </w:p>
        </w:tc>
        <w:tc>
          <w:tcPr>
            <w:tcW w:w="1166" w:type="dxa"/>
            <w:tcBorders>
              <w:top w:val="nil"/>
              <w:left w:val="nil"/>
              <w:bottom w:val="single" w:sz="4" w:space="0" w:color="auto"/>
              <w:right w:val="single" w:sz="4" w:space="0" w:color="auto"/>
            </w:tcBorders>
            <w:shd w:val="clear" w:color="auto" w:fill="auto"/>
            <w:vAlign w:val="center"/>
            <w:hideMark/>
          </w:tcPr>
          <w:p w14:paraId="0F538B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2 639,60</w:t>
            </w:r>
          </w:p>
        </w:tc>
        <w:tc>
          <w:tcPr>
            <w:tcW w:w="1191" w:type="dxa"/>
            <w:tcBorders>
              <w:top w:val="nil"/>
              <w:left w:val="nil"/>
              <w:bottom w:val="single" w:sz="4" w:space="0" w:color="auto"/>
              <w:right w:val="single" w:sz="4" w:space="0" w:color="auto"/>
            </w:tcBorders>
            <w:shd w:val="clear" w:color="auto" w:fill="auto"/>
            <w:vAlign w:val="center"/>
            <w:hideMark/>
          </w:tcPr>
          <w:p w14:paraId="1311ED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13 197,71</w:t>
            </w:r>
          </w:p>
        </w:tc>
      </w:tr>
      <w:tr w:rsidR="001A0EF9" w:rsidRPr="003C4434" w14:paraId="1C882B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513A1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199</w:t>
            </w:r>
          </w:p>
        </w:tc>
        <w:tc>
          <w:tcPr>
            <w:tcW w:w="1748" w:type="dxa"/>
            <w:tcBorders>
              <w:top w:val="nil"/>
              <w:left w:val="nil"/>
              <w:bottom w:val="single" w:sz="4" w:space="0" w:color="auto"/>
              <w:right w:val="single" w:sz="4" w:space="0" w:color="auto"/>
            </w:tcBorders>
            <w:shd w:val="clear" w:color="auto" w:fill="auto"/>
            <w:noWrap/>
            <w:vAlign w:val="bottom"/>
            <w:hideMark/>
          </w:tcPr>
          <w:p w14:paraId="4D1C7DF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ПР-1004-5</w:t>
            </w:r>
          </w:p>
        </w:tc>
        <w:tc>
          <w:tcPr>
            <w:tcW w:w="1191" w:type="dxa"/>
            <w:tcBorders>
              <w:top w:val="nil"/>
              <w:left w:val="nil"/>
              <w:bottom w:val="single" w:sz="4" w:space="0" w:color="auto"/>
              <w:right w:val="single" w:sz="4" w:space="0" w:color="auto"/>
            </w:tcBorders>
            <w:shd w:val="clear" w:color="auto" w:fill="auto"/>
            <w:noWrap/>
            <w:vAlign w:val="bottom"/>
            <w:hideMark/>
          </w:tcPr>
          <w:p w14:paraId="591955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1437995</w:t>
            </w:r>
          </w:p>
        </w:tc>
        <w:tc>
          <w:tcPr>
            <w:tcW w:w="964" w:type="dxa"/>
            <w:tcBorders>
              <w:top w:val="nil"/>
              <w:left w:val="nil"/>
              <w:bottom w:val="single" w:sz="4" w:space="0" w:color="auto"/>
              <w:right w:val="single" w:sz="4" w:space="0" w:color="auto"/>
            </w:tcBorders>
            <w:shd w:val="clear" w:color="auto" w:fill="auto"/>
            <w:noWrap/>
            <w:vAlign w:val="bottom"/>
            <w:hideMark/>
          </w:tcPr>
          <w:p w14:paraId="3BEE47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1437995</w:t>
            </w:r>
          </w:p>
        </w:tc>
        <w:tc>
          <w:tcPr>
            <w:tcW w:w="1232" w:type="dxa"/>
            <w:tcBorders>
              <w:top w:val="nil"/>
              <w:left w:val="nil"/>
              <w:bottom w:val="single" w:sz="4" w:space="0" w:color="auto"/>
              <w:right w:val="single" w:sz="4" w:space="0" w:color="auto"/>
            </w:tcBorders>
            <w:shd w:val="clear" w:color="auto" w:fill="auto"/>
            <w:noWrap/>
            <w:vAlign w:val="bottom"/>
            <w:hideMark/>
          </w:tcPr>
          <w:p w14:paraId="3F2AA5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229B4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23 292,07</w:t>
            </w:r>
          </w:p>
        </w:tc>
        <w:tc>
          <w:tcPr>
            <w:tcW w:w="1166" w:type="dxa"/>
            <w:tcBorders>
              <w:top w:val="nil"/>
              <w:left w:val="nil"/>
              <w:bottom w:val="single" w:sz="4" w:space="0" w:color="auto"/>
              <w:right w:val="single" w:sz="4" w:space="0" w:color="auto"/>
            </w:tcBorders>
            <w:shd w:val="clear" w:color="auto" w:fill="auto"/>
            <w:vAlign w:val="center"/>
            <w:hideMark/>
          </w:tcPr>
          <w:p w14:paraId="75023C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2 986,20</w:t>
            </w:r>
          </w:p>
        </w:tc>
        <w:tc>
          <w:tcPr>
            <w:tcW w:w="1191" w:type="dxa"/>
            <w:tcBorders>
              <w:top w:val="nil"/>
              <w:left w:val="nil"/>
              <w:bottom w:val="single" w:sz="4" w:space="0" w:color="auto"/>
              <w:right w:val="single" w:sz="4" w:space="0" w:color="auto"/>
            </w:tcBorders>
            <w:shd w:val="clear" w:color="auto" w:fill="auto"/>
            <w:vAlign w:val="center"/>
            <w:hideMark/>
          </w:tcPr>
          <w:p w14:paraId="71E941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20 305,87</w:t>
            </w:r>
          </w:p>
        </w:tc>
      </w:tr>
      <w:tr w:rsidR="001A0EF9" w:rsidRPr="003C4434" w14:paraId="2695683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EE9C4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200</w:t>
            </w:r>
          </w:p>
        </w:tc>
        <w:tc>
          <w:tcPr>
            <w:tcW w:w="1748" w:type="dxa"/>
            <w:tcBorders>
              <w:top w:val="nil"/>
              <w:left w:val="nil"/>
              <w:bottom w:val="single" w:sz="4" w:space="0" w:color="auto"/>
              <w:right w:val="single" w:sz="4" w:space="0" w:color="auto"/>
            </w:tcBorders>
            <w:shd w:val="clear" w:color="auto" w:fill="auto"/>
            <w:noWrap/>
            <w:vAlign w:val="bottom"/>
            <w:hideMark/>
          </w:tcPr>
          <w:p w14:paraId="5919F21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ПР-1004-5</w:t>
            </w:r>
          </w:p>
        </w:tc>
        <w:tc>
          <w:tcPr>
            <w:tcW w:w="1191" w:type="dxa"/>
            <w:tcBorders>
              <w:top w:val="nil"/>
              <w:left w:val="nil"/>
              <w:bottom w:val="single" w:sz="4" w:space="0" w:color="auto"/>
              <w:right w:val="single" w:sz="4" w:space="0" w:color="auto"/>
            </w:tcBorders>
            <w:shd w:val="clear" w:color="auto" w:fill="auto"/>
            <w:noWrap/>
            <w:vAlign w:val="bottom"/>
            <w:hideMark/>
          </w:tcPr>
          <w:p w14:paraId="536909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1437996</w:t>
            </w:r>
          </w:p>
        </w:tc>
        <w:tc>
          <w:tcPr>
            <w:tcW w:w="964" w:type="dxa"/>
            <w:tcBorders>
              <w:top w:val="nil"/>
              <w:left w:val="nil"/>
              <w:bottom w:val="single" w:sz="4" w:space="0" w:color="auto"/>
              <w:right w:val="single" w:sz="4" w:space="0" w:color="auto"/>
            </w:tcBorders>
            <w:shd w:val="clear" w:color="auto" w:fill="auto"/>
            <w:noWrap/>
            <w:vAlign w:val="bottom"/>
            <w:hideMark/>
          </w:tcPr>
          <w:p w14:paraId="7FB0FA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1437996</w:t>
            </w:r>
          </w:p>
        </w:tc>
        <w:tc>
          <w:tcPr>
            <w:tcW w:w="1232" w:type="dxa"/>
            <w:tcBorders>
              <w:top w:val="nil"/>
              <w:left w:val="nil"/>
              <w:bottom w:val="single" w:sz="4" w:space="0" w:color="auto"/>
              <w:right w:val="single" w:sz="4" w:space="0" w:color="auto"/>
            </w:tcBorders>
            <w:shd w:val="clear" w:color="auto" w:fill="auto"/>
            <w:noWrap/>
            <w:vAlign w:val="bottom"/>
            <w:hideMark/>
          </w:tcPr>
          <w:p w14:paraId="4378F8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2E783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69A2F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742410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3C72464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CCB5C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201</w:t>
            </w:r>
          </w:p>
        </w:tc>
        <w:tc>
          <w:tcPr>
            <w:tcW w:w="1748" w:type="dxa"/>
            <w:tcBorders>
              <w:top w:val="nil"/>
              <w:left w:val="nil"/>
              <w:bottom w:val="single" w:sz="4" w:space="0" w:color="auto"/>
              <w:right w:val="single" w:sz="4" w:space="0" w:color="auto"/>
            </w:tcBorders>
            <w:shd w:val="clear" w:color="auto" w:fill="auto"/>
            <w:noWrap/>
            <w:vAlign w:val="bottom"/>
            <w:hideMark/>
          </w:tcPr>
          <w:p w14:paraId="309EB00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ПР-1004-5 ф.1</w:t>
            </w:r>
          </w:p>
        </w:tc>
        <w:tc>
          <w:tcPr>
            <w:tcW w:w="1191" w:type="dxa"/>
            <w:tcBorders>
              <w:top w:val="nil"/>
              <w:left w:val="nil"/>
              <w:bottom w:val="single" w:sz="4" w:space="0" w:color="auto"/>
              <w:right w:val="single" w:sz="4" w:space="0" w:color="auto"/>
            </w:tcBorders>
            <w:shd w:val="clear" w:color="auto" w:fill="auto"/>
            <w:noWrap/>
            <w:vAlign w:val="bottom"/>
            <w:hideMark/>
          </w:tcPr>
          <w:p w14:paraId="52D4FA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1201380</w:t>
            </w:r>
          </w:p>
        </w:tc>
        <w:tc>
          <w:tcPr>
            <w:tcW w:w="964" w:type="dxa"/>
            <w:tcBorders>
              <w:top w:val="nil"/>
              <w:left w:val="nil"/>
              <w:bottom w:val="single" w:sz="4" w:space="0" w:color="auto"/>
              <w:right w:val="single" w:sz="4" w:space="0" w:color="auto"/>
            </w:tcBorders>
            <w:shd w:val="clear" w:color="auto" w:fill="auto"/>
            <w:noWrap/>
            <w:vAlign w:val="bottom"/>
            <w:hideMark/>
          </w:tcPr>
          <w:p w14:paraId="4FA486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1201380</w:t>
            </w:r>
          </w:p>
        </w:tc>
        <w:tc>
          <w:tcPr>
            <w:tcW w:w="1232" w:type="dxa"/>
            <w:tcBorders>
              <w:top w:val="nil"/>
              <w:left w:val="nil"/>
              <w:bottom w:val="single" w:sz="4" w:space="0" w:color="auto"/>
              <w:right w:val="single" w:sz="4" w:space="0" w:color="auto"/>
            </w:tcBorders>
            <w:shd w:val="clear" w:color="auto" w:fill="auto"/>
            <w:noWrap/>
            <w:vAlign w:val="bottom"/>
            <w:hideMark/>
          </w:tcPr>
          <w:p w14:paraId="75CE3B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3C172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10 103,89</w:t>
            </w:r>
          </w:p>
        </w:tc>
        <w:tc>
          <w:tcPr>
            <w:tcW w:w="1166" w:type="dxa"/>
            <w:tcBorders>
              <w:top w:val="nil"/>
              <w:left w:val="nil"/>
              <w:bottom w:val="single" w:sz="4" w:space="0" w:color="auto"/>
              <w:right w:val="single" w:sz="4" w:space="0" w:color="auto"/>
            </w:tcBorders>
            <w:shd w:val="clear" w:color="auto" w:fill="auto"/>
            <w:vAlign w:val="center"/>
            <w:hideMark/>
          </w:tcPr>
          <w:p w14:paraId="2F5A74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1 684,00</w:t>
            </w:r>
          </w:p>
        </w:tc>
        <w:tc>
          <w:tcPr>
            <w:tcW w:w="1191" w:type="dxa"/>
            <w:tcBorders>
              <w:top w:val="nil"/>
              <w:left w:val="nil"/>
              <w:bottom w:val="single" w:sz="4" w:space="0" w:color="auto"/>
              <w:right w:val="single" w:sz="4" w:space="0" w:color="auto"/>
            </w:tcBorders>
            <w:shd w:val="clear" w:color="auto" w:fill="auto"/>
            <w:vAlign w:val="center"/>
            <w:hideMark/>
          </w:tcPr>
          <w:p w14:paraId="3C3AF2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8 419,89</w:t>
            </w:r>
          </w:p>
        </w:tc>
      </w:tr>
      <w:tr w:rsidR="001A0EF9" w:rsidRPr="003C4434" w14:paraId="6BBB6CA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6FF5B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202</w:t>
            </w:r>
          </w:p>
        </w:tc>
        <w:tc>
          <w:tcPr>
            <w:tcW w:w="1748" w:type="dxa"/>
            <w:tcBorders>
              <w:top w:val="nil"/>
              <w:left w:val="nil"/>
              <w:bottom w:val="single" w:sz="4" w:space="0" w:color="auto"/>
              <w:right w:val="single" w:sz="4" w:space="0" w:color="auto"/>
            </w:tcBorders>
            <w:shd w:val="clear" w:color="auto" w:fill="auto"/>
            <w:noWrap/>
            <w:vAlign w:val="bottom"/>
            <w:hideMark/>
          </w:tcPr>
          <w:p w14:paraId="0D7195E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ПР-1004-5 ф.2</w:t>
            </w:r>
          </w:p>
        </w:tc>
        <w:tc>
          <w:tcPr>
            <w:tcW w:w="1191" w:type="dxa"/>
            <w:tcBorders>
              <w:top w:val="nil"/>
              <w:left w:val="nil"/>
              <w:bottom w:val="single" w:sz="4" w:space="0" w:color="auto"/>
              <w:right w:val="single" w:sz="4" w:space="0" w:color="auto"/>
            </w:tcBorders>
            <w:shd w:val="clear" w:color="auto" w:fill="auto"/>
            <w:noWrap/>
            <w:vAlign w:val="bottom"/>
            <w:hideMark/>
          </w:tcPr>
          <w:p w14:paraId="59915F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1201381</w:t>
            </w:r>
          </w:p>
        </w:tc>
        <w:tc>
          <w:tcPr>
            <w:tcW w:w="964" w:type="dxa"/>
            <w:tcBorders>
              <w:top w:val="nil"/>
              <w:left w:val="nil"/>
              <w:bottom w:val="single" w:sz="4" w:space="0" w:color="auto"/>
              <w:right w:val="single" w:sz="4" w:space="0" w:color="auto"/>
            </w:tcBorders>
            <w:shd w:val="clear" w:color="auto" w:fill="auto"/>
            <w:noWrap/>
            <w:vAlign w:val="bottom"/>
            <w:hideMark/>
          </w:tcPr>
          <w:p w14:paraId="390565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1201381</w:t>
            </w:r>
          </w:p>
        </w:tc>
        <w:tc>
          <w:tcPr>
            <w:tcW w:w="1232" w:type="dxa"/>
            <w:tcBorders>
              <w:top w:val="nil"/>
              <w:left w:val="nil"/>
              <w:bottom w:val="single" w:sz="4" w:space="0" w:color="auto"/>
              <w:right w:val="single" w:sz="4" w:space="0" w:color="auto"/>
            </w:tcBorders>
            <w:shd w:val="clear" w:color="auto" w:fill="auto"/>
            <w:noWrap/>
            <w:vAlign w:val="bottom"/>
            <w:hideMark/>
          </w:tcPr>
          <w:p w14:paraId="1F0C43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48050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42 790,13</w:t>
            </w:r>
          </w:p>
        </w:tc>
        <w:tc>
          <w:tcPr>
            <w:tcW w:w="1166" w:type="dxa"/>
            <w:tcBorders>
              <w:top w:val="nil"/>
              <w:left w:val="nil"/>
              <w:bottom w:val="single" w:sz="4" w:space="0" w:color="auto"/>
              <w:right w:val="single" w:sz="4" w:space="0" w:color="auto"/>
            </w:tcBorders>
            <w:shd w:val="clear" w:color="auto" w:fill="auto"/>
            <w:vAlign w:val="center"/>
            <w:hideMark/>
          </w:tcPr>
          <w:p w14:paraId="39AD52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7 131,70</w:t>
            </w:r>
          </w:p>
        </w:tc>
        <w:tc>
          <w:tcPr>
            <w:tcW w:w="1191" w:type="dxa"/>
            <w:tcBorders>
              <w:top w:val="nil"/>
              <w:left w:val="nil"/>
              <w:bottom w:val="single" w:sz="4" w:space="0" w:color="auto"/>
              <w:right w:val="single" w:sz="4" w:space="0" w:color="auto"/>
            </w:tcBorders>
            <w:shd w:val="clear" w:color="auto" w:fill="auto"/>
            <w:vAlign w:val="center"/>
            <w:hideMark/>
          </w:tcPr>
          <w:p w14:paraId="493AB1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35 658,43</w:t>
            </w:r>
          </w:p>
        </w:tc>
      </w:tr>
      <w:tr w:rsidR="001A0EF9" w:rsidRPr="003C4434" w14:paraId="6507956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04446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203</w:t>
            </w:r>
          </w:p>
        </w:tc>
        <w:tc>
          <w:tcPr>
            <w:tcW w:w="1748" w:type="dxa"/>
            <w:tcBorders>
              <w:top w:val="nil"/>
              <w:left w:val="nil"/>
              <w:bottom w:val="single" w:sz="4" w:space="0" w:color="auto"/>
              <w:right w:val="single" w:sz="4" w:space="0" w:color="auto"/>
            </w:tcBorders>
            <w:shd w:val="clear" w:color="auto" w:fill="auto"/>
            <w:noWrap/>
            <w:vAlign w:val="bottom"/>
            <w:hideMark/>
          </w:tcPr>
          <w:p w14:paraId="2650308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ПР-1004-5 ф.3</w:t>
            </w:r>
          </w:p>
        </w:tc>
        <w:tc>
          <w:tcPr>
            <w:tcW w:w="1191" w:type="dxa"/>
            <w:tcBorders>
              <w:top w:val="nil"/>
              <w:left w:val="nil"/>
              <w:bottom w:val="single" w:sz="4" w:space="0" w:color="auto"/>
              <w:right w:val="single" w:sz="4" w:space="0" w:color="auto"/>
            </w:tcBorders>
            <w:shd w:val="clear" w:color="auto" w:fill="auto"/>
            <w:noWrap/>
            <w:vAlign w:val="bottom"/>
            <w:hideMark/>
          </w:tcPr>
          <w:p w14:paraId="6D636B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1201382</w:t>
            </w:r>
          </w:p>
        </w:tc>
        <w:tc>
          <w:tcPr>
            <w:tcW w:w="964" w:type="dxa"/>
            <w:tcBorders>
              <w:top w:val="nil"/>
              <w:left w:val="nil"/>
              <w:bottom w:val="single" w:sz="4" w:space="0" w:color="auto"/>
              <w:right w:val="single" w:sz="4" w:space="0" w:color="auto"/>
            </w:tcBorders>
            <w:shd w:val="clear" w:color="auto" w:fill="auto"/>
            <w:noWrap/>
            <w:vAlign w:val="bottom"/>
            <w:hideMark/>
          </w:tcPr>
          <w:p w14:paraId="1A2335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1201382</w:t>
            </w:r>
          </w:p>
        </w:tc>
        <w:tc>
          <w:tcPr>
            <w:tcW w:w="1232" w:type="dxa"/>
            <w:tcBorders>
              <w:top w:val="nil"/>
              <w:left w:val="nil"/>
              <w:bottom w:val="single" w:sz="4" w:space="0" w:color="auto"/>
              <w:right w:val="single" w:sz="4" w:space="0" w:color="auto"/>
            </w:tcBorders>
            <w:shd w:val="clear" w:color="auto" w:fill="auto"/>
            <w:noWrap/>
            <w:vAlign w:val="bottom"/>
            <w:hideMark/>
          </w:tcPr>
          <w:p w14:paraId="53CB51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3A0BE4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4 512,82</w:t>
            </w:r>
          </w:p>
        </w:tc>
        <w:tc>
          <w:tcPr>
            <w:tcW w:w="1166" w:type="dxa"/>
            <w:tcBorders>
              <w:top w:val="nil"/>
              <w:left w:val="nil"/>
              <w:bottom w:val="single" w:sz="4" w:space="0" w:color="auto"/>
              <w:right w:val="single" w:sz="4" w:space="0" w:color="auto"/>
            </w:tcBorders>
            <w:shd w:val="clear" w:color="auto" w:fill="auto"/>
            <w:vAlign w:val="center"/>
            <w:hideMark/>
          </w:tcPr>
          <w:p w14:paraId="753E74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752,10</w:t>
            </w:r>
          </w:p>
        </w:tc>
        <w:tc>
          <w:tcPr>
            <w:tcW w:w="1191" w:type="dxa"/>
            <w:tcBorders>
              <w:top w:val="nil"/>
              <w:left w:val="nil"/>
              <w:bottom w:val="single" w:sz="4" w:space="0" w:color="auto"/>
              <w:right w:val="single" w:sz="4" w:space="0" w:color="auto"/>
            </w:tcBorders>
            <w:shd w:val="clear" w:color="auto" w:fill="auto"/>
            <w:vAlign w:val="center"/>
            <w:hideMark/>
          </w:tcPr>
          <w:p w14:paraId="77FDF7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3 760,72</w:t>
            </w:r>
          </w:p>
        </w:tc>
      </w:tr>
      <w:tr w:rsidR="001A0EF9" w:rsidRPr="003C4434" w14:paraId="3342676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FBA2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204</w:t>
            </w:r>
          </w:p>
        </w:tc>
        <w:tc>
          <w:tcPr>
            <w:tcW w:w="1748" w:type="dxa"/>
            <w:tcBorders>
              <w:top w:val="nil"/>
              <w:left w:val="nil"/>
              <w:bottom w:val="single" w:sz="4" w:space="0" w:color="auto"/>
              <w:right w:val="single" w:sz="4" w:space="0" w:color="auto"/>
            </w:tcBorders>
            <w:shd w:val="clear" w:color="auto" w:fill="auto"/>
            <w:noWrap/>
            <w:vAlign w:val="bottom"/>
            <w:hideMark/>
          </w:tcPr>
          <w:p w14:paraId="46A555E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ПР-1004-6</w:t>
            </w:r>
          </w:p>
        </w:tc>
        <w:tc>
          <w:tcPr>
            <w:tcW w:w="1191" w:type="dxa"/>
            <w:tcBorders>
              <w:top w:val="nil"/>
              <w:left w:val="nil"/>
              <w:bottom w:val="single" w:sz="4" w:space="0" w:color="auto"/>
              <w:right w:val="single" w:sz="4" w:space="0" w:color="auto"/>
            </w:tcBorders>
            <w:shd w:val="clear" w:color="auto" w:fill="auto"/>
            <w:noWrap/>
            <w:vAlign w:val="bottom"/>
            <w:hideMark/>
          </w:tcPr>
          <w:p w14:paraId="4FDC6A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1437997</w:t>
            </w:r>
          </w:p>
        </w:tc>
        <w:tc>
          <w:tcPr>
            <w:tcW w:w="964" w:type="dxa"/>
            <w:tcBorders>
              <w:top w:val="nil"/>
              <w:left w:val="nil"/>
              <w:bottom w:val="single" w:sz="4" w:space="0" w:color="auto"/>
              <w:right w:val="single" w:sz="4" w:space="0" w:color="auto"/>
            </w:tcBorders>
            <w:shd w:val="clear" w:color="auto" w:fill="auto"/>
            <w:noWrap/>
            <w:vAlign w:val="bottom"/>
            <w:hideMark/>
          </w:tcPr>
          <w:p w14:paraId="55E277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1437997</w:t>
            </w:r>
          </w:p>
        </w:tc>
        <w:tc>
          <w:tcPr>
            <w:tcW w:w="1232" w:type="dxa"/>
            <w:tcBorders>
              <w:top w:val="nil"/>
              <w:left w:val="nil"/>
              <w:bottom w:val="single" w:sz="4" w:space="0" w:color="auto"/>
              <w:right w:val="single" w:sz="4" w:space="0" w:color="auto"/>
            </w:tcBorders>
            <w:shd w:val="clear" w:color="auto" w:fill="auto"/>
            <w:noWrap/>
            <w:vAlign w:val="bottom"/>
            <w:hideMark/>
          </w:tcPr>
          <w:p w14:paraId="6C1F73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D9801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1B892C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787172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5875F96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8598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205</w:t>
            </w:r>
          </w:p>
        </w:tc>
        <w:tc>
          <w:tcPr>
            <w:tcW w:w="1748" w:type="dxa"/>
            <w:tcBorders>
              <w:top w:val="nil"/>
              <w:left w:val="nil"/>
              <w:bottom w:val="single" w:sz="4" w:space="0" w:color="auto"/>
              <w:right w:val="single" w:sz="4" w:space="0" w:color="auto"/>
            </w:tcBorders>
            <w:shd w:val="clear" w:color="auto" w:fill="auto"/>
            <w:noWrap/>
            <w:vAlign w:val="bottom"/>
            <w:hideMark/>
          </w:tcPr>
          <w:p w14:paraId="412E0A0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ТМ-160 в ТП ПР-1004-6</w:t>
            </w:r>
          </w:p>
        </w:tc>
        <w:tc>
          <w:tcPr>
            <w:tcW w:w="1191" w:type="dxa"/>
            <w:tcBorders>
              <w:top w:val="nil"/>
              <w:left w:val="nil"/>
              <w:bottom w:val="single" w:sz="4" w:space="0" w:color="auto"/>
              <w:right w:val="single" w:sz="4" w:space="0" w:color="auto"/>
            </w:tcBorders>
            <w:shd w:val="clear" w:color="auto" w:fill="auto"/>
            <w:noWrap/>
            <w:vAlign w:val="bottom"/>
            <w:hideMark/>
          </w:tcPr>
          <w:p w14:paraId="1E431B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1437998</w:t>
            </w:r>
          </w:p>
        </w:tc>
        <w:tc>
          <w:tcPr>
            <w:tcW w:w="964" w:type="dxa"/>
            <w:tcBorders>
              <w:top w:val="nil"/>
              <w:left w:val="nil"/>
              <w:bottom w:val="single" w:sz="4" w:space="0" w:color="auto"/>
              <w:right w:val="single" w:sz="4" w:space="0" w:color="auto"/>
            </w:tcBorders>
            <w:shd w:val="clear" w:color="auto" w:fill="auto"/>
            <w:noWrap/>
            <w:vAlign w:val="bottom"/>
            <w:hideMark/>
          </w:tcPr>
          <w:p w14:paraId="0F8625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1437998</w:t>
            </w:r>
          </w:p>
        </w:tc>
        <w:tc>
          <w:tcPr>
            <w:tcW w:w="1232" w:type="dxa"/>
            <w:tcBorders>
              <w:top w:val="nil"/>
              <w:left w:val="nil"/>
              <w:bottom w:val="single" w:sz="4" w:space="0" w:color="auto"/>
              <w:right w:val="single" w:sz="4" w:space="0" w:color="auto"/>
            </w:tcBorders>
            <w:shd w:val="clear" w:color="auto" w:fill="auto"/>
            <w:noWrap/>
            <w:vAlign w:val="bottom"/>
            <w:hideMark/>
          </w:tcPr>
          <w:p w14:paraId="284862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BFA8F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565088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6AA1B3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616F74C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EE38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206</w:t>
            </w:r>
          </w:p>
        </w:tc>
        <w:tc>
          <w:tcPr>
            <w:tcW w:w="1748" w:type="dxa"/>
            <w:tcBorders>
              <w:top w:val="nil"/>
              <w:left w:val="nil"/>
              <w:bottom w:val="single" w:sz="4" w:space="0" w:color="auto"/>
              <w:right w:val="single" w:sz="4" w:space="0" w:color="auto"/>
            </w:tcBorders>
            <w:shd w:val="clear" w:color="auto" w:fill="auto"/>
            <w:noWrap/>
            <w:vAlign w:val="bottom"/>
            <w:hideMark/>
          </w:tcPr>
          <w:p w14:paraId="0E0D27D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ПР-1004-6 ф.1</w:t>
            </w:r>
          </w:p>
        </w:tc>
        <w:tc>
          <w:tcPr>
            <w:tcW w:w="1191" w:type="dxa"/>
            <w:tcBorders>
              <w:top w:val="nil"/>
              <w:left w:val="nil"/>
              <w:bottom w:val="single" w:sz="4" w:space="0" w:color="auto"/>
              <w:right w:val="single" w:sz="4" w:space="0" w:color="auto"/>
            </w:tcBorders>
            <w:shd w:val="clear" w:color="auto" w:fill="auto"/>
            <w:noWrap/>
            <w:vAlign w:val="bottom"/>
            <w:hideMark/>
          </w:tcPr>
          <w:p w14:paraId="29BD31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1201383</w:t>
            </w:r>
          </w:p>
        </w:tc>
        <w:tc>
          <w:tcPr>
            <w:tcW w:w="964" w:type="dxa"/>
            <w:tcBorders>
              <w:top w:val="nil"/>
              <w:left w:val="nil"/>
              <w:bottom w:val="single" w:sz="4" w:space="0" w:color="auto"/>
              <w:right w:val="single" w:sz="4" w:space="0" w:color="auto"/>
            </w:tcBorders>
            <w:shd w:val="clear" w:color="auto" w:fill="auto"/>
            <w:noWrap/>
            <w:vAlign w:val="bottom"/>
            <w:hideMark/>
          </w:tcPr>
          <w:p w14:paraId="5A24AF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1201383</w:t>
            </w:r>
          </w:p>
        </w:tc>
        <w:tc>
          <w:tcPr>
            <w:tcW w:w="1232" w:type="dxa"/>
            <w:tcBorders>
              <w:top w:val="nil"/>
              <w:left w:val="nil"/>
              <w:bottom w:val="single" w:sz="4" w:space="0" w:color="auto"/>
              <w:right w:val="single" w:sz="4" w:space="0" w:color="auto"/>
            </w:tcBorders>
            <w:shd w:val="clear" w:color="auto" w:fill="auto"/>
            <w:noWrap/>
            <w:vAlign w:val="bottom"/>
            <w:hideMark/>
          </w:tcPr>
          <w:p w14:paraId="4C5B36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259A8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1 645,61</w:t>
            </w:r>
          </w:p>
        </w:tc>
        <w:tc>
          <w:tcPr>
            <w:tcW w:w="1166" w:type="dxa"/>
            <w:tcBorders>
              <w:top w:val="nil"/>
              <w:left w:val="nil"/>
              <w:bottom w:val="single" w:sz="4" w:space="0" w:color="auto"/>
              <w:right w:val="single" w:sz="4" w:space="0" w:color="auto"/>
            </w:tcBorders>
            <w:shd w:val="clear" w:color="auto" w:fill="auto"/>
            <w:vAlign w:val="center"/>
            <w:hideMark/>
          </w:tcPr>
          <w:p w14:paraId="24AFB9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274,30</w:t>
            </w:r>
          </w:p>
        </w:tc>
        <w:tc>
          <w:tcPr>
            <w:tcW w:w="1191" w:type="dxa"/>
            <w:tcBorders>
              <w:top w:val="nil"/>
              <w:left w:val="nil"/>
              <w:bottom w:val="single" w:sz="4" w:space="0" w:color="auto"/>
              <w:right w:val="single" w:sz="4" w:space="0" w:color="auto"/>
            </w:tcBorders>
            <w:shd w:val="clear" w:color="auto" w:fill="auto"/>
            <w:vAlign w:val="center"/>
            <w:hideMark/>
          </w:tcPr>
          <w:p w14:paraId="047396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1 371,31</w:t>
            </w:r>
          </w:p>
        </w:tc>
      </w:tr>
      <w:tr w:rsidR="001A0EF9" w:rsidRPr="003C4434" w14:paraId="3C3D58F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BDFBD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207</w:t>
            </w:r>
          </w:p>
        </w:tc>
        <w:tc>
          <w:tcPr>
            <w:tcW w:w="1748" w:type="dxa"/>
            <w:tcBorders>
              <w:top w:val="nil"/>
              <w:left w:val="nil"/>
              <w:bottom w:val="single" w:sz="4" w:space="0" w:color="auto"/>
              <w:right w:val="single" w:sz="4" w:space="0" w:color="auto"/>
            </w:tcBorders>
            <w:shd w:val="clear" w:color="auto" w:fill="auto"/>
            <w:noWrap/>
            <w:vAlign w:val="bottom"/>
            <w:hideMark/>
          </w:tcPr>
          <w:p w14:paraId="217A79F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ПР-1004-6 ф.2</w:t>
            </w:r>
          </w:p>
        </w:tc>
        <w:tc>
          <w:tcPr>
            <w:tcW w:w="1191" w:type="dxa"/>
            <w:tcBorders>
              <w:top w:val="nil"/>
              <w:left w:val="nil"/>
              <w:bottom w:val="single" w:sz="4" w:space="0" w:color="auto"/>
              <w:right w:val="single" w:sz="4" w:space="0" w:color="auto"/>
            </w:tcBorders>
            <w:shd w:val="clear" w:color="auto" w:fill="auto"/>
            <w:noWrap/>
            <w:vAlign w:val="bottom"/>
            <w:hideMark/>
          </w:tcPr>
          <w:p w14:paraId="72A5E6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1201384</w:t>
            </w:r>
          </w:p>
        </w:tc>
        <w:tc>
          <w:tcPr>
            <w:tcW w:w="964" w:type="dxa"/>
            <w:tcBorders>
              <w:top w:val="nil"/>
              <w:left w:val="nil"/>
              <w:bottom w:val="single" w:sz="4" w:space="0" w:color="auto"/>
              <w:right w:val="single" w:sz="4" w:space="0" w:color="auto"/>
            </w:tcBorders>
            <w:shd w:val="clear" w:color="auto" w:fill="auto"/>
            <w:noWrap/>
            <w:vAlign w:val="bottom"/>
            <w:hideMark/>
          </w:tcPr>
          <w:p w14:paraId="618B7A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1201384</w:t>
            </w:r>
          </w:p>
        </w:tc>
        <w:tc>
          <w:tcPr>
            <w:tcW w:w="1232" w:type="dxa"/>
            <w:tcBorders>
              <w:top w:val="nil"/>
              <w:left w:val="nil"/>
              <w:bottom w:val="single" w:sz="4" w:space="0" w:color="auto"/>
              <w:right w:val="single" w:sz="4" w:space="0" w:color="auto"/>
            </w:tcBorders>
            <w:shd w:val="clear" w:color="auto" w:fill="auto"/>
            <w:noWrap/>
            <w:vAlign w:val="bottom"/>
            <w:hideMark/>
          </w:tcPr>
          <w:p w14:paraId="3EDB1C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6DCEE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30 031,03</w:t>
            </w:r>
          </w:p>
        </w:tc>
        <w:tc>
          <w:tcPr>
            <w:tcW w:w="1166" w:type="dxa"/>
            <w:tcBorders>
              <w:top w:val="nil"/>
              <w:left w:val="nil"/>
              <w:bottom w:val="single" w:sz="4" w:space="0" w:color="auto"/>
              <w:right w:val="single" w:sz="4" w:space="0" w:color="auto"/>
            </w:tcBorders>
            <w:shd w:val="clear" w:color="auto" w:fill="auto"/>
            <w:vAlign w:val="center"/>
            <w:hideMark/>
          </w:tcPr>
          <w:p w14:paraId="14B4FF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5 005,20</w:t>
            </w:r>
          </w:p>
        </w:tc>
        <w:tc>
          <w:tcPr>
            <w:tcW w:w="1191" w:type="dxa"/>
            <w:tcBorders>
              <w:top w:val="nil"/>
              <w:left w:val="nil"/>
              <w:bottom w:val="single" w:sz="4" w:space="0" w:color="auto"/>
              <w:right w:val="single" w:sz="4" w:space="0" w:color="auto"/>
            </w:tcBorders>
            <w:shd w:val="clear" w:color="auto" w:fill="auto"/>
            <w:vAlign w:val="center"/>
            <w:hideMark/>
          </w:tcPr>
          <w:p w14:paraId="7EB336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25 025,83</w:t>
            </w:r>
          </w:p>
        </w:tc>
      </w:tr>
      <w:tr w:rsidR="001A0EF9" w:rsidRPr="003C4434" w14:paraId="169FC1D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88B88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208</w:t>
            </w:r>
          </w:p>
        </w:tc>
        <w:tc>
          <w:tcPr>
            <w:tcW w:w="1748" w:type="dxa"/>
            <w:tcBorders>
              <w:top w:val="nil"/>
              <w:left w:val="nil"/>
              <w:bottom w:val="single" w:sz="4" w:space="0" w:color="auto"/>
              <w:right w:val="single" w:sz="4" w:space="0" w:color="auto"/>
            </w:tcBorders>
            <w:shd w:val="clear" w:color="auto" w:fill="auto"/>
            <w:noWrap/>
            <w:vAlign w:val="bottom"/>
            <w:hideMark/>
          </w:tcPr>
          <w:p w14:paraId="3C0BDE5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ВЛ-10кВ  ПР-1011 (с. Парабель)</w:t>
            </w:r>
          </w:p>
        </w:tc>
        <w:tc>
          <w:tcPr>
            <w:tcW w:w="1191" w:type="dxa"/>
            <w:tcBorders>
              <w:top w:val="nil"/>
              <w:left w:val="nil"/>
              <w:bottom w:val="single" w:sz="4" w:space="0" w:color="auto"/>
              <w:right w:val="single" w:sz="4" w:space="0" w:color="auto"/>
            </w:tcBorders>
            <w:shd w:val="clear" w:color="auto" w:fill="auto"/>
            <w:noWrap/>
            <w:vAlign w:val="bottom"/>
            <w:hideMark/>
          </w:tcPr>
          <w:p w14:paraId="2E5E70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1201385</w:t>
            </w:r>
          </w:p>
        </w:tc>
        <w:tc>
          <w:tcPr>
            <w:tcW w:w="964" w:type="dxa"/>
            <w:tcBorders>
              <w:top w:val="nil"/>
              <w:left w:val="nil"/>
              <w:bottom w:val="single" w:sz="4" w:space="0" w:color="auto"/>
              <w:right w:val="single" w:sz="4" w:space="0" w:color="auto"/>
            </w:tcBorders>
            <w:shd w:val="clear" w:color="auto" w:fill="auto"/>
            <w:noWrap/>
            <w:vAlign w:val="bottom"/>
            <w:hideMark/>
          </w:tcPr>
          <w:p w14:paraId="7820DC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1201385</w:t>
            </w:r>
          </w:p>
        </w:tc>
        <w:tc>
          <w:tcPr>
            <w:tcW w:w="1232" w:type="dxa"/>
            <w:tcBorders>
              <w:top w:val="nil"/>
              <w:left w:val="nil"/>
              <w:bottom w:val="single" w:sz="4" w:space="0" w:color="auto"/>
              <w:right w:val="single" w:sz="4" w:space="0" w:color="auto"/>
            </w:tcBorders>
            <w:shd w:val="clear" w:color="auto" w:fill="auto"/>
            <w:noWrap/>
            <w:vAlign w:val="bottom"/>
            <w:hideMark/>
          </w:tcPr>
          <w:p w14:paraId="1FB6C3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1780D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70 458,74</w:t>
            </w:r>
          </w:p>
        </w:tc>
        <w:tc>
          <w:tcPr>
            <w:tcW w:w="1166" w:type="dxa"/>
            <w:tcBorders>
              <w:top w:val="nil"/>
              <w:left w:val="nil"/>
              <w:bottom w:val="single" w:sz="4" w:space="0" w:color="auto"/>
              <w:right w:val="single" w:sz="4" w:space="0" w:color="auto"/>
            </w:tcBorders>
            <w:shd w:val="clear" w:color="auto" w:fill="auto"/>
            <w:vAlign w:val="center"/>
            <w:hideMark/>
          </w:tcPr>
          <w:p w14:paraId="35A8D4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11 743,10</w:t>
            </w:r>
          </w:p>
        </w:tc>
        <w:tc>
          <w:tcPr>
            <w:tcW w:w="1191" w:type="dxa"/>
            <w:tcBorders>
              <w:top w:val="nil"/>
              <w:left w:val="nil"/>
              <w:bottom w:val="single" w:sz="4" w:space="0" w:color="auto"/>
              <w:right w:val="single" w:sz="4" w:space="0" w:color="auto"/>
            </w:tcBorders>
            <w:shd w:val="clear" w:color="auto" w:fill="auto"/>
            <w:vAlign w:val="center"/>
            <w:hideMark/>
          </w:tcPr>
          <w:p w14:paraId="28F9EA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58 715,64</w:t>
            </w:r>
          </w:p>
        </w:tc>
      </w:tr>
      <w:tr w:rsidR="001A0EF9" w:rsidRPr="003C4434" w14:paraId="3D64EA6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9DCB5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209</w:t>
            </w:r>
          </w:p>
        </w:tc>
        <w:tc>
          <w:tcPr>
            <w:tcW w:w="1748" w:type="dxa"/>
            <w:tcBorders>
              <w:top w:val="nil"/>
              <w:left w:val="nil"/>
              <w:bottom w:val="single" w:sz="4" w:space="0" w:color="auto"/>
              <w:right w:val="single" w:sz="4" w:space="0" w:color="auto"/>
            </w:tcBorders>
            <w:shd w:val="clear" w:color="auto" w:fill="auto"/>
            <w:noWrap/>
            <w:vAlign w:val="bottom"/>
            <w:hideMark/>
          </w:tcPr>
          <w:p w14:paraId="732C635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ПР-1011-1</w:t>
            </w:r>
          </w:p>
        </w:tc>
        <w:tc>
          <w:tcPr>
            <w:tcW w:w="1191" w:type="dxa"/>
            <w:tcBorders>
              <w:top w:val="nil"/>
              <w:left w:val="nil"/>
              <w:bottom w:val="single" w:sz="4" w:space="0" w:color="auto"/>
              <w:right w:val="single" w:sz="4" w:space="0" w:color="auto"/>
            </w:tcBorders>
            <w:shd w:val="clear" w:color="auto" w:fill="auto"/>
            <w:noWrap/>
            <w:vAlign w:val="bottom"/>
            <w:hideMark/>
          </w:tcPr>
          <w:p w14:paraId="08EAF6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1437999</w:t>
            </w:r>
          </w:p>
        </w:tc>
        <w:tc>
          <w:tcPr>
            <w:tcW w:w="964" w:type="dxa"/>
            <w:tcBorders>
              <w:top w:val="nil"/>
              <w:left w:val="nil"/>
              <w:bottom w:val="single" w:sz="4" w:space="0" w:color="auto"/>
              <w:right w:val="single" w:sz="4" w:space="0" w:color="auto"/>
            </w:tcBorders>
            <w:shd w:val="clear" w:color="auto" w:fill="auto"/>
            <w:noWrap/>
            <w:vAlign w:val="bottom"/>
            <w:hideMark/>
          </w:tcPr>
          <w:p w14:paraId="38FFE2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1437999</w:t>
            </w:r>
          </w:p>
        </w:tc>
        <w:tc>
          <w:tcPr>
            <w:tcW w:w="1232" w:type="dxa"/>
            <w:tcBorders>
              <w:top w:val="nil"/>
              <w:left w:val="nil"/>
              <w:bottom w:val="single" w:sz="4" w:space="0" w:color="auto"/>
              <w:right w:val="single" w:sz="4" w:space="0" w:color="auto"/>
            </w:tcBorders>
            <w:shd w:val="clear" w:color="auto" w:fill="auto"/>
            <w:noWrap/>
            <w:vAlign w:val="bottom"/>
            <w:hideMark/>
          </w:tcPr>
          <w:p w14:paraId="4BA3D2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6DCF0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4512A3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7716B6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7D718E8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38236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210</w:t>
            </w:r>
          </w:p>
        </w:tc>
        <w:tc>
          <w:tcPr>
            <w:tcW w:w="1748" w:type="dxa"/>
            <w:tcBorders>
              <w:top w:val="nil"/>
              <w:left w:val="nil"/>
              <w:bottom w:val="single" w:sz="4" w:space="0" w:color="auto"/>
              <w:right w:val="single" w:sz="4" w:space="0" w:color="auto"/>
            </w:tcBorders>
            <w:shd w:val="clear" w:color="auto" w:fill="auto"/>
            <w:noWrap/>
            <w:vAlign w:val="bottom"/>
            <w:hideMark/>
          </w:tcPr>
          <w:p w14:paraId="157E5E0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ПР-1011-1</w:t>
            </w:r>
          </w:p>
        </w:tc>
        <w:tc>
          <w:tcPr>
            <w:tcW w:w="1191" w:type="dxa"/>
            <w:tcBorders>
              <w:top w:val="nil"/>
              <w:left w:val="nil"/>
              <w:bottom w:val="single" w:sz="4" w:space="0" w:color="auto"/>
              <w:right w:val="single" w:sz="4" w:space="0" w:color="auto"/>
            </w:tcBorders>
            <w:shd w:val="clear" w:color="auto" w:fill="auto"/>
            <w:noWrap/>
            <w:vAlign w:val="bottom"/>
            <w:hideMark/>
          </w:tcPr>
          <w:p w14:paraId="2BEAD5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1438000</w:t>
            </w:r>
          </w:p>
        </w:tc>
        <w:tc>
          <w:tcPr>
            <w:tcW w:w="964" w:type="dxa"/>
            <w:tcBorders>
              <w:top w:val="nil"/>
              <w:left w:val="nil"/>
              <w:bottom w:val="single" w:sz="4" w:space="0" w:color="auto"/>
              <w:right w:val="single" w:sz="4" w:space="0" w:color="auto"/>
            </w:tcBorders>
            <w:shd w:val="clear" w:color="auto" w:fill="auto"/>
            <w:noWrap/>
            <w:vAlign w:val="bottom"/>
            <w:hideMark/>
          </w:tcPr>
          <w:p w14:paraId="6B1E41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1438000</w:t>
            </w:r>
          </w:p>
        </w:tc>
        <w:tc>
          <w:tcPr>
            <w:tcW w:w="1232" w:type="dxa"/>
            <w:tcBorders>
              <w:top w:val="nil"/>
              <w:left w:val="nil"/>
              <w:bottom w:val="single" w:sz="4" w:space="0" w:color="auto"/>
              <w:right w:val="single" w:sz="4" w:space="0" w:color="auto"/>
            </w:tcBorders>
            <w:shd w:val="clear" w:color="auto" w:fill="auto"/>
            <w:noWrap/>
            <w:vAlign w:val="bottom"/>
            <w:hideMark/>
          </w:tcPr>
          <w:p w14:paraId="02BF4D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014CB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38BDC7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638EEE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39E0000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874ED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211</w:t>
            </w:r>
          </w:p>
        </w:tc>
        <w:tc>
          <w:tcPr>
            <w:tcW w:w="1748" w:type="dxa"/>
            <w:tcBorders>
              <w:top w:val="nil"/>
              <w:left w:val="nil"/>
              <w:bottom w:val="single" w:sz="4" w:space="0" w:color="auto"/>
              <w:right w:val="single" w:sz="4" w:space="0" w:color="auto"/>
            </w:tcBorders>
            <w:shd w:val="clear" w:color="auto" w:fill="auto"/>
            <w:noWrap/>
            <w:vAlign w:val="bottom"/>
            <w:hideMark/>
          </w:tcPr>
          <w:p w14:paraId="08D5181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ПР-1011-1 ф.1</w:t>
            </w:r>
          </w:p>
        </w:tc>
        <w:tc>
          <w:tcPr>
            <w:tcW w:w="1191" w:type="dxa"/>
            <w:tcBorders>
              <w:top w:val="nil"/>
              <w:left w:val="nil"/>
              <w:bottom w:val="single" w:sz="4" w:space="0" w:color="auto"/>
              <w:right w:val="single" w:sz="4" w:space="0" w:color="auto"/>
            </w:tcBorders>
            <w:shd w:val="clear" w:color="auto" w:fill="auto"/>
            <w:noWrap/>
            <w:vAlign w:val="bottom"/>
            <w:hideMark/>
          </w:tcPr>
          <w:p w14:paraId="7208F8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1201386</w:t>
            </w:r>
          </w:p>
        </w:tc>
        <w:tc>
          <w:tcPr>
            <w:tcW w:w="964" w:type="dxa"/>
            <w:tcBorders>
              <w:top w:val="nil"/>
              <w:left w:val="nil"/>
              <w:bottom w:val="single" w:sz="4" w:space="0" w:color="auto"/>
              <w:right w:val="single" w:sz="4" w:space="0" w:color="auto"/>
            </w:tcBorders>
            <w:shd w:val="clear" w:color="auto" w:fill="auto"/>
            <w:noWrap/>
            <w:vAlign w:val="bottom"/>
            <w:hideMark/>
          </w:tcPr>
          <w:p w14:paraId="5D25B2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1201386</w:t>
            </w:r>
          </w:p>
        </w:tc>
        <w:tc>
          <w:tcPr>
            <w:tcW w:w="1232" w:type="dxa"/>
            <w:tcBorders>
              <w:top w:val="nil"/>
              <w:left w:val="nil"/>
              <w:bottom w:val="single" w:sz="4" w:space="0" w:color="auto"/>
              <w:right w:val="single" w:sz="4" w:space="0" w:color="auto"/>
            </w:tcBorders>
            <w:shd w:val="clear" w:color="auto" w:fill="auto"/>
            <w:noWrap/>
            <w:vAlign w:val="bottom"/>
            <w:hideMark/>
          </w:tcPr>
          <w:p w14:paraId="0A3B2F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B929B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28 597,42</w:t>
            </w:r>
          </w:p>
        </w:tc>
        <w:tc>
          <w:tcPr>
            <w:tcW w:w="1166" w:type="dxa"/>
            <w:tcBorders>
              <w:top w:val="nil"/>
              <w:left w:val="nil"/>
              <w:bottom w:val="single" w:sz="4" w:space="0" w:color="auto"/>
              <w:right w:val="single" w:sz="4" w:space="0" w:color="auto"/>
            </w:tcBorders>
            <w:shd w:val="clear" w:color="auto" w:fill="auto"/>
            <w:vAlign w:val="center"/>
            <w:hideMark/>
          </w:tcPr>
          <w:p w14:paraId="6256FC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4 766,20</w:t>
            </w:r>
          </w:p>
        </w:tc>
        <w:tc>
          <w:tcPr>
            <w:tcW w:w="1191" w:type="dxa"/>
            <w:tcBorders>
              <w:top w:val="nil"/>
              <w:left w:val="nil"/>
              <w:bottom w:val="single" w:sz="4" w:space="0" w:color="auto"/>
              <w:right w:val="single" w:sz="4" w:space="0" w:color="auto"/>
            </w:tcBorders>
            <w:shd w:val="clear" w:color="auto" w:fill="auto"/>
            <w:vAlign w:val="center"/>
            <w:hideMark/>
          </w:tcPr>
          <w:p w14:paraId="3E2203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23 831,22</w:t>
            </w:r>
          </w:p>
        </w:tc>
      </w:tr>
      <w:tr w:rsidR="001A0EF9" w:rsidRPr="003C4434" w14:paraId="64CD597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16D04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212</w:t>
            </w:r>
          </w:p>
        </w:tc>
        <w:tc>
          <w:tcPr>
            <w:tcW w:w="1748" w:type="dxa"/>
            <w:tcBorders>
              <w:top w:val="nil"/>
              <w:left w:val="nil"/>
              <w:bottom w:val="single" w:sz="4" w:space="0" w:color="auto"/>
              <w:right w:val="single" w:sz="4" w:space="0" w:color="auto"/>
            </w:tcBorders>
            <w:shd w:val="clear" w:color="auto" w:fill="auto"/>
            <w:noWrap/>
            <w:vAlign w:val="bottom"/>
            <w:hideMark/>
          </w:tcPr>
          <w:p w14:paraId="2E51753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ПР-1011-1 ф.2</w:t>
            </w:r>
          </w:p>
        </w:tc>
        <w:tc>
          <w:tcPr>
            <w:tcW w:w="1191" w:type="dxa"/>
            <w:tcBorders>
              <w:top w:val="nil"/>
              <w:left w:val="nil"/>
              <w:bottom w:val="single" w:sz="4" w:space="0" w:color="auto"/>
              <w:right w:val="single" w:sz="4" w:space="0" w:color="auto"/>
            </w:tcBorders>
            <w:shd w:val="clear" w:color="auto" w:fill="auto"/>
            <w:noWrap/>
            <w:vAlign w:val="bottom"/>
            <w:hideMark/>
          </w:tcPr>
          <w:p w14:paraId="0609AD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1201387</w:t>
            </w:r>
          </w:p>
        </w:tc>
        <w:tc>
          <w:tcPr>
            <w:tcW w:w="964" w:type="dxa"/>
            <w:tcBorders>
              <w:top w:val="nil"/>
              <w:left w:val="nil"/>
              <w:bottom w:val="single" w:sz="4" w:space="0" w:color="auto"/>
              <w:right w:val="single" w:sz="4" w:space="0" w:color="auto"/>
            </w:tcBorders>
            <w:shd w:val="clear" w:color="auto" w:fill="auto"/>
            <w:noWrap/>
            <w:vAlign w:val="bottom"/>
            <w:hideMark/>
          </w:tcPr>
          <w:p w14:paraId="3C50B8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1201387</w:t>
            </w:r>
          </w:p>
        </w:tc>
        <w:tc>
          <w:tcPr>
            <w:tcW w:w="1232" w:type="dxa"/>
            <w:tcBorders>
              <w:top w:val="nil"/>
              <w:left w:val="nil"/>
              <w:bottom w:val="single" w:sz="4" w:space="0" w:color="auto"/>
              <w:right w:val="single" w:sz="4" w:space="0" w:color="auto"/>
            </w:tcBorders>
            <w:shd w:val="clear" w:color="auto" w:fill="auto"/>
            <w:noWrap/>
            <w:vAlign w:val="bottom"/>
            <w:hideMark/>
          </w:tcPr>
          <w:p w14:paraId="7FB659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1883A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39 062,75</w:t>
            </w:r>
          </w:p>
        </w:tc>
        <w:tc>
          <w:tcPr>
            <w:tcW w:w="1166" w:type="dxa"/>
            <w:tcBorders>
              <w:top w:val="nil"/>
              <w:left w:val="nil"/>
              <w:bottom w:val="single" w:sz="4" w:space="0" w:color="auto"/>
              <w:right w:val="single" w:sz="4" w:space="0" w:color="auto"/>
            </w:tcBorders>
            <w:shd w:val="clear" w:color="auto" w:fill="auto"/>
            <w:vAlign w:val="center"/>
            <w:hideMark/>
          </w:tcPr>
          <w:p w14:paraId="324516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6 510,50</w:t>
            </w:r>
          </w:p>
        </w:tc>
        <w:tc>
          <w:tcPr>
            <w:tcW w:w="1191" w:type="dxa"/>
            <w:tcBorders>
              <w:top w:val="nil"/>
              <w:left w:val="nil"/>
              <w:bottom w:val="single" w:sz="4" w:space="0" w:color="auto"/>
              <w:right w:val="single" w:sz="4" w:space="0" w:color="auto"/>
            </w:tcBorders>
            <w:shd w:val="clear" w:color="auto" w:fill="auto"/>
            <w:vAlign w:val="center"/>
            <w:hideMark/>
          </w:tcPr>
          <w:p w14:paraId="1F719E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32 552,25</w:t>
            </w:r>
          </w:p>
        </w:tc>
      </w:tr>
      <w:tr w:rsidR="001A0EF9" w:rsidRPr="003C4434" w14:paraId="148814F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4EF25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213</w:t>
            </w:r>
          </w:p>
        </w:tc>
        <w:tc>
          <w:tcPr>
            <w:tcW w:w="1748" w:type="dxa"/>
            <w:tcBorders>
              <w:top w:val="nil"/>
              <w:left w:val="nil"/>
              <w:bottom w:val="single" w:sz="4" w:space="0" w:color="auto"/>
              <w:right w:val="single" w:sz="4" w:space="0" w:color="auto"/>
            </w:tcBorders>
            <w:shd w:val="clear" w:color="auto" w:fill="auto"/>
            <w:noWrap/>
            <w:vAlign w:val="bottom"/>
            <w:hideMark/>
          </w:tcPr>
          <w:p w14:paraId="557964E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ПР-1011-1 ф.3</w:t>
            </w:r>
          </w:p>
        </w:tc>
        <w:tc>
          <w:tcPr>
            <w:tcW w:w="1191" w:type="dxa"/>
            <w:tcBorders>
              <w:top w:val="nil"/>
              <w:left w:val="nil"/>
              <w:bottom w:val="single" w:sz="4" w:space="0" w:color="auto"/>
              <w:right w:val="single" w:sz="4" w:space="0" w:color="auto"/>
            </w:tcBorders>
            <w:shd w:val="clear" w:color="auto" w:fill="auto"/>
            <w:noWrap/>
            <w:vAlign w:val="bottom"/>
            <w:hideMark/>
          </w:tcPr>
          <w:p w14:paraId="2D2014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1201388</w:t>
            </w:r>
          </w:p>
        </w:tc>
        <w:tc>
          <w:tcPr>
            <w:tcW w:w="964" w:type="dxa"/>
            <w:tcBorders>
              <w:top w:val="nil"/>
              <w:left w:val="nil"/>
              <w:bottom w:val="single" w:sz="4" w:space="0" w:color="auto"/>
              <w:right w:val="single" w:sz="4" w:space="0" w:color="auto"/>
            </w:tcBorders>
            <w:shd w:val="clear" w:color="auto" w:fill="auto"/>
            <w:noWrap/>
            <w:vAlign w:val="bottom"/>
            <w:hideMark/>
          </w:tcPr>
          <w:p w14:paraId="42CCFE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1201388</w:t>
            </w:r>
          </w:p>
        </w:tc>
        <w:tc>
          <w:tcPr>
            <w:tcW w:w="1232" w:type="dxa"/>
            <w:tcBorders>
              <w:top w:val="nil"/>
              <w:left w:val="nil"/>
              <w:bottom w:val="single" w:sz="4" w:space="0" w:color="auto"/>
              <w:right w:val="single" w:sz="4" w:space="0" w:color="auto"/>
            </w:tcBorders>
            <w:shd w:val="clear" w:color="auto" w:fill="auto"/>
            <w:noWrap/>
            <w:vAlign w:val="bottom"/>
            <w:hideMark/>
          </w:tcPr>
          <w:p w14:paraId="4D5913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D3E07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50 388,24</w:t>
            </w:r>
          </w:p>
        </w:tc>
        <w:tc>
          <w:tcPr>
            <w:tcW w:w="1166" w:type="dxa"/>
            <w:tcBorders>
              <w:top w:val="nil"/>
              <w:left w:val="nil"/>
              <w:bottom w:val="single" w:sz="4" w:space="0" w:color="auto"/>
              <w:right w:val="single" w:sz="4" w:space="0" w:color="auto"/>
            </w:tcBorders>
            <w:shd w:val="clear" w:color="auto" w:fill="auto"/>
            <w:vAlign w:val="center"/>
            <w:hideMark/>
          </w:tcPr>
          <w:p w14:paraId="7FB022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8 398,00</w:t>
            </w:r>
          </w:p>
        </w:tc>
        <w:tc>
          <w:tcPr>
            <w:tcW w:w="1191" w:type="dxa"/>
            <w:tcBorders>
              <w:top w:val="nil"/>
              <w:left w:val="nil"/>
              <w:bottom w:val="single" w:sz="4" w:space="0" w:color="auto"/>
              <w:right w:val="single" w:sz="4" w:space="0" w:color="auto"/>
            </w:tcBorders>
            <w:shd w:val="clear" w:color="auto" w:fill="auto"/>
            <w:vAlign w:val="center"/>
            <w:hideMark/>
          </w:tcPr>
          <w:p w14:paraId="232319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41 990,24</w:t>
            </w:r>
          </w:p>
        </w:tc>
      </w:tr>
      <w:tr w:rsidR="001A0EF9" w:rsidRPr="003C4434" w14:paraId="6243473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3999C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214</w:t>
            </w:r>
          </w:p>
        </w:tc>
        <w:tc>
          <w:tcPr>
            <w:tcW w:w="1748" w:type="dxa"/>
            <w:tcBorders>
              <w:top w:val="nil"/>
              <w:left w:val="nil"/>
              <w:bottom w:val="single" w:sz="4" w:space="0" w:color="auto"/>
              <w:right w:val="single" w:sz="4" w:space="0" w:color="auto"/>
            </w:tcBorders>
            <w:shd w:val="clear" w:color="auto" w:fill="auto"/>
            <w:noWrap/>
            <w:vAlign w:val="bottom"/>
            <w:hideMark/>
          </w:tcPr>
          <w:p w14:paraId="771C7B3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ПР-1011-6</w:t>
            </w:r>
          </w:p>
        </w:tc>
        <w:tc>
          <w:tcPr>
            <w:tcW w:w="1191" w:type="dxa"/>
            <w:tcBorders>
              <w:top w:val="nil"/>
              <w:left w:val="nil"/>
              <w:bottom w:val="single" w:sz="4" w:space="0" w:color="auto"/>
              <w:right w:val="single" w:sz="4" w:space="0" w:color="auto"/>
            </w:tcBorders>
            <w:shd w:val="clear" w:color="auto" w:fill="auto"/>
            <w:noWrap/>
            <w:vAlign w:val="bottom"/>
            <w:hideMark/>
          </w:tcPr>
          <w:p w14:paraId="1AB04C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1438001</w:t>
            </w:r>
          </w:p>
        </w:tc>
        <w:tc>
          <w:tcPr>
            <w:tcW w:w="964" w:type="dxa"/>
            <w:tcBorders>
              <w:top w:val="nil"/>
              <w:left w:val="nil"/>
              <w:bottom w:val="single" w:sz="4" w:space="0" w:color="auto"/>
              <w:right w:val="single" w:sz="4" w:space="0" w:color="auto"/>
            </w:tcBorders>
            <w:shd w:val="clear" w:color="auto" w:fill="auto"/>
            <w:noWrap/>
            <w:vAlign w:val="bottom"/>
            <w:hideMark/>
          </w:tcPr>
          <w:p w14:paraId="7881B0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1438001</w:t>
            </w:r>
          </w:p>
        </w:tc>
        <w:tc>
          <w:tcPr>
            <w:tcW w:w="1232" w:type="dxa"/>
            <w:tcBorders>
              <w:top w:val="nil"/>
              <w:left w:val="nil"/>
              <w:bottom w:val="single" w:sz="4" w:space="0" w:color="auto"/>
              <w:right w:val="single" w:sz="4" w:space="0" w:color="auto"/>
            </w:tcBorders>
            <w:shd w:val="clear" w:color="auto" w:fill="auto"/>
            <w:noWrap/>
            <w:vAlign w:val="bottom"/>
            <w:hideMark/>
          </w:tcPr>
          <w:p w14:paraId="2260B0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252A8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681AED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6C03A0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39EBFE9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A103C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215</w:t>
            </w:r>
          </w:p>
        </w:tc>
        <w:tc>
          <w:tcPr>
            <w:tcW w:w="1748" w:type="dxa"/>
            <w:tcBorders>
              <w:top w:val="nil"/>
              <w:left w:val="nil"/>
              <w:bottom w:val="single" w:sz="4" w:space="0" w:color="auto"/>
              <w:right w:val="single" w:sz="4" w:space="0" w:color="auto"/>
            </w:tcBorders>
            <w:shd w:val="clear" w:color="auto" w:fill="auto"/>
            <w:noWrap/>
            <w:vAlign w:val="bottom"/>
            <w:hideMark/>
          </w:tcPr>
          <w:p w14:paraId="6BF6C8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ТМ-400 в ТП ПР-1011-6</w:t>
            </w:r>
          </w:p>
        </w:tc>
        <w:tc>
          <w:tcPr>
            <w:tcW w:w="1191" w:type="dxa"/>
            <w:tcBorders>
              <w:top w:val="nil"/>
              <w:left w:val="nil"/>
              <w:bottom w:val="single" w:sz="4" w:space="0" w:color="auto"/>
              <w:right w:val="single" w:sz="4" w:space="0" w:color="auto"/>
            </w:tcBorders>
            <w:shd w:val="clear" w:color="auto" w:fill="auto"/>
            <w:noWrap/>
            <w:vAlign w:val="bottom"/>
            <w:hideMark/>
          </w:tcPr>
          <w:p w14:paraId="75810A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1438002</w:t>
            </w:r>
          </w:p>
        </w:tc>
        <w:tc>
          <w:tcPr>
            <w:tcW w:w="964" w:type="dxa"/>
            <w:tcBorders>
              <w:top w:val="nil"/>
              <w:left w:val="nil"/>
              <w:bottom w:val="single" w:sz="4" w:space="0" w:color="auto"/>
              <w:right w:val="single" w:sz="4" w:space="0" w:color="auto"/>
            </w:tcBorders>
            <w:shd w:val="clear" w:color="auto" w:fill="auto"/>
            <w:noWrap/>
            <w:vAlign w:val="bottom"/>
            <w:hideMark/>
          </w:tcPr>
          <w:p w14:paraId="727EAD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1438002</w:t>
            </w:r>
          </w:p>
        </w:tc>
        <w:tc>
          <w:tcPr>
            <w:tcW w:w="1232" w:type="dxa"/>
            <w:tcBorders>
              <w:top w:val="nil"/>
              <w:left w:val="nil"/>
              <w:bottom w:val="single" w:sz="4" w:space="0" w:color="auto"/>
              <w:right w:val="single" w:sz="4" w:space="0" w:color="auto"/>
            </w:tcBorders>
            <w:shd w:val="clear" w:color="auto" w:fill="auto"/>
            <w:noWrap/>
            <w:vAlign w:val="bottom"/>
            <w:hideMark/>
          </w:tcPr>
          <w:p w14:paraId="00C364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30212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619F22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30EAC7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6219DB5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9263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216</w:t>
            </w:r>
          </w:p>
        </w:tc>
        <w:tc>
          <w:tcPr>
            <w:tcW w:w="1748" w:type="dxa"/>
            <w:tcBorders>
              <w:top w:val="nil"/>
              <w:left w:val="nil"/>
              <w:bottom w:val="single" w:sz="4" w:space="0" w:color="auto"/>
              <w:right w:val="single" w:sz="4" w:space="0" w:color="auto"/>
            </w:tcBorders>
            <w:shd w:val="clear" w:color="auto" w:fill="auto"/>
            <w:noWrap/>
            <w:vAlign w:val="bottom"/>
            <w:hideMark/>
          </w:tcPr>
          <w:p w14:paraId="63FC7F5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ПР-1011-6 ф.1</w:t>
            </w:r>
          </w:p>
        </w:tc>
        <w:tc>
          <w:tcPr>
            <w:tcW w:w="1191" w:type="dxa"/>
            <w:tcBorders>
              <w:top w:val="nil"/>
              <w:left w:val="nil"/>
              <w:bottom w:val="single" w:sz="4" w:space="0" w:color="auto"/>
              <w:right w:val="single" w:sz="4" w:space="0" w:color="auto"/>
            </w:tcBorders>
            <w:shd w:val="clear" w:color="auto" w:fill="auto"/>
            <w:noWrap/>
            <w:vAlign w:val="bottom"/>
            <w:hideMark/>
          </w:tcPr>
          <w:p w14:paraId="68AE48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1201389</w:t>
            </w:r>
          </w:p>
        </w:tc>
        <w:tc>
          <w:tcPr>
            <w:tcW w:w="964" w:type="dxa"/>
            <w:tcBorders>
              <w:top w:val="nil"/>
              <w:left w:val="nil"/>
              <w:bottom w:val="single" w:sz="4" w:space="0" w:color="auto"/>
              <w:right w:val="single" w:sz="4" w:space="0" w:color="auto"/>
            </w:tcBorders>
            <w:shd w:val="clear" w:color="auto" w:fill="auto"/>
            <w:noWrap/>
            <w:vAlign w:val="bottom"/>
            <w:hideMark/>
          </w:tcPr>
          <w:p w14:paraId="012A02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1201389</w:t>
            </w:r>
          </w:p>
        </w:tc>
        <w:tc>
          <w:tcPr>
            <w:tcW w:w="1232" w:type="dxa"/>
            <w:tcBorders>
              <w:top w:val="nil"/>
              <w:left w:val="nil"/>
              <w:bottom w:val="single" w:sz="4" w:space="0" w:color="auto"/>
              <w:right w:val="single" w:sz="4" w:space="0" w:color="auto"/>
            </w:tcBorders>
            <w:shd w:val="clear" w:color="auto" w:fill="auto"/>
            <w:noWrap/>
            <w:vAlign w:val="bottom"/>
            <w:hideMark/>
          </w:tcPr>
          <w:p w14:paraId="43B3D7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563AF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31 464,63</w:t>
            </w:r>
          </w:p>
        </w:tc>
        <w:tc>
          <w:tcPr>
            <w:tcW w:w="1166" w:type="dxa"/>
            <w:tcBorders>
              <w:top w:val="nil"/>
              <w:left w:val="nil"/>
              <w:bottom w:val="single" w:sz="4" w:space="0" w:color="auto"/>
              <w:right w:val="single" w:sz="4" w:space="0" w:color="auto"/>
            </w:tcBorders>
            <w:shd w:val="clear" w:color="auto" w:fill="auto"/>
            <w:vAlign w:val="center"/>
            <w:hideMark/>
          </w:tcPr>
          <w:p w14:paraId="3C4804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5 244,10</w:t>
            </w:r>
          </w:p>
        </w:tc>
        <w:tc>
          <w:tcPr>
            <w:tcW w:w="1191" w:type="dxa"/>
            <w:tcBorders>
              <w:top w:val="nil"/>
              <w:left w:val="nil"/>
              <w:bottom w:val="single" w:sz="4" w:space="0" w:color="auto"/>
              <w:right w:val="single" w:sz="4" w:space="0" w:color="auto"/>
            </w:tcBorders>
            <w:shd w:val="clear" w:color="auto" w:fill="auto"/>
            <w:vAlign w:val="center"/>
            <w:hideMark/>
          </w:tcPr>
          <w:p w14:paraId="31ECBC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26 220,53</w:t>
            </w:r>
          </w:p>
        </w:tc>
      </w:tr>
      <w:tr w:rsidR="001A0EF9" w:rsidRPr="003C4434" w14:paraId="4841F18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5009E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217</w:t>
            </w:r>
          </w:p>
        </w:tc>
        <w:tc>
          <w:tcPr>
            <w:tcW w:w="1748" w:type="dxa"/>
            <w:tcBorders>
              <w:top w:val="nil"/>
              <w:left w:val="nil"/>
              <w:bottom w:val="single" w:sz="4" w:space="0" w:color="auto"/>
              <w:right w:val="single" w:sz="4" w:space="0" w:color="auto"/>
            </w:tcBorders>
            <w:shd w:val="clear" w:color="auto" w:fill="auto"/>
            <w:noWrap/>
            <w:vAlign w:val="bottom"/>
            <w:hideMark/>
          </w:tcPr>
          <w:p w14:paraId="53D624A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ПР-1011-6 ф.2</w:t>
            </w:r>
          </w:p>
        </w:tc>
        <w:tc>
          <w:tcPr>
            <w:tcW w:w="1191" w:type="dxa"/>
            <w:tcBorders>
              <w:top w:val="nil"/>
              <w:left w:val="nil"/>
              <w:bottom w:val="single" w:sz="4" w:space="0" w:color="auto"/>
              <w:right w:val="single" w:sz="4" w:space="0" w:color="auto"/>
            </w:tcBorders>
            <w:shd w:val="clear" w:color="auto" w:fill="auto"/>
            <w:noWrap/>
            <w:vAlign w:val="bottom"/>
            <w:hideMark/>
          </w:tcPr>
          <w:p w14:paraId="594907C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1201390</w:t>
            </w:r>
          </w:p>
        </w:tc>
        <w:tc>
          <w:tcPr>
            <w:tcW w:w="964" w:type="dxa"/>
            <w:tcBorders>
              <w:top w:val="nil"/>
              <w:left w:val="nil"/>
              <w:bottom w:val="single" w:sz="4" w:space="0" w:color="auto"/>
              <w:right w:val="single" w:sz="4" w:space="0" w:color="auto"/>
            </w:tcBorders>
            <w:shd w:val="clear" w:color="auto" w:fill="auto"/>
            <w:noWrap/>
            <w:vAlign w:val="bottom"/>
            <w:hideMark/>
          </w:tcPr>
          <w:p w14:paraId="61BBAF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1201390</w:t>
            </w:r>
          </w:p>
        </w:tc>
        <w:tc>
          <w:tcPr>
            <w:tcW w:w="1232" w:type="dxa"/>
            <w:tcBorders>
              <w:top w:val="nil"/>
              <w:left w:val="nil"/>
              <w:bottom w:val="single" w:sz="4" w:space="0" w:color="auto"/>
              <w:right w:val="single" w:sz="4" w:space="0" w:color="auto"/>
            </w:tcBorders>
            <w:shd w:val="clear" w:color="auto" w:fill="auto"/>
            <w:noWrap/>
            <w:vAlign w:val="bottom"/>
            <w:hideMark/>
          </w:tcPr>
          <w:p w14:paraId="784ECE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26216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49 958,16</w:t>
            </w:r>
          </w:p>
        </w:tc>
        <w:tc>
          <w:tcPr>
            <w:tcW w:w="1166" w:type="dxa"/>
            <w:tcBorders>
              <w:top w:val="nil"/>
              <w:left w:val="nil"/>
              <w:bottom w:val="single" w:sz="4" w:space="0" w:color="auto"/>
              <w:right w:val="single" w:sz="4" w:space="0" w:color="auto"/>
            </w:tcBorders>
            <w:shd w:val="clear" w:color="auto" w:fill="auto"/>
            <w:vAlign w:val="center"/>
            <w:hideMark/>
          </w:tcPr>
          <w:p w14:paraId="07FC70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8 326,40</w:t>
            </w:r>
          </w:p>
        </w:tc>
        <w:tc>
          <w:tcPr>
            <w:tcW w:w="1191" w:type="dxa"/>
            <w:tcBorders>
              <w:top w:val="nil"/>
              <w:left w:val="nil"/>
              <w:bottom w:val="single" w:sz="4" w:space="0" w:color="auto"/>
              <w:right w:val="single" w:sz="4" w:space="0" w:color="auto"/>
            </w:tcBorders>
            <w:shd w:val="clear" w:color="auto" w:fill="auto"/>
            <w:vAlign w:val="center"/>
            <w:hideMark/>
          </w:tcPr>
          <w:p w14:paraId="7A7DD4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41 631,76</w:t>
            </w:r>
          </w:p>
        </w:tc>
      </w:tr>
      <w:tr w:rsidR="001A0EF9" w:rsidRPr="003C4434" w14:paraId="52FE557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4DB5F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218</w:t>
            </w:r>
          </w:p>
        </w:tc>
        <w:tc>
          <w:tcPr>
            <w:tcW w:w="1748" w:type="dxa"/>
            <w:tcBorders>
              <w:top w:val="nil"/>
              <w:left w:val="nil"/>
              <w:bottom w:val="single" w:sz="4" w:space="0" w:color="auto"/>
              <w:right w:val="single" w:sz="4" w:space="0" w:color="auto"/>
            </w:tcBorders>
            <w:shd w:val="clear" w:color="auto" w:fill="auto"/>
            <w:noWrap/>
            <w:vAlign w:val="bottom"/>
            <w:hideMark/>
          </w:tcPr>
          <w:p w14:paraId="0EFC9E9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ПР-1011-3</w:t>
            </w:r>
          </w:p>
        </w:tc>
        <w:tc>
          <w:tcPr>
            <w:tcW w:w="1191" w:type="dxa"/>
            <w:tcBorders>
              <w:top w:val="nil"/>
              <w:left w:val="nil"/>
              <w:bottom w:val="single" w:sz="4" w:space="0" w:color="auto"/>
              <w:right w:val="single" w:sz="4" w:space="0" w:color="auto"/>
            </w:tcBorders>
            <w:shd w:val="clear" w:color="auto" w:fill="auto"/>
            <w:noWrap/>
            <w:vAlign w:val="bottom"/>
            <w:hideMark/>
          </w:tcPr>
          <w:p w14:paraId="0C5C81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1438003</w:t>
            </w:r>
          </w:p>
        </w:tc>
        <w:tc>
          <w:tcPr>
            <w:tcW w:w="964" w:type="dxa"/>
            <w:tcBorders>
              <w:top w:val="nil"/>
              <w:left w:val="nil"/>
              <w:bottom w:val="single" w:sz="4" w:space="0" w:color="auto"/>
              <w:right w:val="single" w:sz="4" w:space="0" w:color="auto"/>
            </w:tcBorders>
            <w:shd w:val="clear" w:color="auto" w:fill="auto"/>
            <w:noWrap/>
            <w:vAlign w:val="bottom"/>
            <w:hideMark/>
          </w:tcPr>
          <w:p w14:paraId="53E242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1438003</w:t>
            </w:r>
          </w:p>
        </w:tc>
        <w:tc>
          <w:tcPr>
            <w:tcW w:w="1232" w:type="dxa"/>
            <w:tcBorders>
              <w:top w:val="nil"/>
              <w:left w:val="nil"/>
              <w:bottom w:val="single" w:sz="4" w:space="0" w:color="auto"/>
              <w:right w:val="single" w:sz="4" w:space="0" w:color="auto"/>
            </w:tcBorders>
            <w:shd w:val="clear" w:color="auto" w:fill="auto"/>
            <w:noWrap/>
            <w:vAlign w:val="bottom"/>
            <w:hideMark/>
          </w:tcPr>
          <w:p w14:paraId="2A2111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1A8CD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53E2EF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4406C6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44F33E0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221AD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219</w:t>
            </w:r>
          </w:p>
        </w:tc>
        <w:tc>
          <w:tcPr>
            <w:tcW w:w="1748" w:type="dxa"/>
            <w:tcBorders>
              <w:top w:val="nil"/>
              <w:left w:val="nil"/>
              <w:bottom w:val="single" w:sz="4" w:space="0" w:color="auto"/>
              <w:right w:val="single" w:sz="4" w:space="0" w:color="auto"/>
            </w:tcBorders>
            <w:shd w:val="clear" w:color="auto" w:fill="auto"/>
            <w:noWrap/>
            <w:vAlign w:val="bottom"/>
            <w:hideMark/>
          </w:tcPr>
          <w:p w14:paraId="6110412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ТМ-160 в ТП ПР-1011-3</w:t>
            </w:r>
          </w:p>
        </w:tc>
        <w:tc>
          <w:tcPr>
            <w:tcW w:w="1191" w:type="dxa"/>
            <w:tcBorders>
              <w:top w:val="nil"/>
              <w:left w:val="nil"/>
              <w:bottom w:val="single" w:sz="4" w:space="0" w:color="auto"/>
              <w:right w:val="single" w:sz="4" w:space="0" w:color="auto"/>
            </w:tcBorders>
            <w:shd w:val="clear" w:color="auto" w:fill="auto"/>
            <w:noWrap/>
            <w:vAlign w:val="bottom"/>
            <w:hideMark/>
          </w:tcPr>
          <w:p w14:paraId="479F57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1438004</w:t>
            </w:r>
          </w:p>
        </w:tc>
        <w:tc>
          <w:tcPr>
            <w:tcW w:w="964" w:type="dxa"/>
            <w:tcBorders>
              <w:top w:val="nil"/>
              <w:left w:val="nil"/>
              <w:bottom w:val="single" w:sz="4" w:space="0" w:color="auto"/>
              <w:right w:val="single" w:sz="4" w:space="0" w:color="auto"/>
            </w:tcBorders>
            <w:shd w:val="clear" w:color="auto" w:fill="auto"/>
            <w:noWrap/>
            <w:vAlign w:val="bottom"/>
            <w:hideMark/>
          </w:tcPr>
          <w:p w14:paraId="46F8F3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1438004</w:t>
            </w:r>
          </w:p>
        </w:tc>
        <w:tc>
          <w:tcPr>
            <w:tcW w:w="1232" w:type="dxa"/>
            <w:tcBorders>
              <w:top w:val="nil"/>
              <w:left w:val="nil"/>
              <w:bottom w:val="single" w:sz="4" w:space="0" w:color="auto"/>
              <w:right w:val="single" w:sz="4" w:space="0" w:color="auto"/>
            </w:tcBorders>
            <w:shd w:val="clear" w:color="auto" w:fill="auto"/>
            <w:noWrap/>
            <w:vAlign w:val="bottom"/>
            <w:hideMark/>
          </w:tcPr>
          <w:p w14:paraId="5790F2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EB1C6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350B65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1138A3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1B1349E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29FB6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w:t>
            </w:r>
          </w:p>
        </w:tc>
        <w:tc>
          <w:tcPr>
            <w:tcW w:w="1748" w:type="dxa"/>
            <w:tcBorders>
              <w:top w:val="nil"/>
              <w:left w:val="nil"/>
              <w:bottom w:val="single" w:sz="4" w:space="0" w:color="auto"/>
              <w:right w:val="single" w:sz="4" w:space="0" w:color="auto"/>
            </w:tcBorders>
            <w:shd w:val="clear" w:color="auto" w:fill="auto"/>
            <w:noWrap/>
            <w:vAlign w:val="bottom"/>
            <w:hideMark/>
          </w:tcPr>
          <w:p w14:paraId="042B7D3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ПР-1011-3 ф.1</w:t>
            </w:r>
          </w:p>
        </w:tc>
        <w:tc>
          <w:tcPr>
            <w:tcW w:w="1191" w:type="dxa"/>
            <w:tcBorders>
              <w:top w:val="nil"/>
              <w:left w:val="nil"/>
              <w:bottom w:val="single" w:sz="4" w:space="0" w:color="auto"/>
              <w:right w:val="single" w:sz="4" w:space="0" w:color="auto"/>
            </w:tcBorders>
            <w:shd w:val="clear" w:color="auto" w:fill="auto"/>
            <w:noWrap/>
            <w:vAlign w:val="bottom"/>
            <w:hideMark/>
          </w:tcPr>
          <w:p w14:paraId="13707F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1201391</w:t>
            </w:r>
          </w:p>
        </w:tc>
        <w:tc>
          <w:tcPr>
            <w:tcW w:w="964" w:type="dxa"/>
            <w:tcBorders>
              <w:top w:val="nil"/>
              <w:left w:val="nil"/>
              <w:bottom w:val="single" w:sz="4" w:space="0" w:color="auto"/>
              <w:right w:val="single" w:sz="4" w:space="0" w:color="auto"/>
            </w:tcBorders>
            <w:shd w:val="clear" w:color="auto" w:fill="auto"/>
            <w:noWrap/>
            <w:vAlign w:val="bottom"/>
            <w:hideMark/>
          </w:tcPr>
          <w:p w14:paraId="5DDB12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1201391</w:t>
            </w:r>
          </w:p>
        </w:tc>
        <w:tc>
          <w:tcPr>
            <w:tcW w:w="1232" w:type="dxa"/>
            <w:tcBorders>
              <w:top w:val="nil"/>
              <w:left w:val="nil"/>
              <w:bottom w:val="single" w:sz="4" w:space="0" w:color="auto"/>
              <w:right w:val="single" w:sz="4" w:space="0" w:color="auto"/>
            </w:tcBorders>
            <w:shd w:val="clear" w:color="auto" w:fill="auto"/>
            <w:noWrap/>
            <w:vAlign w:val="bottom"/>
            <w:hideMark/>
          </w:tcPr>
          <w:p w14:paraId="385818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269E01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53 255,46</w:t>
            </w:r>
          </w:p>
        </w:tc>
        <w:tc>
          <w:tcPr>
            <w:tcW w:w="1166" w:type="dxa"/>
            <w:tcBorders>
              <w:top w:val="nil"/>
              <w:left w:val="nil"/>
              <w:bottom w:val="single" w:sz="4" w:space="0" w:color="auto"/>
              <w:right w:val="single" w:sz="4" w:space="0" w:color="auto"/>
            </w:tcBorders>
            <w:shd w:val="clear" w:color="auto" w:fill="auto"/>
            <w:vAlign w:val="center"/>
            <w:hideMark/>
          </w:tcPr>
          <w:p w14:paraId="169D56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8 875,90</w:t>
            </w:r>
          </w:p>
        </w:tc>
        <w:tc>
          <w:tcPr>
            <w:tcW w:w="1191" w:type="dxa"/>
            <w:tcBorders>
              <w:top w:val="nil"/>
              <w:left w:val="nil"/>
              <w:bottom w:val="single" w:sz="4" w:space="0" w:color="auto"/>
              <w:right w:val="single" w:sz="4" w:space="0" w:color="auto"/>
            </w:tcBorders>
            <w:shd w:val="clear" w:color="auto" w:fill="auto"/>
            <w:vAlign w:val="center"/>
            <w:hideMark/>
          </w:tcPr>
          <w:p w14:paraId="2D1509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44 379,56</w:t>
            </w:r>
          </w:p>
        </w:tc>
      </w:tr>
      <w:tr w:rsidR="001A0EF9" w:rsidRPr="003C4434" w14:paraId="4F5D887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072F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221</w:t>
            </w:r>
          </w:p>
        </w:tc>
        <w:tc>
          <w:tcPr>
            <w:tcW w:w="1748" w:type="dxa"/>
            <w:tcBorders>
              <w:top w:val="nil"/>
              <w:left w:val="nil"/>
              <w:bottom w:val="single" w:sz="4" w:space="0" w:color="auto"/>
              <w:right w:val="single" w:sz="4" w:space="0" w:color="auto"/>
            </w:tcBorders>
            <w:shd w:val="clear" w:color="auto" w:fill="auto"/>
            <w:noWrap/>
            <w:vAlign w:val="bottom"/>
            <w:hideMark/>
          </w:tcPr>
          <w:p w14:paraId="04A9F91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ТМ-630 в ТП ПР-1013-6</w:t>
            </w:r>
          </w:p>
        </w:tc>
        <w:tc>
          <w:tcPr>
            <w:tcW w:w="1191" w:type="dxa"/>
            <w:tcBorders>
              <w:top w:val="nil"/>
              <w:left w:val="nil"/>
              <w:bottom w:val="single" w:sz="4" w:space="0" w:color="auto"/>
              <w:right w:val="single" w:sz="4" w:space="0" w:color="auto"/>
            </w:tcBorders>
            <w:shd w:val="clear" w:color="auto" w:fill="auto"/>
            <w:noWrap/>
            <w:vAlign w:val="bottom"/>
            <w:hideMark/>
          </w:tcPr>
          <w:p w14:paraId="07C69B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1438017</w:t>
            </w:r>
          </w:p>
        </w:tc>
        <w:tc>
          <w:tcPr>
            <w:tcW w:w="964" w:type="dxa"/>
            <w:tcBorders>
              <w:top w:val="nil"/>
              <w:left w:val="nil"/>
              <w:bottom w:val="single" w:sz="4" w:space="0" w:color="auto"/>
              <w:right w:val="single" w:sz="4" w:space="0" w:color="auto"/>
            </w:tcBorders>
            <w:shd w:val="clear" w:color="auto" w:fill="auto"/>
            <w:noWrap/>
            <w:vAlign w:val="bottom"/>
            <w:hideMark/>
          </w:tcPr>
          <w:p w14:paraId="694C93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1438017</w:t>
            </w:r>
          </w:p>
        </w:tc>
        <w:tc>
          <w:tcPr>
            <w:tcW w:w="1232" w:type="dxa"/>
            <w:tcBorders>
              <w:top w:val="nil"/>
              <w:left w:val="nil"/>
              <w:bottom w:val="single" w:sz="4" w:space="0" w:color="auto"/>
              <w:right w:val="single" w:sz="4" w:space="0" w:color="auto"/>
            </w:tcBorders>
            <w:shd w:val="clear" w:color="auto" w:fill="auto"/>
            <w:noWrap/>
            <w:vAlign w:val="bottom"/>
            <w:hideMark/>
          </w:tcPr>
          <w:p w14:paraId="39D0E6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E2450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72367F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2FB860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7702CF5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2485B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222</w:t>
            </w:r>
          </w:p>
        </w:tc>
        <w:tc>
          <w:tcPr>
            <w:tcW w:w="1748" w:type="dxa"/>
            <w:tcBorders>
              <w:top w:val="nil"/>
              <w:left w:val="nil"/>
              <w:bottom w:val="single" w:sz="4" w:space="0" w:color="auto"/>
              <w:right w:val="single" w:sz="4" w:space="0" w:color="auto"/>
            </w:tcBorders>
            <w:shd w:val="clear" w:color="auto" w:fill="auto"/>
            <w:noWrap/>
            <w:vAlign w:val="bottom"/>
            <w:hideMark/>
          </w:tcPr>
          <w:p w14:paraId="3CE0836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ПР-1013-6 ф.1</w:t>
            </w:r>
          </w:p>
        </w:tc>
        <w:tc>
          <w:tcPr>
            <w:tcW w:w="1191" w:type="dxa"/>
            <w:tcBorders>
              <w:top w:val="nil"/>
              <w:left w:val="nil"/>
              <w:bottom w:val="single" w:sz="4" w:space="0" w:color="auto"/>
              <w:right w:val="single" w:sz="4" w:space="0" w:color="auto"/>
            </w:tcBorders>
            <w:shd w:val="clear" w:color="auto" w:fill="auto"/>
            <w:noWrap/>
            <w:vAlign w:val="bottom"/>
            <w:hideMark/>
          </w:tcPr>
          <w:p w14:paraId="0C1EF8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1201408</w:t>
            </w:r>
          </w:p>
        </w:tc>
        <w:tc>
          <w:tcPr>
            <w:tcW w:w="964" w:type="dxa"/>
            <w:tcBorders>
              <w:top w:val="nil"/>
              <w:left w:val="nil"/>
              <w:bottom w:val="single" w:sz="4" w:space="0" w:color="auto"/>
              <w:right w:val="single" w:sz="4" w:space="0" w:color="auto"/>
            </w:tcBorders>
            <w:shd w:val="clear" w:color="auto" w:fill="auto"/>
            <w:noWrap/>
            <w:vAlign w:val="bottom"/>
            <w:hideMark/>
          </w:tcPr>
          <w:p w14:paraId="1B2152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1201408</w:t>
            </w:r>
          </w:p>
        </w:tc>
        <w:tc>
          <w:tcPr>
            <w:tcW w:w="1232" w:type="dxa"/>
            <w:tcBorders>
              <w:top w:val="nil"/>
              <w:left w:val="nil"/>
              <w:bottom w:val="single" w:sz="4" w:space="0" w:color="auto"/>
              <w:right w:val="single" w:sz="4" w:space="0" w:color="auto"/>
            </w:tcBorders>
            <w:shd w:val="clear" w:color="auto" w:fill="auto"/>
            <w:noWrap/>
            <w:vAlign w:val="bottom"/>
            <w:hideMark/>
          </w:tcPr>
          <w:p w14:paraId="686B48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76C252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31 751,35</w:t>
            </w:r>
          </w:p>
        </w:tc>
        <w:tc>
          <w:tcPr>
            <w:tcW w:w="1166" w:type="dxa"/>
            <w:tcBorders>
              <w:top w:val="nil"/>
              <w:left w:val="nil"/>
              <w:bottom w:val="single" w:sz="4" w:space="0" w:color="auto"/>
              <w:right w:val="single" w:sz="4" w:space="0" w:color="auto"/>
            </w:tcBorders>
            <w:shd w:val="clear" w:color="auto" w:fill="auto"/>
            <w:vAlign w:val="center"/>
            <w:hideMark/>
          </w:tcPr>
          <w:p w14:paraId="17D925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5 291,90</w:t>
            </w:r>
          </w:p>
        </w:tc>
        <w:tc>
          <w:tcPr>
            <w:tcW w:w="1191" w:type="dxa"/>
            <w:tcBorders>
              <w:top w:val="nil"/>
              <w:left w:val="nil"/>
              <w:bottom w:val="single" w:sz="4" w:space="0" w:color="auto"/>
              <w:right w:val="single" w:sz="4" w:space="0" w:color="auto"/>
            </w:tcBorders>
            <w:shd w:val="clear" w:color="auto" w:fill="auto"/>
            <w:vAlign w:val="center"/>
            <w:hideMark/>
          </w:tcPr>
          <w:p w14:paraId="008B31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26 459,45</w:t>
            </w:r>
          </w:p>
        </w:tc>
      </w:tr>
      <w:tr w:rsidR="001A0EF9" w:rsidRPr="003C4434" w14:paraId="72632CA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1D8B0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223</w:t>
            </w:r>
          </w:p>
        </w:tc>
        <w:tc>
          <w:tcPr>
            <w:tcW w:w="1748" w:type="dxa"/>
            <w:tcBorders>
              <w:top w:val="nil"/>
              <w:left w:val="nil"/>
              <w:bottom w:val="single" w:sz="4" w:space="0" w:color="auto"/>
              <w:right w:val="single" w:sz="4" w:space="0" w:color="auto"/>
            </w:tcBorders>
            <w:shd w:val="clear" w:color="auto" w:fill="auto"/>
            <w:noWrap/>
            <w:vAlign w:val="bottom"/>
            <w:hideMark/>
          </w:tcPr>
          <w:p w14:paraId="30F3E0D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ПР-1013-1</w:t>
            </w:r>
          </w:p>
        </w:tc>
        <w:tc>
          <w:tcPr>
            <w:tcW w:w="1191" w:type="dxa"/>
            <w:tcBorders>
              <w:top w:val="nil"/>
              <w:left w:val="nil"/>
              <w:bottom w:val="single" w:sz="4" w:space="0" w:color="auto"/>
              <w:right w:val="single" w:sz="4" w:space="0" w:color="auto"/>
            </w:tcBorders>
            <w:shd w:val="clear" w:color="auto" w:fill="auto"/>
            <w:noWrap/>
            <w:vAlign w:val="bottom"/>
            <w:hideMark/>
          </w:tcPr>
          <w:p w14:paraId="170583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1438018</w:t>
            </w:r>
          </w:p>
        </w:tc>
        <w:tc>
          <w:tcPr>
            <w:tcW w:w="964" w:type="dxa"/>
            <w:tcBorders>
              <w:top w:val="nil"/>
              <w:left w:val="nil"/>
              <w:bottom w:val="single" w:sz="4" w:space="0" w:color="auto"/>
              <w:right w:val="single" w:sz="4" w:space="0" w:color="auto"/>
            </w:tcBorders>
            <w:shd w:val="clear" w:color="auto" w:fill="auto"/>
            <w:noWrap/>
            <w:vAlign w:val="bottom"/>
            <w:hideMark/>
          </w:tcPr>
          <w:p w14:paraId="498924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1438018</w:t>
            </w:r>
          </w:p>
        </w:tc>
        <w:tc>
          <w:tcPr>
            <w:tcW w:w="1232" w:type="dxa"/>
            <w:tcBorders>
              <w:top w:val="nil"/>
              <w:left w:val="nil"/>
              <w:bottom w:val="single" w:sz="4" w:space="0" w:color="auto"/>
              <w:right w:val="single" w:sz="4" w:space="0" w:color="auto"/>
            </w:tcBorders>
            <w:shd w:val="clear" w:color="auto" w:fill="auto"/>
            <w:noWrap/>
            <w:vAlign w:val="bottom"/>
            <w:hideMark/>
          </w:tcPr>
          <w:p w14:paraId="2D523A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469FE4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7F0109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65D689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1C533BE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1B41D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224</w:t>
            </w:r>
          </w:p>
        </w:tc>
        <w:tc>
          <w:tcPr>
            <w:tcW w:w="1748" w:type="dxa"/>
            <w:tcBorders>
              <w:top w:val="nil"/>
              <w:left w:val="nil"/>
              <w:bottom w:val="single" w:sz="4" w:space="0" w:color="auto"/>
              <w:right w:val="single" w:sz="4" w:space="0" w:color="auto"/>
            </w:tcBorders>
            <w:shd w:val="clear" w:color="auto" w:fill="auto"/>
            <w:noWrap/>
            <w:vAlign w:val="bottom"/>
            <w:hideMark/>
          </w:tcPr>
          <w:p w14:paraId="55D762C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ПР-1011-3 ф.2</w:t>
            </w:r>
          </w:p>
        </w:tc>
        <w:tc>
          <w:tcPr>
            <w:tcW w:w="1191" w:type="dxa"/>
            <w:tcBorders>
              <w:top w:val="nil"/>
              <w:left w:val="nil"/>
              <w:bottom w:val="single" w:sz="4" w:space="0" w:color="auto"/>
              <w:right w:val="single" w:sz="4" w:space="0" w:color="auto"/>
            </w:tcBorders>
            <w:shd w:val="clear" w:color="auto" w:fill="auto"/>
            <w:noWrap/>
            <w:vAlign w:val="bottom"/>
            <w:hideMark/>
          </w:tcPr>
          <w:p w14:paraId="42F679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1201392</w:t>
            </w:r>
          </w:p>
        </w:tc>
        <w:tc>
          <w:tcPr>
            <w:tcW w:w="964" w:type="dxa"/>
            <w:tcBorders>
              <w:top w:val="nil"/>
              <w:left w:val="nil"/>
              <w:bottom w:val="single" w:sz="4" w:space="0" w:color="auto"/>
              <w:right w:val="single" w:sz="4" w:space="0" w:color="auto"/>
            </w:tcBorders>
            <w:shd w:val="clear" w:color="auto" w:fill="auto"/>
            <w:noWrap/>
            <w:vAlign w:val="bottom"/>
            <w:hideMark/>
          </w:tcPr>
          <w:p w14:paraId="04ADE4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1201392</w:t>
            </w:r>
          </w:p>
        </w:tc>
        <w:tc>
          <w:tcPr>
            <w:tcW w:w="1232" w:type="dxa"/>
            <w:tcBorders>
              <w:top w:val="nil"/>
              <w:left w:val="nil"/>
              <w:bottom w:val="single" w:sz="4" w:space="0" w:color="auto"/>
              <w:right w:val="single" w:sz="4" w:space="0" w:color="auto"/>
            </w:tcBorders>
            <w:shd w:val="clear" w:color="auto" w:fill="auto"/>
            <w:noWrap/>
            <w:vAlign w:val="bottom"/>
            <w:hideMark/>
          </w:tcPr>
          <w:p w14:paraId="1E3284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312DB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46 947,59</w:t>
            </w:r>
          </w:p>
        </w:tc>
        <w:tc>
          <w:tcPr>
            <w:tcW w:w="1166" w:type="dxa"/>
            <w:tcBorders>
              <w:top w:val="nil"/>
              <w:left w:val="nil"/>
              <w:bottom w:val="single" w:sz="4" w:space="0" w:color="auto"/>
              <w:right w:val="single" w:sz="4" w:space="0" w:color="auto"/>
            </w:tcBorders>
            <w:shd w:val="clear" w:color="auto" w:fill="auto"/>
            <w:vAlign w:val="center"/>
            <w:hideMark/>
          </w:tcPr>
          <w:p w14:paraId="556966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7 824,60</w:t>
            </w:r>
          </w:p>
        </w:tc>
        <w:tc>
          <w:tcPr>
            <w:tcW w:w="1191" w:type="dxa"/>
            <w:tcBorders>
              <w:top w:val="nil"/>
              <w:left w:val="nil"/>
              <w:bottom w:val="single" w:sz="4" w:space="0" w:color="auto"/>
              <w:right w:val="single" w:sz="4" w:space="0" w:color="auto"/>
            </w:tcBorders>
            <w:shd w:val="clear" w:color="auto" w:fill="auto"/>
            <w:vAlign w:val="center"/>
            <w:hideMark/>
          </w:tcPr>
          <w:p w14:paraId="479E3B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39 122,99</w:t>
            </w:r>
          </w:p>
        </w:tc>
      </w:tr>
      <w:tr w:rsidR="001A0EF9" w:rsidRPr="003C4434" w14:paraId="3E84723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2E9F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225</w:t>
            </w:r>
          </w:p>
        </w:tc>
        <w:tc>
          <w:tcPr>
            <w:tcW w:w="1748" w:type="dxa"/>
            <w:tcBorders>
              <w:top w:val="nil"/>
              <w:left w:val="nil"/>
              <w:bottom w:val="single" w:sz="4" w:space="0" w:color="auto"/>
              <w:right w:val="single" w:sz="4" w:space="0" w:color="auto"/>
            </w:tcBorders>
            <w:shd w:val="clear" w:color="auto" w:fill="auto"/>
            <w:noWrap/>
            <w:vAlign w:val="bottom"/>
            <w:hideMark/>
          </w:tcPr>
          <w:p w14:paraId="57A5337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 10/0,4кВ ПР-1011-7</w:t>
            </w:r>
          </w:p>
        </w:tc>
        <w:tc>
          <w:tcPr>
            <w:tcW w:w="1191" w:type="dxa"/>
            <w:tcBorders>
              <w:top w:val="nil"/>
              <w:left w:val="nil"/>
              <w:bottom w:val="single" w:sz="4" w:space="0" w:color="auto"/>
              <w:right w:val="single" w:sz="4" w:space="0" w:color="auto"/>
            </w:tcBorders>
            <w:shd w:val="clear" w:color="auto" w:fill="auto"/>
            <w:noWrap/>
            <w:vAlign w:val="bottom"/>
            <w:hideMark/>
          </w:tcPr>
          <w:p w14:paraId="77B527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1438005</w:t>
            </w:r>
          </w:p>
        </w:tc>
        <w:tc>
          <w:tcPr>
            <w:tcW w:w="964" w:type="dxa"/>
            <w:tcBorders>
              <w:top w:val="nil"/>
              <w:left w:val="nil"/>
              <w:bottom w:val="single" w:sz="4" w:space="0" w:color="auto"/>
              <w:right w:val="single" w:sz="4" w:space="0" w:color="auto"/>
            </w:tcBorders>
            <w:shd w:val="clear" w:color="auto" w:fill="auto"/>
            <w:noWrap/>
            <w:vAlign w:val="bottom"/>
            <w:hideMark/>
          </w:tcPr>
          <w:p w14:paraId="7BC441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1438005</w:t>
            </w:r>
          </w:p>
        </w:tc>
        <w:tc>
          <w:tcPr>
            <w:tcW w:w="1232" w:type="dxa"/>
            <w:tcBorders>
              <w:top w:val="nil"/>
              <w:left w:val="nil"/>
              <w:bottom w:val="single" w:sz="4" w:space="0" w:color="auto"/>
              <w:right w:val="single" w:sz="4" w:space="0" w:color="auto"/>
            </w:tcBorders>
            <w:shd w:val="clear" w:color="auto" w:fill="auto"/>
            <w:noWrap/>
            <w:vAlign w:val="bottom"/>
            <w:hideMark/>
          </w:tcPr>
          <w:p w14:paraId="32FEAE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F7108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23 293,07</w:t>
            </w:r>
          </w:p>
        </w:tc>
        <w:tc>
          <w:tcPr>
            <w:tcW w:w="1166" w:type="dxa"/>
            <w:tcBorders>
              <w:top w:val="nil"/>
              <w:left w:val="nil"/>
              <w:bottom w:val="single" w:sz="4" w:space="0" w:color="auto"/>
              <w:right w:val="single" w:sz="4" w:space="0" w:color="auto"/>
            </w:tcBorders>
            <w:shd w:val="clear" w:color="auto" w:fill="auto"/>
            <w:vAlign w:val="center"/>
            <w:hideMark/>
          </w:tcPr>
          <w:p w14:paraId="5E528D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2 986,30</w:t>
            </w:r>
          </w:p>
        </w:tc>
        <w:tc>
          <w:tcPr>
            <w:tcW w:w="1191" w:type="dxa"/>
            <w:tcBorders>
              <w:top w:val="nil"/>
              <w:left w:val="nil"/>
              <w:bottom w:val="single" w:sz="4" w:space="0" w:color="auto"/>
              <w:right w:val="single" w:sz="4" w:space="0" w:color="auto"/>
            </w:tcBorders>
            <w:shd w:val="clear" w:color="auto" w:fill="auto"/>
            <w:vAlign w:val="center"/>
            <w:hideMark/>
          </w:tcPr>
          <w:p w14:paraId="2010C5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20 306,77</w:t>
            </w:r>
          </w:p>
        </w:tc>
      </w:tr>
      <w:tr w:rsidR="001A0EF9" w:rsidRPr="003C4434" w14:paraId="5803A6D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1EEF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226</w:t>
            </w:r>
          </w:p>
        </w:tc>
        <w:tc>
          <w:tcPr>
            <w:tcW w:w="1748" w:type="dxa"/>
            <w:tcBorders>
              <w:top w:val="nil"/>
              <w:left w:val="nil"/>
              <w:bottom w:val="single" w:sz="4" w:space="0" w:color="auto"/>
              <w:right w:val="single" w:sz="4" w:space="0" w:color="auto"/>
            </w:tcBorders>
            <w:shd w:val="clear" w:color="auto" w:fill="auto"/>
            <w:noWrap/>
            <w:vAlign w:val="bottom"/>
            <w:hideMark/>
          </w:tcPr>
          <w:p w14:paraId="0FE8A8D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ТМ-250 в ТП ПР-1011-7</w:t>
            </w:r>
          </w:p>
        </w:tc>
        <w:tc>
          <w:tcPr>
            <w:tcW w:w="1191" w:type="dxa"/>
            <w:tcBorders>
              <w:top w:val="nil"/>
              <w:left w:val="nil"/>
              <w:bottom w:val="single" w:sz="4" w:space="0" w:color="auto"/>
              <w:right w:val="single" w:sz="4" w:space="0" w:color="auto"/>
            </w:tcBorders>
            <w:shd w:val="clear" w:color="auto" w:fill="auto"/>
            <w:noWrap/>
            <w:vAlign w:val="bottom"/>
            <w:hideMark/>
          </w:tcPr>
          <w:p w14:paraId="6BA290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1438006</w:t>
            </w:r>
          </w:p>
        </w:tc>
        <w:tc>
          <w:tcPr>
            <w:tcW w:w="964" w:type="dxa"/>
            <w:tcBorders>
              <w:top w:val="nil"/>
              <w:left w:val="nil"/>
              <w:bottom w:val="single" w:sz="4" w:space="0" w:color="auto"/>
              <w:right w:val="single" w:sz="4" w:space="0" w:color="auto"/>
            </w:tcBorders>
            <w:shd w:val="clear" w:color="auto" w:fill="auto"/>
            <w:noWrap/>
            <w:vAlign w:val="bottom"/>
            <w:hideMark/>
          </w:tcPr>
          <w:p w14:paraId="567C5E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1438006</w:t>
            </w:r>
          </w:p>
        </w:tc>
        <w:tc>
          <w:tcPr>
            <w:tcW w:w="1232" w:type="dxa"/>
            <w:tcBorders>
              <w:top w:val="nil"/>
              <w:left w:val="nil"/>
              <w:bottom w:val="single" w:sz="4" w:space="0" w:color="auto"/>
              <w:right w:val="single" w:sz="4" w:space="0" w:color="auto"/>
            </w:tcBorders>
            <w:shd w:val="clear" w:color="auto" w:fill="auto"/>
            <w:noWrap/>
            <w:vAlign w:val="bottom"/>
            <w:hideMark/>
          </w:tcPr>
          <w:p w14:paraId="7C4C79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1CE64C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9 891,89</w:t>
            </w:r>
          </w:p>
        </w:tc>
        <w:tc>
          <w:tcPr>
            <w:tcW w:w="1166" w:type="dxa"/>
            <w:tcBorders>
              <w:top w:val="nil"/>
              <w:left w:val="nil"/>
              <w:bottom w:val="single" w:sz="4" w:space="0" w:color="auto"/>
              <w:right w:val="single" w:sz="4" w:space="0" w:color="auto"/>
            </w:tcBorders>
            <w:shd w:val="clear" w:color="auto" w:fill="auto"/>
            <w:vAlign w:val="center"/>
            <w:hideMark/>
          </w:tcPr>
          <w:p w14:paraId="4A168C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1 268,20</w:t>
            </w:r>
          </w:p>
        </w:tc>
        <w:tc>
          <w:tcPr>
            <w:tcW w:w="1191" w:type="dxa"/>
            <w:tcBorders>
              <w:top w:val="nil"/>
              <w:left w:val="nil"/>
              <w:bottom w:val="single" w:sz="4" w:space="0" w:color="auto"/>
              <w:right w:val="single" w:sz="4" w:space="0" w:color="auto"/>
            </w:tcBorders>
            <w:shd w:val="clear" w:color="auto" w:fill="auto"/>
            <w:vAlign w:val="center"/>
            <w:hideMark/>
          </w:tcPr>
          <w:p w14:paraId="5E21F6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8 623,69</w:t>
            </w:r>
          </w:p>
        </w:tc>
      </w:tr>
      <w:tr w:rsidR="001A0EF9" w:rsidRPr="003C4434" w14:paraId="76674AC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F23B1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227</w:t>
            </w:r>
          </w:p>
        </w:tc>
        <w:tc>
          <w:tcPr>
            <w:tcW w:w="1748" w:type="dxa"/>
            <w:tcBorders>
              <w:top w:val="nil"/>
              <w:left w:val="nil"/>
              <w:bottom w:val="single" w:sz="4" w:space="0" w:color="auto"/>
              <w:right w:val="single" w:sz="4" w:space="0" w:color="auto"/>
            </w:tcBorders>
            <w:shd w:val="clear" w:color="auto" w:fill="auto"/>
            <w:noWrap/>
            <w:vAlign w:val="bottom"/>
            <w:hideMark/>
          </w:tcPr>
          <w:p w14:paraId="3755260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ПР-1011-7 ф.1</w:t>
            </w:r>
          </w:p>
        </w:tc>
        <w:tc>
          <w:tcPr>
            <w:tcW w:w="1191" w:type="dxa"/>
            <w:tcBorders>
              <w:top w:val="nil"/>
              <w:left w:val="nil"/>
              <w:bottom w:val="single" w:sz="4" w:space="0" w:color="auto"/>
              <w:right w:val="single" w:sz="4" w:space="0" w:color="auto"/>
            </w:tcBorders>
            <w:shd w:val="clear" w:color="auto" w:fill="auto"/>
            <w:noWrap/>
            <w:vAlign w:val="bottom"/>
            <w:hideMark/>
          </w:tcPr>
          <w:p w14:paraId="58A15C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1201393</w:t>
            </w:r>
          </w:p>
        </w:tc>
        <w:tc>
          <w:tcPr>
            <w:tcW w:w="964" w:type="dxa"/>
            <w:tcBorders>
              <w:top w:val="nil"/>
              <w:left w:val="nil"/>
              <w:bottom w:val="single" w:sz="4" w:space="0" w:color="auto"/>
              <w:right w:val="single" w:sz="4" w:space="0" w:color="auto"/>
            </w:tcBorders>
            <w:shd w:val="clear" w:color="auto" w:fill="auto"/>
            <w:noWrap/>
            <w:vAlign w:val="bottom"/>
            <w:hideMark/>
          </w:tcPr>
          <w:p w14:paraId="416FE2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1201393</w:t>
            </w:r>
          </w:p>
        </w:tc>
        <w:tc>
          <w:tcPr>
            <w:tcW w:w="1232" w:type="dxa"/>
            <w:tcBorders>
              <w:top w:val="nil"/>
              <w:left w:val="nil"/>
              <w:bottom w:val="single" w:sz="4" w:space="0" w:color="auto"/>
              <w:right w:val="single" w:sz="4" w:space="0" w:color="auto"/>
            </w:tcBorders>
            <w:shd w:val="clear" w:color="auto" w:fill="auto"/>
            <w:noWrap/>
            <w:vAlign w:val="bottom"/>
            <w:hideMark/>
          </w:tcPr>
          <w:p w14:paraId="7C57F8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55D749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44 223,73</w:t>
            </w:r>
          </w:p>
        </w:tc>
        <w:tc>
          <w:tcPr>
            <w:tcW w:w="1166" w:type="dxa"/>
            <w:tcBorders>
              <w:top w:val="nil"/>
              <w:left w:val="nil"/>
              <w:bottom w:val="single" w:sz="4" w:space="0" w:color="auto"/>
              <w:right w:val="single" w:sz="4" w:space="0" w:color="auto"/>
            </w:tcBorders>
            <w:shd w:val="clear" w:color="auto" w:fill="auto"/>
            <w:vAlign w:val="center"/>
            <w:hideMark/>
          </w:tcPr>
          <w:p w14:paraId="3F1D5E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7 370,60</w:t>
            </w:r>
          </w:p>
        </w:tc>
        <w:tc>
          <w:tcPr>
            <w:tcW w:w="1191" w:type="dxa"/>
            <w:tcBorders>
              <w:top w:val="nil"/>
              <w:left w:val="nil"/>
              <w:bottom w:val="single" w:sz="4" w:space="0" w:color="auto"/>
              <w:right w:val="single" w:sz="4" w:space="0" w:color="auto"/>
            </w:tcBorders>
            <w:shd w:val="clear" w:color="auto" w:fill="auto"/>
            <w:vAlign w:val="center"/>
            <w:hideMark/>
          </w:tcPr>
          <w:p w14:paraId="64CF0E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36 853,13</w:t>
            </w:r>
          </w:p>
        </w:tc>
      </w:tr>
      <w:tr w:rsidR="001A0EF9" w:rsidRPr="003C4434" w14:paraId="41702FE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3AC55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228</w:t>
            </w:r>
          </w:p>
        </w:tc>
        <w:tc>
          <w:tcPr>
            <w:tcW w:w="1748" w:type="dxa"/>
            <w:tcBorders>
              <w:top w:val="nil"/>
              <w:left w:val="nil"/>
              <w:bottom w:val="single" w:sz="4" w:space="0" w:color="auto"/>
              <w:right w:val="single" w:sz="4" w:space="0" w:color="auto"/>
            </w:tcBorders>
            <w:shd w:val="clear" w:color="auto" w:fill="auto"/>
            <w:noWrap/>
            <w:vAlign w:val="bottom"/>
            <w:hideMark/>
          </w:tcPr>
          <w:p w14:paraId="3566C12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ПР-1011-7 ф.2</w:t>
            </w:r>
          </w:p>
        </w:tc>
        <w:tc>
          <w:tcPr>
            <w:tcW w:w="1191" w:type="dxa"/>
            <w:tcBorders>
              <w:top w:val="nil"/>
              <w:left w:val="nil"/>
              <w:bottom w:val="single" w:sz="4" w:space="0" w:color="auto"/>
              <w:right w:val="single" w:sz="4" w:space="0" w:color="auto"/>
            </w:tcBorders>
            <w:shd w:val="clear" w:color="auto" w:fill="auto"/>
            <w:noWrap/>
            <w:vAlign w:val="bottom"/>
            <w:hideMark/>
          </w:tcPr>
          <w:p w14:paraId="420C9B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1201394</w:t>
            </w:r>
          </w:p>
        </w:tc>
        <w:tc>
          <w:tcPr>
            <w:tcW w:w="964" w:type="dxa"/>
            <w:tcBorders>
              <w:top w:val="nil"/>
              <w:left w:val="nil"/>
              <w:bottom w:val="single" w:sz="4" w:space="0" w:color="auto"/>
              <w:right w:val="single" w:sz="4" w:space="0" w:color="auto"/>
            </w:tcBorders>
            <w:shd w:val="clear" w:color="auto" w:fill="auto"/>
            <w:noWrap/>
            <w:vAlign w:val="bottom"/>
            <w:hideMark/>
          </w:tcPr>
          <w:p w14:paraId="78C029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1201394</w:t>
            </w:r>
          </w:p>
        </w:tc>
        <w:tc>
          <w:tcPr>
            <w:tcW w:w="1232" w:type="dxa"/>
            <w:tcBorders>
              <w:top w:val="nil"/>
              <w:left w:val="nil"/>
              <w:bottom w:val="single" w:sz="4" w:space="0" w:color="auto"/>
              <w:right w:val="single" w:sz="4" w:space="0" w:color="auto"/>
            </w:tcBorders>
            <w:shd w:val="clear" w:color="auto" w:fill="auto"/>
            <w:noWrap/>
            <w:vAlign w:val="bottom"/>
            <w:hideMark/>
          </w:tcPr>
          <w:p w14:paraId="7F12A2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08E68C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14 404,71</w:t>
            </w:r>
          </w:p>
        </w:tc>
        <w:tc>
          <w:tcPr>
            <w:tcW w:w="1166" w:type="dxa"/>
            <w:tcBorders>
              <w:top w:val="nil"/>
              <w:left w:val="nil"/>
              <w:bottom w:val="single" w:sz="4" w:space="0" w:color="auto"/>
              <w:right w:val="single" w:sz="4" w:space="0" w:color="auto"/>
            </w:tcBorders>
            <w:shd w:val="clear" w:color="auto" w:fill="auto"/>
            <w:vAlign w:val="center"/>
            <w:hideMark/>
          </w:tcPr>
          <w:p w14:paraId="0F968C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2 400,80</w:t>
            </w:r>
          </w:p>
        </w:tc>
        <w:tc>
          <w:tcPr>
            <w:tcW w:w="1191" w:type="dxa"/>
            <w:tcBorders>
              <w:top w:val="nil"/>
              <w:left w:val="nil"/>
              <w:bottom w:val="single" w:sz="4" w:space="0" w:color="auto"/>
              <w:right w:val="single" w:sz="4" w:space="0" w:color="auto"/>
            </w:tcBorders>
            <w:shd w:val="clear" w:color="auto" w:fill="auto"/>
            <w:vAlign w:val="center"/>
            <w:hideMark/>
          </w:tcPr>
          <w:p w14:paraId="1DA797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12 003,91</w:t>
            </w:r>
          </w:p>
        </w:tc>
      </w:tr>
      <w:tr w:rsidR="001A0EF9" w:rsidRPr="003C4434" w14:paraId="3D57252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7E9E6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229</w:t>
            </w:r>
          </w:p>
        </w:tc>
        <w:tc>
          <w:tcPr>
            <w:tcW w:w="1748" w:type="dxa"/>
            <w:tcBorders>
              <w:top w:val="nil"/>
              <w:left w:val="nil"/>
              <w:bottom w:val="single" w:sz="4" w:space="0" w:color="auto"/>
              <w:right w:val="single" w:sz="4" w:space="0" w:color="auto"/>
            </w:tcBorders>
            <w:shd w:val="clear" w:color="auto" w:fill="auto"/>
            <w:noWrap/>
            <w:vAlign w:val="bottom"/>
            <w:hideMark/>
          </w:tcPr>
          <w:p w14:paraId="3345C13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ПР-1011-7 ф.3</w:t>
            </w:r>
          </w:p>
        </w:tc>
        <w:tc>
          <w:tcPr>
            <w:tcW w:w="1191" w:type="dxa"/>
            <w:tcBorders>
              <w:top w:val="nil"/>
              <w:left w:val="nil"/>
              <w:bottom w:val="single" w:sz="4" w:space="0" w:color="auto"/>
              <w:right w:val="single" w:sz="4" w:space="0" w:color="auto"/>
            </w:tcBorders>
            <w:shd w:val="clear" w:color="auto" w:fill="auto"/>
            <w:noWrap/>
            <w:vAlign w:val="bottom"/>
            <w:hideMark/>
          </w:tcPr>
          <w:p w14:paraId="161346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1201395</w:t>
            </w:r>
          </w:p>
        </w:tc>
        <w:tc>
          <w:tcPr>
            <w:tcW w:w="964" w:type="dxa"/>
            <w:tcBorders>
              <w:top w:val="nil"/>
              <w:left w:val="nil"/>
              <w:bottom w:val="single" w:sz="4" w:space="0" w:color="auto"/>
              <w:right w:val="single" w:sz="4" w:space="0" w:color="auto"/>
            </w:tcBorders>
            <w:shd w:val="clear" w:color="auto" w:fill="auto"/>
            <w:noWrap/>
            <w:vAlign w:val="bottom"/>
            <w:hideMark/>
          </w:tcPr>
          <w:p w14:paraId="7C85B5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1201395</w:t>
            </w:r>
          </w:p>
        </w:tc>
        <w:tc>
          <w:tcPr>
            <w:tcW w:w="1232" w:type="dxa"/>
            <w:tcBorders>
              <w:top w:val="nil"/>
              <w:left w:val="nil"/>
              <w:bottom w:val="single" w:sz="4" w:space="0" w:color="auto"/>
              <w:right w:val="single" w:sz="4" w:space="0" w:color="auto"/>
            </w:tcBorders>
            <w:shd w:val="clear" w:color="auto" w:fill="auto"/>
            <w:noWrap/>
            <w:vAlign w:val="bottom"/>
            <w:hideMark/>
          </w:tcPr>
          <w:p w14:paraId="309212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02.02.2018</w:t>
            </w:r>
          </w:p>
        </w:tc>
        <w:tc>
          <w:tcPr>
            <w:tcW w:w="1191" w:type="dxa"/>
            <w:tcBorders>
              <w:top w:val="nil"/>
              <w:left w:val="nil"/>
              <w:bottom w:val="single" w:sz="4" w:space="0" w:color="auto"/>
              <w:right w:val="single" w:sz="4" w:space="0" w:color="auto"/>
            </w:tcBorders>
            <w:shd w:val="clear" w:color="auto" w:fill="auto"/>
            <w:vAlign w:val="center"/>
            <w:hideMark/>
          </w:tcPr>
          <w:p w14:paraId="6ED6C8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25 873,57</w:t>
            </w:r>
          </w:p>
        </w:tc>
        <w:tc>
          <w:tcPr>
            <w:tcW w:w="1166" w:type="dxa"/>
            <w:tcBorders>
              <w:top w:val="nil"/>
              <w:left w:val="nil"/>
              <w:bottom w:val="single" w:sz="4" w:space="0" w:color="auto"/>
              <w:right w:val="single" w:sz="4" w:space="0" w:color="auto"/>
            </w:tcBorders>
            <w:shd w:val="clear" w:color="auto" w:fill="auto"/>
            <w:vAlign w:val="center"/>
            <w:hideMark/>
          </w:tcPr>
          <w:p w14:paraId="40D8E2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4 312,30</w:t>
            </w:r>
          </w:p>
        </w:tc>
        <w:tc>
          <w:tcPr>
            <w:tcW w:w="1191" w:type="dxa"/>
            <w:tcBorders>
              <w:top w:val="nil"/>
              <w:left w:val="nil"/>
              <w:bottom w:val="single" w:sz="4" w:space="0" w:color="auto"/>
              <w:right w:val="single" w:sz="4" w:space="0" w:color="auto"/>
            </w:tcBorders>
            <w:shd w:val="clear" w:color="auto" w:fill="auto"/>
            <w:vAlign w:val="center"/>
            <w:hideMark/>
          </w:tcPr>
          <w:p w14:paraId="5B82A0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21 561,27</w:t>
            </w:r>
          </w:p>
        </w:tc>
      </w:tr>
      <w:tr w:rsidR="001A0EF9" w:rsidRPr="003C4434" w14:paraId="2CC457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3385B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230</w:t>
            </w:r>
          </w:p>
        </w:tc>
        <w:tc>
          <w:tcPr>
            <w:tcW w:w="1748" w:type="dxa"/>
            <w:tcBorders>
              <w:top w:val="nil"/>
              <w:left w:val="nil"/>
              <w:bottom w:val="single" w:sz="4" w:space="0" w:color="auto"/>
              <w:right w:val="single" w:sz="4" w:space="0" w:color="auto"/>
            </w:tcBorders>
            <w:shd w:val="clear" w:color="auto" w:fill="auto"/>
            <w:noWrap/>
            <w:vAlign w:val="bottom"/>
            <w:hideMark/>
          </w:tcPr>
          <w:p w14:paraId="34116E2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Вольтамперфазометр</w:t>
            </w:r>
            <w:proofErr w:type="spellEnd"/>
            <w:r w:rsidRPr="003C4434">
              <w:rPr>
                <w:rFonts w:ascii="Myriad Pro" w:eastAsia="Times New Roman" w:hAnsi="Myriad Pro" w:cs="Times New Roman"/>
                <w:color w:val="000000"/>
                <w:sz w:val="16"/>
                <w:szCs w:val="16"/>
                <w:lang w:eastAsia="ru-RU"/>
              </w:rPr>
              <w:t xml:space="preserve"> цифровой РЕТОМЕТР-М2 с аксессуарами</w:t>
            </w:r>
          </w:p>
        </w:tc>
        <w:tc>
          <w:tcPr>
            <w:tcW w:w="1191" w:type="dxa"/>
            <w:tcBorders>
              <w:top w:val="nil"/>
              <w:left w:val="nil"/>
              <w:bottom w:val="single" w:sz="4" w:space="0" w:color="auto"/>
              <w:right w:val="single" w:sz="4" w:space="0" w:color="auto"/>
            </w:tcBorders>
            <w:shd w:val="clear" w:color="auto" w:fill="auto"/>
            <w:noWrap/>
            <w:vAlign w:val="bottom"/>
            <w:hideMark/>
          </w:tcPr>
          <w:p w14:paraId="1BBCC2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1438904</w:t>
            </w:r>
          </w:p>
        </w:tc>
        <w:tc>
          <w:tcPr>
            <w:tcW w:w="964" w:type="dxa"/>
            <w:tcBorders>
              <w:top w:val="nil"/>
              <w:left w:val="nil"/>
              <w:bottom w:val="single" w:sz="4" w:space="0" w:color="auto"/>
              <w:right w:val="single" w:sz="4" w:space="0" w:color="auto"/>
            </w:tcBorders>
            <w:shd w:val="clear" w:color="auto" w:fill="auto"/>
            <w:noWrap/>
            <w:vAlign w:val="bottom"/>
            <w:hideMark/>
          </w:tcPr>
          <w:p w14:paraId="338F3E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0Е-002444</w:t>
            </w:r>
          </w:p>
        </w:tc>
        <w:tc>
          <w:tcPr>
            <w:tcW w:w="1232" w:type="dxa"/>
            <w:tcBorders>
              <w:top w:val="nil"/>
              <w:left w:val="nil"/>
              <w:bottom w:val="single" w:sz="4" w:space="0" w:color="auto"/>
              <w:right w:val="single" w:sz="4" w:space="0" w:color="auto"/>
            </w:tcBorders>
            <w:shd w:val="clear" w:color="auto" w:fill="auto"/>
            <w:noWrap/>
            <w:vAlign w:val="bottom"/>
            <w:hideMark/>
          </w:tcPr>
          <w:p w14:paraId="194CD3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06.02.2018</w:t>
            </w:r>
          </w:p>
        </w:tc>
        <w:tc>
          <w:tcPr>
            <w:tcW w:w="1191" w:type="dxa"/>
            <w:tcBorders>
              <w:top w:val="nil"/>
              <w:left w:val="nil"/>
              <w:bottom w:val="single" w:sz="4" w:space="0" w:color="auto"/>
              <w:right w:val="single" w:sz="4" w:space="0" w:color="auto"/>
            </w:tcBorders>
            <w:shd w:val="clear" w:color="auto" w:fill="auto"/>
            <w:vAlign w:val="center"/>
            <w:hideMark/>
          </w:tcPr>
          <w:p w14:paraId="335E11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57 627,12</w:t>
            </w:r>
          </w:p>
        </w:tc>
        <w:tc>
          <w:tcPr>
            <w:tcW w:w="1166" w:type="dxa"/>
            <w:tcBorders>
              <w:top w:val="nil"/>
              <w:left w:val="nil"/>
              <w:bottom w:val="single" w:sz="4" w:space="0" w:color="auto"/>
              <w:right w:val="single" w:sz="4" w:space="0" w:color="auto"/>
            </w:tcBorders>
            <w:shd w:val="clear" w:color="auto" w:fill="auto"/>
            <w:vAlign w:val="center"/>
            <w:hideMark/>
          </w:tcPr>
          <w:p w14:paraId="3AC9F7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6 860,40</w:t>
            </w:r>
          </w:p>
        </w:tc>
        <w:tc>
          <w:tcPr>
            <w:tcW w:w="1191" w:type="dxa"/>
            <w:tcBorders>
              <w:top w:val="nil"/>
              <w:left w:val="nil"/>
              <w:bottom w:val="single" w:sz="4" w:space="0" w:color="auto"/>
              <w:right w:val="single" w:sz="4" w:space="0" w:color="auto"/>
            </w:tcBorders>
            <w:shd w:val="clear" w:color="auto" w:fill="auto"/>
            <w:vAlign w:val="center"/>
            <w:hideMark/>
          </w:tcPr>
          <w:p w14:paraId="712ED5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50 766,72</w:t>
            </w:r>
          </w:p>
        </w:tc>
      </w:tr>
      <w:tr w:rsidR="001A0EF9" w:rsidRPr="003C4434" w14:paraId="0E5CD2D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36431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231</w:t>
            </w:r>
          </w:p>
        </w:tc>
        <w:tc>
          <w:tcPr>
            <w:tcW w:w="1748" w:type="dxa"/>
            <w:tcBorders>
              <w:top w:val="nil"/>
              <w:left w:val="nil"/>
              <w:bottom w:val="single" w:sz="4" w:space="0" w:color="auto"/>
              <w:right w:val="single" w:sz="4" w:space="0" w:color="auto"/>
            </w:tcBorders>
            <w:shd w:val="clear" w:color="auto" w:fill="auto"/>
            <w:noWrap/>
            <w:vAlign w:val="bottom"/>
            <w:hideMark/>
          </w:tcPr>
          <w:p w14:paraId="35C3822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Вольтамперфазометр</w:t>
            </w:r>
            <w:proofErr w:type="spellEnd"/>
            <w:r w:rsidRPr="003C4434">
              <w:rPr>
                <w:rFonts w:ascii="Myriad Pro" w:eastAsia="Times New Roman" w:hAnsi="Myriad Pro" w:cs="Times New Roman"/>
                <w:color w:val="000000"/>
                <w:sz w:val="16"/>
                <w:szCs w:val="16"/>
                <w:lang w:eastAsia="ru-RU"/>
              </w:rPr>
              <w:t xml:space="preserve"> цифровой РЕТОМЕТР-М2 с аксессуарами</w:t>
            </w:r>
          </w:p>
        </w:tc>
        <w:tc>
          <w:tcPr>
            <w:tcW w:w="1191" w:type="dxa"/>
            <w:tcBorders>
              <w:top w:val="nil"/>
              <w:left w:val="nil"/>
              <w:bottom w:val="single" w:sz="4" w:space="0" w:color="auto"/>
              <w:right w:val="single" w:sz="4" w:space="0" w:color="auto"/>
            </w:tcBorders>
            <w:shd w:val="clear" w:color="auto" w:fill="auto"/>
            <w:noWrap/>
            <w:vAlign w:val="bottom"/>
            <w:hideMark/>
          </w:tcPr>
          <w:p w14:paraId="2864FA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1438903</w:t>
            </w:r>
          </w:p>
        </w:tc>
        <w:tc>
          <w:tcPr>
            <w:tcW w:w="964" w:type="dxa"/>
            <w:tcBorders>
              <w:top w:val="nil"/>
              <w:left w:val="nil"/>
              <w:bottom w:val="single" w:sz="4" w:space="0" w:color="auto"/>
              <w:right w:val="single" w:sz="4" w:space="0" w:color="auto"/>
            </w:tcBorders>
            <w:shd w:val="clear" w:color="auto" w:fill="auto"/>
            <w:noWrap/>
            <w:vAlign w:val="bottom"/>
            <w:hideMark/>
          </w:tcPr>
          <w:p w14:paraId="44F241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0Е-002443</w:t>
            </w:r>
          </w:p>
        </w:tc>
        <w:tc>
          <w:tcPr>
            <w:tcW w:w="1232" w:type="dxa"/>
            <w:tcBorders>
              <w:top w:val="nil"/>
              <w:left w:val="nil"/>
              <w:bottom w:val="single" w:sz="4" w:space="0" w:color="auto"/>
              <w:right w:val="single" w:sz="4" w:space="0" w:color="auto"/>
            </w:tcBorders>
            <w:shd w:val="clear" w:color="auto" w:fill="auto"/>
            <w:noWrap/>
            <w:vAlign w:val="bottom"/>
            <w:hideMark/>
          </w:tcPr>
          <w:p w14:paraId="1CB667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06.02.2018</w:t>
            </w:r>
          </w:p>
        </w:tc>
        <w:tc>
          <w:tcPr>
            <w:tcW w:w="1191" w:type="dxa"/>
            <w:tcBorders>
              <w:top w:val="nil"/>
              <w:left w:val="nil"/>
              <w:bottom w:val="single" w:sz="4" w:space="0" w:color="auto"/>
              <w:right w:val="single" w:sz="4" w:space="0" w:color="auto"/>
            </w:tcBorders>
            <w:shd w:val="clear" w:color="auto" w:fill="auto"/>
            <w:vAlign w:val="center"/>
            <w:hideMark/>
          </w:tcPr>
          <w:p w14:paraId="1C9ACF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57 627,12</w:t>
            </w:r>
          </w:p>
        </w:tc>
        <w:tc>
          <w:tcPr>
            <w:tcW w:w="1166" w:type="dxa"/>
            <w:tcBorders>
              <w:top w:val="nil"/>
              <w:left w:val="nil"/>
              <w:bottom w:val="single" w:sz="4" w:space="0" w:color="auto"/>
              <w:right w:val="single" w:sz="4" w:space="0" w:color="auto"/>
            </w:tcBorders>
            <w:shd w:val="clear" w:color="auto" w:fill="auto"/>
            <w:vAlign w:val="center"/>
            <w:hideMark/>
          </w:tcPr>
          <w:p w14:paraId="7A12AE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6 860,40</w:t>
            </w:r>
          </w:p>
        </w:tc>
        <w:tc>
          <w:tcPr>
            <w:tcW w:w="1191" w:type="dxa"/>
            <w:tcBorders>
              <w:top w:val="nil"/>
              <w:left w:val="nil"/>
              <w:bottom w:val="single" w:sz="4" w:space="0" w:color="auto"/>
              <w:right w:val="single" w:sz="4" w:space="0" w:color="auto"/>
            </w:tcBorders>
            <w:shd w:val="clear" w:color="auto" w:fill="auto"/>
            <w:vAlign w:val="center"/>
            <w:hideMark/>
          </w:tcPr>
          <w:p w14:paraId="39C324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50 766,72</w:t>
            </w:r>
          </w:p>
        </w:tc>
      </w:tr>
      <w:tr w:rsidR="001A0EF9" w:rsidRPr="003C4434" w14:paraId="716E894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A124C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232</w:t>
            </w:r>
          </w:p>
        </w:tc>
        <w:tc>
          <w:tcPr>
            <w:tcW w:w="1748" w:type="dxa"/>
            <w:tcBorders>
              <w:top w:val="nil"/>
              <w:left w:val="nil"/>
              <w:bottom w:val="single" w:sz="4" w:space="0" w:color="auto"/>
              <w:right w:val="single" w:sz="4" w:space="0" w:color="auto"/>
            </w:tcBorders>
            <w:shd w:val="clear" w:color="auto" w:fill="auto"/>
            <w:noWrap/>
            <w:vAlign w:val="bottom"/>
            <w:hideMark/>
          </w:tcPr>
          <w:p w14:paraId="4B03A5D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Вольтамперфазометр</w:t>
            </w:r>
            <w:proofErr w:type="spellEnd"/>
            <w:r w:rsidRPr="003C4434">
              <w:rPr>
                <w:rFonts w:ascii="Myriad Pro" w:eastAsia="Times New Roman" w:hAnsi="Myriad Pro" w:cs="Times New Roman"/>
                <w:color w:val="000000"/>
                <w:sz w:val="16"/>
                <w:szCs w:val="16"/>
                <w:lang w:eastAsia="ru-RU"/>
              </w:rPr>
              <w:t xml:space="preserve"> цифровой РЕТОМЕТР-М2 с аксессуарами</w:t>
            </w:r>
          </w:p>
        </w:tc>
        <w:tc>
          <w:tcPr>
            <w:tcW w:w="1191" w:type="dxa"/>
            <w:tcBorders>
              <w:top w:val="nil"/>
              <w:left w:val="nil"/>
              <w:bottom w:val="single" w:sz="4" w:space="0" w:color="auto"/>
              <w:right w:val="single" w:sz="4" w:space="0" w:color="auto"/>
            </w:tcBorders>
            <w:shd w:val="clear" w:color="auto" w:fill="auto"/>
            <w:noWrap/>
            <w:vAlign w:val="bottom"/>
            <w:hideMark/>
          </w:tcPr>
          <w:p w14:paraId="65FDEF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1438902</w:t>
            </w:r>
          </w:p>
        </w:tc>
        <w:tc>
          <w:tcPr>
            <w:tcW w:w="964" w:type="dxa"/>
            <w:tcBorders>
              <w:top w:val="nil"/>
              <w:left w:val="nil"/>
              <w:bottom w:val="single" w:sz="4" w:space="0" w:color="auto"/>
              <w:right w:val="single" w:sz="4" w:space="0" w:color="auto"/>
            </w:tcBorders>
            <w:shd w:val="clear" w:color="auto" w:fill="auto"/>
            <w:noWrap/>
            <w:vAlign w:val="bottom"/>
            <w:hideMark/>
          </w:tcPr>
          <w:p w14:paraId="59CFD1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0Е-002442</w:t>
            </w:r>
          </w:p>
        </w:tc>
        <w:tc>
          <w:tcPr>
            <w:tcW w:w="1232" w:type="dxa"/>
            <w:tcBorders>
              <w:top w:val="nil"/>
              <w:left w:val="nil"/>
              <w:bottom w:val="single" w:sz="4" w:space="0" w:color="auto"/>
              <w:right w:val="single" w:sz="4" w:space="0" w:color="auto"/>
            </w:tcBorders>
            <w:shd w:val="clear" w:color="auto" w:fill="auto"/>
            <w:noWrap/>
            <w:vAlign w:val="bottom"/>
            <w:hideMark/>
          </w:tcPr>
          <w:p w14:paraId="14A8BD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06.02.2018</w:t>
            </w:r>
          </w:p>
        </w:tc>
        <w:tc>
          <w:tcPr>
            <w:tcW w:w="1191" w:type="dxa"/>
            <w:tcBorders>
              <w:top w:val="nil"/>
              <w:left w:val="nil"/>
              <w:bottom w:val="single" w:sz="4" w:space="0" w:color="auto"/>
              <w:right w:val="single" w:sz="4" w:space="0" w:color="auto"/>
            </w:tcBorders>
            <w:shd w:val="clear" w:color="auto" w:fill="auto"/>
            <w:vAlign w:val="center"/>
            <w:hideMark/>
          </w:tcPr>
          <w:p w14:paraId="287FF5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57 627,12</w:t>
            </w:r>
          </w:p>
        </w:tc>
        <w:tc>
          <w:tcPr>
            <w:tcW w:w="1166" w:type="dxa"/>
            <w:tcBorders>
              <w:top w:val="nil"/>
              <w:left w:val="nil"/>
              <w:bottom w:val="single" w:sz="4" w:space="0" w:color="auto"/>
              <w:right w:val="single" w:sz="4" w:space="0" w:color="auto"/>
            </w:tcBorders>
            <w:shd w:val="clear" w:color="auto" w:fill="auto"/>
            <w:vAlign w:val="center"/>
            <w:hideMark/>
          </w:tcPr>
          <w:p w14:paraId="4FE6D2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6 860,40</w:t>
            </w:r>
          </w:p>
        </w:tc>
        <w:tc>
          <w:tcPr>
            <w:tcW w:w="1191" w:type="dxa"/>
            <w:tcBorders>
              <w:top w:val="nil"/>
              <w:left w:val="nil"/>
              <w:bottom w:val="single" w:sz="4" w:space="0" w:color="auto"/>
              <w:right w:val="single" w:sz="4" w:space="0" w:color="auto"/>
            </w:tcBorders>
            <w:shd w:val="clear" w:color="auto" w:fill="auto"/>
            <w:vAlign w:val="center"/>
            <w:hideMark/>
          </w:tcPr>
          <w:p w14:paraId="651BAA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50 766,72</w:t>
            </w:r>
          </w:p>
        </w:tc>
      </w:tr>
      <w:tr w:rsidR="001A0EF9" w:rsidRPr="003C4434" w14:paraId="276E5ED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89472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233</w:t>
            </w:r>
          </w:p>
        </w:tc>
        <w:tc>
          <w:tcPr>
            <w:tcW w:w="1748" w:type="dxa"/>
            <w:tcBorders>
              <w:top w:val="nil"/>
              <w:left w:val="nil"/>
              <w:bottom w:val="single" w:sz="4" w:space="0" w:color="auto"/>
              <w:right w:val="single" w:sz="4" w:space="0" w:color="auto"/>
            </w:tcBorders>
            <w:shd w:val="clear" w:color="auto" w:fill="auto"/>
            <w:noWrap/>
            <w:vAlign w:val="bottom"/>
            <w:hideMark/>
          </w:tcPr>
          <w:p w14:paraId="31F8B9D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proofErr w:type="spellStart"/>
            <w:r w:rsidRPr="003C4434">
              <w:rPr>
                <w:rFonts w:ascii="Myriad Pro" w:eastAsia="Times New Roman" w:hAnsi="Myriad Pro" w:cs="Times New Roman"/>
                <w:color w:val="000000"/>
                <w:sz w:val="16"/>
                <w:szCs w:val="16"/>
                <w:lang w:eastAsia="ru-RU"/>
              </w:rPr>
              <w:t>Вольтамперфазометр</w:t>
            </w:r>
            <w:proofErr w:type="spellEnd"/>
            <w:r w:rsidRPr="003C4434">
              <w:rPr>
                <w:rFonts w:ascii="Myriad Pro" w:eastAsia="Times New Roman" w:hAnsi="Myriad Pro" w:cs="Times New Roman"/>
                <w:color w:val="000000"/>
                <w:sz w:val="16"/>
                <w:szCs w:val="16"/>
                <w:lang w:eastAsia="ru-RU"/>
              </w:rPr>
              <w:t xml:space="preserve"> цифровой РЕТОМЕТР-М2 с аксессуарами</w:t>
            </w:r>
          </w:p>
        </w:tc>
        <w:tc>
          <w:tcPr>
            <w:tcW w:w="1191" w:type="dxa"/>
            <w:tcBorders>
              <w:top w:val="nil"/>
              <w:left w:val="nil"/>
              <w:bottom w:val="single" w:sz="4" w:space="0" w:color="auto"/>
              <w:right w:val="single" w:sz="4" w:space="0" w:color="auto"/>
            </w:tcBorders>
            <w:shd w:val="clear" w:color="auto" w:fill="auto"/>
            <w:noWrap/>
            <w:vAlign w:val="bottom"/>
            <w:hideMark/>
          </w:tcPr>
          <w:p w14:paraId="2DFF43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1438901</w:t>
            </w:r>
          </w:p>
        </w:tc>
        <w:tc>
          <w:tcPr>
            <w:tcW w:w="964" w:type="dxa"/>
            <w:tcBorders>
              <w:top w:val="nil"/>
              <w:left w:val="nil"/>
              <w:bottom w:val="single" w:sz="4" w:space="0" w:color="auto"/>
              <w:right w:val="single" w:sz="4" w:space="0" w:color="auto"/>
            </w:tcBorders>
            <w:shd w:val="clear" w:color="auto" w:fill="auto"/>
            <w:noWrap/>
            <w:vAlign w:val="bottom"/>
            <w:hideMark/>
          </w:tcPr>
          <w:p w14:paraId="34D42F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0Е-002441</w:t>
            </w:r>
          </w:p>
        </w:tc>
        <w:tc>
          <w:tcPr>
            <w:tcW w:w="1232" w:type="dxa"/>
            <w:tcBorders>
              <w:top w:val="nil"/>
              <w:left w:val="nil"/>
              <w:bottom w:val="single" w:sz="4" w:space="0" w:color="auto"/>
              <w:right w:val="single" w:sz="4" w:space="0" w:color="auto"/>
            </w:tcBorders>
            <w:shd w:val="clear" w:color="auto" w:fill="auto"/>
            <w:noWrap/>
            <w:vAlign w:val="bottom"/>
            <w:hideMark/>
          </w:tcPr>
          <w:p w14:paraId="4B2A1C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06.02.2018</w:t>
            </w:r>
          </w:p>
        </w:tc>
        <w:tc>
          <w:tcPr>
            <w:tcW w:w="1191" w:type="dxa"/>
            <w:tcBorders>
              <w:top w:val="nil"/>
              <w:left w:val="nil"/>
              <w:bottom w:val="single" w:sz="4" w:space="0" w:color="auto"/>
              <w:right w:val="single" w:sz="4" w:space="0" w:color="auto"/>
            </w:tcBorders>
            <w:shd w:val="clear" w:color="auto" w:fill="auto"/>
            <w:vAlign w:val="center"/>
            <w:hideMark/>
          </w:tcPr>
          <w:p w14:paraId="29846A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57 627,12</w:t>
            </w:r>
          </w:p>
        </w:tc>
        <w:tc>
          <w:tcPr>
            <w:tcW w:w="1166" w:type="dxa"/>
            <w:tcBorders>
              <w:top w:val="nil"/>
              <w:left w:val="nil"/>
              <w:bottom w:val="single" w:sz="4" w:space="0" w:color="auto"/>
              <w:right w:val="single" w:sz="4" w:space="0" w:color="auto"/>
            </w:tcBorders>
            <w:shd w:val="clear" w:color="auto" w:fill="auto"/>
            <w:vAlign w:val="center"/>
            <w:hideMark/>
          </w:tcPr>
          <w:p w14:paraId="57ED3F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6 860,40</w:t>
            </w:r>
          </w:p>
        </w:tc>
        <w:tc>
          <w:tcPr>
            <w:tcW w:w="1191" w:type="dxa"/>
            <w:tcBorders>
              <w:top w:val="nil"/>
              <w:left w:val="nil"/>
              <w:bottom w:val="single" w:sz="4" w:space="0" w:color="auto"/>
              <w:right w:val="single" w:sz="4" w:space="0" w:color="auto"/>
            </w:tcBorders>
            <w:shd w:val="clear" w:color="auto" w:fill="auto"/>
            <w:vAlign w:val="center"/>
            <w:hideMark/>
          </w:tcPr>
          <w:p w14:paraId="43B8E6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50 766,72</w:t>
            </w:r>
          </w:p>
        </w:tc>
      </w:tr>
      <w:tr w:rsidR="001A0EF9" w:rsidRPr="003C4434" w14:paraId="7EB6F0B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03A12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234</w:t>
            </w:r>
          </w:p>
        </w:tc>
        <w:tc>
          <w:tcPr>
            <w:tcW w:w="1748" w:type="dxa"/>
            <w:tcBorders>
              <w:top w:val="nil"/>
              <w:left w:val="nil"/>
              <w:bottom w:val="single" w:sz="4" w:space="0" w:color="auto"/>
              <w:right w:val="single" w:sz="4" w:space="0" w:color="auto"/>
            </w:tcBorders>
            <w:shd w:val="clear" w:color="auto" w:fill="auto"/>
            <w:noWrap/>
            <w:vAlign w:val="bottom"/>
            <w:hideMark/>
          </w:tcPr>
          <w:p w14:paraId="5EF356B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Устройство испытательное РЕТОМ-25 с аксессуарами, </w:t>
            </w:r>
            <w:proofErr w:type="spellStart"/>
            <w:r w:rsidRPr="003C4434">
              <w:rPr>
                <w:rFonts w:ascii="Myriad Pro" w:eastAsia="Times New Roman" w:hAnsi="Myriad Pro" w:cs="Times New Roman"/>
                <w:color w:val="000000"/>
                <w:sz w:val="16"/>
                <w:szCs w:val="16"/>
                <w:lang w:eastAsia="ru-RU"/>
              </w:rPr>
              <w:t>управл</w:t>
            </w:r>
            <w:proofErr w:type="spellEnd"/>
            <w:r w:rsidRPr="003C4434">
              <w:rPr>
                <w:rFonts w:ascii="Myriad Pro" w:eastAsia="Times New Roman" w:hAnsi="Myriad Pro" w:cs="Times New Roman"/>
                <w:color w:val="000000"/>
                <w:sz w:val="16"/>
                <w:szCs w:val="16"/>
                <w:lang w:eastAsia="ru-RU"/>
              </w:rPr>
              <w:t>. устройством и стойкой СПУ</w:t>
            </w:r>
          </w:p>
        </w:tc>
        <w:tc>
          <w:tcPr>
            <w:tcW w:w="1191" w:type="dxa"/>
            <w:tcBorders>
              <w:top w:val="nil"/>
              <w:left w:val="nil"/>
              <w:bottom w:val="single" w:sz="4" w:space="0" w:color="auto"/>
              <w:right w:val="single" w:sz="4" w:space="0" w:color="auto"/>
            </w:tcBorders>
            <w:shd w:val="clear" w:color="auto" w:fill="auto"/>
            <w:noWrap/>
            <w:vAlign w:val="bottom"/>
            <w:hideMark/>
          </w:tcPr>
          <w:p w14:paraId="3851C8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1438905</w:t>
            </w:r>
          </w:p>
        </w:tc>
        <w:tc>
          <w:tcPr>
            <w:tcW w:w="964" w:type="dxa"/>
            <w:tcBorders>
              <w:top w:val="nil"/>
              <w:left w:val="nil"/>
              <w:bottom w:val="single" w:sz="4" w:space="0" w:color="auto"/>
              <w:right w:val="single" w:sz="4" w:space="0" w:color="auto"/>
            </w:tcBorders>
            <w:shd w:val="clear" w:color="auto" w:fill="auto"/>
            <w:noWrap/>
            <w:vAlign w:val="bottom"/>
            <w:hideMark/>
          </w:tcPr>
          <w:p w14:paraId="3481D3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0Е-002440</w:t>
            </w:r>
          </w:p>
        </w:tc>
        <w:tc>
          <w:tcPr>
            <w:tcW w:w="1232" w:type="dxa"/>
            <w:tcBorders>
              <w:top w:val="nil"/>
              <w:left w:val="nil"/>
              <w:bottom w:val="single" w:sz="4" w:space="0" w:color="auto"/>
              <w:right w:val="single" w:sz="4" w:space="0" w:color="auto"/>
            </w:tcBorders>
            <w:shd w:val="clear" w:color="auto" w:fill="auto"/>
            <w:noWrap/>
            <w:vAlign w:val="bottom"/>
            <w:hideMark/>
          </w:tcPr>
          <w:p w14:paraId="73A795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06.02.2018</w:t>
            </w:r>
          </w:p>
        </w:tc>
        <w:tc>
          <w:tcPr>
            <w:tcW w:w="1191" w:type="dxa"/>
            <w:tcBorders>
              <w:top w:val="nil"/>
              <w:left w:val="nil"/>
              <w:bottom w:val="single" w:sz="4" w:space="0" w:color="auto"/>
              <w:right w:val="single" w:sz="4" w:space="0" w:color="auto"/>
            </w:tcBorders>
            <w:shd w:val="clear" w:color="auto" w:fill="auto"/>
            <w:vAlign w:val="center"/>
            <w:hideMark/>
          </w:tcPr>
          <w:p w14:paraId="7F1E24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491 525,42</w:t>
            </w:r>
          </w:p>
        </w:tc>
        <w:tc>
          <w:tcPr>
            <w:tcW w:w="1166" w:type="dxa"/>
            <w:tcBorders>
              <w:top w:val="nil"/>
              <w:left w:val="nil"/>
              <w:bottom w:val="single" w:sz="4" w:space="0" w:color="auto"/>
              <w:right w:val="single" w:sz="4" w:space="0" w:color="auto"/>
            </w:tcBorders>
            <w:shd w:val="clear" w:color="auto" w:fill="auto"/>
            <w:vAlign w:val="center"/>
            <w:hideMark/>
          </w:tcPr>
          <w:p w14:paraId="427162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58 514,90</w:t>
            </w:r>
          </w:p>
        </w:tc>
        <w:tc>
          <w:tcPr>
            <w:tcW w:w="1191" w:type="dxa"/>
            <w:tcBorders>
              <w:top w:val="nil"/>
              <w:left w:val="nil"/>
              <w:bottom w:val="single" w:sz="4" w:space="0" w:color="auto"/>
              <w:right w:val="single" w:sz="4" w:space="0" w:color="auto"/>
            </w:tcBorders>
            <w:shd w:val="clear" w:color="auto" w:fill="auto"/>
            <w:vAlign w:val="center"/>
            <w:hideMark/>
          </w:tcPr>
          <w:p w14:paraId="12D133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433 010,52</w:t>
            </w:r>
          </w:p>
        </w:tc>
      </w:tr>
      <w:tr w:rsidR="001A0EF9" w:rsidRPr="003C4434" w14:paraId="2EB0287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B3EA4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235</w:t>
            </w:r>
          </w:p>
        </w:tc>
        <w:tc>
          <w:tcPr>
            <w:tcW w:w="1748" w:type="dxa"/>
            <w:tcBorders>
              <w:top w:val="nil"/>
              <w:left w:val="nil"/>
              <w:bottom w:val="single" w:sz="4" w:space="0" w:color="auto"/>
              <w:right w:val="single" w:sz="4" w:space="0" w:color="auto"/>
            </w:tcBorders>
            <w:shd w:val="clear" w:color="auto" w:fill="auto"/>
            <w:noWrap/>
            <w:vAlign w:val="bottom"/>
            <w:hideMark/>
          </w:tcPr>
          <w:p w14:paraId="3D482F5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АП-4-4</w:t>
            </w:r>
          </w:p>
        </w:tc>
        <w:tc>
          <w:tcPr>
            <w:tcW w:w="1191" w:type="dxa"/>
            <w:tcBorders>
              <w:top w:val="nil"/>
              <w:left w:val="nil"/>
              <w:bottom w:val="single" w:sz="4" w:space="0" w:color="auto"/>
              <w:right w:val="single" w:sz="4" w:space="0" w:color="auto"/>
            </w:tcBorders>
            <w:shd w:val="clear" w:color="auto" w:fill="auto"/>
            <w:noWrap/>
            <w:vAlign w:val="bottom"/>
            <w:hideMark/>
          </w:tcPr>
          <w:p w14:paraId="154C1F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1201339</w:t>
            </w:r>
          </w:p>
        </w:tc>
        <w:tc>
          <w:tcPr>
            <w:tcW w:w="964" w:type="dxa"/>
            <w:tcBorders>
              <w:top w:val="nil"/>
              <w:left w:val="nil"/>
              <w:bottom w:val="single" w:sz="4" w:space="0" w:color="auto"/>
              <w:right w:val="single" w:sz="4" w:space="0" w:color="auto"/>
            </w:tcBorders>
            <w:shd w:val="clear" w:color="auto" w:fill="auto"/>
            <w:noWrap/>
            <w:vAlign w:val="bottom"/>
            <w:hideMark/>
          </w:tcPr>
          <w:p w14:paraId="246617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0Е-002286</w:t>
            </w:r>
          </w:p>
        </w:tc>
        <w:tc>
          <w:tcPr>
            <w:tcW w:w="1232" w:type="dxa"/>
            <w:tcBorders>
              <w:top w:val="nil"/>
              <w:left w:val="nil"/>
              <w:bottom w:val="single" w:sz="4" w:space="0" w:color="auto"/>
              <w:right w:val="single" w:sz="4" w:space="0" w:color="auto"/>
            </w:tcBorders>
            <w:shd w:val="clear" w:color="auto" w:fill="auto"/>
            <w:noWrap/>
            <w:vAlign w:val="bottom"/>
            <w:hideMark/>
          </w:tcPr>
          <w:p w14:paraId="7BAE51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12.02.2018</w:t>
            </w:r>
          </w:p>
        </w:tc>
        <w:tc>
          <w:tcPr>
            <w:tcW w:w="1191" w:type="dxa"/>
            <w:tcBorders>
              <w:top w:val="nil"/>
              <w:left w:val="nil"/>
              <w:bottom w:val="single" w:sz="4" w:space="0" w:color="auto"/>
              <w:right w:val="single" w:sz="4" w:space="0" w:color="auto"/>
            </w:tcBorders>
            <w:shd w:val="clear" w:color="auto" w:fill="auto"/>
            <w:vAlign w:val="center"/>
            <w:hideMark/>
          </w:tcPr>
          <w:p w14:paraId="6986E6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242 806,43</w:t>
            </w:r>
          </w:p>
        </w:tc>
        <w:tc>
          <w:tcPr>
            <w:tcW w:w="1166" w:type="dxa"/>
            <w:tcBorders>
              <w:top w:val="nil"/>
              <w:left w:val="nil"/>
              <w:bottom w:val="single" w:sz="4" w:space="0" w:color="auto"/>
              <w:right w:val="single" w:sz="4" w:space="0" w:color="auto"/>
            </w:tcBorders>
            <w:shd w:val="clear" w:color="auto" w:fill="auto"/>
            <w:vAlign w:val="center"/>
            <w:hideMark/>
          </w:tcPr>
          <w:p w14:paraId="774568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5 781,10</w:t>
            </w:r>
          </w:p>
        </w:tc>
        <w:tc>
          <w:tcPr>
            <w:tcW w:w="1191" w:type="dxa"/>
            <w:tcBorders>
              <w:top w:val="nil"/>
              <w:left w:val="nil"/>
              <w:bottom w:val="single" w:sz="4" w:space="0" w:color="auto"/>
              <w:right w:val="single" w:sz="4" w:space="0" w:color="auto"/>
            </w:tcBorders>
            <w:shd w:val="clear" w:color="auto" w:fill="auto"/>
            <w:vAlign w:val="center"/>
            <w:hideMark/>
          </w:tcPr>
          <w:p w14:paraId="3CD767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237 025,33</w:t>
            </w:r>
          </w:p>
        </w:tc>
      </w:tr>
      <w:tr w:rsidR="001A0EF9" w:rsidRPr="003C4434" w14:paraId="71E5352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70C48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236</w:t>
            </w:r>
          </w:p>
        </w:tc>
        <w:tc>
          <w:tcPr>
            <w:tcW w:w="1748" w:type="dxa"/>
            <w:tcBorders>
              <w:top w:val="nil"/>
              <w:left w:val="nil"/>
              <w:bottom w:val="single" w:sz="4" w:space="0" w:color="auto"/>
              <w:right w:val="single" w:sz="4" w:space="0" w:color="auto"/>
            </w:tcBorders>
            <w:shd w:val="clear" w:color="auto" w:fill="auto"/>
            <w:noWrap/>
            <w:vAlign w:val="bottom"/>
            <w:hideMark/>
          </w:tcPr>
          <w:p w14:paraId="6D433B1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АП-4-4</w:t>
            </w:r>
          </w:p>
        </w:tc>
        <w:tc>
          <w:tcPr>
            <w:tcW w:w="1191" w:type="dxa"/>
            <w:tcBorders>
              <w:top w:val="nil"/>
              <w:left w:val="nil"/>
              <w:bottom w:val="single" w:sz="4" w:space="0" w:color="auto"/>
              <w:right w:val="single" w:sz="4" w:space="0" w:color="auto"/>
            </w:tcBorders>
            <w:shd w:val="clear" w:color="auto" w:fill="auto"/>
            <w:noWrap/>
            <w:vAlign w:val="bottom"/>
            <w:hideMark/>
          </w:tcPr>
          <w:p w14:paraId="473FA6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1437950</w:t>
            </w:r>
          </w:p>
        </w:tc>
        <w:tc>
          <w:tcPr>
            <w:tcW w:w="964" w:type="dxa"/>
            <w:tcBorders>
              <w:top w:val="nil"/>
              <w:left w:val="nil"/>
              <w:bottom w:val="single" w:sz="4" w:space="0" w:color="auto"/>
              <w:right w:val="single" w:sz="4" w:space="0" w:color="auto"/>
            </w:tcBorders>
            <w:shd w:val="clear" w:color="auto" w:fill="auto"/>
            <w:noWrap/>
            <w:vAlign w:val="bottom"/>
            <w:hideMark/>
          </w:tcPr>
          <w:p w14:paraId="6FD989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0Е-002284</w:t>
            </w:r>
          </w:p>
        </w:tc>
        <w:tc>
          <w:tcPr>
            <w:tcW w:w="1232" w:type="dxa"/>
            <w:tcBorders>
              <w:top w:val="nil"/>
              <w:left w:val="nil"/>
              <w:bottom w:val="single" w:sz="4" w:space="0" w:color="auto"/>
              <w:right w:val="single" w:sz="4" w:space="0" w:color="auto"/>
            </w:tcBorders>
            <w:shd w:val="clear" w:color="auto" w:fill="auto"/>
            <w:noWrap/>
            <w:vAlign w:val="bottom"/>
            <w:hideMark/>
          </w:tcPr>
          <w:p w14:paraId="076F04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12.02.2018</w:t>
            </w:r>
          </w:p>
        </w:tc>
        <w:tc>
          <w:tcPr>
            <w:tcW w:w="1191" w:type="dxa"/>
            <w:tcBorders>
              <w:top w:val="nil"/>
              <w:left w:val="nil"/>
              <w:bottom w:val="single" w:sz="4" w:space="0" w:color="auto"/>
              <w:right w:val="single" w:sz="4" w:space="0" w:color="auto"/>
            </w:tcBorders>
            <w:shd w:val="clear" w:color="auto" w:fill="auto"/>
            <w:vAlign w:val="center"/>
            <w:hideMark/>
          </w:tcPr>
          <w:p w14:paraId="48FEBF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247 402,41</w:t>
            </w:r>
          </w:p>
        </w:tc>
        <w:tc>
          <w:tcPr>
            <w:tcW w:w="1166" w:type="dxa"/>
            <w:tcBorders>
              <w:top w:val="nil"/>
              <w:left w:val="nil"/>
              <w:bottom w:val="single" w:sz="4" w:space="0" w:color="auto"/>
              <w:right w:val="single" w:sz="4" w:space="0" w:color="auto"/>
            </w:tcBorders>
            <w:shd w:val="clear" w:color="auto" w:fill="auto"/>
            <w:vAlign w:val="center"/>
            <w:hideMark/>
          </w:tcPr>
          <w:p w14:paraId="70111C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6 872,30</w:t>
            </w:r>
          </w:p>
        </w:tc>
        <w:tc>
          <w:tcPr>
            <w:tcW w:w="1191" w:type="dxa"/>
            <w:tcBorders>
              <w:top w:val="nil"/>
              <w:left w:val="nil"/>
              <w:bottom w:val="single" w:sz="4" w:space="0" w:color="auto"/>
              <w:right w:val="single" w:sz="4" w:space="0" w:color="auto"/>
            </w:tcBorders>
            <w:shd w:val="clear" w:color="auto" w:fill="auto"/>
            <w:vAlign w:val="center"/>
            <w:hideMark/>
          </w:tcPr>
          <w:p w14:paraId="5B8AAB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240 530,11</w:t>
            </w:r>
          </w:p>
        </w:tc>
      </w:tr>
      <w:tr w:rsidR="001A0EF9" w:rsidRPr="003C4434" w14:paraId="6ED2777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13480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237</w:t>
            </w:r>
          </w:p>
        </w:tc>
        <w:tc>
          <w:tcPr>
            <w:tcW w:w="1748" w:type="dxa"/>
            <w:tcBorders>
              <w:top w:val="nil"/>
              <w:left w:val="nil"/>
              <w:bottom w:val="single" w:sz="4" w:space="0" w:color="auto"/>
              <w:right w:val="single" w:sz="4" w:space="0" w:color="auto"/>
            </w:tcBorders>
            <w:shd w:val="clear" w:color="auto" w:fill="auto"/>
            <w:noWrap/>
            <w:vAlign w:val="bottom"/>
            <w:hideMark/>
          </w:tcPr>
          <w:p w14:paraId="56418A5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АП-4-4</w:t>
            </w:r>
          </w:p>
        </w:tc>
        <w:tc>
          <w:tcPr>
            <w:tcW w:w="1191" w:type="dxa"/>
            <w:tcBorders>
              <w:top w:val="nil"/>
              <w:left w:val="nil"/>
              <w:bottom w:val="single" w:sz="4" w:space="0" w:color="auto"/>
              <w:right w:val="single" w:sz="4" w:space="0" w:color="auto"/>
            </w:tcBorders>
            <w:shd w:val="clear" w:color="auto" w:fill="auto"/>
            <w:noWrap/>
            <w:vAlign w:val="bottom"/>
            <w:hideMark/>
          </w:tcPr>
          <w:p w14:paraId="2B65DB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1437951</w:t>
            </w:r>
          </w:p>
        </w:tc>
        <w:tc>
          <w:tcPr>
            <w:tcW w:w="964" w:type="dxa"/>
            <w:tcBorders>
              <w:top w:val="nil"/>
              <w:left w:val="nil"/>
              <w:bottom w:val="single" w:sz="4" w:space="0" w:color="auto"/>
              <w:right w:val="single" w:sz="4" w:space="0" w:color="auto"/>
            </w:tcBorders>
            <w:shd w:val="clear" w:color="auto" w:fill="auto"/>
            <w:noWrap/>
            <w:vAlign w:val="bottom"/>
            <w:hideMark/>
          </w:tcPr>
          <w:p w14:paraId="7DB471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0Е-002285</w:t>
            </w:r>
          </w:p>
        </w:tc>
        <w:tc>
          <w:tcPr>
            <w:tcW w:w="1232" w:type="dxa"/>
            <w:tcBorders>
              <w:top w:val="nil"/>
              <w:left w:val="nil"/>
              <w:bottom w:val="single" w:sz="4" w:space="0" w:color="auto"/>
              <w:right w:val="single" w:sz="4" w:space="0" w:color="auto"/>
            </w:tcBorders>
            <w:shd w:val="clear" w:color="auto" w:fill="auto"/>
            <w:noWrap/>
            <w:vAlign w:val="bottom"/>
            <w:hideMark/>
          </w:tcPr>
          <w:p w14:paraId="0E6B06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12.02.2018</w:t>
            </w:r>
          </w:p>
        </w:tc>
        <w:tc>
          <w:tcPr>
            <w:tcW w:w="1191" w:type="dxa"/>
            <w:tcBorders>
              <w:top w:val="nil"/>
              <w:left w:val="nil"/>
              <w:bottom w:val="single" w:sz="4" w:space="0" w:color="auto"/>
              <w:right w:val="single" w:sz="4" w:space="0" w:color="auto"/>
            </w:tcBorders>
            <w:shd w:val="clear" w:color="auto" w:fill="auto"/>
            <w:vAlign w:val="center"/>
            <w:hideMark/>
          </w:tcPr>
          <w:p w14:paraId="3AE7A4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150 256,41</w:t>
            </w:r>
          </w:p>
        </w:tc>
        <w:tc>
          <w:tcPr>
            <w:tcW w:w="1166" w:type="dxa"/>
            <w:tcBorders>
              <w:top w:val="nil"/>
              <w:left w:val="nil"/>
              <w:bottom w:val="single" w:sz="4" w:space="0" w:color="auto"/>
              <w:right w:val="single" w:sz="4" w:space="0" w:color="auto"/>
            </w:tcBorders>
            <w:shd w:val="clear" w:color="auto" w:fill="auto"/>
            <w:vAlign w:val="center"/>
            <w:hideMark/>
          </w:tcPr>
          <w:p w14:paraId="63A607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4 173,80</w:t>
            </w:r>
          </w:p>
        </w:tc>
        <w:tc>
          <w:tcPr>
            <w:tcW w:w="1191" w:type="dxa"/>
            <w:tcBorders>
              <w:top w:val="nil"/>
              <w:left w:val="nil"/>
              <w:bottom w:val="single" w:sz="4" w:space="0" w:color="auto"/>
              <w:right w:val="single" w:sz="4" w:space="0" w:color="auto"/>
            </w:tcBorders>
            <w:shd w:val="clear" w:color="auto" w:fill="auto"/>
            <w:vAlign w:val="center"/>
            <w:hideMark/>
          </w:tcPr>
          <w:p w14:paraId="736B1A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146 082,61</w:t>
            </w:r>
          </w:p>
        </w:tc>
      </w:tr>
      <w:tr w:rsidR="001A0EF9" w:rsidRPr="003C4434" w14:paraId="3ABE75B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3E63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238</w:t>
            </w:r>
          </w:p>
        </w:tc>
        <w:tc>
          <w:tcPr>
            <w:tcW w:w="1748" w:type="dxa"/>
            <w:tcBorders>
              <w:top w:val="nil"/>
              <w:left w:val="nil"/>
              <w:bottom w:val="single" w:sz="4" w:space="0" w:color="auto"/>
              <w:right w:val="single" w:sz="4" w:space="0" w:color="auto"/>
            </w:tcBorders>
            <w:shd w:val="clear" w:color="auto" w:fill="auto"/>
            <w:noWrap/>
            <w:vAlign w:val="bottom"/>
            <w:hideMark/>
          </w:tcPr>
          <w:p w14:paraId="4385B44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ТМГ-63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БР-9-20</w:t>
            </w:r>
          </w:p>
        </w:tc>
        <w:tc>
          <w:tcPr>
            <w:tcW w:w="1191" w:type="dxa"/>
            <w:tcBorders>
              <w:top w:val="nil"/>
              <w:left w:val="nil"/>
              <w:bottom w:val="single" w:sz="4" w:space="0" w:color="auto"/>
              <w:right w:val="single" w:sz="4" w:space="0" w:color="auto"/>
            </w:tcBorders>
            <w:shd w:val="clear" w:color="auto" w:fill="auto"/>
            <w:noWrap/>
            <w:vAlign w:val="bottom"/>
            <w:hideMark/>
          </w:tcPr>
          <w:p w14:paraId="7B613D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1437966</w:t>
            </w:r>
          </w:p>
        </w:tc>
        <w:tc>
          <w:tcPr>
            <w:tcW w:w="964" w:type="dxa"/>
            <w:tcBorders>
              <w:top w:val="nil"/>
              <w:left w:val="nil"/>
              <w:bottom w:val="single" w:sz="4" w:space="0" w:color="auto"/>
              <w:right w:val="single" w:sz="4" w:space="0" w:color="auto"/>
            </w:tcBorders>
            <w:shd w:val="clear" w:color="auto" w:fill="auto"/>
            <w:noWrap/>
            <w:vAlign w:val="bottom"/>
            <w:hideMark/>
          </w:tcPr>
          <w:p w14:paraId="5C7A11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0Е-002435</w:t>
            </w:r>
          </w:p>
        </w:tc>
        <w:tc>
          <w:tcPr>
            <w:tcW w:w="1232" w:type="dxa"/>
            <w:tcBorders>
              <w:top w:val="nil"/>
              <w:left w:val="nil"/>
              <w:bottom w:val="single" w:sz="4" w:space="0" w:color="auto"/>
              <w:right w:val="single" w:sz="4" w:space="0" w:color="auto"/>
            </w:tcBorders>
            <w:shd w:val="clear" w:color="auto" w:fill="auto"/>
            <w:noWrap/>
            <w:vAlign w:val="bottom"/>
            <w:hideMark/>
          </w:tcPr>
          <w:p w14:paraId="51F034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19.02.2018</w:t>
            </w:r>
          </w:p>
        </w:tc>
        <w:tc>
          <w:tcPr>
            <w:tcW w:w="1191" w:type="dxa"/>
            <w:tcBorders>
              <w:top w:val="nil"/>
              <w:left w:val="nil"/>
              <w:bottom w:val="single" w:sz="4" w:space="0" w:color="auto"/>
              <w:right w:val="single" w:sz="4" w:space="0" w:color="auto"/>
            </w:tcBorders>
            <w:shd w:val="clear" w:color="auto" w:fill="auto"/>
            <w:vAlign w:val="center"/>
            <w:hideMark/>
          </w:tcPr>
          <w:p w14:paraId="072B06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108 348,37</w:t>
            </w:r>
          </w:p>
        </w:tc>
        <w:tc>
          <w:tcPr>
            <w:tcW w:w="1166" w:type="dxa"/>
            <w:tcBorders>
              <w:top w:val="nil"/>
              <w:left w:val="nil"/>
              <w:bottom w:val="single" w:sz="4" w:space="0" w:color="auto"/>
              <w:right w:val="single" w:sz="4" w:space="0" w:color="auto"/>
            </w:tcBorders>
            <w:shd w:val="clear" w:color="auto" w:fill="auto"/>
            <w:vAlign w:val="center"/>
            <w:hideMark/>
          </w:tcPr>
          <w:p w14:paraId="18B72B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3 009,70</w:t>
            </w:r>
          </w:p>
        </w:tc>
        <w:tc>
          <w:tcPr>
            <w:tcW w:w="1191" w:type="dxa"/>
            <w:tcBorders>
              <w:top w:val="nil"/>
              <w:left w:val="nil"/>
              <w:bottom w:val="single" w:sz="4" w:space="0" w:color="auto"/>
              <w:right w:val="single" w:sz="4" w:space="0" w:color="auto"/>
            </w:tcBorders>
            <w:shd w:val="clear" w:color="auto" w:fill="auto"/>
            <w:vAlign w:val="center"/>
            <w:hideMark/>
          </w:tcPr>
          <w:p w14:paraId="4611FA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105 338,67</w:t>
            </w:r>
          </w:p>
        </w:tc>
      </w:tr>
      <w:tr w:rsidR="001A0EF9" w:rsidRPr="003C4434" w14:paraId="486A4F7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7B69C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239</w:t>
            </w:r>
          </w:p>
        </w:tc>
        <w:tc>
          <w:tcPr>
            <w:tcW w:w="1748" w:type="dxa"/>
            <w:tcBorders>
              <w:top w:val="nil"/>
              <w:left w:val="nil"/>
              <w:bottom w:val="single" w:sz="4" w:space="0" w:color="auto"/>
              <w:right w:val="single" w:sz="4" w:space="0" w:color="auto"/>
            </w:tcBorders>
            <w:shd w:val="clear" w:color="auto" w:fill="auto"/>
            <w:noWrap/>
            <w:vAlign w:val="bottom"/>
            <w:hideMark/>
          </w:tcPr>
          <w:p w14:paraId="739490D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ТМГ-250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ТП ЛК-2-8</w:t>
            </w:r>
          </w:p>
        </w:tc>
        <w:tc>
          <w:tcPr>
            <w:tcW w:w="1191" w:type="dxa"/>
            <w:tcBorders>
              <w:top w:val="nil"/>
              <w:left w:val="nil"/>
              <w:bottom w:val="single" w:sz="4" w:space="0" w:color="auto"/>
              <w:right w:val="single" w:sz="4" w:space="0" w:color="auto"/>
            </w:tcBorders>
            <w:shd w:val="clear" w:color="auto" w:fill="auto"/>
            <w:noWrap/>
            <w:vAlign w:val="bottom"/>
            <w:hideMark/>
          </w:tcPr>
          <w:p w14:paraId="2584BF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1437964</w:t>
            </w:r>
          </w:p>
        </w:tc>
        <w:tc>
          <w:tcPr>
            <w:tcW w:w="964" w:type="dxa"/>
            <w:tcBorders>
              <w:top w:val="nil"/>
              <w:left w:val="nil"/>
              <w:bottom w:val="single" w:sz="4" w:space="0" w:color="auto"/>
              <w:right w:val="single" w:sz="4" w:space="0" w:color="auto"/>
            </w:tcBorders>
            <w:shd w:val="clear" w:color="auto" w:fill="auto"/>
            <w:noWrap/>
            <w:vAlign w:val="bottom"/>
            <w:hideMark/>
          </w:tcPr>
          <w:p w14:paraId="70A50B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0Е-002438</w:t>
            </w:r>
          </w:p>
        </w:tc>
        <w:tc>
          <w:tcPr>
            <w:tcW w:w="1232" w:type="dxa"/>
            <w:tcBorders>
              <w:top w:val="nil"/>
              <w:left w:val="nil"/>
              <w:bottom w:val="single" w:sz="4" w:space="0" w:color="auto"/>
              <w:right w:val="single" w:sz="4" w:space="0" w:color="auto"/>
            </w:tcBorders>
            <w:shd w:val="clear" w:color="auto" w:fill="auto"/>
            <w:noWrap/>
            <w:vAlign w:val="bottom"/>
            <w:hideMark/>
          </w:tcPr>
          <w:p w14:paraId="06C109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19.02.2018</w:t>
            </w:r>
          </w:p>
        </w:tc>
        <w:tc>
          <w:tcPr>
            <w:tcW w:w="1191" w:type="dxa"/>
            <w:tcBorders>
              <w:top w:val="nil"/>
              <w:left w:val="nil"/>
              <w:bottom w:val="single" w:sz="4" w:space="0" w:color="auto"/>
              <w:right w:val="single" w:sz="4" w:space="0" w:color="auto"/>
            </w:tcBorders>
            <w:shd w:val="clear" w:color="auto" w:fill="auto"/>
            <w:vAlign w:val="center"/>
            <w:hideMark/>
          </w:tcPr>
          <w:p w14:paraId="368B40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182 094,56</w:t>
            </w:r>
          </w:p>
        </w:tc>
        <w:tc>
          <w:tcPr>
            <w:tcW w:w="1166" w:type="dxa"/>
            <w:tcBorders>
              <w:top w:val="nil"/>
              <w:left w:val="nil"/>
              <w:bottom w:val="single" w:sz="4" w:space="0" w:color="auto"/>
              <w:right w:val="single" w:sz="4" w:space="0" w:color="auto"/>
            </w:tcBorders>
            <w:shd w:val="clear" w:color="auto" w:fill="auto"/>
            <w:vAlign w:val="center"/>
            <w:hideMark/>
          </w:tcPr>
          <w:p w14:paraId="173BE6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5 058,20</w:t>
            </w:r>
          </w:p>
        </w:tc>
        <w:tc>
          <w:tcPr>
            <w:tcW w:w="1191" w:type="dxa"/>
            <w:tcBorders>
              <w:top w:val="nil"/>
              <w:left w:val="nil"/>
              <w:bottom w:val="single" w:sz="4" w:space="0" w:color="auto"/>
              <w:right w:val="single" w:sz="4" w:space="0" w:color="auto"/>
            </w:tcBorders>
            <w:shd w:val="clear" w:color="auto" w:fill="auto"/>
            <w:vAlign w:val="center"/>
            <w:hideMark/>
          </w:tcPr>
          <w:p w14:paraId="7009F0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177 036,36</w:t>
            </w:r>
          </w:p>
        </w:tc>
      </w:tr>
      <w:tr w:rsidR="001A0EF9" w:rsidRPr="003C4434" w14:paraId="0CE941E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17741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w:t>
            </w:r>
          </w:p>
        </w:tc>
        <w:tc>
          <w:tcPr>
            <w:tcW w:w="1748" w:type="dxa"/>
            <w:tcBorders>
              <w:top w:val="nil"/>
              <w:left w:val="nil"/>
              <w:bottom w:val="single" w:sz="4" w:space="0" w:color="auto"/>
              <w:right w:val="single" w:sz="4" w:space="0" w:color="auto"/>
            </w:tcBorders>
            <w:shd w:val="clear" w:color="auto" w:fill="auto"/>
            <w:noWrap/>
            <w:vAlign w:val="bottom"/>
            <w:hideMark/>
          </w:tcPr>
          <w:p w14:paraId="4714D69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КТПн-10/0,4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БР-9-20</w:t>
            </w:r>
          </w:p>
        </w:tc>
        <w:tc>
          <w:tcPr>
            <w:tcW w:w="1191" w:type="dxa"/>
            <w:tcBorders>
              <w:top w:val="nil"/>
              <w:left w:val="nil"/>
              <w:bottom w:val="single" w:sz="4" w:space="0" w:color="auto"/>
              <w:right w:val="single" w:sz="4" w:space="0" w:color="auto"/>
            </w:tcBorders>
            <w:shd w:val="clear" w:color="auto" w:fill="auto"/>
            <w:noWrap/>
            <w:vAlign w:val="bottom"/>
            <w:hideMark/>
          </w:tcPr>
          <w:p w14:paraId="05797E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1437965</w:t>
            </w:r>
          </w:p>
        </w:tc>
        <w:tc>
          <w:tcPr>
            <w:tcW w:w="964" w:type="dxa"/>
            <w:tcBorders>
              <w:top w:val="nil"/>
              <w:left w:val="nil"/>
              <w:bottom w:val="single" w:sz="4" w:space="0" w:color="auto"/>
              <w:right w:val="single" w:sz="4" w:space="0" w:color="auto"/>
            </w:tcBorders>
            <w:shd w:val="clear" w:color="auto" w:fill="auto"/>
            <w:noWrap/>
            <w:vAlign w:val="bottom"/>
            <w:hideMark/>
          </w:tcPr>
          <w:p w14:paraId="20FD9D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0Е-002434</w:t>
            </w:r>
          </w:p>
        </w:tc>
        <w:tc>
          <w:tcPr>
            <w:tcW w:w="1232" w:type="dxa"/>
            <w:tcBorders>
              <w:top w:val="nil"/>
              <w:left w:val="nil"/>
              <w:bottom w:val="single" w:sz="4" w:space="0" w:color="auto"/>
              <w:right w:val="single" w:sz="4" w:space="0" w:color="auto"/>
            </w:tcBorders>
            <w:shd w:val="clear" w:color="auto" w:fill="auto"/>
            <w:noWrap/>
            <w:vAlign w:val="bottom"/>
            <w:hideMark/>
          </w:tcPr>
          <w:p w14:paraId="3C91D0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19.02.2018</w:t>
            </w:r>
          </w:p>
        </w:tc>
        <w:tc>
          <w:tcPr>
            <w:tcW w:w="1191" w:type="dxa"/>
            <w:tcBorders>
              <w:top w:val="nil"/>
              <w:left w:val="nil"/>
              <w:bottom w:val="single" w:sz="4" w:space="0" w:color="auto"/>
              <w:right w:val="single" w:sz="4" w:space="0" w:color="auto"/>
            </w:tcBorders>
            <w:shd w:val="clear" w:color="auto" w:fill="auto"/>
            <w:vAlign w:val="center"/>
            <w:hideMark/>
          </w:tcPr>
          <w:p w14:paraId="40F904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89 059,26</w:t>
            </w:r>
          </w:p>
        </w:tc>
        <w:tc>
          <w:tcPr>
            <w:tcW w:w="1166" w:type="dxa"/>
            <w:tcBorders>
              <w:top w:val="nil"/>
              <w:left w:val="nil"/>
              <w:bottom w:val="single" w:sz="4" w:space="0" w:color="auto"/>
              <w:right w:val="single" w:sz="4" w:space="0" w:color="auto"/>
            </w:tcBorders>
            <w:shd w:val="clear" w:color="auto" w:fill="auto"/>
            <w:vAlign w:val="center"/>
            <w:hideMark/>
          </w:tcPr>
          <w:p w14:paraId="2C2CF8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2 473,90</w:t>
            </w:r>
          </w:p>
        </w:tc>
        <w:tc>
          <w:tcPr>
            <w:tcW w:w="1191" w:type="dxa"/>
            <w:tcBorders>
              <w:top w:val="nil"/>
              <w:left w:val="nil"/>
              <w:bottom w:val="single" w:sz="4" w:space="0" w:color="auto"/>
              <w:right w:val="single" w:sz="4" w:space="0" w:color="auto"/>
            </w:tcBorders>
            <w:shd w:val="clear" w:color="auto" w:fill="auto"/>
            <w:vAlign w:val="center"/>
            <w:hideMark/>
          </w:tcPr>
          <w:p w14:paraId="544C44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86 585,36</w:t>
            </w:r>
          </w:p>
        </w:tc>
      </w:tr>
      <w:tr w:rsidR="001A0EF9" w:rsidRPr="003C4434" w14:paraId="2123918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B91A8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241</w:t>
            </w:r>
          </w:p>
        </w:tc>
        <w:tc>
          <w:tcPr>
            <w:tcW w:w="1748" w:type="dxa"/>
            <w:tcBorders>
              <w:top w:val="nil"/>
              <w:left w:val="nil"/>
              <w:bottom w:val="single" w:sz="4" w:space="0" w:color="auto"/>
              <w:right w:val="single" w:sz="4" w:space="0" w:color="auto"/>
            </w:tcBorders>
            <w:shd w:val="clear" w:color="auto" w:fill="auto"/>
            <w:noWrap/>
            <w:vAlign w:val="bottom"/>
            <w:hideMark/>
          </w:tcPr>
          <w:p w14:paraId="4DEE038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ЛК-2-8</w:t>
            </w:r>
          </w:p>
        </w:tc>
        <w:tc>
          <w:tcPr>
            <w:tcW w:w="1191" w:type="dxa"/>
            <w:tcBorders>
              <w:top w:val="nil"/>
              <w:left w:val="nil"/>
              <w:bottom w:val="single" w:sz="4" w:space="0" w:color="auto"/>
              <w:right w:val="single" w:sz="4" w:space="0" w:color="auto"/>
            </w:tcBorders>
            <w:shd w:val="clear" w:color="auto" w:fill="auto"/>
            <w:noWrap/>
            <w:vAlign w:val="bottom"/>
            <w:hideMark/>
          </w:tcPr>
          <w:p w14:paraId="3F0AB7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1437963</w:t>
            </w:r>
          </w:p>
        </w:tc>
        <w:tc>
          <w:tcPr>
            <w:tcW w:w="964" w:type="dxa"/>
            <w:tcBorders>
              <w:top w:val="nil"/>
              <w:left w:val="nil"/>
              <w:bottom w:val="single" w:sz="4" w:space="0" w:color="auto"/>
              <w:right w:val="single" w:sz="4" w:space="0" w:color="auto"/>
            </w:tcBorders>
            <w:shd w:val="clear" w:color="auto" w:fill="auto"/>
            <w:noWrap/>
            <w:vAlign w:val="bottom"/>
            <w:hideMark/>
          </w:tcPr>
          <w:p w14:paraId="19361D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0Е-002437</w:t>
            </w:r>
          </w:p>
        </w:tc>
        <w:tc>
          <w:tcPr>
            <w:tcW w:w="1232" w:type="dxa"/>
            <w:tcBorders>
              <w:top w:val="nil"/>
              <w:left w:val="nil"/>
              <w:bottom w:val="single" w:sz="4" w:space="0" w:color="auto"/>
              <w:right w:val="single" w:sz="4" w:space="0" w:color="auto"/>
            </w:tcBorders>
            <w:shd w:val="clear" w:color="auto" w:fill="auto"/>
            <w:noWrap/>
            <w:vAlign w:val="bottom"/>
            <w:hideMark/>
          </w:tcPr>
          <w:p w14:paraId="4C14B3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19.02.2018</w:t>
            </w:r>
          </w:p>
        </w:tc>
        <w:tc>
          <w:tcPr>
            <w:tcW w:w="1191" w:type="dxa"/>
            <w:tcBorders>
              <w:top w:val="nil"/>
              <w:left w:val="nil"/>
              <w:bottom w:val="single" w:sz="4" w:space="0" w:color="auto"/>
              <w:right w:val="single" w:sz="4" w:space="0" w:color="auto"/>
            </w:tcBorders>
            <w:shd w:val="clear" w:color="auto" w:fill="auto"/>
            <w:vAlign w:val="center"/>
            <w:hideMark/>
          </w:tcPr>
          <w:p w14:paraId="512F41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259 568,77</w:t>
            </w:r>
          </w:p>
        </w:tc>
        <w:tc>
          <w:tcPr>
            <w:tcW w:w="1166" w:type="dxa"/>
            <w:tcBorders>
              <w:top w:val="nil"/>
              <w:left w:val="nil"/>
              <w:bottom w:val="single" w:sz="4" w:space="0" w:color="auto"/>
              <w:right w:val="single" w:sz="4" w:space="0" w:color="auto"/>
            </w:tcBorders>
            <w:shd w:val="clear" w:color="auto" w:fill="auto"/>
            <w:vAlign w:val="center"/>
            <w:hideMark/>
          </w:tcPr>
          <w:p w14:paraId="1CEBE6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7 210,20</w:t>
            </w:r>
          </w:p>
        </w:tc>
        <w:tc>
          <w:tcPr>
            <w:tcW w:w="1191" w:type="dxa"/>
            <w:tcBorders>
              <w:top w:val="nil"/>
              <w:left w:val="nil"/>
              <w:bottom w:val="single" w:sz="4" w:space="0" w:color="auto"/>
              <w:right w:val="single" w:sz="4" w:space="0" w:color="auto"/>
            </w:tcBorders>
            <w:shd w:val="clear" w:color="auto" w:fill="auto"/>
            <w:vAlign w:val="center"/>
            <w:hideMark/>
          </w:tcPr>
          <w:p w14:paraId="21003C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252 358,57</w:t>
            </w:r>
          </w:p>
        </w:tc>
      </w:tr>
      <w:tr w:rsidR="001A0EF9" w:rsidRPr="003C4434" w14:paraId="5609F52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C92F7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242</w:t>
            </w:r>
          </w:p>
        </w:tc>
        <w:tc>
          <w:tcPr>
            <w:tcW w:w="1748" w:type="dxa"/>
            <w:tcBorders>
              <w:top w:val="nil"/>
              <w:left w:val="nil"/>
              <w:bottom w:val="single" w:sz="4" w:space="0" w:color="auto"/>
              <w:right w:val="single" w:sz="4" w:space="0" w:color="auto"/>
            </w:tcBorders>
            <w:shd w:val="clear" w:color="auto" w:fill="auto"/>
            <w:noWrap/>
            <w:vAlign w:val="bottom"/>
            <w:hideMark/>
          </w:tcPr>
          <w:p w14:paraId="5D2C104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 КФ-1-32</w:t>
            </w:r>
          </w:p>
        </w:tc>
        <w:tc>
          <w:tcPr>
            <w:tcW w:w="1191" w:type="dxa"/>
            <w:tcBorders>
              <w:top w:val="nil"/>
              <w:left w:val="nil"/>
              <w:bottom w:val="single" w:sz="4" w:space="0" w:color="auto"/>
              <w:right w:val="single" w:sz="4" w:space="0" w:color="auto"/>
            </w:tcBorders>
            <w:shd w:val="clear" w:color="auto" w:fill="auto"/>
            <w:noWrap/>
            <w:vAlign w:val="bottom"/>
            <w:hideMark/>
          </w:tcPr>
          <w:p w14:paraId="7E7A61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1201345</w:t>
            </w:r>
          </w:p>
        </w:tc>
        <w:tc>
          <w:tcPr>
            <w:tcW w:w="964" w:type="dxa"/>
            <w:tcBorders>
              <w:top w:val="nil"/>
              <w:left w:val="nil"/>
              <w:bottom w:val="single" w:sz="4" w:space="0" w:color="auto"/>
              <w:right w:val="single" w:sz="4" w:space="0" w:color="auto"/>
            </w:tcBorders>
            <w:shd w:val="clear" w:color="auto" w:fill="auto"/>
            <w:noWrap/>
            <w:vAlign w:val="bottom"/>
            <w:hideMark/>
          </w:tcPr>
          <w:p w14:paraId="37F075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0Е-002295</w:t>
            </w:r>
          </w:p>
        </w:tc>
        <w:tc>
          <w:tcPr>
            <w:tcW w:w="1232" w:type="dxa"/>
            <w:tcBorders>
              <w:top w:val="nil"/>
              <w:left w:val="nil"/>
              <w:bottom w:val="single" w:sz="4" w:space="0" w:color="auto"/>
              <w:right w:val="single" w:sz="4" w:space="0" w:color="auto"/>
            </w:tcBorders>
            <w:shd w:val="clear" w:color="auto" w:fill="auto"/>
            <w:noWrap/>
            <w:vAlign w:val="bottom"/>
            <w:hideMark/>
          </w:tcPr>
          <w:p w14:paraId="1EE674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27.02.2018</w:t>
            </w:r>
          </w:p>
        </w:tc>
        <w:tc>
          <w:tcPr>
            <w:tcW w:w="1191" w:type="dxa"/>
            <w:tcBorders>
              <w:top w:val="nil"/>
              <w:left w:val="nil"/>
              <w:bottom w:val="single" w:sz="4" w:space="0" w:color="auto"/>
              <w:right w:val="single" w:sz="4" w:space="0" w:color="auto"/>
            </w:tcBorders>
            <w:shd w:val="clear" w:color="auto" w:fill="auto"/>
            <w:vAlign w:val="center"/>
            <w:hideMark/>
          </w:tcPr>
          <w:p w14:paraId="0A2099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986 507,77</w:t>
            </w:r>
          </w:p>
        </w:tc>
        <w:tc>
          <w:tcPr>
            <w:tcW w:w="1166" w:type="dxa"/>
            <w:tcBorders>
              <w:top w:val="nil"/>
              <w:left w:val="nil"/>
              <w:bottom w:val="single" w:sz="4" w:space="0" w:color="auto"/>
              <w:right w:val="single" w:sz="4" w:space="0" w:color="auto"/>
            </w:tcBorders>
            <w:shd w:val="clear" w:color="auto" w:fill="auto"/>
            <w:vAlign w:val="center"/>
            <w:hideMark/>
          </w:tcPr>
          <w:p w14:paraId="1FAF1D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15 243,02</w:t>
            </w:r>
          </w:p>
        </w:tc>
        <w:tc>
          <w:tcPr>
            <w:tcW w:w="1191" w:type="dxa"/>
            <w:tcBorders>
              <w:top w:val="nil"/>
              <w:left w:val="nil"/>
              <w:bottom w:val="single" w:sz="4" w:space="0" w:color="auto"/>
              <w:right w:val="single" w:sz="4" w:space="0" w:color="auto"/>
            </w:tcBorders>
            <w:shd w:val="clear" w:color="auto" w:fill="auto"/>
            <w:vAlign w:val="center"/>
            <w:hideMark/>
          </w:tcPr>
          <w:p w14:paraId="1BFD0D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971 264,75</w:t>
            </w:r>
          </w:p>
        </w:tc>
      </w:tr>
      <w:tr w:rsidR="001A0EF9" w:rsidRPr="003C4434" w14:paraId="2ADD1B4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70EF4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243</w:t>
            </w:r>
          </w:p>
        </w:tc>
        <w:tc>
          <w:tcPr>
            <w:tcW w:w="1748" w:type="dxa"/>
            <w:tcBorders>
              <w:top w:val="nil"/>
              <w:left w:val="nil"/>
              <w:bottom w:val="single" w:sz="4" w:space="0" w:color="auto"/>
              <w:right w:val="single" w:sz="4" w:space="0" w:color="auto"/>
            </w:tcBorders>
            <w:shd w:val="clear" w:color="auto" w:fill="auto"/>
            <w:noWrap/>
            <w:vAlign w:val="bottom"/>
            <w:hideMark/>
          </w:tcPr>
          <w:p w14:paraId="73D4D3B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КФ-1-32</w:t>
            </w:r>
          </w:p>
        </w:tc>
        <w:tc>
          <w:tcPr>
            <w:tcW w:w="1191" w:type="dxa"/>
            <w:tcBorders>
              <w:top w:val="nil"/>
              <w:left w:val="nil"/>
              <w:bottom w:val="single" w:sz="4" w:space="0" w:color="auto"/>
              <w:right w:val="single" w:sz="4" w:space="0" w:color="auto"/>
            </w:tcBorders>
            <w:shd w:val="clear" w:color="auto" w:fill="auto"/>
            <w:noWrap/>
            <w:vAlign w:val="bottom"/>
            <w:hideMark/>
          </w:tcPr>
          <w:p w14:paraId="46CB29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1437968</w:t>
            </w:r>
          </w:p>
        </w:tc>
        <w:tc>
          <w:tcPr>
            <w:tcW w:w="964" w:type="dxa"/>
            <w:tcBorders>
              <w:top w:val="nil"/>
              <w:left w:val="nil"/>
              <w:bottom w:val="single" w:sz="4" w:space="0" w:color="auto"/>
              <w:right w:val="single" w:sz="4" w:space="0" w:color="auto"/>
            </w:tcBorders>
            <w:shd w:val="clear" w:color="auto" w:fill="auto"/>
            <w:noWrap/>
            <w:vAlign w:val="bottom"/>
            <w:hideMark/>
          </w:tcPr>
          <w:p w14:paraId="7AFDAC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0Е-002293</w:t>
            </w:r>
          </w:p>
        </w:tc>
        <w:tc>
          <w:tcPr>
            <w:tcW w:w="1232" w:type="dxa"/>
            <w:tcBorders>
              <w:top w:val="nil"/>
              <w:left w:val="nil"/>
              <w:bottom w:val="single" w:sz="4" w:space="0" w:color="auto"/>
              <w:right w:val="single" w:sz="4" w:space="0" w:color="auto"/>
            </w:tcBorders>
            <w:shd w:val="clear" w:color="auto" w:fill="auto"/>
            <w:noWrap/>
            <w:vAlign w:val="bottom"/>
            <w:hideMark/>
          </w:tcPr>
          <w:p w14:paraId="70DDBE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27.02.2018</w:t>
            </w:r>
          </w:p>
        </w:tc>
        <w:tc>
          <w:tcPr>
            <w:tcW w:w="1191" w:type="dxa"/>
            <w:tcBorders>
              <w:top w:val="nil"/>
              <w:left w:val="nil"/>
              <w:bottom w:val="single" w:sz="4" w:space="0" w:color="auto"/>
              <w:right w:val="single" w:sz="4" w:space="0" w:color="auto"/>
            </w:tcBorders>
            <w:shd w:val="clear" w:color="auto" w:fill="auto"/>
            <w:vAlign w:val="center"/>
            <w:hideMark/>
          </w:tcPr>
          <w:p w14:paraId="05E8E0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489 949,54</w:t>
            </w:r>
          </w:p>
        </w:tc>
        <w:tc>
          <w:tcPr>
            <w:tcW w:w="1166" w:type="dxa"/>
            <w:tcBorders>
              <w:top w:val="nil"/>
              <w:left w:val="nil"/>
              <w:bottom w:val="single" w:sz="4" w:space="0" w:color="auto"/>
              <w:right w:val="single" w:sz="4" w:space="0" w:color="auto"/>
            </w:tcBorders>
            <w:shd w:val="clear" w:color="auto" w:fill="auto"/>
            <w:vAlign w:val="center"/>
            <w:hideMark/>
          </w:tcPr>
          <w:p w14:paraId="5203AB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10 958,92</w:t>
            </w:r>
          </w:p>
        </w:tc>
        <w:tc>
          <w:tcPr>
            <w:tcW w:w="1191" w:type="dxa"/>
            <w:tcBorders>
              <w:top w:val="nil"/>
              <w:left w:val="nil"/>
              <w:bottom w:val="single" w:sz="4" w:space="0" w:color="auto"/>
              <w:right w:val="single" w:sz="4" w:space="0" w:color="auto"/>
            </w:tcBorders>
            <w:shd w:val="clear" w:color="auto" w:fill="auto"/>
            <w:vAlign w:val="center"/>
            <w:hideMark/>
          </w:tcPr>
          <w:p w14:paraId="71C4ED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478 990,62</w:t>
            </w:r>
          </w:p>
        </w:tc>
      </w:tr>
      <w:tr w:rsidR="001A0EF9" w:rsidRPr="003C4434" w14:paraId="20EC77C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F6C01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244</w:t>
            </w:r>
          </w:p>
        </w:tc>
        <w:tc>
          <w:tcPr>
            <w:tcW w:w="1748" w:type="dxa"/>
            <w:tcBorders>
              <w:top w:val="nil"/>
              <w:left w:val="nil"/>
              <w:bottom w:val="single" w:sz="4" w:space="0" w:color="auto"/>
              <w:right w:val="single" w:sz="4" w:space="0" w:color="auto"/>
            </w:tcBorders>
            <w:shd w:val="clear" w:color="auto" w:fill="auto"/>
            <w:noWrap/>
            <w:vAlign w:val="bottom"/>
            <w:hideMark/>
          </w:tcPr>
          <w:p w14:paraId="6D84761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КФ-1-32</w:t>
            </w:r>
          </w:p>
        </w:tc>
        <w:tc>
          <w:tcPr>
            <w:tcW w:w="1191" w:type="dxa"/>
            <w:tcBorders>
              <w:top w:val="nil"/>
              <w:left w:val="nil"/>
              <w:bottom w:val="single" w:sz="4" w:space="0" w:color="auto"/>
              <w:right w:val="single" w:sz="4" w:space="0" w:color="auto"/>
            </w:tcBorders>
            <w:shd w:val="clear" w:color="auto" w:fill="auto"/>
            <w:noWrap/>
            <w:vAlign w:val="bottom"/>
            <w:hideMark/>
          </w:tcPr>
          <w:p w14:paraId="0DB3DB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1437969</w:t>
            </w:r>
          </w:p>
        </w:tc>
        <w:tc>
          <w:tcPr>
            <w:tcW w:w="964" w:type="dxa"/>
            <w:tcBorders>
              <w:top w:val="nil"/>
              <w:left w:val="nil"/>
              <w:bottom w:val="single" w:sz="4" w:space="0" w:color="auto"/>
              <w:right w:val="single" w:sz="4" w:space="0" w:color="auto"/>
            </w:tcBorders>
            <w:shd w:val="clear" w:color="auto" w:fill="auto"/>
            <w:noWrap/>
            <w:vAlign w:val="bottom"/>
            <w:hideMark/>
          </w:tcPr>
          <w:p w14:paraId="47FD5F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0Е-002294</w:t>
            </w:r>
          </w:p>
        </w:tc>
        <w:tc>
          <w:tcPr>
            <w:tcW w:w="1232" w:type="dxa"/>
            <w:tcBorders>
              <w:top w:val="nil"/>
              <w:left w:val="nil"/>
              <w:bottom w:val="single" w:sz="4" w:space="0" w:color="auto"/>
              <w:right w:val="single" w:sz="4" w:space="0" w:color="auto"/>
            </w:tcBorders>
            <w:shd w:val="clear" w:color="auto" w:fill="auto"/>
            <w:noWrap/>
            <w:vAlign w:val="bottom"/>
            <w:hideMark/>
          </w:tcPr>
          <w:p w14:paraId="5E4BF5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27.02.2018</w:t>
            </w:r>
          </w:p>
        </w:tc>
        <w:tc>
          <w:tcPr>
            <w:tcW w:w="1191" w:type="dxa"/>
            <w:tcBorders>
              <w:top w:val="nil"/>
              <w:left w:val="nil"/>
              <w:bottom w:val="single" w:sz="4" w:space="0" w:color="auto"/>
              <w:right w:val="single" w:sz="4" w:space="0" w:color="auto"/>
            </w:tcBorders>
            <w:shd w:val="clear" w:color="auto" w:fill="auto"/>
            <w:vAlign w:val="center"/>
            <w:hideMark/>
          </w:tcPr>
          <w:p w14:paraId="230668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287 898,69</w:t>
            </w:r>
          </w:p>
        </w:tc>
        <w:tc>
          <w:tcPr>
            <w:tcW w:w="1166" w:type="dxa"/>
            <w:tcBorders>
              <w:top w:val="nil"/>
              <w:left w:val="nil"/>
              <w:bottom w:val="single" w:sz="4" w:space="0" w:color="auto"/>
              <w:right w:val="single" w:sz="4" w:space="0" w:color="auto"/>
            </w:tcBorders>
            <w:shd w:val="clear" w:color="auto" w:fill="auto"/>
            <w:vAlign w:val="center"/>
            <w:hideMark/>
          </w:tcPr>
          <w:p w14:paraId="47E859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6 455,88</w:t>
            </w:r>
          </w:p>
        </w:tc>
        <w:tc>
          <w:tcPr>
            <w:tcW w:w="1191" w:type="dxa"/>
            <w:tcBorders>
              <w:top w:val="nil"/>
              <w:left w:val="nil"/>
              <w:bottom w:val="single" w:sz="4" w:space="0" w:color="auto"/>
              <w:right w:val="single" w:sz="4" w:space="0" w:color="auto"/>
            </w:tcBorders>
            <w:shd w:val="clear" w:color="auto" w:fill="auto"/>
            <w:vAlign w:val="center"/>
            <w:hideMark/>
          </w:tcPr>
          <w:p w14:paraId="37BE77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281 442,81</w:t>
            </w:r>
          </w:p>
        </w:tc>
      </w:tr>
      <w:tr w:rsidR="001A0EF9" w:rsidRPr="003C4434" w14:paraId="35F8C2A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ABC5B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245</w:t>
            </w:r>
          </w:p>
        </w:tc>
        <w:tc>
          <w:tcPr>
            <w:tcW w:w="1748" w:type="dxa"/>
            <w:tcBorders>
              <w:top w:val="nil"/>
              <w:left w:val="nil"/>
              <w:bottom w:val="single" w:sz="4" w:space="0" w:color="auto"/>
              <w:right w:val="single" w:sz="4" w:space="0" w:color="auto"/>
            </w:tcBorders>
            <w:shd w:val="clear" w:color="auto" w:fill="auto"/>
            <w:noWrap/>
            <w:vAlign w:val="bottom"/>
            <w:hideMark/>
          </w:tcPr>
          <w:p w14:paraId="1711CC0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Источник бесперебойного питания (Блок ИБП Штиль SR1103L)</w:t>
            </w:r>
          </w:p>
        </w:tc>
        <w:tc>
          <w:tcPr>
            <w:tcW w:w="1191" w:type="dxa"/>
            <w:tcBorders>
              <w:top w:val="nil"/>
              <w:left w:val="nil"/>
              <w:bottom w:val="single" w:sz="4" w:space="0" w:color="auto"/>
              <w:right w:val="single" w:sz="4" w:space="0" w:color="auto"/>
            </w:tcBorders>
            <w:shd w:val="clear" w:color="auto" w:fill="auto"/>
            <w:noWrap/>
            <w:vAlign w:val="bottom"/>
            <w:hideMark/>
          </w:tcPr>
          <w:p w14:paraId="20CDEA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1438906</w:t>
            </w:r>
          </w:p>
        </w:tc>
        <w:tc>
          <w:tcPr>
            <w:tcW w:w="964" w:type="dxa"/>
            <w:tcBorders>
              <w:top w:val="nil"/>
              <w:left w:val="nil"/>
              <w:bottom w:val="single" w:sz="4" w:space="0" w:color="auto"/>
              <w:right w:val="single" w:sz="4" w:space="0" w:color="auto"/>
            </w:tcBorders>
            <w:shd w:val="clear" w:color="auto" w:fill="auto"/>
            <w:noWrap/>
            <w:vAlign w:val="bottom"/>
            <w:hideMark/>
          </w:tcPr>
          <w:p w14:paraId="16B02A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0Е-002445</w:t>
            </w:r>
          </w:p>
        </w:tc>
        <w:tc>
          <w:tcPr>
            <w:tcW w:w="1232" w:type="dxa"/>
            <w:tcBorders>
              <w:top w:val="nil"/>
              <w:left w:val="nil"/>
              <w:bottom w:val="single" w:sz="4" w:space="0" w:color="auto"/>
              <w:right w:val="single" w:sz="4" w:space="0" w:color="auto"/>
            </w:tcBorders>
            <w:shd w:val="clear" w:color="auto" w:fill="auto"/>
            <w:noWrap/>
            <w:vAlign w:val="bottom"/>
            <w:hideMark/>
          </w:tcPr>
          <w:p w14:paraId="7F560A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27.02.2018</w:t>
            </w:r>
          </w:p>
        </w:tc>
        <w:tc>
          <w:tcPr>
            <w:tcW w:w="1191" w:type="dxa"/>
            <w:tcBorders>
              <w:top w:val="nil"/>
              <w:left w:val="nil"/>
              <w:bottom w:val="single" w:sz="4" w:space="0" w:color="auto"/>
              <w:right w:val="single" w:sz="4" w:space="0" w:color="auto"/>
            </w:tcBorders>
            <w:shd w:val="clear" w:color="auto" w:fill="auto"/>
            <w:vAlign w:val="center"/>
            <w:hideMark/>
          </w:tcPr>
          <w:p w14:paraId="22EC0C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102 700,00</w:t>
            </w:r>
          </w:p>
        </w:tc>
        <w:tc>
          <w:tcPr>
            <w:tcW w:w="1166" w:type="dxa"/>
            <w:tcBorders>
              <w:top w:val="nil"/>
              <w:left w:val="nil"/>
              <w:bottom w:val="single" w:sz="4" w:space="0" w:color="auto"/>
              <w:right w:val="single" w:sz="4" w:space="0" w:color="auto"/>
            </w:tcBorders>
            <w:shd w:val="clear" w:color="auto" w:fill="auto"/>
            <w:vAlign w:val="center"/>
            <w:hideMark/>
          </w:tcPr>
          <w:p w14:paraId="5498AA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12 226,20</w:t>
            </w:r>
          </w:p>
        </w:tc>
        <w:tc>
          <w:tcPr>
            <w:tcW w:w="1191" w:type="dxa"/>
            <w:tcBorders>
              <w:top w:val="nil"/>
              <w:left w:val="nil"/>
              <w:bottom w:val="single" w:sz="4" w:space="0" w:color="auto"/>
              <w:right w:val="single" w:sz="4" w:space="0" w:color="auto"/>
            </w:tcBorders>
            <w:shd w:val="clear" w:color="auto" w:fill="auto"/>
            <w:vAlign w:val="center"/>
            <w:hideMark/>
          </w:tcPr>
          <w:p w14:paraId="7FD553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90 473,80</w:t>
            </w:r>
          </w:p>
        </w:tc>
      </w:tr>
      <w:tr w:rsidR="001A0EF9" w:rsidRPr="003C4434" w14:paraId="1656C88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4F9B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246</w:t>
            </w:r>
          </w:p>
        </w:tc>
        <w:tc>
          <w:tcPr>
            <w:tcW w:w="1748" w:type="dxa"/>
            <w:tcBorders>
              <w:top w:val="nil"/>
              <w:left w:val="nil"/>
              <w:bottom w:val="single" w:sz="4" w:space="0" w:color="auto"/>
              <w:right w:val="single" w:sz="4" w:space="0" w:color="auto"/>
            </w:tcBorders>
            <w:shd w:val="clear" w:color="auto" w:fill="auto"/>
            <w:noWrap/>
            <w:vAlign w:val="bottom"/>
            <w:hideMark/>
          </w:tcPr>
          <w:p w14:paraId="3FFF893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493F2A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1438913</w:t>
            </w:r>
          </w:p>
        </w:tc>
        <w:tc>
          <w:tcPr>
            <w:tcW w:w="964" w:type="dxa"/>
            <w:tcBorders>
              <w:top w:val="nil"/>
              <w:left w:val="nil"/>
              <w:bottom w:val="single" w:sz="4" w:space="0" w:color="auto"/>
              <w:right w:val="single" w:sz="4" w:space="0" w:color="auto"/>
            </w:tcBorders>
            <w:shd w:val="clear" w:color="auto" w:fill="auto"/>
            <w:noWrap/>
            <w:vAlign w:val="bottom"/>
            <w:hideMark/>
          </w:tcPr>
          <w:p w14:paraId="17426A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0Е-002452</w:t>
            </w:r>
          </w:p>
        </w:tc>
        <w:tc>
          <w:tcPr>
            <w:tcW w:w="1232" w:type="dxa"/>
            <w:tcBorders>
              <w:top w:val="nil"/>
              <w:left w:val="nil"/>
              <w:bottom w:val="single" w:sz="4" w:space="0" w:color="auto"/>
              <w:right w:val="single" w:sz="4" w:space="0" w:color="auto"/>
            </w:tcBorders>
            <w:shd w:val="clear" w:color="auto" w:fill="auto"/>
            <w:noWrap/>
            <w:vAlign w:val="bottom"/>
            <w:hideMark/>
          </w:tcPr>
          <w:p w14:paraId="69F3DC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4B5BB8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46 822,03</w:t>
            </w:r>
          </w:p>
        </w:tc>
        <w:tc>
          <w:tcPr>
            <w:tcW w:w="1166" w:type="dxa"/>
            <w:tcBorders>
              <w:top w:val="nil"/>
              <w:left w:val="nil"/>
              <w:bottom w:val="single" w:sz="4" w:space="0" w:color="auto"/>
              <w:right w:val="single" w:sz="4" w:space="0" w:color="auto"/>
            </w:tcBorders>
            <w:shd w:val="clear" w:color="auto" w:fill="auto"/>
            <w:vAlign w:val="center"/>
            <w:hideMark/>
          </w:tcPr>
          <w:p w14:paraId="18BA74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44128A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39 798,70</w:t>
            </w:r>
          </w:p>
        </w:tc>
      </w:tr>
      <w:tr w:rsidR="001A0EF9" w:rsidRPr="003C4434" w14:paraId="760A0C5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A57BF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247</w:t>
            </w:r>
          </w:p>
        </w:tc>
        <w:tc>
          <w:tcPr>
            <w:tcW w:w="1748" w:type="dxa"/>
            <w:tcBorders>
              <w:top w:val="nil"/>
              <w:left w:val="nil"/>
              <w:bottom w:val="single" w:sz="4" w:space="0" w:color="auto"/>
              <w:right w:val="single" w:sz="4" w:space="0" w:color="auto"/>
            </w:tcBorders>
            <w:shd w:val="clear" w:color="auto" w:fill="auto"/>
            <w:noWrap/>
            <w:vAlign w:val="bottom"/>
            <w:hideMark/>
          </w:tcPr>
          <w:p w14:paraId="336BD67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Прибор для измерения показателей качества электрической энергии «Прорыв-Т-А»</w:t>
            </w:r>
          </w:p>
        </w:tc>
        <w:tc>
          <w:tcPr>
            <w:tcW w:w="1191" w:type="dxa"/>
            <w:tcBorders>
              <w:top w:val="nil"/>
              <w:left w:val="nil"/>
              <w:bottom w:val="single" w:sz="4" w:space="0" w:color="auto"/>
              <w:right w:val="single" w:sz="4" w:space="0" w:color="auto"/>
            </w:tcBorders>
            <w:shd w:val="clear" w:color="auto" w:fill="auto"/>
            <w:noWrap/>
            <w:vAlign w:val="bottom"/>
            <w:hideMark/>
          </w:tcPr>
          <w:p w14:paraId="4B0FA9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1438920</w:t>
            </w:r>
          </w:p>
        </w:tc>
        <w:tc>
          <w:tcPr>
            <w:tcW w:w="964" w:type="dxa"/>
            <w:tcBorders>
              <w:top w:val="nil"/>
              <w:left w:val="nil"/>
              <w:bottom w:val="single" w:sz="4" w:space="0" w:color="auto"/>
              <w:right w:val="single" w:sz="4" w:space="0" w:color="auto"/>
            </w:tcBorders>
            <w:shd w:val="clear" w:color="auto" w:fill="auto"/>
            <w:noWrap/>
            <w:vAlign w:val="bottom"/>
            <w:hideMark/>
          </w:tcPr>
          <w:p w14:paraId="32F354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0Е-002459</w:t>
            </w:r>
          </w:p>
        </w:tc>
        <w:tc>
          <w:tcPr>
            <w:tcW w:w="1232" w:type="dxa"/>
            <w:tcBorders>
              <w:top w:val="nil"/>
              <w:left w:val="nil"/>
              <w:bottom w:val="single" w:sz="4" w:space="0" w:color="auto"/>
              <w:right w:val="single" w:sz="4" w:space="0" w:color="auto"/>
            </w:tcBorders>
            <w:shd w:val="clear" w:color="auto" w:fill="auto"/>
            <w:noWrap/>
            <w:vAlign w:val="bottom"/>
            <w:hideMark/>
          </w:tcPr>
          <w:p w14:paraId="3BF6EF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0B4881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96 555,09</w:t>
            </w:r>
          </w:p>
        </w:tc>
        <w:tc>
          <w:tcPr>
            <w:tcW w:w="1166" w:type="dxa"/>
            <w:tcBorders>
              <w:top w:val="nil"/>
              <w:left w:val="nil"/>
              <w:bottom w:val="single" w:sz="4" w:space="0" w:color="auto"/>
              <w:right w:val="single" w:sz="4" w:space="0" w:color="auto"/>
            </w:tcBorders>
            <w:shd w:val="clear" w:color="auto" w:fill="auto"/>
            <w:vAlign w:val="center"/>
            <w:hideMark/>
          </w:tcPr>
          <w:p w14:paraId="7798E0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14 483,25</w:t>
            </w:r>
          </w:p>
        </w:tc>
        <w:tc>
          <w:tcPr>
            <w:tcW w:w="1191" w:type="dxa"/>
            <w:tcBorders>
              <w:top w:val="nil"/>
              <w:left w:val="nil"/>
              <w:bottom w:val="single" w:sz="4" w:space="0" w:color="auto"/>
              <w:right w:val="single" w:sz="4" w:space="0" w:color="auto"/>
            </w:tcBorders>
            <w:shd w:val="clear" w:color="auto" w:fill="auto"/>
            <w:vAlign w:val="center"/>
            <w:hideMark/>
          </w:tcPr>
          <w:p w14:paraId="3EEF1B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82 071,84</w:t>
            </w:r>
          </w:p>
        </w:tc>
      </w:tr>
      <w:tr w:rsidR="001A0EF9" w:rsidRPr="003C4434" w14:paraId="18D855C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885E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248</w:t>
            </w:r>
          </w:p>
        </w:tc>
        <w:tc>
          <w:tcPr>
            <w:tcW w:w="1748" w:type="dxa"/>
            <w:tcBorders>
              <w:top w:val="nil"/>
              <w:left w:val="nil"/>
              <w:bottom w:val="single" w:sz="4" w:space="0" w:color="auto"/>
              <w:right w:val="single" w:sz="4" w:space="0" w:color="auto"/>
            </w:tcBorders>
            <w:shd w:val="clear" w:color="auto" w:fill="auto"/>
            <w:noWrap/>
            <w:vAlign w:val="bottom"/>
            <w:hideMark/>
          </w:tcPr>
          <w:p w14:paraId="5C99F4A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Прибор для измерения показателей качества электрической энергии «Прорыв-Т-А»</w:t>
            </w:r>
          </w:p>
        </w:tc>
        <w:tc>
          <w:tcPr>
            <w:tcW w:w="1191" w:type="dxa"/>
            <w:tcBorders>
              <w:top w:val="nil"/>
              <w:left w:val="nil"/>
              <w:bottom w:val="single" w:sz="4" w:space="0" w:color="auto"/>
              <w:right w:val="single" w:sz="4" w:space="0" w:color="auto"/>
            </w:tcBorders>
            <w:shd w:val="clear" w:color="auto" w:fill="auto"/>
            <w:noWrap/>
            <w:vAlign w:val="bottom"/>
            <w:hideMark/>
          </w:tcPr>
          <w:p w14:paraId="194C5C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1438919</w:t>
            </w:r>
          </w:p>
        </w:tc>
        <w:tc>
          <w:tcPr>
            <w:tcW w:w="964" w:type="dxa"/>
            <w:tcBorders>
              <w:top w:val="nil"/>
              <w:left w:val="nil"/>
              <w:bottom w:val="single" w:sz="4" w:space="0" w:color="auto"/>
              <w:right w:val="single" w:sz="4" w:space="0" w:color="auto"/>
            </w:tcBorders>
            <w:shd w:val="clear" w:color="auto" w:fill="auto"/>
            <w:noWrap/>
            <w:vAlign w:val="bottom"/>
            <w:hideMark/>
          </w:tcPr>
          <w:p w14:paraId="217DCC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0Е-002458</w:t>
            </w:r>
          </w:p>
        </w:tc>
        <w:tc>
          <w:tcPr>
            <w:tcW w:w="1232" w:type="dxa"/>
            <w:tcBorders>
              <w:top w:val="nil"/>
              <w:left w:val="nil"/>
              <w:bottom w:val="single" w:sz="4" w:space="0" w:color="auto"/>
              <w:right w:val="single" w:sz="4" w:space="0" w:color="auto"/>
            </w:tcBorders>
            <w:shd w:val="clear" w:color="auto" w:fill="auto"/>
            <w:noWrap/>
            <w:vAlign w:val="bottom"/>
            <w:hideMark/>
          </w:tcPr>
          <w:p w14:paraId="7218D6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3DD8AA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96 555,08</w:t>
            </w:r>
          </w:p>
        </w:tc>
        <w:tc>
          <w:tcPr>
            <w:tcW w:w="1166" w:type="dxa"/>
            <w:tcBorders>
              <w:top w:val="nil"/>
              <w:left w:val="nil"/>
              <w:bottom w:val="single" w:sz="4" w:space="0" w:color="auto"/>
              <w:right w:val="single" w:sz="4" w:space="0" w:color="auto"/>
            </w:tcBorders>
            <w:shd w:val="clear" w:color="auto" w:fill="auto"/>
            <w:vAlign w:val="center"/>
            <w:hideMark/>
          </w:tcPr>
          <w:p w14:paraId="3C02B1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14 483,25</w:t>
            </w:r>
          </w:p>
        </w:tc>
        <w:tc>
          <w:tcPr>
            <w:tcW w:w="1191" w:type="dxa"/>
            <w:tcBorders>
              <w:top w:val="nil"/>
              <w:left w:val="nil"/>
              <w:bottom w:val="single" w:sz="4" w:space="0" w:color="auto"/>
              <w:right w:val="single" w:sz="4" w:space="0" w:color="auto"/>
            </w:tcBorders>
            <w:shd w:val="clear" w:color="auto" w:fill="auto"/>
            <w:vAlign w:val="center"/>
            <w:hideMark/>
          </w:tcPr>
          <w:p w14:paraId="4E61CB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82 071,83</w:t>
            </w:r>
          </w:p>
        </w:tc>
      </w:tr>
      <w:tr w:rsidR="001A0EF9" w:rsidRPr="003C4434" w14:paraId="5C4B741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E5F8C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249</w:t>
            </w:r>
          </w:p>
        </w:tc>
        <w:tc>
          <w:tcPr>
            <w:tcW w:w="1748" w:type="dxa"/>
            <w:tcBorders>
              <w:top w:val="nil"/>
              <w:left w:val="nil"/>
              <w:bottom w:val="single" w:sz="4" w:space="0" w:color="auto"/>
              <w:right w:val="single" w:sz="4" w:space="0" w:color="auto"/>
            </w:tcBorders>
            <w:shd w:val="clear" w:color="auto" w:fill="auto"/>
            <w:noWrap/>
            <w:vAlign w:val="bottom"/>
            <w:hideMark/>
          </w:tcPr>
          <w:p w14:paraId="72A203E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Прибор для измерения показателей качества электрической </w:t>
            </w:r>
            <w:r w:rsidRPr="003C4434">
              <w:rPr>
                <w:rFonts w:ascii="Myriad Pro" w:eastAsia="Times New Roman" w:hAnsi="Myriad Pro" w:cs="Times New Roman"/>
                <w:color w:val="000000"/>
                <w:sz w:val="16"/>
                <w:szCs w:val="16"/>
                <w:lang w:eastAsia="ru-RU"/>
              </w:rPr>
              <w:lastRenderedPageBreak/>
              <w:t>энергии «Прорыв-Т-А»</w:t>
            </w:r>
          </w:p>
        </w:tc>
        <w:tc>
          <w:tcPr>
            <w:tcW w:w="1191" w:type="dxa"/>
            <w:tcBorders>
              <w:top w:val="nil"/>
              <w:left w:val="nil"/>
              <w:bottom w:val="single" w:sz="4" w:space="0" w:color="auto"/>
              <w:right w:val="single" w:sz="4" w:space="0" w:color="auto"/>
            </w:tcBorders>
            <w:shd w:val="clear" w:color="auto" w:fill="auto"/>
            <w:noWrap/>
            <w:vAlign w:val="bottom"/>
            <w:hideMark/>
          </w:tcPr>
          <w:p w14:paraId="4C7D91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1438918</w:t>
            </w:r>
          </w:p>
        </w:tc>
        <w:tc>
          <w:tcPr>
            <w:tcW w:w="964" w:type="dxa"/>
            <w:tcBorders>
              <w:top w:val="nil"/>
              <w:left w:val="nil"/>
              <w:bottom w:val="single" w:sz="4" w:space="0" w:color="auto"/>
              <w:right w:val="single" w:sz="4" w:space="0" w:color="auto"/>
            </w:tcBorders>
            <w:shd w:val="clear" w:color="auto" w:fill="auto"/>
            <w:noWrap/>
            <w:vAlign w:val="bottom"/>
            <w:hideMark/>
          </w:tcPr>
          <w:p w14:paraId="083D5C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0Е-002457</w:t>
            </w:r>
          </w:p>
        </w:tc>
        <w:tc>
          <w:tcPr>
            <w:tcW w:w="1232" w:type="dxa"/>
            <w:tcBorders>
              <w:top w:val="nil"/>
              <w:left w:val="nil"/>
              <w:bottom w:val="single" w:sz="4" w:space="0" w:color="auto"/>
              <w:right w:val="single" w:sz="4" w:space="0" w:color="auto"/>
            </w:tcBorders>
            <w:shd w:val="clear" w:color="auto" w:fill="auto"/>
            <w:noWrap/>
            <w:vAlign w:val="bottom"/>
            <w:hideMark/>
          </w:tcPr>
          <w:p w14:paraId="34FF11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385394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96 555,08</w:t>
            </w:r>
          </w:p>
        </w:tc>
        <w:tc>
          <w:tcPr>
            <w:tcW w:w="1166" w:type="dxa"/>
            <w:tcBorders>
              <w:top w:val="nil"/>
              <w:left w:val="nil"/>
              <w:bottom w:val="single" w:sz="4" w:space="0" w:color="auto"/>
              <w:right w:val="single" w:sz="4" w:space="0" w:color="auto"/>
            </w:tcBorders>
            <w:shd w:val="clear" w:color="auto" w:fill="auto"/>
            <w:vAlign w:val="center"/>
            <w:hideMark/>
          </w:tcPr>
          <w:p w14:paraId="7984CF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14 483,25</w:t>
            </w:r>
          </w:p>
        </w:tc>
        <w:tc>
          <w:tcPr>
            <w:tcW w:w="1191" w:type="dxa"/>
            <w:tcBorders>
              <w:top w:val="nil"/>
              <w:left w:val="nil"/>
              <w:bottom w:val="single" w:sz="4" w:space="0" w:color="auto"/>
              <w:right w:val="single" w:sz="4" w:space="0" w:color="auto"/>
            </w:tcBorders>
            <w:shd w:val="clear" w:color="auto" w:fill="auto"/>
            <w:vAlign w:val="center"/>
            <w:hideMark/>
          </w:tcPr>
          <w:p w14:paraId="772833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82 071,83</w:t>
            </w:r>
          </w:p>
        </w:tc>
      </w:tr>
      <w:tr w:rsidR="001A0EF9" w:rsidRPr="003C4434" w14:paraId="5C7EAAE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5B237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w:t>
            </w:r>
          </w:p>
        </w:tc>
        <w:tc>
          <w:tcPr>
            <w:tcW w:w="1748" w:type="dxa"/>
            <w:tcBorders>
              <w:top w:val="nil"/>
              <w:left w:val="nil"/>
              <w:bottom w:val="single" w:sz="4" w:space="0" w:color="auto"/>
              <w:right w:val="single" w:sz="4" w:space="0" w:color="auto"/>
            </w:tcBorders>
            <w:shd w:val="clear" w:color="auto" w:fill="auto"/>
            <w:noWrap/>
            <w:vAlign w:val="bottom"/>
            <w:hideMark/>
          </w:tcPr>
          <w:p w14:paraId="30FCA85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Установка измерения диэлектрических потерь жидких диэлектриков «ТАНГЕНС 3м-3-МОЛНИЯ»</w:t>
            </w:r>
          </w:p>
        </w:tc>
        <w:tc>
          <w:tcPr>
            <w:tcW w:w="1191" w:type="dxa"/>
            <w:tcBorders>
              <w:top w:val="nil"/>
              <w:left w:val="nil"/>
              <w:bottom w:val="single" w:sz="4" w:space="0" w:color="auto"/>
              <w:right w:val="single" w:sz="4" w:space="0" w:color="auto"/>
            </w:tcBorders>
            <w:shd w:val="clear" w:color="auto" w:fill="auto"/>
            <w:noWrap/>
            <w:vAlign w:val="bottom"/>
            <w:hideMark/>
          </w:tcPr>
          <w:p w14:paraId="67D32B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1438917</w:t>
            </w:r>
          </w:p>
        </w:tc>
        <w:tc>
          <w:tcPr>
            <w:tcW w:w="964" w:type="dxa"/>
            <w:tcBorders>
              <w:top w:val="nil"/>
              <w:left w:val="nil"/>
              <w:bottom w:val="single" w:sz="4" w:space="0" w:color="auto"/>
              <w:right w:val="single" w:sz="4" w:space="0" w:color="auto"/>
            </w:tcBorders>
            <w:shd w:val="clear" w:color="auto" w:fill="auto"/>
            <w:noWrap/>
            <w:vAlign w:val="bottom"/>
            <w:hideMark/>
          </w:tcPr>
          <w:p w14:paraId="2B4197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0Е-002456</w:t>
            </w:r>
          </w:p>
        </w:tc>
        <w:tc>
          <w:tcPr>
            <w:tcW w:w="1232" w:type="dxa"/>
            <w:tcBorders>
              <w:top w:val="nil"/>
              <w:left w:val="nil"/>
              <w:bottom w:val="single" w:sz="4" w:space="0" w:color="auto"/>
              <w:right w:val="single" w:sz="4" w:space="0" w:color="auto"/>
            </w:tcBorders>
            <w:shd w:val="clear" w:color="auto" w:fill="auto"/>
            <w:noWrap/>
            <w:vAlign w:val="bottom"/>
            <w:hideMark/>
          </w:tcPr>
          <w:p w14:paraId="0E4F79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19F7B2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217 372,88</w:t>
            </w:r>
          </w:p>
        </w:tc>
        <w:tc>
          <w:tcPr>
            <w:tcW w:w="1166" w:type="dxa"/>
            <w:tcBorders>
              <w:top w:val="nil"/>
              <w:left w:val="nil"/>
              <w:bottom w:val="single" w:sz="4" w:space="0" w:color="auto"/>
              <w:right w:val="single" w:sz="4" w:space="0" w:color="auto"/>
            </w:tcBorders>
            <w:shd w:val="clear" w:color="auto" w:fill="auto"/>
            <w:vAlign w:val="center"/>
            <w:hideMark/>
          </w:tcPr>
          <w:p w14:paraId="4E9337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32 605,92</w:t>
            </w:r>
          </w:p>
        </w:tc>
        <w:tc>
          <w:tcPr>
            <w:tcW w:w="1191" w:type="dxa"/>
            <w:tcBorders>
              <w:top w:val="nil"/>
              <w:left w:val="nil"/>
              <w:bottom w:val="single" w:sz="4" w:space="0" w:color="auto"/>
              <w:right w:val="single" w:sz="4" w:space="0" w:color="auto"/>
            </w:tcBorders>
            <w:shd w:val="clear" w:color="auto" w:fill="auto"/>
            <w:vAlign w:val="center"/>
            <w:hideMark/>
          </w:tcPr>
          <w:p w14:paraId="00BFE3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184 766,96</w:t>
            </w:r>
          </w:p>
        </w:tc>
      </w:tr>
      <w:tr w:rsidR="001A0EF9" w:rsidRPr="003C4434" w14:paraId="41F34D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26F3B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251</w:t>
            </w:r>
          </w:p>
        </w:tc>
        <w:tc>
          <w:tcPr>
            <w:tcW w:w="1748" w:type="dxa"/>
            <w:tcBorders>
              <w:top w:val="nil"/>
              <w:left w:val="nil"/>
              <w:bottom w:val="single" w:sz="4" w:space="0" w:color="auto"/>
              <w:right w:val="single" w:sz="4" w:space="0" w:color="auto"/>
            </w:tcBorders>
            <w:shd w:val="clear" w:color="auto" w:fill="auto"/>
            <w:noWrap/>
            <w:vAlign w:val="bottom"/>
            <w:hideMark/>
          </w:tcPr>
          <w:p w14:paraId="0055412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Прибор для измерения парам. силовых трансформаторов «Коэффициент» климатического исполнения «СЕВЕР»</w:t>
            </w:r>
          </w:p>
        </w:tc>
        <w:tc>
          <w:tcPr>
            <w:tcW w:w="1191" w:type="dxa"/>
            <w:tcBorders>
              <w:top w:val="nil"/>
              <w:left w:val="nil"/>
              <w:bottom w:val="single" w:sz="4" w:space="0" w:color="auto"/>
              <w:right w:val="single" w:sz="4" w:space="0" w:color="auto"/>
            </w:tcBorders>
            <w:shd w:val="clear" w:color="auto" w:fill="auto"/>
            <w:noWrap/>
            <w:vAlign w:val="bottom"/>
            <w:hideMark/>
          </w:tcPr>
          <w:p w14:paraId="61B017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1438916</w:t>
            </w:r>
          </w:p>
        </w:tc>
        <w:tc>
          <w:tcPr>
            <w:tcW w:w="964" w:type="dxa"/>
            <w:tcBorders>
              <w:top w:val="nil"/>
              <w:left w:val="nil"/>
              <w:bottom w:val="single" w:sz="4" w:space="0" w:color="auto"/>
              <w:right w:val="single" w:sz="4" w:space="0" w:color="auto"/>
            </w:tcBorders>
            <w:shd w:val="clear" w:color="auto" w:fill="auto"/>
            <w:noWrap/>
            <w:vAlign w:val="bottom"/>
            <w:hideMark/>
          </w:tcPr>
          <w:p w14:paraId="3B80C2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0Е-002455</w:t>
            </w:r>
          </w:p>
        </w:tc>
        <w:tc>
          <w:tcPr>
            <w:tcW w:w="1232" w:type="dxa"/>
            <w:tcBorders>
              <w:top w:val="nil"/>
              <w:left w:val="nil"/>
              <w:bottom w:val="single" w:sz="4" w:space="0" w:color="auto"/>
              <w:right w:val="single" w:sz="4" w:space="0" w:color="auto"/>
            </w:tcBorders>
            <w:shd w:val="clear" w:color="auto" w:fill="auto"/>
            <w:noWrap/>
            <w:vAlign w:val="bottom"/>
            <w:hideMark/>
          </w:tcPr>
          <w:p w14:paraId="55A46B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1FC626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118 480,95</w:t>
            </w:r>
          </w:p>
        </w:tc>
        <w:tc>
          <w:tcPr>
            <w:tcW w:w="1166" w:type="dxa"/>
            <w:tcBorders>
              <w:top w:val="nil"/>
              <w:left w:val="nil"/>
              <w:bottom w:val="single" w:sz="4" w:space="0" w:color="auto"/>
              <w:right w:val="single" w:sz="4" w:space="0" w:color="auto"/>
            </w:tcBorders>
            <w:shd w:val="clear" w:color="auto" w:fill="auto"/>
            <w:vAlign w:val="center"/>
            <w:hideMark/>
          </w:tcPr>
          <w:p w14:paraId="0FB631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17 772,12</w:t>
            </w:r>
          </w:p>
        </w:tc>
        <w:tc>
          <w:tcPr>
            <w:tcW w:w="1191" w:type="dxa"/>
            <w:tcBorders>
              <w:top w:val="nil"/>
              <w:left w:val="nil"/>
              <w:bottom w:val="single" w:sz="4" w:space="0" w:color="auto"/>
              <w:right w:val="single" w:sz="4" w:space="0" w:color="auto"/>
            </w:tcBorders>
            <w:shd w:val="clear" w:color="auto" w:fill="auto"/>
            <w:vAlign w:val="center"/>
            <w:hideMark/>
          </w:tcPr>
          <w:p w14:paraId="5B82BF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100 708,83</w:t>
            </w:r>
          </w:p>
        </w:tc>
      </w:tr>
      <w:tr w:rsidR="001A0EF9" w:rsidRPr="003C4434" w14:paraId="42820F2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F088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252</w:t>
            </w:r>
          </w:p>
        </w:tc>
        <w:tc>
          <w:tcPr>
            <w:tcW w:w="1748" w:type="dxa"/>
            <w:tcBorders>
              <w:top w:val="nil"/>
              <w:left w:val="nil"/>
              <w:bottom w:val="single" w:sz="4" w:space="0" w:color="auto"/>
              <w:right w:val="single" w:sz="4" w:space="0" w:color="auto"/>
            </w:tcBorders>
            <w:shd w:val="clear" w:color="auto" w:fill="auto"/>
            <w:noWrap/>
            <w:vAlign w:val="bottom"/>
            <w:hideMark/>
          </w:tcPr>
          <w:p w14:paraId="7FC1E81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4CF21E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1438915</w:t>
            </w:r>
          </w:p>
        </w:tc>
        <w:tc>
          <w:tcPr>
            <w:tcW w:w="964" w:type="dxa"/>
            <w:tcBorders>
              <w:top w:val="nil"/>
              <w:left w:val="nil"/>
              <w:bottom w:val="single" w:sz="4" w:space="0" w:color="auto"/>
              <w:right w:val="single" w:sz="4" w:space="0" w:color="auto"/>
            </w:tcBorders>
            <w:shd w:val="clear" w:color="auto" w:fill="auto"/>
            <w:noWrap/>
            <w:vAlign w:val="bottom"/>
            <w:hideMark/>
          </w:tcPr>
          <w:p w14:paraId="7F97C4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0Е-002454</w:t>
            </w:r>
          </w:p>
        </w:tc>
        <w:tc>
          <w:tcPr>
            <w:tcW w:w="1232" w:type="dxa"/>
            <w:tcBorders>
              <w:top w:val="nil"/>
              <w:left w:val="nil"/>
              <w:bottom w:val="single" w:sz="4" w:space="0" w:color="auto"/>
              <w:right w:val="single" w:sz="4" w:space="0" w:color="auto"/>
            </w:tcBorders>
            <w:shd w:val="clear" w:color="auto" w:fill="auto"/>
            <w:noWrap/>
            <w:vAlign w:val="bottom"/>
            <w:hideMark/>
          </w:tcPr>
          <w:p w14:paraId="7C5E35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4536EB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46 822,03</w:t>
            </w:r>
          </w:p>
        </w:tc>
        <w:tc>
          <w:tcPr>
            <w:tcW w:w="1166" w:type="dxa"/>
            <w:tcBorders>
              <w:top w:val="nil"/>
              <w:left w:val="nil"/>
              <w:bottom w:val="single" w:sz="4" w:space="0" w:color="auto"/>
              <w:right w:val="single" w:sz="4" w:space="0" w:color="auto"/>
            </w:tcBorders>
            <w:shd w:val="clear" w:color="auto" w:fill="auto"/>
            <w:vAlign w:val="center"/>
            <w:hideMark/>
          </w:tcPr>
          <w:p w14:paraId="670201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530A05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39 798,70</w:t>
            </w:r>
          </w:p>
        </w:tc>
      </w:tr>
      <w:tr w:rsidR="001A0EF9" w:rsidRPr="003C4434" w14:paraId="0A05998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28B93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253</w:t>
            </w:r>
          </w:p>
        </w:tc>
        <w:tc>
          <w:tcPr>
            <w:tcW w:w="1748" w:type="dxa"/>
            <w:tcBorders>
              <w:top w:val="nil"/>
              <w:left w:val="nil"/>
              <w:bottom w:val="single" w:sz="4" w:space="0" w:color="auto"/>
              <w:right w:val="single" w:sz="4" w:space="0" w:color="auto"/>
            </w:tcBorders>
            <w:shd w:val="clear" w:color="auto" w:fill="auto"/>
            <w:noWrap/>
            <w:vAlign w:val="bottom"/>
            <w:hideMark/>
          </w:tcPr>
          <w:p w14:paraId="0FA36AA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0B4063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1438914</w:t>
            </w:r>
          </w:p>
        </w:tc>
        <w:tc>
          <w:tcPr>
            <w:tcW w:w="964" w:type="dxa"/>
            <w:tcBorders>
              <w:top w:val="nil"/>
              <w:left w:val="nil"/>
              <w:bottom w:val="single" w:sz="4" w:space="0" w:color="auto"/>
              <w:right w:val="single" w:sz="4" w:space="0" w:color="auto"/>
            </w:tcBorders>
            <w:shd w:val="clear" w:color="auto" w:fill="auto"/>
            <w:noWrap/>
            <w:vAlign w:val="bottom"/>
            <w:hideMark/>
          </w:tcPr>
          <w:p w14:paraId="4044CA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0Е-002453</w:t>
            </w:r>
          </w:p>
        </w:tc>
        <w:tc>
          <w:tcPr>
            <w:tcW w:w="1232" w:type="dxa"/>
            <w:tcBorders>
              <w:top w:val="nil"/>
              <w:left w:val="nil"/>
              <w:bottom w:val="single" w:sz="4" w:space="0" w:color="auto"/>
              <w:right w:val="single" w:sz="4" w:space="0" w:color="auto"/>
            </w:tcBorders>
            <w:shd w:val="clear" w:color="auto" w:fill="auto"/>
            <w:noWrap/>
            <w:vAlign w:val="bottom"/>
            <w:hideMark/>
          </w:tcPr>
          <w:p w14:paraId="2A1FB5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1D7DE0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46 822,03</w:t>
            </w:r>
          </w:p>
        </w:tc>
        <w:tc>
          <w:tcPr>
            <w:tcW w:w="1166" w:type="dxa"/>
            <w:tcBorders>
              <w:top w:val="nil"/>
              <w:left w:val="nil"/>
              <w:bottom w:val="single" w:sz="4" w:space="0" w:color="auto"/>
              <w:right w:val="single" w:sz="4" w:space="0" w:color="auto"/>
            </w:tcBorders>
            <w:shd w:val="clear" w:color="auto" w:fill="auto"/>
            <w:vAlign w:val="center"/>
            <w:hideMark/>
          </w:tcPr>
          <w:p w14:paraId="011FD9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3DE15E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39 798,70</w:t>
            </w:r>
          </w:p>
        </w:tc>
      </w:tr>
      <w:tr w:rsidR="001A0EF9" w:rsidRPr="003C4434" w14:paraId="42A534B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DEB2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254</w:t>
            </w:r>
          </w:p>
        </w:tc>
        <w:tc>
          <w:tcPr>
            <w:tcW w:w="1748" w:type="dxa"/>
            <w:tcBorders>
              <w:top w:val="nil"/>
              <w:left w:val="nil"/>
              <w:bottom w:val="single" w:sz="4" w:space="0" w:color="auto"/>
              <w:right w:val="single" w:sz="4" w:space="0" w:color="auto"/>
            </w:tcBorders>
            <w:shd w:val="clear" w:color="auto" w:fill="auto"/>
            <w:noWrap/>
            <w:vAlign w:val="bottom"/>
            <w:hideMark/>
          </w:tcPr>
          <w:p w14:paraId="616E9FE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заземляющих устройств "MRU-120"(с клещами №1, изм. зондами дл. 80см. 2шт.)</w:t>
            </w:r>
          </w:p>
        </w:tc>
        <w:tc>
          <w:tcPr>
            <w:tcW w:w="1191" w:type="dxa"/>
            <w:tcBorders>
              <w:top w:val="nil"/>
              <w:left w:val="nil"/>
              <w:bottom w:val="single" w:sz="4" w:space="0" w:color="auto"/>
              <w:right w:val="single" w:sz="4" w:space="0" w:color="auto"/>
            </w:tcBorders>
            <w:shd w:val="clear" w:color="auto" w:fill="auto"/>
            <w:noWrap/>
            <w:vAlign w:val="bottom"/>
            <w:hideMark/>
          </w:tcPr>
          <w:p w14:paraId="6BFA8C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1438908</w:t>
            </w:r>
          </w:p>
        </w:tc>
        <w:tc>
          <w:tcPr>
            <w:tcW w:w="964" w:type="dxa"/>
            <w:tcBorders>
              <w:top w:val="nil"/>
              <w:left w:val="nil"/>
              <w:bottom w:val="single" w:sz="4" w:space="0" w:color="auto"/>
              <w:right w:val="single" w:sz="4" w:space="0" w:color="auto"/>
            </w:tcBorders>
            <w:shd w:val="clear" w:color="auto" w:fill="auto"/>
            <w:noWrap/>
            <w:vAlign w:val="bottom"/>
            <w:hideMark/>
          </w:tcPr>
          <w:p w14:paraId="05EB4F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0Е-002447</w:t>
            </w:r>
          </w:p>
        </w:tc>
        <w:tc>
          <w:tcPr>
            <w:tcW w:w="1232" w:type="dxa"/>
            <w:tcBorders>
              <w:top w:val="nil"/>
              <w:left w:val="nil"/>
              <w:bottom w:val="single" w:sz="4" w:space="0" w:color="auto"/>
              <w:right w:val="single" w:sz="4" w:space="0" w:color="auto"/>
            </w:tcBorders>
            <w:shd w:val="clear" w:color="auto" w:fill="auto"/>
            <w:noWrap/>
            <w:vAlign w:val="bottom"/>
            <w:hideMark/>
          </w:tcPr>
          <w:p w14:paraId="2F4D2A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3E63D3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92 949,16</w:t>
            </w:r>
          </w:p>
        </w:tc>
        <w:tc>
          <w:tcPr>
            <w:tcW w:w="1166" w:type="dxa"/>
            <w:tcBorders>
              <w:top w:val="nil"/>
              <w:left w:val="nil"/>
              <w:bottom w:val="single" w:sz="4" w:space="0" w:color="auto"/>
              <w:right w:val="single" w:sz="4" w:space="0" w:color="auto"/>
            </w:tcBorders>
            <w:shd w:val="clear" w:color="auto" w:fill="auto"/>
            <w:vAlign w:val="center"/>
            <w:hideMark/>
          </w:tcPr>
          <w:p w14:paraId="16A76B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13 942,35</w:t>
            </w:r>
          </w:p>
        </w:tc>
        <w:tc>
          <w:tcPr>
            <w:tcW w:w="1191" w:type="dxa"/>
            <w:tcBorders>
              <w:top w:val="nil"/>
              <w:left w:val="nil"/>
              <w:bottom w:val="single" w:sz="4" w:space="0" w:color="auto"/>
              <w:right w:val="single" w:sz="4" w:space="0" w:color="auto"/>
            </w:tcBorders>
            <w:shd w:val="clear" w:color="auto" w:fill="auto"/>
            <w:vAlign w:val="center"/>
            <w:hideMark/>
          </w:tcPr>
          <w:p w14:paraId="2FC20E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79 006,81</w:t>
            </w:r>
          </w:p>
        </w:tc>
      </w:tr>
      <w:tr w:rsidR="001A0EF9" w:rsidRPr="003C4434" w14:paraId="623864C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6E384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255</w:t>
            </w:r>
          </w:p>
        </w:tc>
        <w:tc>
          <w:tcPr>
            <w:tcW w:w="1748" w:type="dxa"/>
            <w:tcBorders>
              <w:top w:val="nil"/>
              <w:left w:val="nil"/>
              <w:bottom w:val="single" w:sz="4" w:space="0" w:color="auto"/>
              <w:right w:val="single" w:sz="4" w:space="0" w:color="auto"/>
            </w:tcBorders>
            <w:shd w:val="clear" w:color="auto" w:fill="auto"/>
            <w:noWrap/>
            <w:vAlign w:val="bottom"/>
            <w:hideMark/>
          </w:tcPr>
          <w:p w14:paraId="7164DB6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заземляющих устройств "MRU-120"(с клещами №1, изм. зондами дл. 80см. 2шт.)</w:t>
            </w:r>
          </w:p>
        </w:tc>
        <w:tc>
          <w:tcPr>
            <w:tcW w:w="1191" w:type="dxa"/>
            <w:tcBorders>
              <w:top w:val="nil"/>
              <w:left w:val="nil"/>
              <w:bottom w:val="single" w:sz="4" w:space="0" w:color="auto"/>
              <w:right w:val="single" w:sz="4" w:space="0" w:color="auto"/>
            </w:tcBorders>
            <w:shd w:val="clear" w:color="auto" w:fill="auto"/>
            <w:noWrap/>
            <w:vAlign w:val="bottom"/>
            <w:hideMark/>
          </w:tcPr>
          <w:p w14:paraId="4541C5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1438907</w:t>
            </w:r>
          </w:p>
        </w:tc>
        <w:tc>
          <w:tcPr>
            <w:tcW w:w="964" w:type="dxa"/>
            <w:tcBorders>
              <w:top w:val="nil"/>
              <w:left w:val="nil"/>
              <w:bottom w:val="single" w:sz="4" w:space="0" w:color="auto"/>
              <w:right w:val="single" w:sz="4" w:space="0" w:color="auto"/>
            </w:tcBorders>
            <w:shd w:val="clear" w:color="auto" w:fill="auto"/>
            <w:noWrap/>
            <w:vAlign w:val="bottom"/>
            <w:hideMark/>
          </w:tcPr>
          <w:p w14:paraId="072F6F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0Е-002446</w:t>
            </w:r>
          </w:p>
        </w:tc>
        <w:tc>
          <w:tcPr>
            <w:tcW w:w="1232" w:type="dxa"/>
            <w:tcBorders>
              <w:top w:val="nil"/>
              <w:left w:val="nil"/>
              <w:bottom w:val="single" w:sz="4" w:space="0" w:color="auto"/>
              <w:right w:val="single" w:sz="4" w:space="0" w:color="auto"/>
            </w:tcBorders>
            <w:shd w:val="clear" w:color="auto" w:fill="auto"/>
            <w:noWrap/>
            <w:vAlign w:val="bottom"/>
            <w:hideMark/>
          </w:tcPr>
          <w:p w14:paraId="41C384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04C054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92 949,15</w:t>
            </w:r>
          </w:p>
        </w:tc>
        <w:tc>
          <w:tcPr>
            <w:tcW w:w="1166" w:type="dxa"/>
            <w:tcBorders>
              <w:top w:val="nil"/>
              <w:left w:val="nil"/>
              <w:bottom w:val="single" w:sz="4" w:space="0" w:color="auto"/>
              <w:right w:val="single" w:sz="4" w:space="0" w:color="auto"/>
            </w:tcBorders>
            <w:shd w:val="clear" w:color="auto" w:fill="auto"/>
            <w:vAlign w:val="center"/>
            <w:hideMark/>
          </w:tcPr>
          <w:p w14:paraId="6178D5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13 942,35</w:t>
            </w:r>
          </w:p>
        </w:tc>
        <w:tc>
          <w:tcPr>
            <w:tcW w:w="1191" w:type="dxa"/>
            <w:tcBorders>
              <w:top w:val="nil"/>
              <w:left w:val="nil"/>
              <w:bottom w:val="single" w:sz="4" w:space="0" w:color="auto"/>
              <w:right w:val="single" w:sz="4" w:space="0" w:color="auto"/>
            </w:tcBorders>
            <w:shd w:val="clear" w:color="auto" w:fill="auto"/>
            <w:vAlign w:val="center"/>
            <w:hideMark/>
          </w:tcPr>
          <w:p w14:paraId="739625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79 006,80</w:t>
            </w:r>
          </w:p>
        </w:tc>
      </w:tr>
      <w:tr w:rsidR="001A0EF9" w:rsidRPr="003C4434" w14:paraId="37B445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8030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256</w:t>
            </w:r>
          </w:p>
        </w:tc>
        <w:tc>
          <w:tcPr>
            <w:tcW w:w="1748" w:type="dxa"/>
            <w:tcBorders>
              <w:top w:val="nil"/>
              <w:left w:val="nil"/>
              <w:bottom w:val="single" w:sz="4" w:space="0" w:color="auto"/>
              <w:right w:val="single" w:sz="4" w:space="0" w:color="auto"/>
            </w:tcBorders>
            <w:shd w:val="clear" w:color="auto" w:fill="auto"/>
            <w:noWrap/>
            <w:vAlign w:val="bottom"/>
            <w:hideMark/>
          </w:tcPr>
          <w:p w14:paraId="58BFDD7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53A076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1438912</w:t>
            </w:r>
          </w:p>
        </w:tc>
        <w:tc>
          <w:tcPr>
            <w:tcW w:w="964" w:type="dxa"/>
            <w:tcBorders>
              <w:top w:val="nil"/>
              <w:left w:val="nil"/>
              <w:bottom w:val="single" w:sz="4" w:space="0" w:color="auto"/>
              <w:right w:val="single" w:sz="4" w:space="0" w:color="auto"/>
            </w:tcBorders>
            <w:shd w:val="clear" w:color="auto" w:fill="auto"/>
            <w:noWrap/>
            <w:vAlign w:val="bottom"/>
            <w:hideMark/>
          </w:tcPr>
          <w:p w14:paraId="4DDF82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0Е-002451</w:t>
            </w:r>
          </w:p>
        </w:tc>
        <w:tc>
          <w:tcPr>
            <w:tcW w:w="1232" w:type="dxa"/>
            <w:tcBorders>
              <w:top w:val="nil"/>
              <w:left w:val="nil"/>
              <w:bottom w:val="single" w:sz="4" w:space="0" w:color="auto"/>
              <w:right w:val="single" w:sz="4" w:space="0" w:color="auto"/>
            </w:tcBorders>
            <w:shd w:val="clear" w:color="auto" w:fill="auto"/>
            <w:noWrap/>
            <w:vAlign w:val="bottom"/>
            <w:hideMark/>
          </w:tcPr>
          <w:p w14:paraId="12A559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6C5819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46 822,03</w:t>
            </w:r>
          </w:p>
        </w:tc>
        <w:tc>
          <w:tcPr>
            <w:tcW w:w="1166" w:type="dxa"/>
            <w:tcBorders>
              <w:top w:val="nil"/>
              <w:left w:val="nil"/>
              <w:bottom w:val="single" w:sz="4" w:space="0" w:color="auto"/>
              <w:right w:val="single" w:sz="4" w:space="0" w:color="auto"/>
            </w:tcBorders>
            <w:shd w:val="clear" w:color="auto" w:fill="auto"/>
            <w:vAlign w:val="center"/>
            <w:hideMark/>
          </w:tcPr>
          <w:p w14:paraId="0AC41E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20C16E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39 798,70</w:t>
            </w:r>
          </w:p>
        </w:tc>
      </w:tr>
      <w:tr w:rsidR="001A0EF9" w:rsidRPr="003C4434" w14:paraId="7A1F883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E1A7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257</w:t>
            </w:r>
          </w:p>
        </w:tc>
        <w:tc>
          <w:tcPr>
            <w:tcW w:w="1748" w:type="dxa"/>
            <w:tcBorders>
              <w:top w:val="nil"/>
              <w:left w:val="nil"/>
              <w:bottom w:val="single" w:sz="4" w:space="0" w:color="auto"/>
              <w:right w:val="single" w:sz="4" w:space="0" w:color="auto"/>
            </w:tcBorders>
            <w:shd w:val="clear" w:color="auto" w:fill="auto"/>
            <w:noWrap/>
            <w:vAlign w:val="bottom"/>
            <w:hideMark/>
          </w:tcPr>
          <w:p w14:paraId="00E11FE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ТП10/0,4кВ ЛК-2-7 </w:t>
            </w:r>
            <w:proofErr w:type="spellStart"/>
            <w:r w:rsidRPr="003C4434">
              <w:rPr>
                <w:rFonts w:ascii="Myriad Pro" w:eastAsia="Times New Roman" w:hAnsi="Myriad Pro" w:cs="Times New Roman"/>
                <w:color w:val="000000"/>
                <w:sz w:val="16"/>
                <w:szCs w:val="16"/>
                <w:lang w:eastAsia="ru-RU"/>
              </w:rPr>
              <w:t>окр</w:t>
            </w:r>
            <w:proofErr w:type="spellEnd"/>
            <w:r w:rsidRPr="003C4434">
              <w:rPr>
                <w:rFonts w:ascii="Myriad Pro" w:eastAsia="Times New Roman" w:hAnsi="Myriad Pro" w:cs="Times New Roman"/>
                <w:color w:val="000000"/>
                <w:sz w:val="16"/>
                <w:szCs w:val="16"/>
                <w:lang w:eastAsia="ru-RU"/>
              </w:rPr>
              <w:t xml:space="preserve">. д. </w:t>
            </w:r>
            <w:proofErr w:type="spellStart"/>
            <w:r w:rsidRPr="003C4434">
              <w:rPr>
                <w:rFonts w:ascii="Myriad Pro" w:eastAsia="Times New Roman" w:hAnsi="Myriad Pro" w:cs="Times New Roman"/>
                <w:color w:val="000000"/>
                <w:sz w:val="16"/>
                <w:szCs w:val="16"/>
                <w:lang w:eastAsia="ru-RU"/>
              </w:rPr>
              <w:t>Лоскутово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579174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1437970</w:t>
            </w:r>
          </w:p>
        </w:tc>
        <w:tc>
          <w:tcPr>
            <w:tcW w:w="964" w:type="dxa"/>
            <w:tcBorders>
              <w:top w:val="nil"/>
              <w:left w:val="nil"/>
              <w:bottom w:val="single" w:sz="4" w:space="0" w:color="auto"/>
              <w:right w:val="single" w:sz="4" w:space="0" w:color="auto"/>
            </w:tcBorders>
            <w:shd w:val="clear" w:color="auto" w:fill="auto"/>
            <w:noWrap/>
            <w:vAlign w:val="bottom"/>
            <w:hideMark/>
          </w:tcPr>
          <w:p w14:paraId="022E2F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0Е-002344</w:t>
            </w:r>
          </w:p>
        </w:tc>
        <w:tc>
          <w:tcPr>
            <w:tcW w:w="1232" w:type="dxa"/>
            <w:tcBorders>
              <w:top w:val="nil"/>
              <w:left w:val="nil"/>
              <w:bottom w:val="single" w:sz="4" w:space="0" w:color="auto"/>
              <w:right w:val="single" w:sz="4" w:space="0" w:color="auto"/>
            </w:tcBorders>
            <w:shd w:val="clear" w:color="auto" w:fill="auto"/>
            <w:noWrap/>
            <w:vAlign w:val="bottom"/>
            <w:hideMark/>
          </w:tcPr>
          <w:p w14:paraId="40DF77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57ED5F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72 348,84</w:t>
            </w:r>
          </w:p>
        </w:tc>
        <w:tc>
          <w:tcPr>
            <w:tcW w:w="1166" w:type="dxa"/>
            <w:tcBorders>
              <w:top w:val="nil"/>
              <w:left w:val="nil"/>
              <w:bottom w:val="single" w:sz="4" w:space="0" w:color="auto"/>
              <w:right w:val="single" w:sz="4" w:space="0" w:color="auto"/>
            </w:tcBorders>
            <w:shd w:val="clear" w:color="auto" w:fill="auto"/>
            <w:vAlign w:val="center"/>
            <w:hideMark/>
          </w:tcPr>
          <w:p w14:paraId="487215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1 808,73</w:t>
            </w:r>
          </w:p>
        </w:tc>
        <w:tc>
          <w:tcPr>
            <w:tcW w:w="1191" w:type="dxa"/>
            <w:tcBorders>
              <w:top w:val="nil"/>
              <w:left w:val="nil"/>
              <w:bottom w:val="single" w:sz="4" w:space="0" w:color="auto"/>
              <w:right w:val="single" w:sz="4" w:space="0" w:color="auto"/>
            </w:tcBorders>
            <w:shd w:val="clear" w:color="auto" w:fill="auto"/>
            <w:vAlign w:val="center"/>
            <w:hideMark/>
          </w:tcPr>
          <w:p w14:paraId="5BA593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70 540,11</w:t>
            </w:r>
          </w:p>
        </w:tc>
      </w:tr>
      <w:tr w:rsidR="001A0EF9" w:rsidRPr="003C4434" w14:paraId="08545B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6B8EE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258</w:t>
            </w:r>
          </w:p>
        </w:tc>
        <w:tc>
          <w:tcPr>
            <w:tcW w:w="1748" w:type="dxa"/>
            <w:tcBorders>
              <w:top w:val="nil"/>
              <w:left w:val="nil"/>
              <w:bottom w:val="single" w:sz="4" w:space="0" w:color="auto"/>
              <w:right w:val="single" w:sz="4" w:space="0" w:color="auto"/>
            </w:tcBorders>
            <w:shd w:val="clear" w:color="auto" w:fill="auto"/>
            <w:noWrap/>
            <w:vAlign w:val="bottom"/>
            <w:hideMark/>
          </w:tcPr>
          <w:p w14:paraId="1F9E082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ТМГ-25кВА ТП ЛК-2-7</w:t>
            </w:r>
          </w:p>
        </w:tc>
        <w:tc>
          <w:tcPr>
            <w:tcW w:w="1191" w:type="dxa"/>
            <w:tcBorders>
              <w:top w:val="nil"/>
              <w:left w:val="nil"/>
              <w:bottom w:val="single" w:sz="4" w:space="0" w:color="auto"/>
              <w:right w:val="single" w:sz="4" w:space="0" w:color="auto"/>
            </w:tcBorders>
            <w:shd w:val="clear" w:color="auto" w:fill="auto"/>
            <w:noWrap/>
            <w:vAlign w:val="bottom"/>
            <w:hideMark/>
          </w:tcPr>
          <w:p w14:paraId="0CAAD4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1437971</w:t>
            </w:r>
          </w:p>
        </w:tc>
        <w:tc>
          <w:tcPr>
            <w:tcW w:w="964" w:type="dxa"/>
            <w:tcBorders>
              <w:top w:val="nil"/>
              <w:left w:val="nil"/>
              <w:bottom w:val="single" w:sz="4" w:space="0" w:color="auto"/>
              <w:right w:val="single" w:sz="4" w:space="0" w:color="auto"/>
            </w:tcBorders>
            <w:shd w:val="clear" w:color="auto" w:fill="auto"/>
            <w:noWrap/>
            <w:vAlign w:val="bottom"/>
            <w:hideMark/>
          </w:tcPr>
          <w:p w14:paraId="10AF84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0Е-002345</w:t>
            </w:r>
          </w:p>
        </w:tc>
        <w:tc>
          <w:tcPr>
            <w:tcW w:w="1232" w:type="dxa"/>
            <w:tcBorders>
              <w:top w:val="nil"/>
              <w:left w:val="nil"/>
              <w:bottom w:val="single" w:sz="4" w:space="0" w:color="auto"/>
              <w:right w:val="single" w:sz="4" w:space="0" w:color="auto"/>
            </w:tcBorders>
            <w:shd w:val="clear" w:color="auto" w:fill="auto"/>
            <w:noWrap/>
            <w:vAlign w:val="bottom"/>
            <w:hideMark/>
          </w:tcPr>
          <w:p w14:paraId="388AD8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4199E7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95 489,44</w:t>
            </w:r>
          </w:p>
        </w:tc>
        <w:tc>
          <w:tcPr>
            <w:tcW w:w="1166" w:type="dxa"/>
            <w:tcBorders>
              <w:top w:val="nil"/>
              <w:left w:val="nil"/>
              <w:bottom w:val="single" w:sz="4" w:space="0" w:color="auto"/>
              <w:right w:val="single" w:sz="4" w:space="0" w:color="auto"/>
            </w:tcBorders>
            <w:shd w:val="clear" w:color="auto" w:fill="auto"/>
            <w:vAlign w:val="center"/>
            <w:hideMark/>
          </w:tcPr>
          <w:p w14:paraId="485CBD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2 387,25</w:t>
            </w:r>
          </w:p>
        </w:tc>
        <w:tc>
          <w:tcPr>
            <w:tcW w:w="1191" w:type="dxa"/>
            <w:tcBorders>
              <w:top w:val="nil"/>
              <w:left w:val="nil"/>
              <w:bottom w:val="single" w:sz="4" w:space="0" w:color="auto"/>
              <w:right w:val="single" w:sz="4" w:space="0" w:color="auto"/>
            </w:tcBorders>
            <w:shd w:val="clear" w:color="auto" w:fill="auto"/>
            <w:vAlign w:val="center"/>
            <w:hideMark/>
          </w:tcPr>
          <w:p w14:paraId="28E8DC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93 102,19</w:t>
            </w:r>
          </w:p>
        </w:tc>
      </w:tr>
      <w:tr w:rsidR="001A0EF9" w:rsidRPr="003C4434" w14:paraId="491F82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50E3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259</w:t>
            </w:r>
          </w:p>
        </w:tc>
        <w:tc>
          <w:tcPr>
            <w:tcW w:w="1748" w:type="dxa"/>
            <w:tcBorders>
              <w:top w:val="nil"/>
              <w:left w:val="nil"/>
              <w:bottom w:val="single" w:sz="4" w:space="0" w:color="auto"/>
              <w:right w:val="single" w:sz="4" w:space="0" w:color="auto"/>
            </w:tcBorders>
            <w:shd w:val="clear" w:color="auto" w:fill="auto"/>
            <w:noWrap/>
            <w:vAlign w:val="bottom"/>
            <w:hideMark/>
          </w:tcPr>
          <w:p w14:paraId="6522CDF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0345A7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1438911</w:t>
            </w:r>
          </w:p>
        </w:tc>
        <w:tc>
          <w:tcPr>
            <w:tcW w:w="964" w:type="dxa"/>
            <w:tcBorders>
              <w:top w:val="nil"/>
              <w:left w:val="nil"/>
              <w:bottom w:val="single" w:sz="4" w:space="0" w:color="auto"/>
              <w:right w:val="single" w:sz="4" w:space="0" w:color="auto"/>
            </w:tcBorders>
            <w:shd w:val="clear" w:color="auto" w:fill="auto"/>
            <w:noWrap/>
            <w:vAlign w:val="bottom"/>
            <w:hideMark/>
          </w:tcPr>
          <w:p w14:paraId="2246EA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0Е-002450</w:t>
            </w:r>
          </w:p>
        </w:tc>
        <w:tc>
          <w:tcPr>
            <w:tcW w:w="1232" w:type="dxa"/>
            <w:tcBorders>
              <w:top w:val="nil"/>
              <w:left w:val="nil"/>
              <w:bottom w:val="single" w:sz="4" w:space="0" w:color="auto"/>
              <w:right w:val="single" w:sz="4" w:space="0" w:color="auto"/>
            </w:tcBorders>
            <w:shd w:val="clear" w:color="auto" w:fill="auto"/>
            <w:noWrap/>
            <w:vAlign w:val="bottom"/>
            <w:hideMark/>
          </w:tcPr>
          <w:p w14:paraId="159E7F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7C8584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46 822,04</w:t>
            </w:r>
          </w:p>
        </w:tc>
        <w:tc>
          <w:tcPr>
            <w:tcW w:w="1166" w:type="dxa"/>
            <w:tcBorders>
              <w:top w:val="nil"/>
              <w:left w:val="nil"/>
              <w:bottom w:val="single" w:sz="4" w:space="0" w:color="auto"/>
              <w:right w:val="single" w:sz="4" w:space="0" w:color="auto"/>
            </w:tcBorders>
            <w:shd w:val="clear" w:color="auto" w:fill="auto"/>
            <w:vAlign w:val="center"/>
            <w:hideMark/>
          </w:tcPr>
          <w:p w14:paraId="2931A9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713CEB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39 798,71</w:t>
            </w:r>
          </w:p>
        </w:tc>
      </w:tr>
      <w:tr w:rsidR="001A0EF9" w:rsidRPr="003C4434" w14:paraId="3184EA8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8CF9F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260</w:t>
            </w:r>
          </w:p>
        </w:tc>
        <w:tc>
          <w:tcPr>
            <w:tcW w:w="1748" w:type="dxa"/>
            <w:tcBorders>
              <w:top w:val="nil"/>
              <w:left w:val="nil"/>
              <w:bottom w:val="single" w:sz="4" w:space="0" w:color="auto"/>
              <w:right w:val="single" w:sz="4" w:space="0" w:color="auto"/>
            </w:tcBorders>
            <w:shd w:val="clear" w:color="auto" w:fill="auto"/>
            <w:noWrap/>
            <w:vAlign w:val="bottom"/>
            <w:hideMark/>
          </w:tcPr>
          <w:p w14:paraId="302B981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Измеритель параметров петли «фаза-нуль» MZC-304</w:t>
            </w:r>
          </w:p>
        </w:tc>
        <w:tc>
          <w:tcPr>
            <w:tcW w:w="1191" w:type="dxa"/>
            <w:tcBorders>
              <w:top w:val="nil"/>
              <w:left w:val="nil"/>
              <w:bottom w:val="single" w:sz="4" w:space="0" w:color="auto"/>
              <w:right w:val="single" w:sz="4" w:space="0" w:color="auto"/>
            </w:tcBorders>
            <w:shd w:val="clear" w:color="auto" w:fill="auto"/>
            <w:noWrap/>
            <w:vAlign w:val="bottom"/>
            <w:hideMark/>
          </w:tcPr>
          <w:p w14:paraId="137671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1438910</w:t>
            </w:r>
          </w:p>
        </w:tc>
        <w:tc>
          <w:tcPr>
            <w:tcW w:w="964" w:type="dxa"/>
            <w:tcBorders>
              <w:top w:val="nil"/>
              <w:left w:val="nil"/>
              <w:bottom w:val="single" w:sz="4" w:space="0" w:color="auto"/>
              <w:right w:val="single" w:sz="4" w:space="0" w:color="auto"/>
            </w:tcBorders>
            <w:shd w:val="clear" w:color="auto" w:fill="auto"/>
            <w:noWrap/>
            <w:vAlign w:val="bottom"/>
            <w:hideMark/>
          </w:tcPr>
          <w:p w14:paraId="41EBA4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0Е-002449</w:t>
            </w:r>
          </w:p>
        </w:tc>
        <w:tc>
          <w:tcPr>
            <w:tcW w:w="1232" w:type="dxa"/>
            <w:tcBorders>
              <w:top w:val="nil"/>
              <w:left w:val="nil"/>
              <w:bottom w:val="single" w:sz="4" w:space="0" w:color="auto"/>
              <w:right w:val="single" w:sz="4" w:space="0" w:color="auto"/>
            </w:tcBorders>
            <w:shd w:val="clear" w:color="auto" w:fill="auto"/>
            <w:noWrap/>
            <w:vAlign w:val="bottom"/>
            <w:hideMark/>
          </w:tcPr>
          <w:p w14:paraId="0805D9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63748D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46 822,04</w:t>
            </w:r>
          </w:p>
        </w:tc>
        <w:tc>
          <w:tcPr>
            <w:tcW w:w="1166" w:type="dxa"/>
            <w:tcBorders>
              <w:top w:val="nil"/>
              <w:left w:val="nil"/>
              <w:bottom w:val="single" w:sz="4" w:space="0" w:color="auto"/>
              <w:right w:val="single" w:sz="4" w:space="0" w:color="auto"/>
            </w:tcBorders>
            <w:shd w:val="clear" w:color="auto" w:fill="auto"/>
            <w:vAlign w:val="center"/>
            <w:hideMark/>
          </w:tcPr>
          <w:p w14:paraId="097407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7 023,33</w:t>
            </w:r>
          </w:p>
        </w:tc>
        <w:tc>
          <w:tcPr>
            <w:tcW w:w="1191" w:type="dxa"/>
            <w:tcBorders>
              <w:top w:val="nil"/>
              <w:left w:val="nil"/>
              <w:bottom w:val="single" w:sz="4" w:space="0" w:color="auto"/>
              <w:right w:val="single" w:sz="4" w:space="0" w:color="auto"/>
            </w:tcBorders>
            <w:shd w:val="clear" w:color="auto" w:fill="auto"/>
            <w:vAlign w:val="center"/>
            <w:hideMark/>
          </w:tcPr>
          <w:p w14:paraId="4347B8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39 798,71</w:t>
            </w:r>
          </w:p>
        </w:tc>
      </w:tr>
      <w:tr w:rsidR="001A0EF9" w:rsidRPr="003C4434" w14:paraId="672D90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32594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261</w:t>
            </w:r>
          </w:p>
        </w:tc>
        <w:tc>
          <w:tcPr>
            <w:tcW w:w="1748" w:type="dxa"/>
            <w:tcBorders>
              <w:top w:val="nil"/>
              <w:left w:val="nil"/>
              <w:bottom w:val="single" w:sz="4" w:space="0" w:color="auto"/>
              <w:right w:val="single" w:sz="4" w:space="0" w:color="auto"/>
            </w:tcBorders>
            <w:shd w:val="clear" w:color="auto" w:fill="auto"/>
            <w:noWrap/>
            <w:vAlign w:val="bottom"/>
            <w:hideMark/>
          </w:tcPr>
          <w:p w14:paraId="63C7AE6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Аппарат испытания диэлектриков цифровой АИД-70Ц</w:t>
            </w:r>
          </w:p>
        </w:tc>
        <w:tc>
          <w:tcPr>
            <w:tcW w:w="1191" w:type="dxa"/>
            <w:tcBorders>
              <w:top w:val="nil"/>
              <w:left w:val="nil"/>
              <w:bottom w:val="single" w:sz="4" w:space="0" w:color="auto"/>
              <w:right w:val="single" w:sz="4" w:space="0" w:color="auto"/>
            </w:tcBorders>
            <w:shd w:val="clear" w:color="auto" w:fill="auto"/>
            <w:noWrap/>
            <w:vAlign w:val="bottom"/>
            <w:hideMark/>
          </w:tcPr>
          <w:p w14:paraId="7E7AE2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1438909</w:t>
            </w:r>
          </w:p>
        </w:tc>
        <w:tc>
          <w:tcPr>
            <w:tcW w:w="964" w:type="dxa"/>
            <w:tcBorders>
              <w:top w:val="nil"/>
              <w:left w:val="nil"/>
              <w:bottom w:val="single" w:sz="4" w:space="0" w:color="auto"/>
              <w:right w:val="single" w:sz="4" w:space="0" w:color="auto"/>
            </w:tcBorders>
            <w:shd w:val="clear" w:color="auto" w:fill="auto"/>
            <w:noWrap/>
            <w:vAlign w:val="bottom"/>
            <w:hideMark/>
          </w:tcPr>
          <w:p w14:paraId="4B460D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0Е-002448</w:t>
            </w:r>
          </w:p>
        </w:tc>
        <w:tc>
          <w:tcPr>
            <w:tcW w:w="1232" w:type="dxa"/>
            <w:tcBorders>
              <w:top w:val="nil"/>
              <w:left w:val="nil"/>
              <w:bottom w:val="single" w:sz="4" w:space="0" w:color="auto"/>
              <w:right w:val="single" w:sz="4" w:space="0" w:color="auto"/>
            </w:tcBorders>
            <w:shd w:val="clear" w:color="auto" w:fill="auto"/>
            <w:noWrap/>
            <w:vAlign w:val="bottom"/>
            <w:hideMark/>
          </w:tcPr>
          <w:p w14:paraId="598C9B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01.03.2018</w:t>
            </w:r>
          </w:p>
        </w:tc>
        <w:tc>
          <w:tcPr>
            <w:tcW w:w="1191" w:type="dxa"/>
            <w:tcBorders>
              <w:top w:val="nil"/>
              <w:left w:val="nil"/>
              <w:bottom w:val="single" w:sz="4" w:space="0" w:color="auto"/>
              <w:right w:val="single" w:sz="4" w:space="0" w:color="auto"/>
            </w:tcBorders>
            <w:shd w:val="clear" w:color="auto" w:fill="auto"/>
            <w:vAlign w:val="center"/>
            <w:hideMark/>
          </w:tcPr>
          <w:p w14:paraId="023003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228 813,56</w:t>
            </w:r>
          </w:p>
        </w:tc>
        <w:tc>
          <w:tcPr>
            <w:tcW w:w="1166" w:type="dxa"/>
            <w:tcBorders>
              <w:top w:val="nil"/>
              <w:left w:val="nil"/>
              <w:bottom w:val="single" w:sz="4" w:space="0" w:color="auto"/>
              <w:right w:val="single" w:sz="4" w:space="0" w:color="auto"/>
            </w:tcBorders>
            <w:shd w:val="clear" w:color="auto" w:fill="auto"/>
            <w:vAlign w:val="center"/>
            <w:hideMark/>
          </w:tcPr>
          <w:p w14:paraId="070781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34 322,04</w:t>
            </w:r>
          </w:p>
        </w:tc>
        <w:tc>
          <w:tcPr>
            <w:tcW w:w="1191" w:type="dxa"/>
            <w:tcBorders>
              <w:top w:val="nil"/>
              <w:left w:val="nil"/>
              <w:bottom w:val="single" w:sz="4" w:space="0" w:color="auto"/>
              <w:right w:val="single" w:sz="4" w:space="0" w:color="auto"/>
            </w:tcBorders>
            <w:shd w:val="clear" w:color="auto" w:fill="auto"/>
            <w:vAlign w:val="center"/>
            <w:hideMark/>
          </w:tcPr>
          <w:p w14:paraId="460FCC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194 491,52</w:t>
            </w:r>
          </w:p>
        </w:tc>
      </w:tr>
      <w:tr w:rsidR="001A0EF9" w:rsidRPr="003C4434" w14:paraId="3B0F005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9FDAA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262</w:t>
            </w:r>
          </w:p>
        </w:tc>
        <w:tc>
          <w:tcPr>
            <w:tcW w:w="1748" w:type="dxa"/>
            <w:tcBorders>
              <w:top w:val="nil"/>
              <w:left w:val="nil"/>
              <w:bottom w:val="single" w:sz="4" w:space="0" w:color="auto"/>
              <w:right w:val="single" w:sz="4" w:space="0" w:color="auto"/>
            </w:tcBorders>
            <w:shd w:val="clear" w:color="auto" w:fill="auto"/>
            <w:noWrap/>
            <w:vAlign w:val="bottom"/>
            <w:hideMark/>
          </w:tcPr>
          <w:p w14:paraId="7380234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ф.№3 ТП ВО-1-5</w:t>
            </w:r>
          </w:p>
        </w:tc>
        <w:tc>
          <w:tcPr>
            <w:tcW w:w="1191" w:type="dxa"/>
            <w:tcBorders>
              <w:top w:val="nil"/>
              <w:left w:val="nil"/>
              <w:bottom w:val="single" w:sz="4" w:space="0" w:color="auto"/>
              <w:right w:val="single" w:sz="4" w:space="0" w:color="auto"/>
            </w:tcBorders>
            <w:shd w:val="clear" w:color="auto" w:fill="auto"/>
            <w:noWrap/>
            <w:vAlign w:val="bottom"/>
            <w:hideMark/>
          </w:tcPr>
          <w:p w14:paraId="15D5B1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1201458</w:t>
            </w:r>
          </w:p>
        </w:tc>
        <w:tc>
          <w:tcPr>
            <w:tcW w:w="964" w:type="dxa"/>
            <w:tcBorders>
              <w:top w:val="nil"/>
              <w:left w:val="nil"/>
              <w:bottom w:val="single" w:sz="4" w:space="0" w:color="auto"/>
              <w:right w:val="single" w:sz="4" w:space="0" w:color="auto"/>
            </w:tcBorders>
            <w:shd w:val="clear" w:color="auto" w:fill="auto"/>
            <w:noWrap/>
            <w:vAlign w:val="bottom"/>
            <w:hideMark/>
          </w:tcPr>
          <w:p w14:paraId="4201DF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0Е-002179</w:t>
            </w:r>
          </w:p>
        </w:tc>
        <w:tc>
          <w:tcPr>
            <w:tcW w:w="1232" w:type="dxa"/>
            <w:tcBorders>
              <w:top w:val="nil"/>
              <w:left w:val="nil"/>
              <w:bottom w:val="single" w:sz="4" w:space="0" w:color="auto"/>
              <w:right w:val="single" w:sz="4" w:space="0" w:color="auto"/>
            </w:tcBorders>
            <w:shd w:val="clear" w:color="auto" w:fill="auto"/>
            <w:noWrap/>
            <w:vAlign w:val="bottom"/>
            <w:hideMark/>
          </w:tcPr>
          <w:p w14:paraId="5CDBA9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06.03.2018</w:t>
            </w:r>
          </w:p>
        </w:tc>
        <w:tc>
          <w:tcPr>
            <w:tcW w:w="1191" w:type="dxa"/>
            <w:tcBorders>
              <w:top w:val="nil"/>
              <w:left w:val="nil"/>
              <w:bottom w:val="single" w:sz="4" w:space="0" w:color="auto"/>
              <w:right w:val="single" w:sz="4" w:space="0" w:color="auto"/>
            </w:tcBorders>
            <w:shd w:val="clear" w:color="auto" w:fill="auto"/>
            <w:vAlign w:val="center"/>
            <w:hideMark/>
          </w:tcPr>
          <w:p w14:paraId="720259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196 630,39</w:t>
            </w:r>
          </w:p>
        </w:tc>
        <w:tc>
          <w:tcPr>
            <w:tcW w:w="1166" w:type="dxa"/>
            <w:tcBorders>
              <w:top w:val="nil"/>
              <w:left w:val="nil"/>
              <w:bottom w:val="single" w:sz="4" w:space="0" w:color="auto"/>
              <w:right w:val="single" w:sz="4" w:space="0" w:color="auto"/>
            </w:tcBorders>
            <w:shd w:val="clear" w:color="auto" w:fill="auto"/>
            <w:vAlign w:val="center"/>
            <w:hideMark/>
          </w:tcPr>
          <w:p w14:paraId="5F2CD6A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4 213,53</w:t>
            </w:r>
          </w:p>
        </w:tc>
        <w:tc>
          <w:tcPr>
            <w:tcW w:w="1191" w:type="dxa"/>
            <w:tcBorders>
              <w:top w:val="nil"/>
              <w:left w:val="nil"/>
              <w:bottom w:val="single" w:sz="4" w:space="0" w:color="auto"/>
              <w:right w:val="single" w:sz="4" w:space="0" w:color="auto"/>
            </w:tcBorders>
            <w:shd w:val="clear" w:color="auto" w:fill="auto"/>
            <w:vAlign w:val="center"/>
            <w:hideMark/>
          </w:tcPr>
          <w:p w14:paraId="56349A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192 416,86</w:t>
            </w:r>
          </w:p>
        </w:tc>
      </w:tr>
      <w:tr w:rsidR="001A0EF9" w:rsidRPr="003C4434" w14:paraId="4464E8C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98DCB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263</w:t>
            </w:r>
          </w:p>
        </w:tc>
        <w:tc>
          <w:tcPr>
            <w:tcW w:w="1748" w:type="dxa"/>
            <w:tcBorders>
              <w:top w:val="nil"/>
              <w:left w:val="nil"/>
              <w:bottom w:val="single" w:sz="4" w:space="0" w:color="auto"/>
              <w:right w:val="single" w:sz="4" w:space="0" w:color="auto"/>
            </w:tcBorders>
            <w:shd w:val="clear" w:color="auto" w:fill="auto"/>
            <w:noWrap/>
            <w:vAlign w:val="bottom"/>
            <w:hideMark/>
          </w:tcPr>
          <w:p w14:paraId="5FC78D6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 2 ТП М-5-8</w:t>
            </w:r>
          </w:p>
        </w:tc>
        <w:tc>
          <w:tcPr>
            <w:tcW w:w="1191" w:type="dxa"/>
            <w:tcBorders>
              <w:top w:val="nil"/>
              <w:left w:val="nil"/>
              <w:bottom w:val="single" w:sz="4" w:space="0" w:color="auto"/>
              <w:right w:val="single" w:sz="4" w:space="0" w:color="auto"/>
            </w:tcBorders>
            <w:shd w:val="clear" w:color="auto" w:fill="auto"/>
            <w:noWrap/>
            <w:vAlign w:val="bottom"/>
            <w:hideMark/>
          </w:tcPr>
          <w:p w14:paraId="0589BC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1201459</w:t>
            </w:r>
          </w:p>
        </w:tc>
        <w:tc>
          <w:tcPr>
            <w:tcW w:w="964" w:type="dxa"/>
            <w:tcBorders>
              <w:top w:val="nil"/>
              <w:left w:val="nil"/>
              <w:bottom w:val="single" w:sz="4" w:space="0" w:color="auto"/>
              <w:right w:val="single" w:sz="4" w:space="0" w:color="auto"/>
            </w:tcBorders>
            <w:shd w:val="clear" w:color="auto" w:fill="auto"/>
            <w:noWrap/>
            <w:vAlign w:val="bottom"/>
            <w:hideMark/>
          </w:tcPr>
          <w:p w14:paraId="101751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0Е-002178</w:t>
            </w:r>
          </w:p>
        </w:tc>
        <w:tc>
          <w:tcPr>
            <w:tcW w:w="1232" w:type="dxa"/>
            <w:tcBorders>
              <w:top w:val="nil"/>
              <w:left w:val="nil"/>
              <w:bottom w:val="single" w:sz="4" w:space="0" w:color="auto"/>
              <w:right w:val="single" w:sz="4" w:space="0" w:color="auto"/>
            </w:tcBorders>
            <w:shd w:val="clear" w:color="auto" w:fill="auto"/>
            <w:noWrap/>
            <w:vAlign w:val="bottom"/>
            <w:hideMark/>
          </w:tcPr>
          <w:p w14:paraId="698B29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06.03.2018</w:t>
            </w:r>
          </w:p>
        </w:tc>
        <w:tc>
          <w:tcPr>
            <w:tcW w:w="1191" w:type="dxa"/>
            <w:tcBorders>
              <w:top w:val="nil"/>
              <w:left w:val="nil"/>
              <w:bottom w:val="single" w:sz="4" w:space="0" w:color="auto"/>
              <w:right w:val="single" w:sz="4" w:space="0" w:color="auto"/>
            </w:tcBorders>
            <w:shd w:val="clear" w:color="auto" w:fill="auto"/>
            <w:vAlign w:val="center"/>
            <w:hideMark/>
          </w:tcPr>
          <w:p w14:paraId="1AD3E9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228 306,14</w:t>
            </w:r>
          </w:p>
        </w:tc>
        <w:tc>
          <w:tcPr>
            <w:tcW w:w="1166" w:type="dxa"/>
            <w:tcBorders>
              <w:top w:val="nil"/>
              <w:left w:val="nil"/>
              <w:bottom w:val="single" w:sz="4" w:space="0" w:color="auto"/>
              <w:right w:val="single" w:sz="4" w:space="0" w:color="auto"/>
            </w:tcBorders>
            <w:shd w:val="clear" w:color="auto" w:fill="auto"/>
            <w:vAlign w:val="center"/>
            <w:hideMark/>
          </w:tcPr>
          <w:p w14:paraId="4EB93C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4 892,31</w:t>
            </w:r>
          </w:p>
        </w:tc>
        <w:tc>
          <w:tcPr>
            <w:tcW w:w="1191" w:type="dxa"/>
            <w:tcBorders>
              <w:top w:val="nil"/>
              <w:left w:val="nil"/>
              <w:bottom w:val="single" w:sz="4" w:space="0" w:color="auto"/>
              <w:right w:val="single" w:sz="4" w:space="0" w:color="auto"/>
            </w:tcBorders>
            <w:shd w:val="clear" w:color="auto" w:fill="auto"/>
            <w:vAlign w:val="center"/>
            <w:hideMark/>
          </w:tcPr>
          <w:p w14:paraId="3361A7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223 413,83</w:t>
            </w:r>
          </w:p>
        </w:tc>
      </w:tr>
      <w:tr w:rsidR="001A0EF9" w:rsidRPr="003C4434" w14:paraId="555311C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438C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264</w:t>
            </w:r>
          </w:p>
        </w:tc>
        <w:tc>
          <w:tcPr>
            <w:tcW w:w="1748" w:type="dxa"/>
            <w:tcBorders>
              <w:top w:val="nil"/>
              <w:left w:val="nil"/>
              <w:bottom w:val="single" w:sz="4" w:space="0" w:color="auto"/>
              <w:right w:val="single" w:sz="4" w:space="0" w:color="auto"/>
            </w:tcBorders>
            <w:shd w:val="clear" w:color="auto" w:fill="auto"/>
            <w:noWrap/>
            <w:vAlign w:val="bottom"/>
            <w:hideMark/>
          </w:tcPr>
          <w:p w14:paraId="3064E79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Б-20-16</w:t>
            </w:r>
          </w:p>
        </w:tc>
        <w:tc>
          <w:tcPr>
            <w:tcW w:w="1191" w:type="dxa"/>
            <w:tcBorders>
              <w:top w:val="nil"/>
              <w:left w:val="nil"/>
              <w:bottom w:val="single" w:sz="4" w:space="0" w:color="auto"/>
              <w:right w:val="single" w:sz="4" w:space="0" w:color="auto"/>
            </w:tcBorders>
            <w:shd w:val="clear" w:color="auto" w:fill="auto"/>
            <w:noWrap/>
            <w:vAlign w:val="bottom"/>
            <w:hideMark/>
          </w:tcPr>
          <w:p w14:paraId="2A1699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1201460</w:t>
            </w:r>
          </w:p>
        </w:tc>
        <w:tc>
          <w:tcPr>
            <w:tcW w:w="964" w:type="dxa"/>
            <w:tcBorders>
              <w:top w:val="nil"/>
              <w:left w:val="nil"/>
              <w:bottom w:val="single" w:sz="4" w:space="0" w:color="auto"/>
              <w:right w:val="single" w:sz="4" w:space="0" w:color="auto"/>
            </w:tcBorders>
            <w:shd w:val="clear" w:color="auto" w:fill="auto"/>
            <w:noWrap/>
            <w:vAlign w:val="bottom"/>
            <w:hideMark/>
          </w:tcPr>
          <w:p w14:paraId="40171B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0Е-001898</w:t>
            </w:r>
          </w:p>
        </w:tc>
        <w:tc>
          <w:tcPr>
            <w:tcW w:w="1232" w:type="dxa"/>
            <w:tcBorders>
              <w:top w:val="nil"/>
              <w:left w:val="nil"/>
              <w:bottom w:val="single" w:sz="4" w:space="0" w:color="auto"/>
              <w:right w:val="single" w:sz="4" w:space="0" w:color="auto"/>
            </w:tcBorders>
            <w:shd w:val="clear" w:color="auto" w:fill="auto"/>
            <w:noWrap/>
            <w:vAlign w:val="bottom"/>
            <w:hideMark/>
          </w:tcPr>
          <w:p w14:paraId="5188AE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30.03.2018</w:t>
            </w:r>
          </w:p>
        </w:tc>
        <w:tc>
          <w:tcPr>
            <w:tcW w:w="1191" w:type="dxa"/>
            <w:tcBorders>
              <w:top w:val="nil"/>
              <w:left w:val="nil"/>
              <w:bottom w:val="single" w:sz="4" w:space="0" w:color="auto"/>
              <w:right w:val="single" w:sz="4" w:space="0" w:color="auto"/>
            </w:tcBorders>
            <w:shd w:val="clear" w:color="auto" w:fill="auto"/>
            <w:vAlign w:val="center"/>
            <w:hideMark/>
          </w:tcPr>
          <w:p w14:paraId="038989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456 239,41</w:t>
            </w:r>
          </w:p>
        </w:tc>
        <w:tc>
          <w:tcPr>
            <w:tcW w:w="1166" w:type="dxa"/>
            <w:tcBorders>
              <w:top w:val="nil"/>
              <w:left w:val="nil"/>
              <w:bottom w:val="single" w:sz="4" w:space="0" w:color="auto"/>
              <w:right w:val="single" w:sz="4" w:space="0" w:color="auto"/>
            </w:tcBorders>
            <w:shd w:val="clear" w:color="auto" w:fill="auto"/>
            <w:vAlign w:val="center"/>
            <w:hideMark/>
          </w:tcPr>
          <w:p w14:paraId="4E7A50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8 269,14</w:t>
            </w:r>
          </w:p>
        </w:tc>
        <w:tc>
          <w:tcPr>
            <w:tcW w:w="1191" w:type="dxa"/>
            <w:tcBorders>
              <w:top w:val="nil"/>
              <w:left w:val="nil"/>
              <w:bottom w:val="single" w:sz="4" w:space="0" w:color="auto"/>
              <w:right w:val="single" w:sz="4" w:space="0" w:color="auto"/>
            </w:tcBorders>
            <w:shd w:val="clear" w:color="auto" w:fill="auto"/>
            <w:vAlign w:val="center"/>
            <w:hideMark/>
          </w:tcPr>
          <w:p w14:paraId="456882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447 970,27</w:t>
            </w:r>
          </w:p>
        </w:tc>
      </w:tr>
      <w:tr w:rsidR="001A0EF9" w:rsidRPr="003C4434" w14:paraId="4A10107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DD06C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265</w:t>
            </w:r>
          </w:p>
        </w:tc>
        <w:tc>
          <w:tcPr>
            <w:tcW w:w="1748" w:type="dxa"/>
            <w:tcBorders>
              <w:top w:val="nil"/>
              <w:left w:val="nil"/>
              <w:bottom w:val="single" w:sz="4" w:space="0" w:color="auto"/>
              <w:right w:val="single" w:sz="4" w:space="0" w:color="auto"/>
            </w:tcBorders>
            <w:shd w:val="clear" w:color="auto" w:fill="auto"/>
            <w:noWrap/>
            <w:vAlign w:val="bottom"/>
            <w:hideMark/>
          </w:tcPr>
          <w:p w14:paraId="305B0A0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Б-20-16</w:t>
            </w:r>
          </w:p>
        </w:tc>
        <w:tc>
          <w:tcPr>
            <w:tcW w:w="1191" w:type="dxa"/>
            <w:tcBorders>
              <w:top w:val="nil"/>
              <w:left w:val="nil"/>
              <w:bottom w:val="single" w:sz="4" w:space="0" w:color="auto"/>
              <w:right w:val="single" w:sz="4" w:space="0" w:color="auto"/>
            </w:tcBorders>
            <w:shd w:val="clear" w:color="auto" w:fill="auto"/>
            <w:noWrap/>
            <w:vAlign w:val="bottom"/>
            <w:hideMark/>
          </w:tcPr>
          <w:p w14:paraId="2F9D0F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1438922</w:t>
            </w:r>
          </w:p>
        </w:tc>
        <w:tc>
          <w:tcPr>
            <w:tcW w:w="964" w:type="dxa"/>
            <w:tcBorders>
              <w:top w:val="nil"/>
              <w:left w:val="nil"/>
              <w:bottom w:val="single" w:sz="4" w:space="0" w:color="auto"/>
              <w:right w:val="single" w:sz="4" w:space="0" w:color="auto"/>
            </w:tcBorders>
            <w:shd w:val="clear" w:color="auto" w:fill="auto"/>
            <w:noWrap/>
            <w:vAlign w:val="bottom"/>
            <w:hideMark/>
          </w:tcPr>
          <w:p w14:paraId="376A7F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0Е-001897</w:t>
            </w:r>
          </w:p>
        </w:tc>
        <w:tc>
          <w:tcPr>
            <w:tcW w:w="1232" w:type="dxa"/>
            <w:tcBorders>
              <w:top w:val="nil"/>
              <w:left w:val="nil"/>
              <w:bottom w:val="single" w:sz="4" w:space="0" w:color="auto"/>
              <w:right w:val="single" w:sz="4" w:space="0" w:color="auto"/>
            </w:tcBorders>
            <w:shd w:val="clear" w:color="auto" w:fill="auto"/>
            <w:noWrap/>
            <w:vAlign w:val="bottom"/>
            <w:hideMark/>
          </w:tcPr>
          <w:p w14:paraId="0BBC2E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30.03.2018</w:t>
            </w:r>
          </w:p>
        </w:tc>
        <w:tc>
          <w:tcPr>
            <w:tcW w:w="1191" w:type="dxa"/>
            <w:tcBorders>
              <w:top w:val="nil"/>
              <w:left w:val="nil"/>
              <w:bottom w:val="single" w:sz="4" w:space="0" w:color="auto"/>
              <w:right w:val="single" w:sz="4" w:space="0" w:color="auto"/>
            </w:tcBorders>
            <w:shd w:val="clear" w:color="auto" w:fill="auto"/>
            <w:vAlign w:val="center"/>
            <w:hideMark/>
          </w:tcPr>
          <w:p w14:paraId="4D53A3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284 109,64</w:t>
            </w:r>
          </w:p>
        </w:tc>
        <w:tc>
          <w:tcPr>
            <w:tcW w:w="1166" w:type="dxa"/>
            <w:tcBorders>
              <w:top w:val="nil"/>
              <w:left w:val="nil"/>
              <w:bottom w:val="single" w:sz="4" w:space="0" w:color="auto"/>
              <w:right w:val="single" w:sz="4" w:space="0" w:color="auto"/>
            </w:tcBorders>
            <w:shd w:val="clear" w:color="auto" w:fill="auto"/>
            <w:vAlign w:val="center"/>
            <w:hideMark/>
          </w:tcPr>
          <w:p w14:paraId="1CACC2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5 923,32</w:t>
            </w:r>
          </w:p>
        </w:tc>
        <w:tc>
          <w:tcPr>
            <w:tcW w:w="1191" w:type="dxa"/>
            <w:tcBorders>
              <w:top w:val="nil"/>
              <w:left w:val="nil"/>
              <w:bottom w:val="single" w:sz="4" w:space="0" w:color="auto"/>
              <w:right w:val="single" w:sz="4" w:space="0" w:color="auto"/>
            </w:tcBorders>
            <w:shd w:val="clear" w:color="auto" w:fill="auto"/>
            <w:vAlign w:val="center"/>
            <w:hideMark/>
          </w:tcPr>
          <w:p w14:paraId="2AA9AA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278 186,32</w:t>
            </w:r>
          </w:p>
        </w:tc>
      </w:tr>
      <w:tr w:rsidR="001A0EF9" w:rsidRPr="003C4434" w14:paraId="3A01421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5542C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266</w:t>
            </w:r>
          </w:p>
        </w:tc>
        <w:tc>
          <w:tcPr>
            <w:tcW w:w="1748" w:type="dxa"/>
            <w:tcBorders>
              <w:top w:val="nil"/>
              <w:left w:val="nil"/>
              <w:bottom w:val="single" w:sz="4" w:space="0" w:color="auto"/>
              <w:right w:val="single" w:sz="4" w:space="0" w:color="auto"/>
            </w:tcBorders>
            <w:shd w:val="clear" w:color="auto" w:fill="auto"/>
            <w:noWrap/>
            <w:vAlign w:val="bottom"/>
            <w:hideMark/>
          </w:tcPr>
          <w:p w14:paraId="6944955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ТП10/0,4кВ Б-20-16</w:t>
            </w:r>
          </w:p>
        </w:tc>
        <w:tc>
          <w:tcPr>
            <w:tcW w:w="1191" w:type="dxa"/>
            <w:tcBorders>
              <w:top w:val="nil"/>
              <w:left w:val="nil"/>
              <w:bottom w:val="single" w:sz="4" w:space="0" w:color="auto"/>
              <w:right w:val="single" w:sz="4" w:space="0" w:color="auto"/>
            </w:tcBorders>
            <w:shd w:val="clear" w:color="auto" w:fill="auto"/>
            <w:noWrap/>
            <w:vAlign w:val="bottom"/>
            <w:hideMark/>
          </w:tcPr>
          <w:p w14:paraId="072206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1438921</w:t>
            </w:r>
          </w:p>
        </w:tc>
        <w:tc>
          <w:tcPr>
            <w:tcW w:w="964" w:type="dxa"/>
            <w:tcBorders>
              <w:top w:val="nil"/>
              <w:left w:val="nil"/>
              <w:bottom w:val="single" w:sz="4" w:space="0" w:color="auto"/>
              <w:right w:val="single" w:sz="4" w:space="0" w:color="auto"/>
            </w:tcBorders>
            <w:shd w:val="clear" w:color="auto" w:fill="auto"/>
            <w:noWrap/>
            <w:vAlign w:val="bottom"/>
            <w:hideMark/>
          </w:tcPr>
          <w:p w14:paraId="3F5378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0Е-001896</w:t>
            </w:r>
          </w:p>
        </w:tc>
        <w:tc>
          <w:tcPr>
            <w:tcW w:w="1232" w:type="dxa"/>
            <w:tcBorders>
              <w:top w:val="nil"/>
              <w:left w:val="nil"/>
              <w:bottom w:val="single" w:sz="4" w:space="0" w:color="auto"/>
              <w:right w:val="single" w:sz="4" w:space="0" w:color="auto"/>
            </w:tcBorders>
            <w:shd w:val="clear" w:color="auto" w:fill="auto"/>
            <w:noWrap/>
            <w:vAlign w:val="bottom"/>
            <w:hideMark/>
          </w:tcPr>
          <w:p w14:paraId="0033B7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30.03.2018</w:t>
            </w:r>
          </w:p>
        </w:tc>
        <w:tc>
          <w:tcPr>
            <w:tcW w:w="1191" w:type="dxa"/>
            <w:tcBorders>
              <w:top w:val="nil"/>
              <w:left w:val="nil"/>
              <w:bottom w:val="single" w:sz="4" w:space="0" w:color="auto"/>
              <w:right w:val="single" w:sz="4" w:space="0" w:color="auto"/>
            </w:tcBorders>
            <w:shd w:val="clear" w:color="auto" w:fill="auto"/>
            <w:vAlign w:val="center"/>
            <w:hideMark/>
          </w:tcPr>
          <w:p w14:paraId="5B2196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550 732,37</w:t>
            </w:r>
          </w:p>
        </w:tc>
        <w:tc>
          <w:tcPr>
            <w:tcW w:w="1166" w:type="dxa"/>
            <w:tcBorders>
              <w:top w:val="nil"/>
              <w:left w:val="nil"/>
              <w:bottom w:val="single" w:sz="4" w:space="0" w:color="auto"/>
              <w:right w:val="single" w:sz="4" w:space="0" w:color="auto"/>
            </w:tcBorders>
            <w:shd w:val="clear" w:color="auto" w:fill="auto"/>
            <w:vAlign w:val="center"/>
            <w:hideMark/>
          </w:tcPr>
          <w:p w14:paraId="329727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11 668,35</w:t>
            </w:r>
          </w:p>
        </w:tc>
        <w:tc>
          <w:tcPr>
            <w:tcW w:w="1191" w:type="dxa"/>
            <w:tcBorders>
              <w:top w:val="nil"/>
              <w:left w:val="nil"/>
              <w:bottom w:val="single" w:sz="4" w:space="0" w:color="auto"/>
              <w:right w:val="single" w:sz="4" w:space="0" w:color="auto"/>
            </w:tcBorders>
            <w:shd w:val="clear" w:color="auto" w:fill="auto"/>
            <w:vAlign w:val="center"/>
            <w:hideMark/>
          </w:tcPr>
          <w:p w14:paraId="6BC9DB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539 064,02</w:t>
            </w:r>
          </w:p>
        </w:tc>
      </w:tr>
      <w:tr w:rsidR="001A0EF9" w:rsidRPr="003C4434" w14:paraId="38A3AC7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51AC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267</w:t>
            </w:r>
          </w:p>
        </w:tc>
        <w:tc>
          <w:tcPr>
            <w:tcW w:w="1748" w:type="dxa"/>
            <w:tcBorders>
              <w:top w:val="nil"/>
              <w:left w:val="nil"/>
              <w:bottom w:val="single" w:sz="4" w:space="0" w:color="auto"/>
              <w:right w:val="single" w:sz="4" w:space="0" w:color="auto"/>
            </w:tcBorders>
            <w:shd w:val="clear" w:color="auto" w:fill="auto"/>
            <w:noWrap/>
            <w:vAlign w:val="bottom"/>
            <w:hideMark/>
          </w:tcPr>
          <w:p w14:paraId="21668C6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КТП Л-15-33 ф.2 оп.2</w:t>
            </w:r>
          </w:p>
        </w:tc>
        <w:tc>
          <w:tcPr>
            <w:tcW w:w="1191" w:type="dxa"/>
            <w:tcBorders>
              <w:top w:val="nil"/>
              <w:left w:val="nil"/>
              <w:bottom w:val="single" w:sz="4" w:space="0" w:color="auto"/>
              <w:right w:val="single" w:sz="4" w:space="0" w:color="auto"/>
            </w:tcBorders>
            <w:shd w:val="clear" w:color="auto" w:fill="auto"/>
            <w:noWrap/>
            <w:vAlign w:val="bottom"/>
            <w:hideMark/>
          </w:tcPr>
          <w:p w14:paraId="762516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1201461</w:t>
            </w:r>
          </w:p>
        </w:tc>
        <w:tc>
          <w:tcPr>
            <w:tcW w:w="964" w:type="dxa"/>
            <w:tcBorders>
              <w:top w:val="nil"/>
              <w:left w:val="nil"/>
              <w:bottom w:val="single" w:sz="4" w:space="0" w:color="auto"/>
              <w:right w:val="single" w:sz="4" w:space="0" w:color="auto"/>
            </w:tcBorders>
            <w:shd w:val="clear" w:color="auto" w:fill="auto"/>
            <w:noWrap/>
            <w:vAlign w:val="bottom"/>
            <w:hideMark/>
          </w:tcPr>
          <w:p w14:paraId="07CE80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0Е-002311</w:t>
            </w:r>
          </w:p>
        </w:tc>
        <w:tc>
          <w:tcPr>
            <w:tcW w:w="1232" w:type="dxa"/>
            <w:tcBorders>
              <w:top w:val="nil"/>
              <w:left w:val="nil"/>
              <w:bottom w:val="single" w:sz="4" w:space="0" w:color="auto"/>
              <w:right w:val="single" w:sz="4" w:space="0" w:color="auto"/>
            </w:tcBorders>
            <w:shd w:val="clear" w:color="auto" w:fill="auto"/>
            <w:noWrap/>
            <w:vAlign w:val="bottom"/>
            <w:hideMark/>
          </w:tcPr>
          <w:p w14:paraId="182EF9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09.04.2018</w:t>
            </w:r>
          </w:p>
        </w:tc>
        <w:tc>
          <w:tcPr>
            <w:tcW w:w="1191" w:type="dxa"/>
            <w:tcBorders>
              <w:top w:val="nil"/>
              <w:left w:val="nil"/>
              <w:bottom w:val="single" w:sz="4" w:space="0" w:color="auto"/>
              <w:right w:val="single" w:sz="4" w:space="0" w:color="auto"/>
            </w:tcBorders>
            <w:shd w:val="clear" w:color="auto" w:fill="auto"/>
            <w:vAlign w:val="center"/>
            <w:hideMark/>
          </w:tcPr>
          <w:p w14:paraId="5D313C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222 402,02</w:t>
            </w:r>
          </w:p>
        </w:tc>
        <w:tc>
          <w:tcPr>
            <w:tcW w:w="1166" w:type="dxa"/>
            <w:tcBorders>
              <w:top w:val="nil"/>
              <w:left w:val="nil"/>
              <w:bottom w:val="single" w:sz="4" w:space="0" w:color="auto"/>
              <w:right w:val="single" w:sz="4" w:space="0" w:color="auto"/>
            </w:tcBorders>
            <w:shd w:val="clear" w:color="auto" w:fill="auto"/>
            <w:vAlign w:val="center"/>
            <w:hideMark/>
          </w:tcPr>
          <w:p w14:paraId="44FB57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4 236,24</w:t>
            </w:r>
          </w:p>
        </w:tc>
        <w:tc>
          <w:tcPr>
            <w:tcW w:w="1191" w:type="dxa"/>
            <w:tcBorders>
              <w:top w:val="nil"/>
              <w:left w:val="nil"/>
              <w:bottom w:val="single" w:sz="4" w:space="0" w:color="auto"/>
              <w:right w:val="single" w:sz="4" w:space="0" w:color="auto"/>
            </w:tcBorders>
            <w:shd w:val="clear" w:color="auto" w:fill="auto"/>
            <w:vAlign w:val="center"/>
            <w:hideMark/>
          </w:tcPr>
          <w:p w14:paraId="794720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218 165,78</w:t>
            </w:r>
          </w:p>
        </w:tc>
      </w:tr>
      <w:tr w:rsidR="001A0EF9" w:rsidRPr="003C4434" w14:paraId="2500225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1D27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268</w:t>
            </w:r>
          </w:p>
        </w:tc>
        <w:tc>
          <w:tcPr>
            <w:tcW w:w="1748" w:type="dxa"/>
            <w:tcBorders>
              <w:top w:val="nil"/>
              <w:left w:val="nil"/>
              <w:bottom w:val="single" w:sz="4" w:space="0" w:color="auto"/>
              <w:right w:val="single" w:sz="4" w:space="0" w:color="auto"/>
            </w:tcBorders>
            <w:shd w:val="clear" w:color="auto" w:fill="auto"/>
            <w:noWrap/>
            <w:vAlign w:val="bottom"/>
            <w:hideMark/>
          </w:tcPr>
          <w:p w14:paraId="4B7E6FA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ВЛ-0,4кВ </w:t>
            </w:r>
            <w:proofErr w:type="spellStart"/>
            <w:r w:rsidRPr="003C4434">
              <w:rPr>
                <w:rFonts w:ascii="Myriad Pro" w:eastAsia="Times New Roman" w:hAnsi="Myriad Pro" w:cs="Times New Roman"/>
                <w:color w:val="000000"/>
                <w:sz w:val="16"/>
                <w:szCs w:val="16"/>
                <w:lang w:eastAsia="ru-RU"/>
              </w:rPr>
              <w:t>фид</w:t>
            </w:r>
            <w:proofErr w:type="spellEnd"/>
            <w:r w:rsidRPr="003C4434">
              <w:rPr>
                <w:rFonts w:ascii="Myriad Pro" w:eastAsia="Times New Roman" w:hAnsi="Myriad Pro" w:cs="Times New Roman"/>
                <w:color w:val="000000"/>
                <w:sz w:val="16"/>
                <w:szCs w:val="16"/>
                <w:lang w:eastAsia="ru-RU"/>
              </w:rPr>
              <w:t>. №1, №2, №3 ЛК-7-24</w:t>
            </w:r>
          </w:p>
        </w:tc>
        <w:tc>
          <w:tcPr>
            <w:tcW w:w="1191" w:type="dxa"/>
            <w:tcBorders>
              <w:top w:val="nil"/>
              <w:left w:val="nil"/>
              <w:bottom w:val="single" w:sz="4" w:space="0" w:color="auto"/>
              <w:right w:val="single" w:sz="4" w:space="0" w:color="auto"/>
            </w:tcBorders>
            <w:shd w:val="clear" w:color="auto" w:fill="auto"/>
            <w:noWrap/>
            <w:vAlign w:val="bottom"/>
            <w:hideMark/>
          </w:tcPr>
          <w:p w14:paraId="4C8DC7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1201462</w:t>
            </w:r>
          </w:p>
        </w:tc>
        <w:tc>
          <w:tcPr>
            <w:tcW w:w="964" w:type="dxa"/>
            <w:tcBorders>
              <w:top w:val="nil"/>
              <w:left w:val="nil"/>
              <w:bottom w:val="single" w:sz="4" w:space="0" w:color="auto"/>
              <w:right w:val="single" w:sz="4" w:space="0" w:color="auto"/>
            </w:tcBorders>
            <w:shd w:val="clear" w:color="auto" w:fill="auto"/>
            <w:noWrap/>
            <w:vAlign w:val="bottom"/>
            <w:hideMark/>
          </w:tcPr>
          <w:p w14:paraId="763B0D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0Е-002292</w:t>
            </w:r>
          </w:p>
        </w:tc>
        <w:tc>
          <w:tcPr>
            <w:tcW w:w="1232" w:type="dxa"/>
            <w:tcBorders>
              <w:top w:val="nil"/>
              <w:left w:val="nil"/>
              <w:bottom w:val="single" w:sz="4" w:space="0" w:color="auto"/>
              <w:right w:val="single" w:sz="4" w:space="0" w:color="auto"/>
            </w:tcBorders>
            <w:shd w:val="clear" w:color="auto" w:fill="auto"/>
            <w:noWrap/>
            <w:vAlign w:val="bottom"/>
            <w:hideMark/>
          </w:tcPr>
          <w:p w14:paraId="5285FC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18.04.2018</w:t>
            </w:r>
          </w:p>
        </w:tc>
        <w:tc>
          <w:tcPr>
            <w:tcW w:w="1191" w:type="dxa"/>
            <w:tcBorders>
              <w:top w:val="nil"/>
              <w:left w:val="nil"/>
              <w:bottom w:val="single" w:sz="4" w:space="0" w:color="auto"/>
              <w:right w:val="single" w:sz="4" w:space="0" w:color="auto"/>
            </w:tcBorders>
            <w:shd w:val="clear" w:color="auto" w:fill="auto"/>
            <w:vAlign w:val="center"/>
            <w:hideMark/>
          </w:tcPr>
          <w:p w14:paraId="7945EA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1 912 387,30</w:t>
            </w:r>
          </w:p>
        </w:tc>
        <w:tc>
          <w:tcPr>
            <w:tcW w:w="1166" w:type="dxa"/>
            <w:tcBorders>
              <w:top w:val="nil"/>
              <w:left w:val="nil"/>
              <w:bottom w:val="single" w:sz="4" w:space="0" w:color="auto"/>
              <w:right w:val="single" w:sz="4" w:space="0" w:color="auto"/>
            </w:tcBorders>
            <w:shd w:val="clear" w:color="auto" w:fill="auto"/>
            <w:vAlign w:val="center"/>
            <w:hideMark/>
          </w:tcPr>
          <w:p w14:paraId="0A3073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34 366,72</w:t>
            </w:r>
          </w:p>
        </w:tc>
        <w:tc>
          <w:tcPr>
            <w:tcW w:w="1191" w:type="dxa"/>
            <w:tcBorders>
              <w:top w:val="nil"/>
              <w:left w:val="nil"/>
              <w:bottom w:val="single" w:sz="4" w:space="0" w:color="auto"/>
              <w:right w:val="single" w:sz="4" w:space="0" w:color="auto"/>
            </w:tcBorders>
            <w:shd w:val="clear" w:color="auto" w:fill="auto"/>
            <w:vAlign w:val="center"/>
            <w:hideMark/>
          </w:tcPr>
          <w:p w14:paraId="7FD838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1 878 020,58</w:t>
            </w:r>
          </w:p>
        </w:tc>
      </w:tr>
      <w:tr w:rsidR="001A0EF9" w:rsidRPr="003C4434" w14:paraId="6FAFBE8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325F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269</w:t>
            </w:r>
          </w:p>
        </w:tc>
        <w:tc>
          <w:tcPr>
            <w:tcW w:w="1748" w:type="dxa"/>
            <w:tcBorders>
              <w:top w:val="nil"/>
              <w:left w:val="nil"/>
              <w:bottom w:val="single" w:sz="4" w:space="0" w:color="auto"/>
              <w:right w:val="single" w:sz="4" w:space="0" w:color="auto"/>
            </w:tcBorders>
            <w:shd w:val="clear" w:color="auto" w:fill="auto"/>
            <w:noWrap/>
            <w:vAlign w:val="bottom"/>
            <w:hideMark/>
          </w:tcPr>
          <w:p w14:paraId="5473D62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ТМГ-250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ЛК-7-24</w:t>
            </w:r>
          </w:p>
        </w:tc>
        <w:tc>
          <w:tcPr>
            <w:tcW w:w="1191" w:type="dxa"/>
            <w:tcBorders>
              <w:top w:val="nil"/>
              <w:left w:val="nil"/>
              <w:bottom w:val="single" w:sz="4" w:space="0" w:color="auto"/>
              <w:right w:val="single" w:sz="4" w:space="0" w:color="auto"/>
            </w:tcBorders>
            <w:shd w:val="clear" w:color="auto" w:fill="auto"/>
            <w:noWrap/>
            <w:vAlign w:val="bottom"/>
            <w:hideMark/>
          </w:tcPr>
          <w:p w14:paraId="7AEB44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1438924</w:t>
            </w:r>
          </w:p>
        </w:tc>
        <w:tc>
          <w:tcPr>
            <w:tcW w:w="964" w:type="dxa"/>
            <w:tcBorders>
              <w:top w:val="nil"/>
              <w:left w:val="nil"/>
              <w:bottom w:val="single" w:sz="4" w:space="0" w:color="auto"/>
              <w:right w:val="single" w:sz="4" w:space="0" w:color="auto"/>
            </w:tcBorders>
            <w:shd w:val="clear" w:color="auto" w:fill="auto"/>
            <w:noWrap/>
            <w:vAlign w:val="bottom"/>
            <w:hideMark/>
          </w:tcPr>
          <w:p w14:paraId="2EABD9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0Е-002291</w:t>
            </w:r>
          </w:p>
        </w:tc>
        <w:tc>
          <w:tcPr>
            <w:tcW w:w="1232" w:type="dxa"/>
            <w:tcBorders>
              <w:top w:val="nil"/>
              <w:left w:val="nil"/>
              <w:bottom w:val="single" w:sz="4" w:space="0" w:color="auto"/>
              <w:right w:val="single" w:sz="4" w:space="0" w:color="auto"/>
            </w:tcBorders>
            <w:shd w:val="clear" w:color="auto" w:fill="auto"/>
            <w:noWrap/>
            <w:vAlign w:val="bottom"/>
            <w:hideMark/>
          </w:tcPr>
          <w:p w14:paraId="11CA3C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18.04.2018</w:t>
            </w:r>
          </w:p>
        </w:tc>
        <w:tc>
          <w:tcPr>
            <w:tcW w:w="1191" w:type="dxa"/>
            <w:tcBorders>
              <w:top w:val="nil"/>
              <w:left w:val="nil"/>
              <w:bottom w:val="single" w:sz="4" w:space="0" w:color="auto"/>
              <w:right w:val="single" w:sz="4" w:space="0" w:color="auto"/>
            </w:tcBorders>
            <w:shd w:val="clear" w:color="auto" w:fill="auto"/>
            <w:vAlign w:val="center"/>
            <w:hideMark/>
          </w:tcPr>
          <w:p w14:paraId="166FA5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219 910,52</w:t>
            </w:r>
          </w:p>
        </w:tc>
        <w:tc>
          <w:tcPr>
            <w:tcW w:w="1166" w:type="dxa"/>
            <w:tcBorders>
              <w:top w:val="nil"/>
              <w:left w:val="nil"/>
              <w:bottom w:val="single" w:sz="4" w:space="0" w:color="auto"/>
              <w:right w:val="single" w:sz="4" w:space="0" w:color="auto"/>
            </w:tcBorders>
            <w:shd w:val="clear" w:color="auto" w:fill="auto"/>
            <w:vAlign w:val="center"/>
            <w:hideMark/>
          </w:tcPr>
          <w:p w14:paraId="5431ED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4 886,88</w:t>
            </w:r>
          </w:p>
        </w:tc>
        <w:tc>
          <w:tcPr>
            <w:tcW w:w="1191" w:type="dxa"/>
            <w:tcBorders>
              <w:top w:val="nil"/>
              <w:left w:val="nil"/>
              <w:bottom w:val="single" w:sz="4" w:space="0" w:color="auto"/>
              <w:right w:val="single" w:sz="4" w:space="0" w:color="auto"/>
            </w:tcBorders>
            <w:shd w:val="clear" w:color="auto" w:fill="auto"/>
            <w:vAlign w:val="center"/>
            <w:hideMark/>
          </w:tcPr>
          <w:p w14:paraId="1A7403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215 023,64</w:t>
            </w:r>
          </w:p>
        </w:tc>
      </w:tr>
      <w:tr w:rsidR="001A0EF9" w:rsidRPr="003C4434" w14:paraId="50F233D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42DDA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270</w:t>
            </w:r>
          </w:p>
        </w:tc>
        <w:tc>
          <w:tcPr>
            <w:tcW w:w="1748" w:type="dxa"/>
            <w:tcBorders>
              <w:top w:val="nil"/>
              <w:left w:val="nil"/>
              <w:bottom w:val="single" w:sz="4" w:space="0" w:color="auto"/>
              <w:right w:val="single" w:sz="4" w:space="0" w:color="auto"/>
            </w:tcBorders>
            <w:shd w:val="clear" w:color="auto" w:fill="auto"/>
            <w:noWrap/>
            <w:vAlign w:val="bottom"/>
            <w:hideMark/>
          </w:tcPr>
          <w:p w14:paraId="2E1D777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ЛК-7-24</w:t>
            </w:r>
          </w:p>
        </w:tc>
        <w:tc>
          <w:tcPr>
            <w:tcW w:w="1191" w:type="dxa"/>
            <w:tcBorders>
              <w:top w:val="nil"/>
              <w:left w:val="nil"/>
              <w:bottom w:val="single" w:sz="4" w:space="0" w:color="auto"/>
              <w:right w:val="single" w:sz="4" w:space="0" w:color="auto"/>
            </w:tcBorders>
            <w:shd w:val="clear" w:color="auto" w:fill="auto"/>
            <w:noWrap/>
            <w:vAlign w:val="bottom"/>
            <w:hideMark/>
          </w:tcPr>
          <w:p w14:paraId="3B7E18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1438923</w:t>
            </w:r>
          </w:p>
        </w:tc>
        <w:tc>
          <w:tcPr>
            <w:tcW w:w="964" w:type="dxa"/>
            <w:tcBorders>
              <w:top w:val="nil"/>
              <w:left w:val="nil"/>
              <w:bottom w:val="single" w:sz="4" w:space="0" w:color="auto"/>
              <w:right w:val="single" w:sz="4" w:space="0" w:color="auto"/>
            </w:tcBorders>
            <w:shd w:val="clear" w:color="auto" w:fill="auto"/>
            <w:noWrap/>
            <w:vAlign w:val="bottom"/>
            <w:hideMark/>
          </w:tcPr>
          <w:p w14:paraId="6F869B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0Е-002290</w:t>
            </w:r>
          </w:p>
        </w:tc>
        <w:tc>
          <w:tcPr>
            <w:tcW w:w="1232" w:type="dxa"/>
            <w:tcBorders>
              <w:top w:val="nil"/>
              <w:left w:val="nil"/>
              <w:bottom w:val="single" w:sz="4" w:space="0" w:color="auto"/>
              <w:right w:val="single" w:sz="4" w:space="0" w:color="auto"/>
            </w:tcBorders>
            <w:shd w:val="clear" w:color="auto" w:fill="auto"/>
            <w:noWrap/>
            <w:vAlign w:val="bottom"/>
            <w:hideMark/>
          </w:tcPr>
          <w:p w14:paraId="1A164B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18.04.2018</w:t>
            </w:r>
          </w:p>
        </w:tc>
        <w:tc>
          <w:tcPr>
            <w:tcW w:w="1191" w:type="dxa"/>
            <w:tcBorders>
              <w:top w:val="nil"/>
              <w:left w:val="nil"/>
              <w:bottom w:val="single" w:sz="4" w:space="0" w:color="auto"/>
              <w:right w:val="single" w:sz="4" w:space="0" w:color="auto"/>
            </w:tcBorders>
            <w:shd w:val="clear" w:color="auto" w:fill="auto"/>
            <w:vAlign w:val="center"/>
            <w:hideMark/>
          </w:tcPr>
          <w:p w14:paraId="645740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255 428,91</w:t>
            </w:r>
          </w:p>
        </w:tc>
        <w:tc>
          <w:tcPr>
            <w:tcW w:w="1166" w:type="dxa"/>
            <w:tcBorders>
              <w:top w:val="nil"/>
              <w:left w:val="nil"/>
              <w:bottom w:val="single" w:sz="4" w:space="0" w:color="auto"/>
              <w:right w:val="single" w:sz="4" w:space="0" w:color="auto"/>
            </w:tcBorders>
            <w:shd w:val="clear" w:color="auto" w:fill="auto"/>
            <w:vAlign w:val="center"/>
            <w:hideMark/>
          </w:tcPr>
          <w:p w14:paraId="026298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5 676,16</w:t>
            </w:r>
          </w:p>
        </w:tc>
        <w:tc>
          <w:tcPr>
            <w:tcW w:w="1191" w:type="dxa"/>
            <w:tcBorders>
              <w:top w:val="nil"/>
              <w:left w:val="nil"/>
              <w:bottom w:val="single" w:sz="4" w:space="0" w:color="auto"/>
              <w:right w:val="single" w:sz="4" w:space="0" w:color="auto"/>
            </w:tcBorders>
            <w:shd w:val="clear" w:color="auto" w:fill="auto"/>
            <w:vAlign w:val="center"/>
            <w:hideMark/>
          </w:tcPr>
          <w:p w14:paraId="1B8B7A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249 752,75</w:t>
            </w:r>
          </w:p>
        </w:tc>
      </w:tr>
      <w:tr w:rsidR="001A0EF9" w:rsidRPr="003C4434" w14:paraId="0FBDCE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BC4A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271</w:t>
            </w:r>
          </w:p>
        </w:tc>
        <w:tc>
          <w:tcPr>
            <w:tcW w:w="1748" w:type="dxa"/>
            <w:tcBorders>
              <w:top w:val="nil"/>
              <w:left w:val="nil"/>
              <w:bottom w:val="single" w:sz="4" w:space="0" w:color="auto"/>
              <w:right w:val="single" w:sz="4" w:space="0" w:color="auto"/>
            </w:tcBorders>
            <w:shd w:val="clear" w:color="auto" w:fill="auto"/>
            <w:noWrap/>
            <w:vAlign w:val="bottom"/>
            <w:hideMark/>
          </w:tcPr>
          <w:p w14:paraId="307B3B7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(ф-1,ф-2,ф-3,ф-4,ф-5) от ТП А-30-2</w:t>
            </w:r>
          </w:p>
        </w:tc>
        <w:tc>
          <w:tcPr>
            <w:tcW w:w="1191" w:type="dxa"/>
            <w:tcBorders>
              <w:top w:val="nil"/>
              <w:left w:val="nil"/>
              <w:bottom w:val="single" w:sz="4" w:space="0" w:color="auto"/>
              <w:right w:val="single" w:sz="4" w:space="0" w:color="auto"/>
            </w:tcBorders>
            <w:shd w:val="clear" w:color="auto" w:fill="auto"/>
            <w:noWrap/>
            <w:vAlign w:val="bottom"/>
            <w:hideMark/>
          </w:tcPr>
          <w:p w14:paraId="02A560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1201463</w:t>
            </w:r>
          </w:p>
        </w:tc>
        <w:tc>
          <w:tcPr>
            <w:tcW w:w="964" w:type="dxa"/>
            <w:tcBorders>
              <w:top w:val="nil"/>
              <w:left w:val="nil"/>
              <w:bottom w:val="single" w:sz="4" w:space="0" w:color="auto"/>
              <w:right w:val="single" w:sz="4" w:space="0" w:color="auto"/>
            </w:tcBorders>
            <w:shd w:val="clear" w:color="auto" w:fill="auto"/>
            <w:noWrap/>
            <w:vAlign w:val="bottom"/>
            <w:hideMark/>
          </w:tcPr>
          <w:p w14:paraId="1D66B8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0Е-002506</w:t>
            </w:r>
          </w:p>
        </w:tc>
        <w:tc>
          <w:tcPr>
            <w:tcW w:w="1232" w:type="dxa"/>
            <w:tcBorders>
              <w:top w:val="nil"/>
              <w:left w:val="nil"/>
              <w:bottom w:val="single" w:sz="4" w:space="0" w:color="auto"/>
              <w:right w:val="single" w:sz="4" w:space="0" w:color="auto"/>
            </w:tcBorders>
            <w:shd w:val="clear" w:color="auto" w:fill="auto"/>
            <w:noWrap/>
            <w:vAlign w:val="bottom"/>
            <w:hideMark/>
          </w:tcPr>
          <w:p w14:paraId="08B346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23.04.2018</w:t>
            </w:r>
          </w:p>
        </w:tc>
        <w:tc>
          <w:tcPr>
            <w:tcW w:w="1191" w:type="dxa"/>
            <w:tcBorders>
              <w:top w:val="nil"/>
              <w:left w:val="nil"/>
              <w:bottom w:val="single" w:sz="4" w:space="0" w:color="auto"/>
              <w:right w:val="single" w:sz="4" w:space="0" w:color="auto"/>
            </w:tcBorders>
            <w:shd w:val="clear" w:color="auto" w:fill="auto"/>
            <w:vAlign w:val="center"/>
            <w:hideMark/>
          </w:tcPr>
          <w:p w14:paraId="60A74B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1 678 744,32</w:t>
            </w:r>
          </w:p>
        </w:tc>
        <w:tc>
          <w:tcPr>
            <w:tcW w:w="1166" w:type="dxa"/>
            <w:tcBorders>
              <w:top w:val="nil"/>
              <w:left w:val="nil"/>
              <w:bottom w:val="single" w:sz="4" w:space="0" w:color="auto"/>
              <w:right w:val="single" w:sz="4" w:space="0" w:color="auto"/>
            </w:tcBorders>
            <w:shd w:val="clear" w:color="auto" w:fill="auto"/>
            <w:vAlign w:val="center"/>
            <w:hideMark/>
          </w:tcPr>
          <w:p w14:paraId="0D1395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31 976,08</w:t>
            </w:r>
          </w:p>
        </w:tc>
        <w:tc>
          <w:tcPr>
            <w:tcW w:w="1191" w:type="dxa"/>
            <w:tcBorders>
              <w:top w:val="nil"/>
              <w:left w:val="nil"/>
              <w:bottom w:val="single" w:sz="4" w:space="0" w:color="auto"/>
              <w:right w:val="single" w:sz="4" w:space="0" w:color="auto"/>
            </w:tcBorders>
            <w:shd w:val="clear" w:color="auto" w:fill="auto"/>
            <w:vAlign w:val="center"/>
            <w:hideMark/>
          </w:tcPr>
          <w:p w14:paraId="434D83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1 646 768,24</w:t>
            </w:r>
          </w:p>
        </w:tc>
      </w:tr>
      <w:tr w:rsidR="001A0EF9" w:rsidRPr="003C4434" w14:paraId="31F1606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FA73F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272</w:t>
            </w:r>
          </w:p>
        </w:tc>
        <w:tc>
          <w:tcPr>
            <w:tcW w:w="1748" w:type="dxa"/>
            <w:tcBorders>
              <w:top w:val="nil"/>
              <w:left w:val="nil"/>
              <w:bottom w:val="single" w:sz="4" w:space="0" w:color="auto"/>
              <w:right w:val="single" w:sz="4" w:space="0" w:color="auto"/>
            </w:tcBorders>
            <w:shd w:val="clear" w:color="auto" w:fill="auto"/>
            <w:noWrap/>
            <w:vAlign w:val="bottom"/>
            <w:hideMark/>
          </w:tcPr>
          <w:p w14:paraId="4E35D3B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10/0,4кВ Б-17-18</w:t>
            </w:r>
          </w:p>
        </w:tc>
        <w:tc>
          <w:tcPr>
            <w:tcW w:w="1191" w:type="dxa"/>
            <w:tcBorders>
              <w:top w:val="nil"/>
              <w:left w:val="nil"/>
              <w:bottom w:val="single" w:sz="4" w:space="0" w:color="auto"/>
              <w:right w:val="single" w:sz="4" w:space="0" w:color="auto"/>
            </w:tcBorders>
            <w:shd w:val="clear" w:color="auto" w:fill="auto"/>
            <w:noWrap/>
            <w:vAlign w:val="bottom"/>
            <w:hideMark/>
          </w:tcPr>
          <w:p w14:paraId="02079E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1201464</w:t>
            </w:r>
          </w:p>
        </w:tc>
        <w:tc>
          <w:tcPr>
            <w:tcW w:w="964" w:type="dxa"/>
            <w:tcBorders>
              <w:top w:val="nil"/>
              <w:left w:val="nil"/>
              <w:bottom w:val="single" w:sz="4" w:space="0" w:color="auto"/>
              <w:right w:val="single" w:sz="4" w:space="0" w:color="auto"/>
            </w:tcBorders>
            <w:shd w:val="clear" w:color="auto" w:fill="auto"/>
            <w:noWrap/>
            <w:vAlign w:val="bottom"/>
            <w:hideMark/>
          </w:tcPr>
          <w:p w14:paraId="794CBD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0Е-002288</w:t>
            </w:r>
          </w:p>
        </w:tc>
        <w:tc>
          <w:tcPr>
            <w:tcW w:w="1232" w:type="dxa"/>
            <w:tcBorders>
              <w:top w:val="nil"/>
              <w:left w:val="nil"/>
              <w:bottom w:val="single" w:sz="4" w:space="0" w:color="auto"/>
              <w:right w:val="single" w:sz="4" w:space="0" w:color="auto"/>
            </w:tcBorders>
            <w:shd w:val="clear" w:color="auto" w:fill="auto"/>
            <w:noWrap/>
            <w:vAlign w:val="bottom"/>
            <w:hideMark/>
          </w:tcPr>
          <w:p w14:paraId="0FFC9F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16.05.2018</w:t>
            </w:r>
          </w:p>
        </w:tc>
        <w:tc>
          <w:tcPr>
            <w:tcW w:w="1191" w:type="dxa"/>
            <w:tcBorders>
              <w:top w:val="nil"/>
              <w:left w:val="nil"/>
              <w:bottom w:val="single" w:sz="4" w:space="0" w:color="auto"/>
              <w:right w:val="single" w:sz="4" w:space="0" w:color="auto"/>
            </w:tcBorders>
            <w:shd w:val="clear" w:color="auto" w:fill="auto"/>
            <w:vAlign w:val="center"/>
            <w:hideMark/>
          </w:tcPr>
          <w:p w14:paraId="69882F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190 061,92</w:t>
            </w:r>
          </w:p>
        </w:tc>
        <w:tc>
          <w:tcPr>
            <w:tcW w:w="1166" w:type="dxa"/>
            <w:tcBorders>
              <w:top w:val="nil"/>
              <w:left w:val="nil"/>
              <w:bottom w:val="single" w:sz="4" w:space="0" w:color="auto"/>
              <w:right w:val="single" w:sz="4" w:space="0" w:color="auto"/>
            </w:tcBorders>
            <w:shd w:val="clear" w:color="auto" w:fill="auto"/>
            <w:vAlign w:val="center"/>
            <w:hideMark/>
          </w:tcPr>
          <w:p w14:paraId="28831F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3 167,71</w:t>
            </w:r>
          </w:p>
        </w:tc>
        <w:tc>
          <w:tcPr>
            <w:tcW w:w="1191" w:type="dxa"/>
            <w:tcBorders>
              <w:top w:val="nil"/>
              <w:left w:val="nil"/>
              <w:bottom w:val="single" w:sz="4" w:space="0" w:color="auto"/>
              <w:right w:val="single" w:sz="4" w:space="0" w:color="auto"/>
            </w:tcBorders>
            <w:shd w:val="clear" w:color="auto" w:fill="auto"/>
            <w:vAlign w:val="center"/>
            <w:hideMark/>
          </w:tcPr>
          <w:p w14:paraId="4953E1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186 894,21</w:t>
            </w:r>
          </w:p>
        </w:tc>
      </w:tr>
      <w:tr w:rsidR="001A0EF9" w:rsidRPr="003C4434" w14:paraId="0798263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0BEA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273</w:t>
            </w:r>
          </w:p>
        </w:tc>
        <w:tc>
          <w:tcPr>
            <w:tcW w:w="1748" w:type="dxa"/>
            <w:tcBorders>
              <w:top w:val="nil"/>
              <w:left w:val="nil"/>
              <w:bottom w:val="single" w:sz="4" w:space="0" w:color="auto"/>
              <w:right w:val="single" w:sz="4" w:space="0" w:color="auto"/>
            </w:tcBorders>
            <w:shd w:val="clear" w:color="auto" w:fill="auto"/>
            <w:noWrap/>
            <w:vAlign w:val="bottom"/>
            <w:hideMark/>
          </w:tcPr>
          <w:p w14:paraId="283486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Б-17-15 ф.1 оп.2</w:t>
            </w:r>
          </w:p>
        </w:tc>
        <w:tc>
          <w:tcPr>
            <w:tcW w:w="1191" w:type="dxa"/>
            <w:tcBorders>
              <w:top w:val="nil"/>
              <w:left w:val="nil"/>
              <w:bottom w:val="single" w:sz="4" w:space="0" w:color="auto"/>
              <w:right w:val="single" w:sz="4" w:space="0" w:color="auto"/>
            </w:tcBorders>
            <w:shd w:val="clear" w:color="auto" w:fill="auto"/>
            <w:noWrap/>
            <w:vAlign w:val="bottom"/>
            <w:hideMark/>
          </w:tcPr>
          <w:p w14:paraId="0222DF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1201468</w:t>
            </w:r>
          </w:p>
        </w:tc>
        <w:tc>
          <w:tcPr>
            <w:tcW w:w="964" w:type="dxa"/>
            <w:tcBorders>
              <w:top w:val="nil"/>
              <w:left w:val="nil"/>
              <w:bottom w:val="single" w:sz="4" w:space="0" w:color="auto"/>
              <w:right w:val="single" w:sz="4" w:space="0" w:color="auto"/>
            </w:tcBorders>
            <w:shd w:val="clear" w:color="auto" w:fill="auto"/>
            <w:noWrap/>
            <w:vAlign w:val="bottom"/>
            <w:hideMark/>
          </w:tcPr>
          <w:p w14:paraId="0ED5B0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0Е-002287</w:t>
            </w:r>
          </w:p>
        </w:tc>
        <w:tc>
          <w:tcPr>
            <w:tcW w:w="1232" w:type="dxa"/>
            <w:tcBorders>
              <w:top w:val="nil"/>
              <w:left w:val="nil"/>
              <w:bottom w:val="single" w:sz="4" w:space="0" w:color="auto"/>
              <w:right w:val="single" w:sz="4" w:space="0" w:color="auto"/>
            </w:tcBorders>
            <w:shd w:val="clear" w:color="auto" w:fill="auto"/>
            <w:noWrap/>
            <w:vAlign w:val="bottom"/>
            <w:hideMark/>
          </w:tcPr>
          <w:p w14:paraId="36DC3B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18.05.2018</w:t>
            </w:r>
          </w:p>
        </w:tc>
        <w:tc>
          <w:tcPr>
            <w:tcW w:w="1191" w:type="dxa"/>
            <w:tcBorders>
              <w:top w:val="nil"/>
              <w:left w:val="nil"/>
              <w:bottom w:val="single" w:sz="4" w:space="0" w:color="auto"/>
              <w:right w:val="single" w:sz="4" w:space="0" w:color="auto"/>
            </w:tcBorders>
            <w:shd w:val="clear" w:color="auto" w:fill="auto"/>
            <w:vAlign w:val="center"/>
            <w:hideMark/>
          </w:tcPr>
          <w:p w14:paraId="39D438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160 940,52</w:t>
            </w:r>
          </w:p>
        </w:tc>
        <w:tc>
          <w:tcPr>
            <w:tcW w:w="1166" w:type="dxa"/>
            <w:tcBorders>
              <w:top w:val="nil"/>
              <w:left w:val="nil"/>
              <w:bottom w:val="single" w:sz="4" w:space="0" w:color="auto"/>
              <w:right w:val="single" w:sz="4" w:space="0" w:color="auto"/>
            </w:tcBorders>
            <w:shd w:val="clear" w:color="auto" w:fill="auto"/>
            <w:vAlign w:val="center"/>
            <w:hideMark/>
          </w:tcPr>
          <w:p w14:paraId="1D81A6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2 682,33</w:t>
            </w:r>
          </w:p>
        </w:tc>
        <w:tc>
          <w:tcPr>
            <w:tcW w:w="1191" w:type="dxa"/>
            <w:tcBorders>
              <w:top w:val="nil"/>
              <w:left w:val="nil"/>
              <w:bottom w:val="single" w:sz="4" w:space="0" w:color="auto"/>
              <w:right w:val="single" w:sz="4" w:space="0" w:color="auto"/>
            </w:tcBorders>
            <w:shd w:val="clear" w:color="auto" w:fill="auto"/>
            <w:vAlign w:val="center"/>
            <w:hideMark/>
          </w:tcPr>
          <w:p w14:paraId="11EB36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158 258,19</w:t>
            </w:r>
          </w:p>
        </w:tc>
      </w:tr>
      <w:tr w:rsidR="001A0EF9" w:rsidRPr="003C4434" w14:paraId="366D94F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2FE32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274</w:t>
            </w:r>
          </w:p>
        </w:tc>
        <w:tc>
          <w:tcPr>
            <w:tcW w:w="1748" w:type="dxa"/>
            <w:tcBorders>
              <w:top w:val="nil"/>
              <w:left w:val="nil"/>
              <w:bottom w:val="single" w:sz="4" w:space="0" w:color="auto"/>
              <w:right w:val="single" w:sz="4" w:space="0" w:color="auto"/>
            </w:tcBorders>
            <w:shd w:val="clear" w:color="auto" w:fill="auto"/>
            <w:noWrap/>
            <w:vAlign w:val="bottom"/>
            <w:hideMark/>
          </w:tcPr>
          <w:p w14:paraId="1CED700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 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КИ-16-5 ф.2 оп. 3</w:t>
            </w:r>
          </w:p>
        </w:tc>
        <w:tc>
          <w:tcPr>
            <w:tcW w:w="1191" w:type="dxa"/>
            <w:tcBorders>
              <w:top w:val="nil"/>
              <w:left w:val="nil"/>
              <w:bottom w:val="single" w:sz="4" w:space="0" w:color="auto"/>
              <w:right w:val="single" w:sz="4" w:space="0" w:color="auto"/>
            </w:tcBorders>
            <w:shd w:val="clear" w:color="auto" w:fill="auto"/>
            <w:noWrap/>
            <w:vAlign w:val="bottom"/>
            <w:hideMark/>
          </w:tcPr>
          <w:p w14:paraId="5BF072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1201465</w:t>
            </w:r>
          </w:p>
        </w:tc>
        <w:tc>
          <w:tcPr>
            <w:tcW w:w="964" w:type="dxa"/>
            <w:tcBorders>
              <w:top w:val="nil"/>
              <w:left w:val="nil"/>
              <w:bottom w:val="single" w:sz="4" w:space="0" w:color="auto"/>
              <w:right w:val="single" w:sz="4" w:space="0" w:color="auto"/>
            </w:tcBorders>
            <w:shd w:val="clear" w:color="auto" w:fill="auto"/>
            <w:noWrap/>
            <w:vAlign w:val="bottom"/>
            <w:hideMark/>
          </w:tcPr>
          <w:p w14:paraId="325504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0Е-002562</w:t>
            </w:r>
          </w:p>
        </w:tc>
        <w:tc>
          <w:tcPr>
            <w:tcW w:w="1232" w:type="dxa"/>
            <w:tcBorders>
              <w:top w:val="nil"/>
              <w:left w:val="nil"/>
              <w:bottom w:val="single" w:sz="4" w:space="0" w:color="auto"/>
              <w:right w:val="single" w:sz="4" w:space="0" w:color="auto"/>
            </w:tcBorders>
            <w:shd w:val="clear" w:color="auto" w:fill="auto"/>
            <w:noWrap/>
            <w:vAlign w:val="bottom"/>
            <w:hideMark/>
          </w:tcPr>
          <w:p w14:paraId="028AC1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24.05.2018</w:t>
            </w:r>
          </w:p>
        </w:tc>
        <w:tc>
          <w:tcPr>
            <w:tcW w:w="1191" w:type="dxa"/>
            <w:tcBorders>
              <w:top w:val="nil"/>
              <w:left w:val="nil"/>
              <w:bottom w:val="single" w:sz="4" w:space="0" w:color="auto"/>
              <w:right w:val="single" w:sz="4" w:space="0" w:color="auto"/>
            </w:tcBorders>
            <w:shd w:val="clear" w:color="auto" w:fill="auto"/>
            <w:vAlign w:val="center"/>
            <w:hideMark/>
          </w:tcPr>
          <w:p w14:paraId="20244E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205 274,08</w:t>
            </w:r>
          </w:p>
        </w:tc>
        <w:tc>
          <w:tcPr>
            <w:tcW w:w="1166" w:type="dxa"/>
            <w:tcBorders>
              <w:top w:val="nil"/>
              <w:left w:val="nil"/>
              <w:bottom w:val="single" w:sz="4" w:space="0" w:color="auto"/>
              <w:right w:val="single" w:sz="4" w:space="0" w:color="auto"/>
            </w:tcBorders>
            <w:shd w:val="clear" w:color="auto" w:fill="auto"/>
            <w:vAlign w:val="center"/>
            <w:hideMark/>
          </w:tcPr>
          <w:p w14:paraId="2BD228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3 421,25</w:t>
            </w:r>
          </w:p>
        </w:tc>
        <w:tc>
          <w:tcPr>
            <w:tcW w:w="1191" w:type="dxa"/>
            <w:tcBorders>
              <w:top w:val="nil"/>
              <w:left w:val="nil"/>
              <w:bottom w:val="single" w:sz="4" w:space="0" w:color="auto"/>
              <w:right w:val="single" w:sz="4" w:space="0" w:color="auto"/>
            </w:tcBorders>
            <w:shd w:val="clear" w:color="auto" w:fill="auto"/>
            <w:vAlign w:val="center"/>
            <w:hideMark/>
          </w:tcPr>
          <w:p w14:paraId="386C86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201 852,83</w:t>
            </w:r>
          </w:p>
        </w:tc>
      </w:tr>
      <w:tr w:rsidR="001A0EF9" w:rsidRPr="003C4434" w14:paraId="11CC94A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4F940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275</w:t>
            </w:r>
          </w:p>
        </w:tc>
        <w:tc>
          <w:tcPr>
            <w:tcW w:w="1748" w:type="dxa"/>
            <w:tcBorders>
              <w:top w:val="nil"/>
              <w:left w:val="nil"/>
              <w:bottom w:val="single" w:sz="4" w:space="0" w:color="auto"/>
              <w:right w:val="single" w:sz="4" w:space="0" w:color="auto"/>
            </w:tcBorders>
            <w:shd w:val="clear" w:color="auto" w:fill="auto"/>
            <w:noWrap/>
            <w:vAlign w:val="bottom"/>
            <w:hideMark/>
          </w:tcPr>
          <w:p w14:paraId="09291D8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ВЛ-0,4кВ от 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ТП М-5-1</w:t>
            </w:r>
          </w:p>
        </w:tc>
        <w:tc>
          <w:tcPr>
            <w:tcW w:w="1191" w:type="dxa"/>
            <w:tcBorders>
              <w:top w:val="nil"/>
              <w:left w:val="nil"/>
              <w:bottom w:val="single" w:sz="4" w:space="0" w:color="auto"/>
              <w:right w:val="single" w:sz="4" w:space="0" w:color="auto"/>
            </w:tcBorders>
            <w:shd w:val="clear" w:color="auto" w:fill="auto"/>
            <w:noWrap/>
            <w:vAlign w:val="bottom"/>
            <w:hideMark/>
          </w:tcPr>
          <w:p w14:paraId="095F1A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1201466</w:t>
            </w:r>
          </w:p>
        </w:tc>
        <w:tc>
          <w:tcPr>
            <w:tcW w:w="964" w:type="dxa"/>
            <w:tcBorders>
              <w:top w:val="nil"/>
              <w:left w:val="nil"/>
              <w:bottom w:val="single" w:sz="4" w:space="0" w:color="auto"/>
              <w:right w:val="single" w:sz="4" w:space="0" w:color="auto"/>
            </w:tcBorders>
            <w:shd w:val="clear" w:color="auto" w:fill="auto"/>
            <w:noWrap/>
            <w:vAlign w:val="bottom"/>
            <w:hideMark/>
          </w:tcPr>
          <w:p w14:paraId="2090A1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0Е-002570</w:t>
            </w:r>
          </w:p>
        </w:tc>
        <w:tc>
          <w:tcPr>
            <w:tcW w:w="1232" w:type="dxa"/>
            <w:tcBorders>
              <w:top w:val="nil"/>
              <w:left w:val="nil"/>
              <w:bottom w:val="single" w:sz="4" w:space="0" w:color="auto"/>
              <w:right w:val="single" w:sz="4" w:space="0" w:color="auto"/>
            </w:tcBorders>
            <w:shd w:val="clear" w:color="auto" w:fill="auto"/>
            <w:noWrap/>
            <w:vAlign w:val="bottom"/>
            <w:hideMark/>
          </w:tcPr>
          <w:p w14:paraId="67897B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2046D2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100 705,48</w:t>
            </w:r>
          </w:p>
        </w:tc>
        <w:tc>
          <w:tcPr>
            <w:tcW w:w="1166" w:type="dxa"/>
            <w:tcBorders>
              <w:top w:val="nil"/>
              <w:left w:val="nil"/>
              <w:bottom w:val="single" w:sz="4" w:space="0" w:color="auto"/>
              <w:right w:val="single" w:sz="4" w:space="0" w:color="auto"/>
            </w:tcBorders>
            <w:shd w:val="clear" w:color="auto" w:fill="auto"/>
            <w:vAlign w:val="center"/>
            <w:hideMark/>
          </w:tcPr>
          <w:p w14:paraId="5812B6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1 678,39</w:t>
            </w:r>
          </w:p>
        </w:tc>
        <w:tc>
          <w:tcPr>
            <w:tcW w:w="1191" w:type="dxa"/>
            <w:tcBorders>
              <w:top w:val="nil"/>
              <w:left w:val="nil"/>
              <w:bottom w:val="single" w:sz="4" w:space="0" w:color="auto"/>
              <w:right w:val="single" w:sz="4" w:space="0" w:color="auto"/>
            </w:tcBorders>
            <w:shd w:val="clear" w:color="auto" w:fill="auto"/>
            <w:vAlign w:val="center"/>
            <w:hideMark/>
          </w:tcPr>
          <w:p w14:paraId="610181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99 027,09</w:t>
            </w:r>
          </w:p>
        </w:tc>
      </w:tr>
      <w:tr w:rsidR="001A0EF9" w:rsidRPr="003C4434" w14:paraId="484601C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06F38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276</w:t>
            </w:r>
          </w:p>
        </w:tc>
        <w:tc>
          <w:tcPr>
            <w:tcW w:w="1748" w:type="dxa"/>
            <w:tcBorders>
              <w:top w:val="nil"/>
              <w:left w:val="nil"/>
              <w:bottom w:val="single" w:sz="4" w:space="0" w:color="auto"/>
              <w:right w:val="single" w:sz="4" w:space="0" w:color="auto"/>
            </w:tcBorders>
            <w:shd w:val="clear" w:color="auto" w:fill="auto"/>
            <w:noWrap/>
            <w:vAlign w:val="bottom"/>
            <w:hideMark/>
          </w:tcPr>
          <w:p w14:paraId="75E43AB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ТМГ- 63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ТП М-5-1</w:t>
            </w:r>
          </w:p>
        </w:tc>
        <w:tc>
          <w:tcPr>
            <w:tcW w:w="1191" w:type="dxa"/>
            <w:tcBorders>
              <w:top w:val="nil"/>
              <w:left w:val="nil"/>
              <w:bottom w:val="single" w:sz="4" w:space="0" w:color="auto"/>
              <w:right w:val="single" w:sz="4" w:space="0" w:color="auto"/>
            </w:tcBorders>
            <w:shd w:val="clear" w:color="auto" w:fill="auto"/>
            <w:noWrap/>
            <w:vAlign w:val="bottom"/>
            <w:hideMark/>
          </w:tcPr>
          <w:p w14:paraId="4FAE4C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1438926</w:t>
            </w:r>
          </w:p>
        </w:tc>
        <w:tc>
          <w:tcPr>
            <w:tcW w:w="964" w:type="dxa"/>
            <w:tcBorders>
              <w:top w:val="nil"/>
              <w:left w:val="nil"/>
              <w:bottom w:val="single" w:sz="4" w:space="0" w:color="auto"/>
              <w:right w:val="single" w:sz="4" w:space="0" w:color="auto"/>
            </w:tcBorders>
            <w:shd w:val="clear" w:color="auto" w:fill="auto"/>
            <w:noWrap/>
            <w:vAlign w:val="bottom"/>
            <w:hideMark/>
          </w:tcPr>
          <w:p w14:paraId="6CABAE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0Е-002569</w:t>
            </w:r>
          </w:p>
        </w:tc>
        <w:tc>
          <w:tcPr>
            <w:tcW w:w="1232" w:type="dxa"/>
            <w:tcBorders>
              <w:top w:val="nil"/>
              <w:left w:val="nil"/>
              <w:bottom w:val="single" w:sz="4" w:space="0" w:color="auto"/>
              <w:right w:val="single" w:sz="4" w:space="0" w:color="auto"/>
            </w:tcBorders>
            <w:shd w:val="clear" w:color="auto" w:fill="auto"/>
            <w:noWrap/>
            <w:vAlign w:val="bottom"/>
            <w:hideMark/>
          </w:tcPr>
          <w:p w14:paraId="115A47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4F6FE2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123 106,83</w:t>
            </w:r>
          </w:p>
        </w:tc>
        <w:tc>
          <w:tcPr>
            <w:tcW w:w="1166" w:type="dxa"/>
            <w:tcBorders>
              <w:top w:val="nil"/>
              <w:left w:val="nil"/>
              <w:bottom w:val="single" w:sz="4" w:space="0" w:color="auto"/>
              <w:right w:val="single" w:sz="4" w:space="0" w:color="auto"/>
            </w:tcBorders>
            <w:shd w:val="clear" w:color="auto" w:fill="auto"/>
            <w:vAlign w:val="center"/>
            <w:hideMark/>
          </w:tcPr>
          <w:p w14:paraId="126042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2 393,72</w:t>
            </w:r>
          </w:p>
        </w:tc>
        <w:tc>
          <w:tcPr>
            <w:tcW w:w="1191" w:type="dxa"/>
            <w:tcBorders>
              <w:top w:val="nil"/>
              <w:left w:val="nil"/>
              <w:bottom w:val="single" w:sz="4" w:space="0" w:color="auto"/>
              <w:right w:val="single" w:sz="4" w:space="0" w:color="auto"/>
            </w:tcBorders>
            <w:shd w:val="clear" w:color="auto" w:fill="auto"/>
            <w:vAlign w:val="center"/>
            <w:hideMark/>
          </w:tcPr>
          <w:p w14:paraId="11E639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120 713,11</w:t>
            </w:r>
          </w:p>
        </w:tc>
      </w:tr>
      <w:tr w:rsidR="001A0EF9" w:rsidRPr="003C4434" w14:paraId="7F342A0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BE7E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277</w:t>
            </w:r>
          </w:p>
        </w:tc>
        <w:tc>
          <w:tcPr>
            <w:tcW w:w="1748" w:type="dxa"/>
            <w:tcBorders>
              <w:top w:val="nil"/>
              <w:left w:val="nil"/>
              <w:bottom w:val="single" w:sz="4" w:space="0" w:color="auto"/>
              <w:right w:val="single" w:sz="4" w:space="0" w:color="auto"/>
            </w:tcBorders>
            <w:shd w:val="clear" w:color="auto" w:fill="auto"/>
            <w:noWrap/>
            <w:vAlign w:val="bottom"/>
            <w:hideMark/>
          </w:tcPr>
          <w:p w14:paraId="66F71F0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М-5-1</w:t>
            </w:r>
          </w:p>
        </w:tc>
        <w:tc>
          <w:tcPr>
            <w:tcW w:w="1191" w:type="dxa"/>
            <w:tcBorders>
              <w:top w:val="nil"/>
              <w:left w:val="nil"/>
              <w:bottom w:val="single" w:sz="4" w:space="0" w:color="auto"/>
              <w:right w:val="single" w:sz="4" w:space="0" w:color="auto"/>
            </w:tcBorders>
            <w:shd w:val="clear" w:color="auto" w:fill="auto"/>
            <w:noWrap/>
            <w:vAlign w:val="bottom"/>
            <w:hideMark/>
          </w:tcPr>
          <w:p w14:paraId="316F1D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1438925</w:t>
            </w:r>
          </w:p>
        </w:tc>
        <w:tc>
          <w:tcPr>
            <w:tcW w:w="964" w:type="dxa"/>
            <w:tcBorders>
              <w:top w:val="nil"/>
              <w:left w:val="nil"/>
              <w:bottom w:val="single" w:sz="4" w:space="0" w:color="auto"/>
              <w:right w:val="single" w:sz="4" w:space="0" w:color="auto"/>
            </w:tcBorders>
            <w:shd w:val="clear" w:color="auto" w:fill="auto"/>
            <w:noWrap/>
            <w:vAlign w:val="bottom"/>
            <w:hideMark/>
          </w:tcPr>
          <w:p w14:paraId="0ECB80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0Е-002568</w:t>
            </w:r>
          </w:p>
        </w:tc>
        <w:tc>
          <w:tcPr>
            <w:tcW w:w="1232" w:type="dxa"/>
            <w:tcBorders>
              <w:top w:val="nil"/>
              <w:left w:val="nil"/>
              <w:bottom w:val="single" w:sz="4" w:space="0" w:color="auto"/>
              <w:right w:val="single" w:sz="4" w:space="0" w:color="auto"/>
            </w:tcBorders>
            <w:shd w:val="clear" w:color="auto" w:fill="auto"/>
            <w:noWrap/>
            <w:vAlign w:val="bottom"/>
            <w:hideMark/>
          </w:tcPr>
          <w:p w14:paraId="301E04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0AA34F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138 929,29</w:t>
            </w:r>
          </w:p>
        </w:tc>
        <w:tc>
          <w:tcPr>
            <w:tcW w:w="1166" w:type="dxa"/>
            <w:tcBorders>
              <w:top w:val="nil"/>
              <w:left w:val="nil"/>
              <w:bottom w:val="single" w:sz="4" w:space="0" w:color="auto"/>
              <w:right w:val="single" w:sz="4" w:space="0" w:color="auto"/>
            </w:tcBorders>
            <w:shd w:val="clear" w:color="auto" w:fill="auto"/>
            <w:vAlign w:val="center"/>
            <w:hideMark/>
          </w:tcPr>
          <w:p w14:paraId="361F6D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2 701,37</w:t>
            </w:r>
          </w:p>
        </w:tc>
        <w:tc>
          <w:tcPr>
            <w:tcW w:w="1191" w:type="dxa"/>
            <w:tcBorders>
              <w:top w:val="nil"/>
              <w:left w:val="nil"/>
              <w:bottom w:val="single" w:sz="4" w:space="0" w:color="auto"/>
              <w:right w:val="single" w:sz="4" w:space="0" w:color="auto"/>
            </w:tcBorders>
            <w:shd w:val="clear" w:color="auto" w:fill="auto"/>
            <w:vAlign w:val="center"/>
            <w:hideMark/>
          </w:tcPr>
          <w:p w14:paraId="6EC7B9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136 227,92</w:t>
            </w:r>
          </w:p>
        </w:tc>
      </w:tr>
      <w:tr w:rsidR="001A0EF9" w:rsidRPr="003C4434" w14:paraId="3FBEED0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F3D87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278</w:t>
            </w:r>
          </w:p>
        </w:tc>
        <w:tc>
          <w:tcPr>
            <w:tcW w:w="1748" w:type="dxa"/>
            <w:tcBorders>
              <w:top w:val="nil"/>
              <w:left w:val="nil"/>
              <w:bottom w:val="single" w:sz="4" w:space="0" w:color="auto"/>
              <w:right w:val="single" w:sz="4" w:space="0" w:color="auto"/>
            </w:tcBorders>
            <w:shd w:val="clear" w:color="auto" w:fill="auto"/>
            <w:noWrap/>
            <w:vAlign w:val="bottom"/>
            <w:hideMark/>
          </w:tcPr>
          <w:p w14:paraId="4696E45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ЗЛ-3-30</w:t>
            </w:r>
          </w:p>
        </w:tc>
        <w:tc>
          <w:tcPr>
            <w:tcW w:w="1191" w:type="dxa"/>
            <w:tcBorders>
              <w:top w:val="nil"/>
              <w:left w:val="nil"/>
              <w:bottom w:val="single" w:sz="4" w:space="0" w:color="auto"/>
              <w:right w:val="single" w:sz="4" w:space="0" w:color="auto"/>
            </w:tcBorders>
            <w:shd w:val="clear" w:color="auto" w:fill="auto"/>
            <w:noWrap/>
            <w:vAlign w:val="bottom"/>
            <w:hideMark/>
          </w:tcPr>
          <w:p w14:paraId="25C248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1201467</w:t>
            </w:r>
          </w:p>
        </w:tc>
        <w:tc>
          <w:tcPr>
            <w:tcW w:w="964" w:type="dxa"/>
            <w:tcBorders>
              <w:top w:val="nil"/>
              <w:left w:val="nil"/>
              <w:bottom w:val="single" w:sz="4" w:space="0" w:color="auto"/>
              <w:right w:val="single" w:sz="4" w:space="0" w:color="auto"/>
            </w:tcBorders>
            <w:shd w:val="clear" w:color="auto" w:fill="auto"/>
            <w:noWrap/>
            <w:vAlign w:val="bottom"/>
            <w:hideMark/>
          </w:tcPr>
          <w:p w14:paraId="2957C2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0Е-002247</w:t>
            </w:r>
          </w:p>
        </w:tc>
        <w:tc>
          <w:tcPr>
            <w:tcW w:w="1232" w:type="dxa"/>
            <w:tcBorders>
              <w:top w:val="nil"/>
              <w:left w:val="nil"/>
              <w:bottom w:val="single" w:sz="4" w:space="0" w:color="auto"/>
              <w:right w:val="single" w:sz="4" w:space="0" w:color="auto"/>
            </w:tcBorders>
            <w:shd w:val="clear" w:color="auto" w:fill="auto"/>
            <w:noWrap/>
            <w:vAlign w:val="bottom"/>
            <w:hideMark/>
          </w:tcPr>
          <w:p w14:paraId="26BF7F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1B94A3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744 094,40</w:t>
            </w:r>
          </w:p>
        </w:tc>
        <w:tc>
          <w:tcPr>
            <w:tcW w:w="1166" w:type="dxa"/>
            <w:tcBorders>
              <w:top w:val="nil"/>
              <w:left w:val="nil"/>
              <w:bottom w:val="single" w:sz="4" w:space="0" w:color="auto"/>
              <w:right w:val="single" w:sz="4" w:space="0" w:color="auto"/>
            </w:tcBorders>
            <w:shd w:val="clear" w:color="auto" w:fill="auto"/>
            <w:vAlign w:val="center"/>
            <w:hideMark/>
          </w:tcPr>
          <w:p w14:paraId="3059A1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10 403,75</w:t>
            </w:r>
          </w:p>
        </w:tc>
        <w:tc>
          <w:tcPr>
            <w:tcW w:w="1191" w:type="dxa"/>
            <w:tcBorders>
              <w:top w:val="nil"/>
              <w:left w:val="nil"/>
              <w:bottom w:val="single" w:sz="4" w:space="0" w:color="auto"/>
              <w:right w:val="single" w:sz="4" w:space="0" w:color="auto"/>
            </w:tcBorders>
            <w:shd w:val="clear" w:color="auto" w:fill="auto"/>
            <w:vAlign w:val="center"/>
            <w:hideMark/>
          </w:tcPr>
          <w:p w14:paraId="79A165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733 690,65</w:t>
            </w:r>
          </w:p>
        </w:tc>
      </w:tr>
      <w:tr w:rsidR="001A0EF9" w:rsidRPr="003C4434" w14:paraId="016557B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A9750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279</w:t>
            </w:r>
          </w:p>
        </w:tc>
        <w:tc>
          <w:tcPr>
            <w:tcW w:w="1748" w:type="dxa"/>
            <w:tcBorders>
              <w:top w:val="nil"/>
              <w:left w:val="nil"/>
              <w:bottom w:val="single" w:sz="4" w:space="0" w:color="auto"/>
              <w:right w:val="single" w:sz="4" w:space="0" w:color="auto"/>
            </w:tcBorders>
            <w:shd w:val="clear" w:color="auto" w:fill="auto"/>
            <w:noWrap/>
            <w:vAlign w:val="bottom"/>
            <w:hideMark/>
          </w:tcPr>
          <w:p w14:paraId="3A09515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ТМГ-250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ЗЛ-3-30</w:t>
            </w:r>
          </w:p>
        </w:tc>
        <w:tc>
          <w:tcPr>
            <w:tcW w:w="1191" w:type="dxa"/>
            <w:tcBorders>
              <w:top w:val="nil"/>
              <w:left w:val="nil"/>
              <w:bottom w:val="single" w:sz="4" w:space="0" w:color="auto"/>
              <w:right w:val="single" w:sz="4" w:space="0" w:color="auto"/>
            </w:tcBorders>
            <w:shd w:val="clear" w:color="auto" w:fill="auto"/>
            <w:noWrap/>
            <w:vAlign w:val="bottom"/>
            <w:hideMark/>
          </w:tcPr>
          <w:p w14:paraId="128279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1438928</w:t>
            </w:r>
          </w:p>
        </w:tc>
        <w:tc>
          <w:tcPr>
            <w:tcW w:w="964" w:type="dxa"/>
            <w:tcBorders>
              <w:top w:val="nil"/>
              <w:left w:val="nil"/>
              <w:bottom w:val="single" w:sz="4" w:space="0" w:color="auto"/>
              <w:right w:val="single" w:sz="4" w:space="0" w:color="auto"/>
            </w:tcBorders>
            <w:shd w:val="clear" w:color="auto" w:fill="auto"/>
            <w:noWrap/>
            <w:vAlign w:val="bottom"/>
            <w:hideMark/>
          </w:tcPr>
          <w:p w14:paraId="327670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0Е-002246</w:t>
            </w:r>
          </w:p>
        </w:tc>
        <w:tc>
          <w:tcPr>
            <w:tcW w:w="1232" w:type="dxa"/>
            <w:tcBorders>
              <w:top w:val="nil"/>
              <w:left w:val="nil"/>
              <w:bottom w:val="single" w:sz="4" w:space="0" w:color="auto"/>
              <w:right w:val="single" w:sz="4" w:space="0" w:color="auto"/>
            </w:tcBorders>
            <w:shd w:val="clear" w:color="auto" w:fill="auto"/>
            <w:noWrap/>
            <w:vAlign w:val="bottom"/>
            <w:hideMark/>
          </w:tcPr>
          <w:p w14:paraId="04C5B8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304AEC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243 080,53</w:t>
            </w:r>
          </w:p>
        </w:tc>
        <w:tc>
          <w:tcPr>
            <w:tcW w:w="1166" w:type="dxa"/>
            <w:tcBorders>
              <w:top w:val="nil"/>
              <w:left w:val="nil"/>
              <w:bottom w:val="single" w:sz="4" w:space="0" w:color="auto"/>
              <w:right w:val="single" w:sz="4" w:space="0" w:color="auto"/>
            </w:tcBorders>
            <w:shd w:val="clear" w:color="auto" w:fill="auto"/>
            <w:vAlign w:val="center"/>
            <w:hideMark/>
          </w:tcPr>
          <w:p w14:paraId="456131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4 726,54</w:t>
            </w:r>
          </w:p>
        </w:tc>
        <w:tc>
          <w:tcPr>
            <w:tcW w:w="1191" w:type="dxa"/>
            <w:tcBorders>
              <w:top w:val="nil"/>
              <w:left w:val="nil"/>
              <w:bottom w:val="single" w:sz="4" w:space="0" w:color="auto"/>
              <w:right w:val="single" w:sz="4" w:space="0" w:color="auto"/>
            </w:tcBorders>
            <w:shd w:val="clear" w:color="auto" w:fill="auto"/>
            <w:vAlign w:val="center"/>
            <w:hideMark/>
          </w:tcPr>
          <w:p w14:paraId="3CAAD9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238 353,99</w:t>
            </w:r>
          </w:p>
        </w:tc>
      </w:tr>
      <w:tr w:rsidR="001A0EF9" w:rsidRPr="003C4434" w14:paraId="1BD5BE4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E2C4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w:t>
            </w:r>
          </w:p>
        </w:tc>
        <w:tc>
          <w:tcPr>
            <w:tcW w:w="1748" w:type="dxa"/>
            <w:tcBorders>
              <w:top w:val="nil"/>
              <w:left w:val="nil"/>
              <w:bottom w:val="single" w:sz="4" w:space="0" w:color="auto"/>
              <w:right w:val="single" w:sz="4" w:space="0" w:color="auto"/>
            </w:tcBorders>
            <w:shd w:val="clear" w:color="auto" w:fill="auto"/>
            <w:noWrap/>
            <w:vAlign w:val="bottom"/>
            <w:hideMark/>
          </w:tcPr>
          <w:p w14:paraId="41A3A9B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ЗЛ-3-30</w:t>
            </w:r>
          </w:p>
        </w:tc>
        <w:tc>
          <w:tcPr>
            <w:tcW w:w="1191" w:type="dxa"/>
            <w:tcBorders>
              <w:top w:val="nil"/>
              <w:left w:val="nil"/>
              <w:bottom w:val="single" w:sz="4" w:space="0" w:color="auto"/>
              <w:right w:val="single" w:sz="4" w:space="0" w:color="auto"/>
            </w:tcBorders>
            <w:shd w:val="clear" w:color="auto" w:fill="auto"/>
            <w:noWrap/>
            <w:vAlign w:val="bottom"/>
            <w:hideMark/>
          </w:tcPr>
          <w:p w14:paraId="3EB373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1438927</w:t>
            </w:r>
          </w:p>
        </w:tc>
        <w:tc>
          <w:tcPr>
            <w:tcW w:w="964" w:type="dxa"/>
            <w:tcBorders>
              <w:top w:val="nil"/>
              <w:left w:val="nil"/>
              <w:bottom w:val="single" w:sz="4" w:space="0" w:color="auto"/>
              <w:right w:val="single" w:sz="4" w:space="0" w:color="auto"/>
            </w:tcBorders>
            <w:shd w:val="clear" w:color="auto" w:fill="auto"/>
            <w:noWrap/>
            <w:vAlign w:val="bottom"/>
            <w:hideMark/>
          </w:tcPr>
          <w:p w14:paraId="055F91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0Е-002245</w:t>
            </w:r>
          </w:p>
        </w:tc>
        <w:tc>
          <w:tcPr>
            <w:tcW w:w="1232" w:type="dxa"/>
            <w:tcBorders>
              <w:top w:val="nil"/>
              <w:left w:val="nil"/>
              <w:bottom w:val="single" w:sz="4" w:space="0" w:color="auto"/>
              <w:right w:val="single" w:sz="4" w:space="0" w:color="auto"/>
            </w:tcBorders>
            <w:shd w:val="clear" w:color="auto" w:fill="auto"/>
            <w:noWrap/>
            <w:vAlign w:val="bottom"/>
            <w:hideMark/>
          </w:tcPr>
          <w:p w14:paraId="3E4CC7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25.05.2018</w:t>
            </w:r>
          </w:p>
        </w:tc>
        <w:tc>
          <w:tcPr>
            <w:tcW w:w="1191" w:type="dxa"/>
            <w:tcBorders>
              <w:top w:val="nil"/>
              <w:left w:val="nil"/>
              <w:bottom w:val="single" w:sz="4" w:space="0" w:color="auto"/>
              <w:right w:val="single" w:sz="4" w:space="0" w:color="auto"/>
            </w:tcBorders>
            <w:shd w:val="clear" w:color="auto" w:fill="auto"/>
            <w:vAlign w:val="center"/>
            <w:hideMark/>
          </w:tcPr>
          <w:p w14:paraId="228814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334 342,08</w:t>
            </w:r>
          </w:p>
        </w:tc>
        <w:tc>
          <w:tcPr>
            <w:tcW w:w="1166" w:type="dxa"/>
            <w:tcBorders>
              <w:top w:val="nil"/>
              <w:left w:val="nil"/>
              <w:bottom w:val="single" w:sz="4" w:space="0" w:color="auto"/>
              <w:right w:val="single" w:sz="4" w:space="0" w:color="auto"/>
            </w:tcBorders>
            <w:shd w:val="clear" w:color="auto" w:fill="auto"/>
            <w:vAlign w:val="center"/>
            <w:hideMark/>
          </w:tcPr>
          <w:p w14:paraId="5990A9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6 501,11</w:t>
            </w:r>
          </w:p>
        </w:tc>
        <w:tc>
          <w:tcPr>
            <w:tcW w:w="1191" w:type="dxa"/>
            <w:tcBorders>
              <w:top w:val="nil"/>
              <w:left w:val="nil"/>
              <w:bottom w:val="single" w:sz="4" w:space="0" w:color="auto"/>
              <w:right w:val="single" w:sz="4" w:space="0" w:color="auto"/>
            </w:tcBorders>
            <w:shd w:val="clear" w:color="auto" w:fill="auto"/>
            <w:vAlign w:val="center"/>
            <w:hideMark/>
          </w:tcPr>
          <w:p w14:paraId="1DC14D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327 840,97</w:t>
            </w:r>
          </w:p>
        </w:tc>
      </w:tr>
      <w:tr w:rsidR="001A0EF9" w:rsidRPr="003C4434" w14:paraId="0888BF2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1F188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281</w:t>
            </w:r>
          </w:p>
        </w:tc>
        <w:tc>
          <w:tcPr>
            <w:tcW w:w="1748" w:type="dxa"/>
            <w:tcBorders>
              <w:top w:val="nil"/>
              <w:left w:val="nil"/>
              <w:bottom w:val="single" w:sz="4" w:space="0" w:color="auto"/>
              <w:right w:val="single" w:sz="4" w:space="0" w:color="auto"/>
            </w:tcBorders>
            <w:shd w:val="clear" w:color="auto" w:fill="auto"/>
            <w:noWrap/>
            <w:vAlign w:val="bottom"/>
            <w:hideMark/>
          </w:tcPr>
          <w:p w14:paraId="5A0307A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Корзина подъемная (2-х местная, стальная) для перемещения людей, проведения работ</w:t>
            </w:r>
          </w:p>
        </w:tc>
        <w:tc>
          <w:tcPr>
            <w:tcW w:w="1191" w:type="dxa"/>
            <w:tcBorders>
              <w:top w:val="nil"/>
              <w:left w:val="nil"/>
              <w:bottom w:val="single" w:sz="4" w:space="0" w:color="auto"/>
              <w:right w:val="single" w:sz="4" w:space="0" w:color="auto"/>
            </w:tcBorders>
            <w:shd w:val="clear" w:color="auto" w:fill="auto"/>
            <w:noWrap/>
            <w:vAlign w:val="bottom"/>
            <w:hideMark/>
          </w:tcPr>
          <w:p w14:paraId="4148BC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1438929</w:t>
            </w:r>
          </w:p>
        </w:tc>
        <w:tc>
          <w:tcPr>
            <w:tcW w:w="964" w:type="dxa"/>
            <w:tcBorders>
              <w:top w:val="nil"/>
              <w:left w:val="nil"/>
              <w:bottom w:val="single" w:sz="4" w:space="0" w:color="auto"/>
              <w:right w:val="single" w:sz="4" w:space="0" w:color="auto"/>
            </w:tcBorders>
            <w:shd w:val="clear" w:color="auto" w:fill="auto"/>
            <w:noWrap/>
            <w:vAlign w:val="bottom"/>
            <w:hideMark/>
          </w:tcPr>
          <w:p w14:paraId="1E735A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0Е-002489</w:t>
            </w:r>
          </w:p>
        </w:tc>
        <w:tc>
          <w:tcPr>
            <w:tcW w:w="1232" w:type="dxa"/>
            <w:tcBorders>
              <w:top w:val="nil"/>
              <w:left w:val="nil"/>
              <w:bottom w:val="single" w:sz="4" w:space="0" w:color="auto"/>
              <w:right w:val="single" w:sz="4" w:space="0" w:color="auto"/>
            </w:tcBorders>
            <w:shd w:val="clear" w:color="auto" w:fill="auto"/>
            <w:noWrap/>
            <w:vAlign w:val="bottom"/>
            <w:hideMark/>
          </w:tcPr>
          <w:p w14:paraId="4A50AF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31.05.2018</w:t>
            </w:r>
          </w:p>
        </w:tc>
        <w:tc>
          <w:tcPr>
            <w:tcW w:w="1191" w:type="dxa"/>
            <w:tcBorders>
              <w:top w:val="nil"/>
              <w:left w:val="nil"/>
              <w:bottom w:val="single" w:sz="4" w:space="0" w:color="auto"/>
              <w:right w:val="single" w:sz="4" w:space="0" w:color="auto"/>
            </w:tcBorders>
            <w:shd w:val="clear" w:color="auto" w:fill="auto"/>
            <w:vAlign w:val="center"/>
            <w:hideMark/>
          </w:tcPr>
          <w:p w14:paraId="14640B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1 270 893,20</w:t>
            </w:r>
          </w:p>
        </w:tc>
        <w:tc>
          <w:tcPr>
            <w:tcW w:w="1166" w:type="dxa"/>
            <w:tcBorders>
              <w:top w:val="nil"/>
              <w:left w:val="nil"/>
              <w:bottom w:val="single" w:sz="4" w:space="0" w:color="auto"/>
              <w:right w:val="single" w:sz="4" w:space="0" w:color="auto"/>
            </w:tcBorders>
            <w:shd w:val="clear" w:color="auto" w:fill="auto"/>
            <w:vAlign w:val="center"/>
            <w:hideMark/>
          </w:tcPr>
          <w:p w14:paraId="5D1923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104 661,76</w:t>
            </w:r>
          </w:p>
        </w:tc>
        <w:tc>
          <w:tcPr>
            <w:tcW w:w="1191" w:type="dxa"/>
            <w:tcBorders>
              <w:top w:val="nil"/>
              <w:left w:val="nil"/>
              <w:bottom w:val="single" w:sz="4" w:space="0" w:color="auto"/>
              <w:right w:val="single" w:sz="4" w:space="0" w:color="auto"/>
            </w:tcBorders>
            <w:shd w:val="clear" w:color="auto" w:fill="auto"/>
            <w:vAlign w:val="center"/>
            <w:hideMark/>
          </w:tcPr>
          <w:p w14:paraId="28816E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1 166 231,44</w:t>
            </w:r>
          </w:p>
        </w:tc>
      </w:tr>
      <w:tr w:rsidR="001A0EF9" w:rsidRPr="003C4434" w14:paraId="78489C7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11930B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282</w:t>
            </w:r>
          </w:p>
        </w:tc>
        <w:tc>
          <w:tcPr>
            <w:tcW w:w="1748" w:type="dxa"/>
            <w:tcBorders>
              <w:top w:val="nil"/>
              <w:left w:val="nil"/>
              <w:bottom w:val="single" w:sz="4" w:space="0" w:color="auto"/>
              <w:right w:val="single" w:sz="4" w:space="0" w:color="auto"/>
            </w:tcBorders>
            <w:shd w:val="clear" w:color="auto" w:fill="auto"/>
            <w:noWrap/>
            <w:vAlign w:val="bottom"/>
            <w:hideMark/>
          </w:tcPr>
          <w:p w14:paraId="3E6E297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23392C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1438943</w:t>
            </w:r>
          </w:p>
        </w:tc>
        <w:tc>
          <w:tcPr>
            <w:tcW w:w="964" w:type="dxa"/>
            <w:tcBorders>
              <w:top w:val="nil"/>
              <w:left w:val="nil"/>
              <w:bottom w:val="single" w:sz="4" w:space="0" w:color="auto"/>
              <w:right w:val="single" w:sz="4" w:space="0" w:color="auto"/>
            </w:tcBorders>
            <w:shd w:val="clear" w:color="auto" w:fill="auto"/>
            <w:noWrap/>
            <w:vAlign w:val="bottom"/>
            <w:hideMark/>
          </w:tcPr>
          <w:p w14:paraId="6370A6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0Е-002586</w:t>
            </w:r>
          </w:p>
        </w:tc>
        <w:tc>
          <w:tcPr>
            <w:tcW w:w="1232" w:type="dxa"/>
            <w:tcBorders>
              <w:top w:val="nil"/>
              <w:left w:val="nil"/>
              <w:bottom w:val="single" w:sz="4" w:space="0" w:color="auto"/>
              <w:right w:val="single" w:sz="4" w:space="0" w:color="auto"/>
            </w:tcBorders>
            <w:shd w:val="clear" w:color="auto" w:fill="auto"/>
            <w:noWrap/>
            <w:vAlign w:val="bottom"/>
            <w:hideMark/>
          </w:tcPr>
          <w:p w14:paraId="73A7AA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0239D1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7F1B8D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5F1D0B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4DB861E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A739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283</w:t>
            </w:r>
          </w:p>
        </w:tc>
        <w:tc>
          <w:tcPr>
            <w:tcW w:w="1748" w:type="dxa"/>
            <w:tcBorders>
              <w:top w:val="nil"/>
              <w:left w:val="nil"/>
              <w:bottom w:val="single" w:sz="4" w:space="0" w:color="auto"/>
              <w:right w:val="single" w:sz="4" w:space="0" w:color="auto"/>
            </w:tcBorders>
            <w:shd w:val="clear" w:color="auto" w:fill="auto"/>
            <w:noWrap/>
            <w:vAlign w:val="bottom"/>
            <w:hideMark/>
          </w:tcPr>
          <w:p w14:paraId="6E642C8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140C1A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1438942</w:t>
            </w:r>
          </w:p>
        </w:tc>
        <w:tc>
          <w:tcPr>
            <w:tcW w:w="964" w:type="dxa"/>
            <w:tcBorders>
              <w:top w:val="nil"/>
              <w:left w:val="nil"/>
              <w:bottom w:val="single" w:sz="4" w:space="0" w:color="auto"/>
              <w:right w:val="single" w:sz="4" w:space="0" w:color="auto"/>
            </w:tcBorders>
            <w:shd w:val="clear" w:color="auto" w:fill="auto"/>
            <w:noWrap/>
            <w:vAlign w:val="bottom"/>
            <w:hideMark/>
          </w:tcPr>
          <w:p w14:paraId="2F5F49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0Е-002585</w:t>
            </w:r>
          </w:p>
        </w:tc>
        <w:tc>
          <w:tcPr>
            <w:tcW w:w="1232" w:type="dxa"/>
            <w:tcBorders>
              <w:top w:val="nil"/>
              <w:left w:val="nil"/>
              <w:bottom w:val="single" w:sz="4" w:space="0" w:color="auto"/>
              <w:right w:val="single" w:sz="4" w:space="0" w:color="auto"/>
            </w:tcBorders>
            <w:shd w:val="clear" w:color="auto" w:fill="auto"/>
            <w:noWrap/>
            <w:vAlign w:val="bottom"/>
            <w:hideMark/>
          </w:tcPr>
          <w:p w14:paraId="758AF5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6EFF88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5C33A9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44E985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6F46AAC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58FE0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284</w:t>
            </w:r>
          </w:p>
        </w:tc>
        <w:tc>
          <w:tcPr>
            <w:tcW w:w="1748" w:type="dxa"/>
            <w:tcBorders>
              <w:top w:val="nil"/>
              <w:left w:val="nil"/>
              <w:bottom w:val="single" w:sz="4" w:space="0" w:color="auto"/>
              <w:right w:val="single" w:sz="4" w:space="0" w:color="auto"/>
            </w:tcBorders>
            <w:shd w:val="clear" w:color="auto" w:fill="auto"/>
            <w:noWrap/>
            <w:vAlign w:val="bottom"/>
            <w:hideMark/>
          </w:tcPr>
          <w:p w14:paraId="6B9B36E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3C96A1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1438931</w:t>
            </w:r>
          </w:p>
        </w:tc>
        <w:tc>
          <w:tcPr>
            <w:tcW w:w="964" w:type="dxa"/>
            <w:tcBorders>
              <w:top w:val="nil"/>
              <w:left w:val="nil"/>
              <w:bottom w:val="single" w:sz="4" w:space="0" w:color="auto"/>
              <w:right w:val="single" w:sz="4" w:space="0" w:color="auto"/>
            </w:tcBorders>
            <w:shd w:val="clear" w:color="auto" w:fill="auto"/>
            <w:noWrap/>
            <w:vAlign w:val="bottom"/>
            <w:hideMark/>
          </w:tcPr>
          <w:p w14:paraId="79B5D4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0Е-002574</w:t>
            </w:r>
          </w:p>
        </w:tc>
        <w:tc>
          <w:tcPr>
            <w:tcW w:w="1232" w:type="dxa"/>
            <w:tcBorders>
              <w:top w:val="nil"/>
              <w:left w:val="nil"/>
              <w:bottom w:val="single" w:sz="4" w:space="0" w:color="auto"/>
              <w:right w:val="single" w:sz="4" w:space="0" w:color="auto"/>
            </w:tcBorders>
            <w:shd w:val="clear" w:color="auto" w:fill="auto"/>
            <w:noWrap/>
            <w:vAlign w:val="bottom"/>
            <w:hideMark/>
          </w:tcPr>
          <w:p w14:paraId="4FA2EC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3856FB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7C07E9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56900C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2DCA5BE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1233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285</w:t>
            </w:r>
          </w:p>
        </w:tc>
        <w:tc>
          <w:tcPr>
            <w:tcW w:w="1748" w:type="dxa"/>
            <w:tcBorders>
              <w:top w:val="nil"/>
              <w:left w:val="nil"/>
              <w:bottom w:val="single" w:sz="4" w:space="0" w:color="auto"/>
              <w:right w:val="single" w:sz="4" w:space="0" w:color="auto"/>
            </w:tcBorders>
            <w:shd w:val="clear" w:color="auto" w:fill="auto"/>
            <w:noWrap/>
            <w:vAlign w:val="bottom"/>
            <w:hideMark/>
          </w:tcPr>
          <w:p w14:paraId="2641A5C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3F8297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1438930</w:t>
            </w:r>
          </w:p>
        </w:tc>
        <w:tc>
          <w:tcPr>
            <w:tcW w:w="964" w:type="dxa"/>
            <w:tcBorders>
              <w:top w:val="nil"/>
              <w:left w:val="nil"/>
              <w:bottom w:val="single" w:sz="4" w:space="0" w:color="auto"/>
              <w:right w:val="single" w:sz="4" w:space="0" w:color="auto"/>
            </w:tcBorders>
            <w:shd w:val="clear" w:color="auto" w:fill="auto"/>
            <w:noWrap/>
            <w:vAlign w:val="bottom"/>
            <w:hideMark/>
          </w:tcPr>
          <w:p w14:paraId="0FFF62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0Е-002573</w:t>
            </w:r>
          </w:p>
        </w:tc>
        <w:tc>
          <w:tcPr>
            <w:tcW w:w="1232" w:type="dxa"/>
            <w:tcBorders>
              <w:top w:val="nil"/>
              <w:left w:val="nil"/>
              <w:bottom w:val="single" w:sz="4" w:space="0" w:color="auto"/>
              <w:right w:val="single" w:sz="4" w:space="0" w:color="auto"/>
            </w:tcBorders>
            <w:shd w:val="clear" w:color="auto" w:fill="auto"/>
            <w:noWrap/>
            <w:vAlign w:val="bottom"/>
            <w:hideMark/>
          </w:tcPr>
          <w:p w14:paraId="5379CF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030933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12FAB0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363F19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7B09FF8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73529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286</w:t>
            </w:r>
          </w:p>
        </w:tc>
        <w:tc>
          <w:tcPr>
            <w:tcW w:w="1748" w:type="dxa"/>
            <w:tcBorders>
              <w:top w:val="nil"/>
              <w:left w:val="nil"/>
              <w:bottom w:val="single" w:sz="4" w:space="0" w:color="auto"/>
              <w:right w:val="single" w:sz="4" w:space="0" w:color="auto"/>
            </w:tcBorders>
            <w:shd w:val="clear" w:color="auto" w:fill="auto"/>
            <w:noWrap/>
            <w:vAlign w:val="bottom"/>
            <w:hideMark/>
          </w:tcPr>
          <w:p w14:paraId="5D83196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097195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1438944</w:t>
            </w:r>
          </w:p>
        </w:tc>
        <w:tc>
          <w:tcPr>
            <w:tcW w:w="964" w:type="dxa"/>
            <w:tcBorders>
              <w:top w:val="nil"/>
              <w:left w:val="nil"/>
              <w:bottom w:val="single" w:sz="4" w:space="0" w:color="auto"/>
              <w:right w:val="single" w:sz="4" w:space="0" w:color="auto"/>
            </w:tcBorders>
            <w:shd w:val="clear" w:color="auto" w:fill="auto"/>
            <w:noWrap/>
            <w:vAlign w:val="bottom"/>
            <w:hideMark/>
          </w:tcPr>
          <w:p w14:paraId="658D95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0Е-002572</w:t>
            </w:r>
          </w:p>
        </w:tc>
        <w:tc>
          <w:tcPr>
            <w:tcW w:w="1232" w:type="dxa"/>
            <w:tcBorders>
              <w:top w:val="nil"/>
              <w:left w:val="nil"/>
              <w:bottom w:val="single" w:sz="4" w:space="0" w:color="auto"/>
              <w:right w:val="single" w:sz="4" w:space="0" w:color="auto"/>
            </w:tcBorders>
            <w:shd w:val="clear" w:color="auto" w:fill="auto"/>
            <w:noWrap/>
            <w:vAlign w:val="bottom"/>
            <w:hideMark/>
          </w:tcPr>
          <w:p w14:paraId="03B0CF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310894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313560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67C491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4C63ED8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99C5D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287</w:t>
            </w:r>
          </w:p>
        </w:tc>
        <w:tc>
          <w:tcPr>
            <w:tcW w:w="1748" w:type="dxa"/>
            <w:tcBorders>
              <w:top w:val="nil"/>
              <w:left w:val="nil"/>
              <w:bottom w:val="single" w:sz="4" w:space="0" w:color="auto"/>
              <w:right w:val="single" w:sz="4" w:space="0" w:color="auto"/>
            </w:tcBorders>
            <w:shd w:val="clear" w:color="auto" w:fill="auto"/>
            <w:noWrap/>
            <w:vAlign w:val="bottom"/>
            <w:hideMark/>
          </w:tcPr>
          <w:p w14:paraId="0EBC86D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718CCF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1438932</w:t>
            </w:r>
          </w:p>
        </w:tc>
        <w:tc>
          <w:tcPr>
            <w:tcW w:w="964" w:type="dxa"/>
            <w:tcBorders>
              <w:top w:val="nil"/>
              <w:left w:val="nil"/>
              <w:bottom w:val="single" w:sz="4" w:space="0" w:color="auto"/>
              <w:right w:val="single" w:sz="4" w:space="0" w:color="auto"/>
            </w:tcBorders>
            <w:shd w:val="clear" w:color="auto" w:fill="auto"/>
            <w:noWrap/>
            <w:vAlign w:val="bottom"/>
            <w:hideMark/>
          </w:tcPr>
          <w:p w14:paraId="41EFF8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0Е-002575</w:t>
            </w:r>
          </w:p>
        </w:tc>
        <w:tc>
          <w:tcPr>
            <w:tcW w:w="1232" w:type="dxa"/>
            <w:tcBorders>
              <w:top w:val="nil"/>
              <w:left w:val="nil"/>
              <w:bottom w:val="single" w:sz="4" w:space="0" w:color="auto"/>
              <w:right w:val="single" w:sz="4" w:space="0" w:color="auto"/>
            </w:tcBorders>
            <w:shd w:val="clear" w:color="auto" w:fill="auto"/>
            <w:noWrap/>
            <w:vAlign w:val="bottom"/>
            <w:hideMark/>
          </w:tcPr>
          <w:p w14:paraId="2E1815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6CFCAF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34DE0F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461270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7D3D26B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09C9B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288</w:t>
            </w:r>
          </w:p>
        </w:tc>
        <w:tc>
          <w:tcPr>
            <w:tcW w:w="1748" w:type="dxa"/>
            <w:tcBorders>
              <w:top w:val="nil"/>
              <w:left w:val="nil"/>
              <w:bottom w:val="single" w:sz="4" w:space="0" w:color="auto"/>
              <w:right w:val="single" w:sz="4" w:space="0" w:color="auto"/>
            </w:tcBorders>
            <w:shd w:val="clear" w:color="auto" w:fill="auto"/>
            <w:noWrap/>
            <w:vAlign w:val="bottom"/>
            <w:hideMark/>
          </w:tcPr>
          <w:p w14:paraId="02FDCBF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5D8655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1438940</w:t>
            </w:r>
          </w:p>
        </w:tc>
        <w:tc>
          <w:tcPr>
            <w:tcW w:w="964" w:type="dxa"/>
            <w:tcBorders>
              <w:top w:val="nil"/>
              <w:left w:val="nil"/>
              <w:bottom w:val="single" w:sz="4" w:space="0" w:color="auto"/>
              <w:right w:val="single" w:sz="4" w:space="0" w:color="auto"/>
            </w:tcBorders>
            <w:shd w:val="clear" w:color="auto" w:fill="auto"/>
            <w:noWrap/>
            <w:vAlign w:val="bottom"/>
            <w:hideMark/>
          </w:tcPr>
          <w:p w14:paraId="059219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0Е-002583</w:t>
            </w:r>
          </w:p>
        </w:tc>
        <w:tc>
          <w:tcPr>
            <w:tcW w:w="1232" w:type="dxa"/>
            <w:tcBorders>
              <w:top w:val="nil"/>
              <w:left w:val="nil"/>
              <w:bottom w:val="single" w:sz="4" w:space="0" w:color="auto"/>
              <w:right w:val="single" w:sz="4" w:space="0" w:color="auto"/>
            </w:tcBorders>
            <w:shd w:val="clear" w:color="auto" w:fill="auto"/>
            <w:noWrap/>
            <w:vAlign w:val="bottom"/>
            <w:hideMark/>
          </w:tcPr>
          <w:p w14:paraId="50D80F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0BE872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6F8E01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35D310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40B72C1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E042E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289</w:t>
            </w:r>
          </w:p>
        </w:tc>
        <w:tc>
          <w:tcPr>
            <w:tcW w:w="1748" w:type="dxa"/>
            <w:tcBorders>
              <w:top w:val="nil"/>
              <w:left w:val="nil"/>
              <w:bottom w:val="single" w:sz="4" w:space="0" w:color="auto"/>
              <w:right w:val="single" w:sz="4" w:space="0" w:color="auto"/>
            </w:tcBorders>
            <w:shd w:val="clear" w:color="auto" w:fill="auto"/>
            <w:noWrap/>
            <w:vAlign w:val="bottom"/>
            <w:hideMark/>
          </w:tcPr>
          <w:p w14:paraId="717018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747A4D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1438941</w:t>
            </w:r>
          </w:p>
        </w:tc>
        <w:tc>
          <w:tcPr>
            <w:tcW w:w="964" w:type="dxa"/>
            <w:tcBorders>
              <w:top w:val="nil"/>
              <w:left w:val="nil"/>
              <w:bottom w:val="single" w:sz="4" w:space="0" w:color="auto"/>
              <w:right w:val="single" w:sz="4" w:space="0" w:color="auto"/>
            </w:tcBorders>
            <w:shd w:val="clear" w:color="auto" w:fill="auto"/>
            <w:noWrap/>
            <w:vAlign w:val="bottom"/>
            <w:hideMark/>
          </w:tcPr>
          <w:p w14:paraId="12FE70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0Е-002584</w:t>
            </w:r>
          </w:p>
        </w:tc>
        <w:tc>
          <w:tcPr>
            <w:tcW w:w="1232" w:type="dxa"/>
            <w:tcBorders>
              <w:top w:val="nil"/>
              <w:left w:val="nil"/>
              <w:bottom w:val="single" w:sz="4" w:space="0" w:color="auto"/>
              <w:right w:val="single" w:sz="4" w:space="0" w:color="auto"/>
            </w:tcBorders>
            <w:shd w:val="clear" w:color="auto" w:fill="auto"/>
            <w:noWrap/>
            <w:vAlign w:val="bottom"/>
            <w:hideMark/>
          </w:tcPr>
          <w:p w14:paraId="462105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7BD8D8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48ECB9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3C987B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7F51817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248A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w:t>
            </w:r>
          </w:p>
        </w:tc>
        <w:tc>
          <w:tcPr>
            <w:tcW w:w="1748" w:type="dxa"/>
            <w:tcBorders>
              <w:top w:val="nil"/>
              <w:left w:val="nil"/>
              <w:bottom w:val="single" w:sz="4" w:space="0" w:color="auto"/>
              <w:right w:val="single" w:sz="4" w:space="0" w:color="auto"/>
            </w:tcBorders>
            <w:shd w:val="clear" w:color="auto" w:fill="auto"/>
            <w:noWrap/>
            <w:vAlign w:val="bottom"/>
            <w:hideMark/>
          </w:tcPr>
          <w:p w14:paraId="6ADDCBB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59DDC7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1438939</w:t>
            </w:r>
          </w:p>
        </w:tc>
        <w:tc>
          <w:tcPr>
            <w:tcW w:w="964" w:type="dxa"/>
            <w:tcBorders>
              <w:top w:val="nil"/>
              <w:left w:val="nil"/>
              <w:bottom w:val="single" w:sz="4" w:space="0" w:color="auto"/>
              <w:right w:val="single" w:sz="4" w:space="0" w:color="auto"/>
            </w:tcBorders>
            <w:shd w:val="clear" w:color="auto" w:fill="auto"/>
            <w:noWrap/>
            <w:vAlign w:val="bottom"/>
            <w:hideMark/>
          </w:tcPr>
          <w:p w14:paraId="2C4DDC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0Е-002582</w:t>
            </w:r>
          </w:p>
        </w:tc>
        <w:tc>
          <w:tcPr>
            <w:tcW w:w="1232" w:type="dxa"/>
            <w:tcBorders>
              <w:top w:val="nil"/>
              <w:left w:val="nil"/>
              <w:bottom w:val="single" w:sz="4" w:space="0" w:color="auto"/>
              <w:right w:val="single" w:sz="4" w:space="0" w:color="auto"/>
            </w:tcBorders>
            <w:shd w:val="clear" w:color="auto" w:fill="auto"/>
            <w:noWrap/>
            <w:vAlign w:val="bottom"/>
            <w:hideMark/>
          </w:tcPr>
          <w:p w14:paraId="4212C4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64F8BE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35BF9D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1309F0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4E5EBCE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4DF91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291</w:t>
            </w:r>
          </w:p>
        </w:tc>
        <w:tc>
          <w:tcPr>
            <w:tcW w:w="1748" w:type="dxa"/>
            <w:tcBorders>
              <w:top w:val="nil"/>
              <w:left w:val="nil"/>
              <w:bottom w:val="single" w:sz="4" w:space="0" w:color="auto"/>
              <w:right w:val="single" w:sz="4" w:space="0" w:color="auto"/>
            </w:tcBorders>
            <w:shd w:val="clear" w:color="auto" w:fill="auto"/>
            <w:noWrap/>
            <w:vAlign w:val="bottom"/>
            <w:hideMark/>
          </w:tcPr>
          <w:p w14:paraId="3FDE10C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45357E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1438938</w:t>
            </w:r>
          </w:p>
        </w:tc>
        <w:tc>
          <w:tcPr>
            <w:tcW w:w="964" w:type="dxa"/>
            <w:tcBorders>
              <w:top w:val="nil"/>
              <w:left w:val="nil"/>
              <w:bottom w:val="single" w:sz="4" w:space="0" w:color="auto"/>
              <w:right w:val="single" w:sz="4" w:space="0" w:color="auto"/>
            </w:tcBorders>
            <w:shd w:val="clear" w:color="auto" w:fill="auto"/>
            <w:noWrap/>
            <w:vAlign w:val="bottom"/>
            <w:hideMark/>
          </w:tcPr>
          <w:p w14:paraId="3045AB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0Е-002581</w:t>
            </w:r>
          </w:p>
        </w:tc>
        <w:tc>
          <w:tcPr>
            <w:tcW w:w="1232" w:type="dxa"/>
            <w:tcBorders>
              <w:top w:val="nil"/>
              <w:left w:val="nil"/>
              <w:bottom w:val="single" w:sz="4" w:space="0" w:color="auto"/>
              <w:right w:val="single" w:sz="4" w:space="0" w:color="auto"/>
            </w:tcBorders>
            <w:shd w:val="clear" w:color="auto" w:fill="auto"/>
            <w:noWrap/>
            <w:vAlign w:val="bottom"/>
            <w:hideMark/>
          </w:tcPr>
          <w:p w14:paraId="7BD75F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107A0A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34E26B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6D4D6D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67A3FBF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8106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292</w:t>
            </w:r>
          </w:p>
        </w:tc>
        <w:tc>
          <w:tcPr>
            <w:tcW w:w="1748" w:type="dxa"/>
            <w:tcBorders>
              <w:top w:val="nil"/>
              <w:left w:val="nil"/>
              <w:bottom w:val="single" w:sz="4" w:space="0" w:color="auto"/>
              <w:right w:val="single" w:sz="4" w:space="0" w:color="auto"/>
            </w:tcBorders>
            <w:shd w:val="clear" w:color="auto" w:fill="auto"/>
            <w:noWrap/>
            <w:vAlign w:val="bottom"/>
            <w:hideMark/>
          </w:tcPr>
          <w:p w14:paraId="27E2C1D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4132A2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1438933</w:t>
            </w:r>
          </w:p>
        </w:tc>
        <w:tc>
          <w:tcPr>
            <w:tcW w:w="964" w:type="dxa"/>
            <w:tcBorders>
              <w:top w:val="nil"/>
              <w:left w:val="nil"/>
              <w:bottom w:val="single" w:sz="4" w:space="0" w:color="auto"/>
              <w:right w:val="single" w:sz="4" w:space="0" w:color="auto"/>
            </w:tcBorders>
            <w:shd w:val="clear" w:color="auto" w:fill="auto"/>
            <w:noWrap/>
            <w:vAlign w:val="bottom"/>
            <w:hideMark/>
          </w:tcPr>
          <w:p w14:paraId="4E8C3E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0Е-002576</w:t>
            </w:r>
          </w:p>
        </w:tc>
        <w:tc>
          <w:tcPr>
            <w:tcW w:w="1232" w:type="dxa"/>
            <w:tcBorders>
              <w:top w:val="nil"/>
              <w:left w:val="nil"/>
              <w:bottom w:val="single" w:sz="4" w:space="0" w:color="auto"/>
              <w:right w:val="single" w:sz="4" w:space="0" w:color="auto"/>
            </w:tcBorders>
            <w:shd w:val="clear" w:color="auto" w:fill="auto"/>
            <w:noWrap/>
            <w:vAlign w:val="bottom"/>
            <w:hideMark/>
          </w:tcPr>
          <w:p w14:paraId="753B17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771479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6796C0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1D51D6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596B76F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06EB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293</w:t>
            </w:r>
          </w:p>
        </w:tc>
        <w:tc>
          <w:tcPr>
            <w:tcW w:w="1748" w:type="dxa"/>
            <w:tcBorders>
              <w:top w:val="nil"/>
              <w:left w:val="nil"/>
              <w:bottom w:val="single" w:sz="4" w:space="0" w:color="auto"/>
              <w:right w:val="single" w:sz="4" w:space="0" w:color="auto"/>
            </w:tcBorders>
            <w:shd w:val="clear" w:color="auto" w:fill="auto"/>
            <w:noWrap/>
            <w:vAlign w:val="bottom"/>
            <w:hideMark/>
          </w:tcPr>
          <w:p w14:paraId="3981CE1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43CC5C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1438934</w:t>
            </w:r>
          </w:p>
        </w:tc>
        <w:tc>
          <w:tcPr>
            <w:tcW w:w="964" w:type="dxa"/>
            <w:tcBorders>
              <w:top w:val="nil"/>
              <w:left w:val="nil"/>
              <w:bottom w:val="single" w:sz="4" w:space="0" w:color="auto"/>
              <w:right w:val="single" w:sz="4" w:space="0" w:color="auto"/>
            </w:tcBorders>
            <w:shd w:val="clear" w:color="auto" w:fill="auto"/>
            <w:noWrap/>
            <w:vAlign w:val="bottom"/>
            <w:hideMark/>
          </w:tcPr>
          <w:p w14:paraId="11FF45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0Е-002577</w:t>
            </w:r>
          </w:p>
        </w:tc>
        <w:tc>
          <w:tcPr>
            <w:tcW w:w="1232" w:type="dxa"/>
            <w:tcBorders>
              <w:top w:val="nil"/>
              <w:left w:val="nil"/>
              <w:bottom w:val="single" w:sz="4" w:space="0" w:color="auto"/>
              <w:right w:val="single" w:sz="4" w:space="0" w:color="auto"/>
            </w:tcBorders>
            <w:shd w:val="clear" w:color="auto" w:fill="auto"/>
            <w:noWrap/>
            <w:vAlign w:val="bottom"/>
            <w:hideMark/>
          </w:tcPr>
          <w:p w14:paraId="09194B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2A6A13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49 219,78</w:t>
            </w:r>
          </w:p>
        </w:tc>
        <w:tc>
          <w:tcPr>
            <w:tcW w:w="1166" w:type="dxa"/>
            <w:tcBorders>
              <w:top w:val="nil"/>
              <w:left w:val="nil"/>
              <w:bottom w:val="single" w:sz="4" w:space="0" w:color="auto"/>
              <w:right w:val="single" w:sz="4" w:space="0" w:color="auto"/>
            </w:tcBorders>
            <w:shd w:val="clear" w:color="auto" w:fill="auto"/>
            <w:vAlign w:val="center"/>
            <w:hideMark/>
          </w:tcPr>
          <w:p w14:paraId="428B2D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706B24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41 016,46</w:t>
            </w:r>
          </w:p>
        </w:tc>
      </w:tr>
      <w:tr w:rsidR="001A0EF9" w:rsidRPr="003C4434" w14:paraId="2C14AA1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AC095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294</w:t>
            </w:r>
          </w:p>
        </w:tc>
        <w:tc>
          <w:tcPr>
            <w:tcW w:w="1748" w:type="dxa"/>
            <w:tcBorders>
              <w:top w:val="nil"/>
              <w:left w:val="nil"/>
              <w:bottom w:val="single" w:sz="4" w:space="0" w:color="auto"/>
              <w:right w:val="single" w:sz="4" w:space="0" w:color="auto"/>
            </w:tcBorders>
            <w:shd w:val="clear" w:color="auto" w:fill="auto"/>
            <w:noWrap/>
            <w:vAlign w:val="bottom"/>
            <w:hideMark/>
          </w:tcPr>
          <w:p w14:paraId="1943E8D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5D48F1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1438935</w:t>
            </w:r>
          </w:p>
        </w:tc>
        <w:tc>
          <w:tcPr>
            <w:tcW w:w="964" w:type="dxa"/>
            <w:tcBorders>
              <w:top w:val="nil"/>
              <w:left w:val="nil"/>
              <w:bottom w:val="single" w:sz="4" w:space="0" w:color="auto"/>
              <w:right w:val="single" w:sz="4" w:space="0" w:color="auto"/>
            </w:tcBorders>
            <w:shd w:val="clear" w:color="auto" w:fill="auto"/>
            <w:noWrap/>
            <w:vAlign w:val="bottom"/>
            <w:hideMark/>
          </w:tcPr>
          <w:p w14:paraId="5274E4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0Е-002578</w:t>
            </w:r>
          </w:p>
        </w:tc>
        <w:tc>
          <w:tcPr>
            <w:tcW w:w="1232" w:type="dxa"/>
            <w:tcBorders>
              <w:top w:val="nil"/>
              <w:left w:val="nil"/>
              <w:bottom w:val="single" w:sz="4" w:space="0" w:color="auto"/>
              <w:right w:val="single" w:sz="4" w:space="0" w:color="auto"/>
            </w:tcBorders>
            <w:shd w:val="clear" w:color="auto" w:fill="auto"/>
            <w:noWrap/>
            <w:vAlign w:val="bottom"/>
            <w:hideMark/>
          </w:tcPr>
          <w:p w14:paraId="6967B0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49DD68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4E003B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79FAF8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048ACCD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FCF1C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295</w:t>
            </w:r>
          </w:p>
        </w:tc>
        <w:tc>
          <w:tcPr>
            <w:tcW w:w="1748" w:type="dxa"/>
            <w:tcBorders>
              <w:top w:val="nil"/>
              <w:left w:val="nil"/>
              <w:bottom w:val="single" w:sz="4" w:space="0" w:color="auto"/>
              <w:right w:val="single" w:sz="4" w:space="0" w:color="auto"/>
            </w:tcBorders>
            <w:shd w:val="clear" w:color="auto" w:fill="auto"/>
            <w:noWrap/>
            <w:vAlign w:val="bottom"/>
            <w:hideMark/>
          </w:tcPr>
          <w:p w14:paraId="3780D37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643E2D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1438937</w:t>
            </w:r>
          </w:p>
        </w:tc>
        <w:tc>
          <w:tcPr>
            <w:tcW w:w="964" w:type="dxa"/>
            <w:tcBorders>
              <w:top w:val="nil"/>
              <w:left w:val="nil"/>
              <w:bottom w:val="single" w:sz="4" w:space="0" w:color="auto"/>
              <w:right w:val="single" w:sz="4" w:space="0" w:color="auto"/>
            </w:tcBorders>
            <w:shd w:val="clear" w:color="auto" w:fill="auto"/>
            <w:noWrap/>
            <w:vAlign w:val="bottom"/>
            <w:hideMark/>
          </w:tcPr>
          <w:p w14:paraId="40724D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0Е-002580</w:t>
            </w:r>
          </w:p>
        </w:tc>
        <w:tc>
          <w:tcPr>
            <w:tcW w:w="1232" w:type="dxa"/>
            <w:tcBorders>
              <w:top w:val="nil"/>
              <w:left w:val="nil"/>
              <w:bottom w:val="single" w:sz="4" w:space="0" w:color="auto"/>
              <w:right w:val="single" w:sz="4" w:space="0" w:color="auto"/>
            </w:tcBorders>
            <w:shd w:val="clear" w:color="auto" w:fill="auto"/>
            <w:noWrap/>
            <w:vAlign w:val="bottom"/>
            <w:hideMark/>
          </w:tcPr>
          <w:p w14:paraId="7C1DB0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19FA41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30BFB8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46068E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404DDAD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BE12D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296</w:t>
            </w:r>
          </w:p>
        </w:tc>
        <w:tc>
          <w:tcPr>
            <w:tcW w:w="1748" w:type="dxa"/>
            <w:tcBorders>
              <w:top w:val="nil"/>
              <w:left w:val="nil"/>
              <w:bottom w:val="single" w:sz="4" w:space="0" w:color="auto"/>
              <w:right w:val="single" w:sz="4" w:space="0" w:color="auto"/>
            </w:tcBorders>
            <w:shd w:val="clear" w:color="auto" w:fill="auto"/>
            <w:noWrap/>
            <w:vAlign w:val="bottom"/>
            <w:hideMark/>
          </w:tcPr>
          <w:p w14:paraId="68984F7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МФУ  </w:t>
            </w:r>
            <w:proofErr w:type="spellStart"/>
            <w:r w:rsidRPr="003C4434">
              <w:rPr>
                <w:rFonts w:ascii="Myriad Pro" w:eastAsia="Times New Roman" w:hAnsi="Myriad Pro" w:cs="Times New Roman"/>
                <w:color w:val="000000"/>
                <w:sz w:val="16"/>
                <w:szCs w:val="16"/>
                <w:lang w:eastAsia="ru-RU"/>
              </w:rPr>
              <w:t>Kyocera</w:t>
            </w:r>
            <w:proofErr w:type="spellEnd"/>
            <w:r w:rsidRPr="003C4434">
              <w:rPr>
                <w:rFonts w:ascii="Myriad Pro" w:eastAsia="Times New Roman" w:hAnsi="Myriad Pro" w:cs="Times New Roman"/>
                <w:color w:val="000000"/>
                <w:sz w:val="16"/>
                <w:szCs w:val="16"/>
                <w:lang w:eastAsia="ru-RU"/>
              </w:rPr>
              <w:t xml:space="preserve"> М3040IDN</w:t>
            </w:r>
          </w:p>
        </w:tc>
        <w:tc>
          <w:tcPr>
            <w:tcW w:w="1191" w:type="dxa"/>
            <w:tcBorders>
              <w:top w:val="nil"/>
              <w:left w:val="nil"/>
              <w:bottom w:val="single" w:sz="4" w:space="0" w:color="auto"/>
              <w:right w:val="single" w:sz="4" w:space="0" w:color="auto"/>
            </w:tcBorders>
            <w:shd w:val="clear" w:color="auto" w:fill="auto"/>
            <w:noWrap/>
            <w:vAlign w:val="bottom"/>
            <w:hideMark/>
          </w:tcPr>
          <w:p w14:paraId="362E64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1438936</w:t>
            </w:r>
          </w:p>
        </w:tc>
        <w:tc>
          <w:tcPr>
            <w:tcW w:w="964" w:type="dxa"/>
            <w:tcBorders>
              <w:top w:val="nil"/>
              <w:left w:val="nil"/>
              <w:bottom w:val="single" w:sz="4" w:space="0" w:color="auto"/>
              <w:right w:val="single" w:sz="4" w:space="0" w:color="auto"/>
            </w:tcBorders>
            <w:shd w:val="clear" w:color="auto" w:fill="auto"/>
            <w:noWrap/>
            <w:vAlign w:val="bottom"/>
            <w:hideMark/>
          </w:tcPr>
          <w:p w14:paraId="2CD7FF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0Е-002579</w:t>
            </w:r>
          </w:p>
        </w:tc>
        <w:tc>
          <w:tcPr>
            <w:tcW w:w="1232" w:type="dxa"/>
            <w:tcBorders>
              <w:top w:val="nil"/>
              <w:left w:val="nil"/>
              <w:bottom w:val="single" w:sz="4" w:space="0" w:color="auto"/>
              <w:right w:val="single" w:sz="4" w:space="0" w:color="auto"/>
            </w:tcBorders>
            <w:shd w:val="clear" w:color="auto" w:fill="auto"/>
            <w:noWrap/>
            <w:vAlign w:val="bottom"/>
            <w:hideMark/>
          </w:tcPr>
          <w:p w14:paraId="75814B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01.06.2018</w:t>
            </w:r>
          </w:p>
        </w:tc>
        <w:tc>
          <w:tcPr>
            <w:tcW w:w="1191" w:type="dxa"/>
            <w:tcBorders>
              <w:top w:val="nil"/>
              <w:left w:val="nil"/>
              <w:bottom w:val="single" w:sz="4" w:space="0" w:color="auto"/>
              <w:right w:val="single" w:sz="4" w:space="0" w:color="auto"/>
            </w:tcBorders>
            <w:shd w:val="clear" w:color="auto" w:fill="auto"/>
            <w:vAlign w:val="center"/>
            <w:hideMark/>
          </w:tcPr>
          <w:p w14:paraId="7C4161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49 219,77</w:t>
            </w:r>
          </w:p>
        </w:tc>
        <w:tc>
          <w:tcPr>
            <w:tcW w:w="1166" w:type="dxa"/>
            <w:tcBorders>
              <w:top w:val="nil"/>
              <w:left w:val="nil"/>
              <w:bottom w:val="single" w:sz="4" w:space="0" w:color="auto"/>
              <w:right w:val="single" w:sz="4" w:space="0" w:color="auto"/>
            </w:tcBorders>
            <w:shd w:val="clear" w:color="auto" w:fill="auto"/>
            <w:vAlign w:val="center"/>
            <w:hideMark/>
          </w:tcPr>
          <w:p w14:paraId="734DE3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8 203,32</w:t>
            </w:r>
          </w:p>
        </w:tc>
        <w:tc>
          <w:tcPr>
            <w:tcW w:w="1191" w:type="dxa"/>
            <w:tcBorders>
              <w:top w:val="nil"/>
              <w:left w:val="nil"/>
              <w:bottom w:val="single" w:sz="4" w:space="0" w:color="auto"/>
              <w:right w:val="single" w:sz="4" w:space="0" w:color="auto"/>
            </w:tcBorders>
            <w:shd w:val="clear" w:color="auto" w:fill="auto"/>
            <w:vAlign w:val="center"/>
            <w:hideMark/>
          </w:tcPr>
          <w:p w14:paraId="0E2BC5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41 016,45</w:t>
            </w:r>
          </w:p>
        </w:tc>
      </w:tr>
      <w:tr w:rsidR="001A0EF9" w:rsidRPr="003C4434" w14:paraId="704196F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D276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297</w:t>
            </w:r>
          </w:p>
        </w:tc>
        <w:tc>
          <w:tcPr>
            <w:tcW w:w="1748" w:type="dxa"/>
            <w:tcBorders>
              <w:top w:val="nil"/>
              <w:left w:val="nil"/>
              <w:bottom w:val="single" w:sz="4" w:space="0" w:color="auto"/>
              <w:right w:val="single" w:sz="4" w:space="0" w:color="auto"/>
            </w:tcBorders>
            <w:shd w:val="clear" w:color="auto" w:fill="auto"/>
            <w:noWrap/>
            <w:vAlign w:val="bottom"/>
            <w:hideMark/>
          </w:tcPr>
          <w:p w14:paraId="7617FB8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ВЛ-0,4кВ от 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В-6-20</w:t>
            </w:r>
          </w:p>
        </w:tc>
        <w:tc>
          <w:tcPr>
            <w:tcW w:w="1191" w:type="dxa"/>
            <w:tcBorders>
              <w:top w:val="nil"/>
              <w:left w:val="nil"/>
              <w:bottom w:val="single" w:sz="4" w:space="0" w:color="auto"/>
              <w:right w:val="single" w:sz="4" w:space="0" w:color="auto"/>
            </w:tcBorders>
            <w:shd w:val="clear" w:color="auto" w:fill="auto"/>
            <w:noWrap/>
            <w:vAlign w:val="bottom"/>
            <w:hideMark/>
          </w:tcPr>
          <w:p w14:paraId="1118BE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1201471</w:t>
            </w:r>
          </w:p>
        </w:tc>
        <w:tc>
          <w:tcPr>
            <w:tcW w:w="964" w:type="dxa"/>
            <w:tcBorders>
              <w:top w:val="nil"/>
              <w:left w:val="nil"/>
              <w:bottom w:val="single" w:sz="4" w:space="0" w:color="auto"/>
              <w:right w:val="single" w:sz="4" w:space="0" w:color="auto"/>
            </w:tcBorders>
            <w:shd w:val="clear" w:color="auto" w:fill="auto"/>
            <w:noWrap/>
            <w:vAlign w:val="bottom"/>
            <w:hideMark/>
          </w:tcPr>
          <w:p w14:paraId="7D544C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0Е-002320</w:t>
            </w:r>
          </w:p>
        </w:tc>
        <w:tc>
          <w:tcPr>
            <w:tcW w:w="1232" w:type="dxa"/>
            <w:tcBorders>
              <w:top w:val="nil"/>
              <w:left w:val="nil"/>
              <w:bottom w:val="single" w:sz="4" w:space="0" w:color="auto"/>
              <w:right w:val="single" w:sz="4" w:space="0" w:color="auto"/>
            </w:tcBorders>
            <w:shd w:val="clear" w:color="auto" w:fill="auto"/>
            <w:noWrap/>
            <w:vAlign w:val="bottom"/>
            <w:hideMark/>
          </w:tcPr>
          <w:p w14:paraId="2614D7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14.06.2018</w:t>
            </w:r>
          </w:p>
        </w:tc>
        <w:tc>
          <w:tcPr>
            <w:tcW w:w="1191" w:type="dxa"/>
            <w:tcBorders>
              <w:top w:val="nil"/>
              <w:left w:val="nil"/>
              <w:bottom w:val="single" w:sz="4" w:space="0" w:color="auto"/>
              <w:right w:val="single" w:sz="4" w:space="0" w:color="auto"/>
            </w:tcBorders>
            <w:shd w:val="clear" w:color="auto" w:fill="auto"/>
            <w:vAlign w:val="center"/>
            <w:hideMark/>
          </w:tcPr>
          <w:p w14:paraId="08A8C6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650 585,78</w:t>
            </w:r>
          </w:p>
        </w:tc>
        <w:tc>
          <w:tcPr>
            <w:tcW w:w="1166" w:type="dxa"/>
            <w:tcBorders>
              <w:top w:val="nil"/>
              <w:left w:val="nil"/>
              <w:bottom w:val="single" w:sz="4" w:space="0" w:color="auto"/>
              <w:right w:val="single" w:sz="4" w:space="0" w:color="auto"/>
            </w:tcBorders>
            <w:shd w:val="clear" w:color="auto" w:fill="auto"/>
            <w:vAlign w:val="center"/>
            <w:hideMark/>
          </w:tcPr>
          <w:p w14:paraId="4DD1C2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9 294,06</w:t>
            </w:r>
          </w:p>
        </w:tc>
        <w:tc>
          <w:tcPr>
            <w:tcW w:w="1191" w:type="dxa"/>
            <w:tcBorders>
              <w:top w:val="nil"/>
              <w:left w:val="nil"/>
              <w:bottom w:val="single" w:sz="4" w:space="0" w:color="auto"/>
              <w:right w:val="single" w:sz="4" w:space="0" w:color="auto"/>
            </w:tcBorders>
            <w:shd w:val="clear" w:color="auto" w:fill="auto"/>
            <w:vAlign w:val="center"/>
            <w:hideMark/>
          </w:tcPr>
          <w:p w14:paraId="031FA6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641 291,72</w:t>
            </w:r>
          </w:p>
        </w:tc>
      </w:tr>
      <w:tr w:rsidR="001A0EF9" w:rsidRPr="003C4434" w14:paraId="7B0B21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F487D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298</w:t>
            </w:r>
          </w:p>
        </w:tc>
        <w:tc>
          <w:tcPr>
            <w:tcW w:w="1748" w:type="dxa"/>
            <w:tcBorders>
              <w:top w:val="nil"/>
              <w:left w:val="nil"/>
              <w:bottom w:val="single" w:sz="4" w:space="0" w:color="auto"/>
              <w:right w:val="single" w:sz="4" w:space="0" w:color="auto"/>
            </w:tcBorders>
            <w:shd w:val="clear" w:color="auto" w:fill="auto"/>
            <w:noWrap/>
            <w:vAlign w:val="bottom"/>
            <w:hideMark/>
          </w:tcPr>
          <w:p w14:paraId="3B02D80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АП-4-3</w:t>
            </w:r>
          </w:p>
        </w:tc>
        <w:tc>
          <w:tcPr>
            <w:tcW w:w="1191" w:type="dxa"/>
            <w:tcBorders>
              <w:top w:val="nil"/>
              <w:left w:val="nil"/>
              <w:bottom w:val="single" w:sz="4" w:space="0" w:color="auto"/>
              <w:right w:val="single" w:sz="4" w:space="0" w:color="auto"/>
            </w:tcBorders>
            <w:shd w:val="clear" w:color="auto" w:fill="auto"/>
            <w:noWrap/>
            <w:vAlign w:val="bottom"/>
            <w:hideMark/>
          </w:tcPr>
          <w:p w14:paraId="7726B0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1201470</w:t>
            </w:r>
          </w:p>
        </w:tc>
        <w:tc>
          <w:tcPr>
            <w:tcW w:w="964" w:type="dxa"/>
            <w:tcBorders>
              <w:top w:val="nil"/>
              <w:left w:val="nil"/>
              <w:bottom w:val="single" w:sz="4" w:space="0" w:color="auto"/>
              <w:right w:val="single" w:sz="4" w:space="0" w:color="auto"/>
            </w:tcBorders>
            <w:shd w:val="clear" w:color="auto" w:fill="auto"/>
            <w:noWrap/>
            <w:vAlign w:val="bottom"/>
            <w:hideMark/>
          </w:tcPr>
          <w:p w14:paraId="225C78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0Е-002319</w:t>
            </w:r>
          </w:p>
        </w:tc>
        <w:tc>
          <w:tcPr>
            <w:tcW w:w="1232" w:type="dxa"/>
            <w:tcBorders>
              <w:top w:val="nil"/>
              <w:left w:val="nil"/>
              <w:bottom w:val="single" w:sz="4" w:space="0" w:color="auto"/>
              <w:right w:val="single" w:sz="4" w:space="0" w:color="auto"/>
            </w:tcBorders>
            <w:shd w:val="clear" w:color="auto" w:fill="auto"/>
            <w:noWrap/>
            <w:vAlign w:val="bottom"/>
            <w:hideMark/>
          </w:tcPr>
          <w:p w14:paraId="50966B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14.06.2018</w:t>
            </w:r>
          </w:p>
        </w:tc>
        <w:tc>
          <w:tcPr>
            <w:tcW w:w="1191" w:type="dxa"/>
            <w:tcBorders>
              <w:top w:val="nil"/>
              <w:left w:val="nil"/>
              <w:bottom w:val="single" w:sz="4" w:space="0" w:color="auto"/>
              <w:right w:val="single" w:sz="4" w:space="0" w:color="auto"/>
            </w:tcBorders>
            <w:shd w:val="clear" w:color="auto" w:fill="auto"/>
            <w:vAlign w:val="center"/>
            <w:hideMark/>
          </w:tcPr>
          <w:p w14:paraId="35A772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169 255,78</w:t>
            </w:r>
          </w:p>
        </w:tc>
        <w:tc>
          <w:tcPr>
            <w:tcW w:w="1166" w:type="dxa"/>
            <w:tcBorders>
              <w:top w:val="nil"/>
              <w:left w:val="nil"/>
              <w:bottom w:val="single" w:sz="4" w:space="0" w:color="auto"/>
              <w:right w:val="single" w:sz="4" w:space="0" w:color="auto"/>
            </w:tcBorders>
            <w:shd w:val="clear" w:color="auto" w:fill="auto"/>
            <w:vAlign w:val="center"/>
            <w:hideMark/>
          </w:tcPr>
          <w:p w14:paraId="73E575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2 417,94</w:t>
            </w:r>
          </w:p>
        </w:tc>
        <w:tc>
          <w:tcPr>
            <w:tcW w:w="1191" w:type="dxa"/>
            <w:tcBorders>
              <w:top w:val="nil"/>
              <w:left w:val="nil"/>
              <w:bottom w:val="single" w:sz="4" w:space="0" w:color="auto"/>
              <w:right w:val="single" w:sz="4" w:space="0" w:color="auto"/>
            </w:tcBorders>
            <w:shd w:val="clear" w:color="auto" w:fill="auto"/>
            <w:vAlign w:val="center"/>
            <w:hideMark/>
          </w:tcPr>
          <w:p w14:paraId="44E75D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166 837,84</w:t>
            </w:r>
          </w:p>
        </w:tc>
      </w:tr>
      <w:tr w:rsidR="001A0EF9" w:rsidRPr="003C4434" w14:paraId="1DF23DB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50720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299</w:t>
            </w:r>
          </w:p>
        </w:tc>
        <w:tc>
          <w:tcPr>
            <w:tcW w:w="1748" w:type="dxa"/>
            <w:tcBorders>
              <w:top w:val="nil"/>
              <w:left w:val="nil"/>
              <w:bottom w:val="single" w:sz="4" w:space="0" w:color="auto"/>
              <w:right w:val="single" w:sz="4" w:space="0" w:color="auto"/>
            </w:tcBorders>
            <w:shd w:val="clear" w:color="auto" w:fill="auto"/>
            <w:noWrap/>
            <w:vAlign w:val="bottom"/>
            <w:hideMark/>
          </w:tcPr>
          <w:p w14:paraId="2D7DDFC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РБ-11-4 фид.№2, оп.5</w:t>
            </w:r>
          </w:p>
        </w:tc>
        <w:tc>
          <w:tcPr>
            <w:tcW w:w="1191" w:type="dxa"/>
            <w:tcBorders>
              <w:top w:val="nil"/>
              <w:left w:val="nil"/>
              <w:bottom w:val="single" w:sz="4" w:space="0" w:color="auto"/>
              <w:right w:val="single" w:sz="4" w:space="0" w:color="auto"/>
            </w:tcBorders>
            <w:shd w:val="clear" w:color="auto" w:fill="auto"/>
            <w:noWrap/>
            <w:vAlign w:val="bottom"/>
            <w:hideMark/>
          </w:tcPr>
          <w:p w14:paraId="50FE6E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1201477</w:t>
            </w:r>
          </w:p>
        </w:tc>
        <w:tc>
          <w:tcPr>
            <w:tcW w:w="964" w:type="dxa"/>
            <w:tcBorders>
              <w:top w:val="nil"/>
              <w:left w:val="nil"/>
              <w:bottom w:val="single" w:sz="4" w:space="0" w:color="auto"/>
              <w:right w:val="single" w:sz="4" w:space="0" w:color="auto"/>
            </w:tcBorders>
            <w:shd w:val="clear" w:color="auto" w:fill="auto"/>
            <w:noWrap/>
            <w:vAlign w:val="bottom"/>
            <w:hideMark/>
          </w:tcPr>
          <w:p w14:paraId="4BE96C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0Е-002428</w:t>
            </w:r>
          </w:p>
        </w:tc>
        <w:tc>
          <w:tcPr>
            <w:tcW w:w="1232" w:type="dxa"/>
            <w:tcBorders>
              <w:top w:val="nil"/>
              <w:left w:val="nil"/>
              <w:bottom w:val="single" w:sz="4" w:space="0" w:color="auto"/>
              <w:right w:val="single" w:sz="4" w:space="0" w:color="auto"/>
            </w:tcBorders>
            <w:shd w:val="clear" w:color="auto" w:fill="auto"/>
            <w:noWrap/>
            <w:vAlign w:val="bottom"/>
            <w:hideMark/>
          </w:tcPr>
          <w:p w14:paraId="54EA6E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18.06.2018</w:t>
            </w:r>
          </w:p>
        </w:tc>
        <w:tc>
          <w:tcPr>
            <w:tcW w:w="1191" w:type="dxa"/>
            <w:tcBorders>
              <w:top w:val="nil"/>
              <w:left w:val="nil"/>
              <w:bottom w:val="single" w:sz="4" w:space="0" w:color="auto"/>
              <w:right w:val="single" w:sz="4" w:space="0" w:color="auto"/>
            </w:tcBorders>
            <w:shd w:val="clear" w:color="auto" w:fill="auto"/>
            <w:vAlign w:val="center"/>
            <w:hideMark/>
          </w:tcPr>
          <w:p w14:paraId="40A1C8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241 485,81</w:t>
            </w:r>
          </w:p>
        </w:tc>
        <w:tc>
          <w:tcPr>
            <w:tcW w:w="1166" w:type="dxa"/>
            <w:tcBorders>
              <w:top w:val="nil"/>
              <w:left w:val="nil"/>
              <w:bottom w:val="single" w:sz="4" w:space="0" w:color="auto"/>
              <w:right w:val="single" w:sz="4" w:space="0" w:color="auto"/>
            </w:tcBorders>
            <w:shd w:val="clear" w:color="auto" w:fill="auto"/>
            <w:vAlign w:val="center"/>
            <w:hideMark/>
          </w:tcPr>
          <w:p w14:paraId="19A4761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3 449,82</w:t>
            </w:r>
          </w:p>
        </w:tc>
        <w:tc>
          <w:tcPr>
            <w:tcW w:w="1191" w:type="dxa"/>
            <w:tcBorders>
              <w:top w:val="nil"/>
              <w:left w:val="nil"/>
              <w:bottom w:val="single" w:sz="4" w:space="0" w:color="auto"/>
              <w:right w:val="single" w:sz="4" w:space="0" w:color="auto"/>
            </w:tcBorders>
            <w:shd w:val="clear" w:color="auto" w:fill="auto"/>
            <w:vAlign w:val="center"/>
            <w:hideMark/>
          </w:tcPr>
          <w:p w14:paraId="55544B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238 035,99</w:t>
            </w:r>
          </w:p>
        </w:tc>
      </w:tr>
      <w:tr w:rsidR="001A0EF9" w:rsidRPr="003C4434" w14:paraId="370A92F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1371F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w:t>
            </w:r>
          </w:p>
        </w:tc>
        <w:tc>
          <w:tcPr>
            <w:tcW w:w="1748" w:type="dxa"/>
            <w:tcBorders>
              <w:top w:val="nil"/>
              <w:left w:val="nil"/>
              <w:bottom w:val="single" w:sz="4" w:space="0" w:color="auto"/>
              <w:right w:val="single" w:sz="4" w:space="0" w:color="auto"/>
            </w:tcBorders>
            <w:shd w:val="clear" w:color="auto" w:fill="auto"/>
            <w:noWrap/>
            <w:vAlign w:val="bottom"/>
            <w:hideMark/>
          </w:tcPr>
          <w:p w14:paraId="6AB99EA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ЛК-13-12</w:t>
            </w:r>
          </w:p>
        </w:tc>
        <w:tc>
          <w:tcPr>
            <w:tcW w:w="1191" w:type="dxa"/>
            <w:tcBorders>
              <w:top w:val="nil"/>
              <w:left w:val="nil"/>
              <w:bottom w:val="single" w:sz="4" w:space="0" w:color="auto"/>
              <w:right w:val="single" w:sz="4" w:space="0" w:color="auto"/>
            </w:tcBorders>
            <w:shd w:val="clear" w:color="auto" w:fill="auto"/>
            <w:noWrap/>
            <w:vAlign w:val="bottom"/>
            <w:hideMark/>
          </w:tcPr>
          <w:p w14:paraId="6E091F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1201472</w:t>
            </w:r>
          </w:p>
        </w:tc>
        <w:tc>
          <w:tcPr>
            <w:tcW w:w="964" w:type="dxa"/>
            <w:tcBorders>
              <w:top w:val="nil"/>
              <w:left w:val="nil"/>
              <w:bottom w:val="single" w:sz="4" w:space="0" w:color="auto"/>
              <w:right w:val="single" w:sz="4" w:space="0" w:color="auto"/>
            </w:tcBorders>
            <w:shd w:val="clear" w:color="auto" w:fill="auto"/>
            <w:noWrap/>
            <w:vAlign w:val="bottom"/>
            <w:hideMark/>
          </w:tcPr>
          <w:p w14:paraId="6F0A44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0Е-002280</w:t>
            </w:r>
          </w:p>
        </w:tc>
        <w:tc>
          <w:tcPr>
            <w:tcW w:w="1232" w:type="dxa"/>
            <w:tcBorders>
              <w:top w:val="nil"/>
              <w:left w:val="nil"/>
              <w:bottom w:val="single" w:sz="4" w:space="0" w:color="auto"/>
              <w:right w:val="single" w:sz="4" w:space="0" w:color="auto"/>
            </w:tcBorders>
            <w:shd w:val="clear" w:color="auto" w:fill="auto"/>
            <w:noWrap/>
            <w:vAlign w:val="bottom"/>
            <w:hideMark/>
          </w:tcPr>
          <w:p w14:paraId="77EDC6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77E337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70 745,10</w:t>
            </w:r>
          </w:p>
        </w:tc>
        <w:tc>
          <w:tcPr>
            <w:tcW w:w="1166" w:type="dxa"/>
            <w:tcBorders>
              <w:top w:val="nil"/>
              <w:left w:val="nil"/>
              <w:bottom w:val="single" w:sz="4" w:space="0" w:color="auto"/>
              <w:right w:val="single" w:sz="4" w:space="0" w:color="auto"/>
            </w:tcBorders>
            <w:shd w:val="clear" w:color="auto" w:fill="auto"/>
            <w:vAlign w:val="center"/>
            <w:hideMark/>
          </w:tcPr>
          <w:p w14:paraId="62C83D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706,38</w:t>
            </w:r>
          </w:p>
        </w:tc>
        <w:tc>
          <w:tcPr>
            <w:tcW w:w="1191" w:type="dxa"/>
            <w:tcBorders>
              <w:top w:val="nil"/>
              <w:left w:val="nil"/>
              <w:bottom w:val="single" w:sz="4" w:space="0" w:color="auto"/>
              <w:right w:val="single" w:sz="4" w:space="0" w:color="auto"/>
            </w:tcBorders>
            <w:shd w:val="clear" w:color="auto" w:fill="auto"/>
            <w:vAlign w:val="center"/>
            <w:hideMark/>
          </w:tcPr>
          <w:p w14:paraId="36DF7E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70 038,72</w:t>
            </w:r>
          </w:p>
        </w:tc>
      </w:tr>
      <w:tr w:rsidR="001A0EF9" w:rsidRPr="003C4434" w14:paraId="509FD25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BB45C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301</w:t>
            </w:r>
          </w:p>
        </w:tc>
        <w:tc>
          <w:tcPr>
            <w:tcW w:w="1748" w:type="dxa"/>
            <w:tcBorders>
              <w:top w:val="nil"/>
              <w:left w:val="nil"/>
              <w:bottom w:val="single" w:sz="4" w:space="0" w:color="auto"/>
              <w:right w:val="single" w:sz="4" w:space="0" w:color="auto"/>
            </w:tcBorders>
            <w:shd w:val="clear" w:color="auto" w:fill="auto"/>
            <w:noWrap/>
            <w:vAlign w:val="bottom"/>
            <w:hideMark/>
          </w:tcPr>
          <w:p w14:paraId="41534D7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МЛ-15-2</w:t>
            </w:r>
          </w:p>
        </w:tc>
        <w:tc>
          <w:tcPr>
            <w:tcW w:w="1191" w:type="dxa"/>
            <w:tcBorders>
              <w:top w:val="nil"/>
              <w:left w:val="nil"/>
              <w:bottom w:val="single" w:sz="4" w:space="0" w:color="auto"/>
              <w:right w:val="single" w:sz="4" w:space="0" w:color="auto"/>
            </w:tcBorders>
            <w:shd w:val="clear" w:color="auto" w:fill="auto"/>
            <w:noWrap/>
            <w:vAlign w:val="bottom"/>
            <w:hideMark/>
          </w:tcPr>
          <w:p w14:paraId="33D047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1201479</w:t>
            </w:r>
          </w:p>
        </w:tc>
        <w:tc>
          <w:tcPr>
            <w:tcW w:w="964" w:type="dxa"/>
            <w:tcBorders>
              <w:top w:val="nil"/>
              <w:left w:val="nil"/>
              <w:bottom w:val="single" w:sz="4" w:space="0" w:color="auto"/>
              <w:right w:val="single" w:sz="4" w:space="0" w:color="auto"/>
            </w:tcBorders>
            <w:shd w:val="clear" w:color="auto" w:fill="auto"/>
            <w:noWrap/>
            <w:vAlign w:val="bottom"/>
            <w:hideMark/>
          </w:tcPr>
          <w:p w14:paraId="5848F9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0Е-002281</w:t>
            </w:r>
          </w:p>
        </w:tc>
        <w:tc>
          <w:tcPr>
            <w:tcW w:w="1232" w:type="dxa"/>
            <w:tcBorders>
              <w:top w:val="nil"/>
              <w:left w:val="nil"/>
              <w:bottom w:val="single" w:sz="4" w:space="0" w:color="auto"/>
              <w:right w:val="single" w:sz="4" w:space="0" w:color="auto"/>
            </w:tcBorders>
            <w:shd w:val="clear" w:color="auto" w:fill="auto"/>
            <w:noWrap/>
            <w:vAlign w:val="bottom"/>
            <w:hideMark/>
          </w:tcPr>
          <w:p w14:paraId="02995C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508902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102 250,46</w:t>
            </w:r>
          </w:p>
        </w:tc>
        <w:tc>
          <w:tcPr>
            <w:tcW w:w="1166" w:type="dxa"/>
            <w:tcBorders>
              <w:top w:val="nil"/>
              <w:left w:val="nil"/>
              <w:bottom w:val="single" w:sz="4" w:space="0" w:color="auto"/>
              <w:right w:val="single" w:sz="4" w:space="0" w:color="auto"/>
            </w:tcBorders>
            <w:shd w:val="clear" w:color="auto" w:fill="auto"/>
            <w:vAlign w:val="center"/>
            <w:hideMark/>
          </w:tcPr>
          <w:p w14:paraId="3336A7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1 460,70</w:t>
            </w:r>
          </w:p>
        </w:tc>
        <w:tc>
          <w:tcPr>
            <w:tcW w:w="1191" w:type="dxa"/>
            <w:tcBorders>
              <w:top w:val="nil"/>
              <w:left w:val="nil"/>
              <w:bottom w:val="single" w:sz="4" w:space="0" w:color="auto"/>
              <w:right w:val="single" w:sz="4" w:space="0" w:color="auto"/>
            </w:tcBorders>
            <w:shd w:val="clear" w:color="auto" w:fill="auto"/>
            <w:vAlign w:val="center"/>
            <w:hideMark/>
          </w:tcPr>
          <w:p w14:paraId="52B6F9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100 789,76</w:t>
            </w:r>
          </w:p>
        </w:tc>
      </w:tr>
      <w:tr w:rsidR="001A0EF9" w:rsidRPr="003C4434" w14:paraId="578DF78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E5639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302</w:t>
            </w:r>
          </w:p>
        </w:tc>
        <w:tc>
          <w:tcPr>
            <w:tcW w:w="1748" w:type="dxa"/>
            <w:tcBorders>
              <w:top w:val="nil"/>
              <w:left w:val="nil"/>
              <w:bottom w:val="single" w:sz="4" w:space="0" w:color="auto"/>
              <w:right w:val="single" w:sz="4" w:space="0" w:color="auto"/>
            </w:tcBorders>
            <w:shd w:val="clear" w:color="auto" w:fill="auto"/>
            <w:noWrap/>
            <w:vAlign w:val="bottom"/>
            <w:hideMark/>
          </w:tcPr>
          <w:p w14:paraId="6CFB709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ПР-1024-12 ф.3 оп.8</w:t>
            </w:r>
          </w:p>
        </w:tc>
        <w:tc>
          <w:tcPr>
            <w:tcW w:w="1191" w:type="dxa"/>
            <w:tcBorders>
              <w:top w:val="nil"/>
              <w:left w:val="nil"/>
              <w:bottom w:val="single" w:sz="4" w:space="0" w:color="auto"/>
              <w:right w:val="single" w:sz="4" w:space="0" w:color="auto"/>
            </w:tcBorders>
            <w:shd w:val="clear" w:color="auto" w:fill="auto"/>
            <w:noWrap/>
            <w:vAlign w:val="bottom"/>
            <w:hideMark/>
          </w:tcPr>
          <w:p w14:paraId="051ADD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1201474</w:t>
            </w:r>
          </w:p>
        </w:tc>
        <w:tc>
          <w:tcPr>
            <w:tcW w:w="964" w:type="dxa"/>
            <w:tcBorders>
              <w:top w:val="nil"/>
              <w:left w:val="nil"/>
              <w:bottom w:val="single" w:sz="4" w:space="0" w:color="auto"/>
              <w:right w:val="single" w:sz="4" w:space="0" w:color="auto"/>
            </w:tcBorders>
            <w:shd w:val="clear" w:color="auto" w:fill="auto"/>
            <w:noWrap/>
            <w:vAlign w:val="bottom"/>
            <w:hideMark/>
          </w:tcPr>
          <w:p w14:paraId="72B105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0Е-002331</w:t>
            </w:r>
          </w:p>
        </w:tc>
        <w:tc>
          <w:tcPr>
            <w:tcW w:w="1232" w:type="dxa"/>
            <w:tcBorders>
              <w:top w:val="nil"/>
              <w:left w:val="nil"/>
              <w:bottom w:val="single" w:sz="4" w:space="0" w:color="auto"/>
              <w:right w:val="single" w:sz="4" w:space="0" w:color="auto"/>
            </w:tcBorders>
            <w:shd w:val="clear" w:color="auto" w:fill="auto"/>
            <w:noWrap/>
            <w:vAlign w:val="bottom"/>
            <w:hideMark/>
          </w:tcPr>
          <w:p w14:paraId="0C31511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5B01DA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43 199,53</w:t>
            </w:r>
          </w:p>
        </w:tc>
        <w:tc>
          <w:tcPr>
            <w:tcW w:w="1166" w:type="dxa"/>
            <w:tcBorders>
              <w:top w:val="nil"/>
              <w:left w:val="nil"/>
              <w:bottom w:val="single" w:sz="4" w:space="0" w:color="auto"/>
              <w:right w:val="single" w:sz="4" w:space="0" w:color="auto"/>
            </w:tcBorders>
            <w:shd w:val="clear" w:color="auto" w:fill="auto"/>
            <w:vAlign w:val="center"/>
            <w:hideMark/>
          </w:tcPr>
          <w:p w14:paraId="711992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617,16</w:t>
            </w:r>
          </w:p>
        </w:tc>
        <w:tc>
          <w:tcPr>
            <w:tcW w:w="1191" w:type="dxa"/>
            <w:tcBorders>
              <w:top w:val="nil"/>
              <w:left w:val="nil"/>
              <w:bottom w:val="single" w:sz="4" w:space="0" w:color="auto"/>
              <w:right w:val="single" w:sz="4" w:space="0" w:color="auto"/>
            </w:tcBorders>
            <w:shd w:val="clear" w:color="auto" w:fill="auto"/>
            <w:vAlign w:val="center"/>
            <w:hideMark/>
          </w:tcPr>
          <w:p w14:paraId="7D08D9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42 582,37</w:t>
            </w:r>
          </w:p>
        </w:tc>
      </w:tr>
      <w:tr w:rsidR="001A0EF9" w:rsidRPr="003C4434" w14:paraId="101DFC5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C5D7D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303</w:t>
            </w:r>
          </w:p>
        </w:tc>
        <w:tc>
          <w:tcPr>
            <w:tcW w:w="1748" w:type="dxa"/>
            <w:tcBorders>
              <w:top w:val="nil"/>
              <w:left w:val="nil"/>
              <w:bottom w:val="single" w:sz="4" w:space="0" w:color="auto"/>
              <w:right w:val="single" w:sz="4" w:space="0" w:color="auto"/>
            </w:tcBorders>
            <w:shd w:val="clear" w:color="auto" w:fill="auto"/>
            <w:noWrap/>
            <w:vAlign w:val="bottom"/>
            <w:hideMark/>
          </w:tcPr>
          <w:p w14:paraId="299D314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ПБ-4-13 </w:t>
            </w:r>
            <w:proofErr w:type="spellStart"/>
            <w:r w:rsidRPr="003C4434">
              <w:rPr>
                <w:rFonts w:ascii="Myriad Pro" w:eastAsia="Times New Roman" w:hAnsi="Myriad Pro" w:cs="Times New Roman"/>
                <w:color w:val="000000"/>
                <w:sz w:val="16"/>
                <w:szCs w:val="16"/>
                <w:lang w:eastAsia="ru-RU"/>
              </w:rPr>
              <w:t>п.Победа</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E78CB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1201469</w:t>
            </w:r>
          </w:p>
        </w:tc>
        <w:tc>
          <w:tcPr>
            <w:tcW w:w="964" w:type="dxa"/>
            <w:tcBorders>
              <w:top w:val="nil"/>
              <w:left w:val="nil"/>
              <w:bottom w:val="single" w:sz="4" w:space="0" w:color="auto"/>
              <w:right w:val="single" w:sz="4" w:space="0" w:color="auto"/>
            </w:tcBorders>
            <w:shd w:val="clear" w:color="auto" w:fill="auto"/>
            <w:noWrap/>
            <w:vAlign w:val="bottom"/>
            <w:hideMark/>
          </w:tcPr>
          <w:p w14:paraId="4B2F9B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0Е-002633</w:t>
            </w:r>
          </w:p>
        </w:tc>
        <w:tc>
          <w:tcPr>
            <w:tcW w:w="1232" w:type="dxa"/>
            <w:tcBorders>
              <w:top w:val="nil"/>
              <w:left w:val="nil"/>
              <w:bottom w:val="single" w:sz="4" w:space="0" w:color="auto"/>
              <w:right w:val="single" w:sz="4" w:space="0" w:color="auto"/>
            </w:tcBorders>
            <w:shd w:val="clear" w:color="auto" w:fill="auto"/>
            <w:noWrap/>
            <w:vAlign w:val="bottom"/>
            <w:hideMark/>
          </w:tcPr>
          <w:p w14:paraId="7C6FDB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6A475E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202 858,93</w:t>
            </w:r>
          </w:p>
        </w:tc>
        <w:tc>
          <w:tcPr>
            <w:tcW w:w="1166" w:type="dxa"/>
            <w:tcBorders>
              <w:top w:val="nil"/>
              <w:left w:val="nil"/>
              <w:bottom w:val="single" w:sz="4" w:space="0" w:color="auto"/>
              <w:right w:val="single" w:sz="4" w:space="0" w:color="auto"/>
            </w:tcBorders>
            <w:shd w:val="clear" w:color="auto" w:fill="auto"/>
            <w:vAlign w:val="center"/>
            <w:hideMark/>
          </w:tcPr>
          <w:p w14:paraId="4EFACB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2 898,00</w:t>
            </w:r>
          </w:p>
        </w:tc>
        <w:tc>
          <w:tcPr>
            <w:tcW w:w="1191" w:type="dxa"/>
            <w:tcBorders>
              <w:top w:val="nil"/>
              <w:left w:val="nil"/>
              <w:bottom w:val="single" w:sz="4" w:space="0" w:color="auto"/>
              <w:right w:val="single" w:sz="4" w:space="0" w:color="auto"/>
            </w:tcBorders>
            <w:shd w:val="clear" w:color="auto" w:fill="auto"/>
            <w:vAlign w:val="center"/>
            <w:hideMark/>
          </w:tcPr>
          <w:p w14:paraId="064E97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199 960,93</w:t>
            </w:r>
          </w:p>
        </w:tc>
      </w:tr>
      <w:tr w:rsidR="001A0EF9" w:rsidRPr="003C4434" w14:paraId="080B3ED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966D21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304</w:t>
            </w:r>
          </w:p>
        </w:tc>
        <w:tc>
          <w:tcPr>
            <w:tcW w:w="1748" w:type="dxa"/>
            <w:tcBorders>
              <w:top w:val="nil"/>
              <w:left w:val="nil"/>
              <w:bottom w:val="single" w:sz="4" w:space="0" w:color="auto"/>
              <w:right w:val="single" w:sz="4" w:space="0" w:color="auto"/>
            </w:tcBorders>
            <w:shd w:val="clear" w:color="auto" w:fill="auto"/>
            <w:noWrap/>
            <w:vAlign w:val="bottom"/>
            <w:hideMark/>
          </w:tcPr>
          <w:p w14:paraId="2897EF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от ТП РБ-5-4</w:t>
            </w:r>
          </w:p>
        </w:tc>
        <w:tc>
          <w:tcPr>
            <w:tcW w:w="1191" w:type="dxa"/>
            <w:tcBorders>
              <w:top w:val="nil"/>
              <w:left w:val="nil"/>
              <w:bottom w:val="single" w:sz="4" w:space="0" w:color="auto"/>
              <w:right w:val="single" w:sz="4" w:space="0" w:color="auto"/>
            </w:tcBorders>
            <w:shd w:val="clear" w:color="auto" w:fill="auto"/>
            <w:noWrap/>
            <w:vAlign w:val="bottom"/>
            <w:hideMark/>
          </w:tcPr>
          <w:p w14:paraId="67D5F9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1201478</w:t>
            </w:r>
          </w:p>
        </w:tc>
        <w:tc>
          <w:tcPr>
            <w:tcW w:w="964" w:type="dxa"/>
            <w:tcBorders>
              <w:top w:val="nil"/>
              <w:left w:val="nil"/>
              <w:bottom w:val="single" w:sz="4" w:space="0" w:color="auto"/>
              <w:right w:val="single" w:sz="4" w:space="0" w:color="auto"/>
            </w:tcBorders>
            <w:shd w:val="clear" w:color="auto" w:fill="auto"/>
            <w:noWrap/>
            <w:vAlign w:val="bottom"/>
            <w:hideMark/>
          </w:tcPr>
          <w:p w14:paraId="16CD13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0Е-001968</w:t>
            </w:r>
          </w:p>
        </w:tc>
        <w:tc>
          <w:tcPr>
            <w:tcW w:w="1232" w:type="dxa"/>
            <w:tcBorders>
              <w:top w:val="nil"/>
              <w:left w:val="nil"/>
              <w:bottom w:val="single" w:sz="4" w:space="0" w:color="auto"/>
              <w:right w:val="single" w:sz="4" w:space="0" w:color="auto"/>
            </w:tcBorders>
            <w:shd w:val="clear" w:color="auto" w:fill="auto"/>
            <w:noWrap/>
            <w:vAlign w:val="bottom"/>
            <w:hideMark/>
          </w:tcPr>
          <w:p w14:paraId="548021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529B0D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123 580,72</w:t>
            </w:r>
          </w:p>
        </w:tc>
        <w:tc>
          <w:tcPr>
            <w:tcW w:w="1166" w:type="dxa"/>
            <w:tcBorders>
              <w:top w:val="nil"/>
              <w:left w:val="nil"/>
              <w:bottom w:val="single" w:sz="4" w:space="0" w:color="auto"/>
              <w:right w:val="single" w:sz="4" w:space="0" w:color="auto"/>
            </w:tcBorders>
            <w:shd w:val="clear" w:color="auto" w:fill="auto"/>
            <w:vAlign w:val="center"/>
            <w:hideMark/>
          </w:tcPr>
          <w:p w14:paraId="215B15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1 765,44</w:t>
            </w:r>
          </w:p>
        </w:tc>
        <w:tc>
          <w:tcPr>
            <w:tcW w:w="1191" w:type="dxa"/>
            <w:tcBorders>
              <w:top w:val="nil"/>
              <w:left w:val="nil"/>
              <w:bottom w:val="single" w:sz="4" w:space="0" w:color="auto"/>
              <w:right w:val="single" w:sz="4" w:space="0" w:color="auto"/>
            </w:tcBorders>
            <w:shd w:val="clear" w:color="auto" w:fill="auto"/>
            <w:vAlign w:val="center"/>
            <w:hideMark/>
          </w:tcPr>
          <w:p w14:paraId="3E601B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121 815,28</w:t>
            </w:r>
          </w:p>
        </w:tc>
      </w:tr>
      <w:tr w:rsidR="001A0EF9" w:rsidRPr="003C4434" w14:paraId="15118A7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2775D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305</w:t>
            </w:r>
          </w:p>
        </w:tc>
        <w:tc>
          <w:tcPr>
            <w:tcW w:w="1748" w:type="dxa"/>
            <w:tcBorders>
              <w:top w:val="nil"/>
              <w:left w:val="nil"/>
              <w:bottom w:val="single" w:sz="4" w:space="0" w:color="auto"/>
              <w:right w:val="single" w:sz="4" w:space="0" w:color="auto"/>
            </w:tcBorders>
            <w:shd w:val="clear" w:color="auto" w:fill="auto"/>
            <w:noWrap/>
            <w:vAlign w:val="bottom"/>
            <w:hideMark/>
          </w:tcPr>
          <w:p w14:paraId="28491BA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Г-5-20 ф.3</w:t>
            </w:r>
          </w:p>
        </w:tc>
        <w:tc>
          <w:tcPr>
            <w:tcW w:w="1191" w:type="dxa"/>
            <w:tcBorders>
              <w:top w:val="nil"/>
              <w:left w:val="nil"/>
              <w:bottom w:val="single" w:sz="4" w:space="0" w:color="auto"/>
              <w:right w:val="single" w:sz="4" w:space="0" w:color="auto"/>
            </w:tcBorders>
            <w:shd w:val="clear" w:color="auto" w:fill="auto"/>
            <w:noWrap/>
            <w:vAlign w:val="bottom"/>
            <w:hideMark/>
          </w:tcPr>
          <w:p w14:paraId="17B7DB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1201476</w:t>
            </w:r>
          </w:p>
        </w:tc>
        <w:tc>
          <w:tcPr>
            <w:tcW w:w="964" w:type="dxa"/>
            <w:tcBorders>
              <w:top w:val="nil"/>
              <w:left w:val="nil"/>
              <w:bottom w:val="single" w:sz="4" w:space="0" w:color="auto"/>
              <w:right w:val="single" w:sz="4" w:space="0" w:color="auto"/>
            </w:tcBorders>
            <w:shd w:val="clear" w:color="auto" w:fill="auto"/>
            <w:noWrap/>
            <w:vAlign w:val="bottom"/>
            <w:hideMark/>
          </w:tcPr>
          <w:p w14:paraId="037319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0Е-002347</w:t>
            </w:r>
          </w:p>
        </w:tc>
        <w:tc>
          <w:tcPr>
            <w:tcW w:w="1232" w:type="dxa"/>
            <w:tcBorders>
              <w:top w:val="nil"/>
              <w:left w:val="nil"/>
              <w:bottom w:val="single" w:sz="4" w:space="0" w:color="auto"/>
              <w:right w:val="single" w:sz="4" w:space="0" w:color="auto"/>
            </w:tcBorders>
            <w:shd w:val="clear" w:color="auto" w:fill="auto"/>
            <w:noWrap/>
            <w:vAlign w:val="bottom"/>
            <w:hideMark/>
          </w:tcPr>
          <w:p w14:paraId="71B259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623145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170 960,67</w:t>
            </w:r>
          </w:p>
        </w:tc>
        <w:tc>
          <w:tcPr>
            <w:tcW w:w="1166" w:type="dxa"/>
            <w:tcBorders>
              <w:top w:val="nil"/>
              <w:left w:val="nil"/>
              <w:bottom w:val="single" w:sz="4" w:space="0" w:color="auto"/>
              <w:right w:val="single" w:sz="4" w:space="0" w:color="auto"/>
            </w:tcBorders>
            <w:shd w:val="clear" w:color="auto" w:fill="auto"/>
            <w:vAlign w:val="center"/>
            <w:hideMark/>
          </w:tcPr>
          <w:p w14:paraId="174116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2 442,30</w:t>
            </w:r>
          </w:p>
        </w:tc>
        <w:tc>
          <w:tcPr>
            <w:tcW w:w="1191" w:type="dxa"/>
            <w:tcBorders>
              <w:top w:val="nil"/>
              <w:left w:val="nil"/>
              <w:bottom w:val="single" w:sz="4" w:space="0" w:color="auto"/>
              <w:right w:val="single" w:sz="4" w:space="0" w:color="auto"/>
            </w:tcBorders>
            <w:shd w:val="clear" w:color="auto" w:fill="auto"/>
            <w:vAlign w:val="center"/>
            <w:hideMark/>
          </w:tcPr>
          <w:p w14:paraId="36FCA3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168 518,37</w:t>
            </w:r>
          </w:p>
        </w:tc>
      </w:tr>
      <w:tr w:rsidR="001A0EF9" w:rsidRPr="003C4434" w14:paraId="75664C9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CFA4B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306</w:t>
            </w:r>
          </w:p>
        </w:tc>
        <w:tc>
          <w:tcPr>
            <w:tcW w:w="1748" w:type="dxa"/>
            <w:tcBorders>
              <w:top w:val="nil"/>
              <w:left w:val="nil"/>
              <w:bottom w:val="single" w:sz="4" w:space="0" w:color="auto"/>
              <w:right w:val="single" w:sz="4" w:space="0" w:color="auto"/>
            </w:tcBorders>
            <w:shd w:val="clear" w:color="auto" w:fill="auto"/>
            <w:noWrap/>
            <w:vAlign w:val="bottom"/>
            <w:hideMark/>
          </w:tcPr>
          <w:p w14:paraId="092C7E0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К-1032-14 ф.1 оп.21</w:t>
            </w:r>
          </w:p>
        </w:tc>
        <w:tc>
          <w:tcPr>
            <w:tcW w:w="1191" w:type="dxa"/>
            <w:tcBorders>
              <w:top w:val="nil"/>
              <w:left w:val="nil"/>
              <w:bottom w:val="single" w:sz="4" w:space="0" w:color="auto"/>
              <w:right w:val="single" w:sz="4" w:space="0" w:color="auto"/>
            </w:tcBorders>
            <w:shd w:val="clear" w:color="auto" w:fill="auto"/>
            <w:noWrap/>
            <w:vAlign w:val="bottom"/>
            <w:hideMark/>
          </w:tcPr>
          <w:p w14:paraId="0AEB75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1201473</w:t>
            </w:r>
          </w:p>
        </w:tc>
        <w:tc>
          <w:tcPr>
            <w:tcW w:w="964" w:type="dxa"/>
            <w:tcBorders>
              <w:top w:val="nil"/>
              <w:left w:val="nil"/>
              <w:bottom w:val="single" w:sz="4" w:space="0" w:color="auto"/>
              <w:right w:val="single" w:sz="4" w:space="0" w:color="auto"/>
            </w:tcBorders>
            <w:shd w:val="clear" w:color="auto" w:fill="auto"/>
            <w:noWrap/>
            <w:vAlign w:val="bottom"/>
            <w:hideMark/>
          </w:tcPr>
          <w:p w14:paraId="0605FC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0Е-002333</w:t>
            </w:r>
          </w:p>
        </w:tc>
        <w:tc>
          <w:tcPr>
            <w:tcW w:w="1232" w:type="dxa"/>
            <w:tcBorders>
              <w:top w:val="nil"/>
              <w:left w:val="nil"/>
              <w:bottom w:val="single" w:sz="4" w:space="0" w:color="auto"/>
              <w:right w:val="single" w:sz="4" w:space="0" w:color="auto"/>
            </w:tcBorders>
            <w:shd w:val="clear" w:color="auto" w:fill="auto"/>
            <w:noWrap/>
            <w:vAlign w:val="bottom"/>
            <w:hideMark/>
          </w:tcPr>
          <w:p w14:paraId="2EA40D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66B884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60 659,51</w:t>
            </w:r>
          </w:p>
        </w:tc>
        <w:tc>
          <w:tcPr>
            <w:tcW w:w="1166" w:type="dxa"/>
            <w:tcBorders>
              <w:top w:val="nil"/>
              <w:left w:val="nil"/>
              <w:bottom w:val="single" w:sz="4" w:space="0" w:color="auto"/>
              <w:right w:val="single" w:sz="4" w:space="0" w:color="auto"/>
            </w:tcBorders>
            <w:shd w:val="clear" w:color="auto" w:fill="auto"/>
            <w:vAlign w:val="center"/>
            <w:hideMark/>
          </w:tcPr>
          <w:p w14:paraId="4FCECF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866,58</w:t>
            </w:r>
          </w:p>
        </w:tc>
        <w:tc>
          <w:tcPr>
            <w:tcW w:w="1191" w:type="dxa"/>
            <w:tcBorders>
              <w:top w:val="nil"/>
              <w:left w:val="nil"/>
              <w:bottom w:val="single" w:sz="4" w:space="0" w:color="auto"/>
              <w:right w:val="single" w:sz="4" w:space="0" w:color="auto"/>
            </w:tcBorders>
            <w:shd w:val="clear" w:color="auto" w:fill="auto"/>
            <w:vAlign w:val="center"/>
            <w:hideMark/>
          </w:tcPr>
          <w:p w14:paraId="4BF0F1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59 792,93</w:t>
            </w:r>
          </w:p>
        </w:tc>
      </w:tr>
      <w:tr w:rsidR="001A0EF9" w:rsidRPr="003C4434" w14:paraId="29BA49B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0956E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307</w:t>
            </w:r>
          </w:p>
        </w:tc>
        <w:tc>
          <w:tcPr>
            <w:tcW w:w="1748" w:type="dxa"/>
            <w:tcBorders>
              <w:top w:val="nil"/>
              <w:left w:val="nil"/>
              <w:bottom w:val="single" w:sz="4" w:space="0" w:color="auto"/>
              <w:right w:val="single" w:sz="4" w:space="0" w:color="auto"/>
            </w:tcBorders>
            <w:shd w:val="clear" w:color="auto" w:fill="auto"/>
            <w:noWrap/>
            <w:vAlign w:val="bottom"/>
            <w:hideMark/>
          </w:tcPr>
          <w:p w14:paraId="2FC8E45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ПР-1020-29 ф.1 оп.17/2</w:t>
            </w:r>
          </w:p>
        </w:tc>
        <w:tc>
          <w:tcPr>
            <w:tcW w:w="1191" w:type="dxa"/>
            <w:tcBorders>
              <w:top w:val="nil"/>
              <w:left w:val="nil"/>
              <w:bottom w:val="single" w:sz="4" w:space="0" w:color="auto"/>
              <w:right w:val="single" w:sz="4" w:space="0" w:color="auto"/>
            </w:tcBorders>
            <w:shd w:val="clear" w:color="auto" w:fill="auto"/>
            <w:noWrap/>
            <w:vAlign w:val="bottom"/>
            <w:hideMark/>
          </w:tcPr>
          <w:p w14:paraId="48EC17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1201475</w:t>
            </w:r>
          </w:p>
        </w:tc>
        <w:tc>
          <w:tcPr>
            <w:tcW w:w="964" w:type="dxa"/>
            <w:tcBorders>
              <w:top w:val="nil"/>
              <w:left w:val="nil"/>
              <w:bottom w:val="single" w:sz="4" w:space="0" w:color="auto"/>
              <w:right w:val="single" w:sz="4" w:space="0" w:color="auto"/>
            </w:tcBorders>
            <w:shd w:val="clear" w:color="auto" w:fill="auto"/>
            <w:noWrap/>
            <w:vAlign w:val="bottom"/>
            <w:hideMark/>
          </w:tcPr>
          <w:p w14:paraId="246175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0Е-002332</w:t>
            </w:r>
          </w:p>
        </w:tc>
        <w:tc>
          <w:tcPr>
            <w:tcW w:w="1232" w:type="dxa"/>
            <w:tcBorders>
              <w:top w:val="nil"/>
              <w:left w:val="nil"/>
              <w:bottom w:val="single" w:sz="4" w:space="0" w:color="auto"/>
              <w:right w:val="single" w:sz="4" w:space="0" w:color="auto"/>
            </w:tcBorders>
            <w:shd w:val="clear" w:color="auto" w:fill="auto"/>
            <w:noWrap/>
            <w:vAlign w:val="bottom"/>
            <w:hideMark/>
          </w:tcPr>
          <w:p w14:paraId="49DD88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22.06.2018</w:t>
            </w:r>
          </w:p>
        </w:tc>
        <w:tc>
          <w:tcPr>
            <w:tcW w:w="1191" w:type="dxa"/>
            <w:tcBorders>
              <w:top w:val="nil"/>
              <w:left w:val="nil"/>
              <w:bottom w:val="single" w:sz="4" w:space="0" w:color="auto"/>
              <w:right w:val="single" w:sz="4" w:space="0" w:color="auto"/>
            </w:tcBorders>
            <w:shd w:val="clear" w:color="auto" w:fill="auto"/>
            <w:vAlign w:val="center"/>
            <w:hideMark/>
          </w:tcPr>
          <w:p w14:paraId="52B931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12 254,03</w:t>
            </w:r>
          </w:p>
        </w:tc>
        <w:tc>
          <w:tcPr>
            <w:tcW w:w="1166" w:type="dxa"/>
            <w:tcBorders>
              <w:top w:val="nil"/>
              <w:left w:val="nil"/>
              <w:bottom w:val="single" w:sz="4" w:space="0" w:color="auto"/>
              <w:right w:val="single" w:sz="4" w:space="0" w:color="auto"/>
            </w:tcBorders>
            <w:shd w:val="clear" w:color="auto" w:fill="auto"/>
            <w:vAlign w:val="center"/>
            <w:hideMark/>
          </w:tcPr>
          <w:p w14:paraId="25A6AF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175,08</w:t>
            </w:r>
          </w:p>
        </w:tc>
        <w:tc>
          <w:tcPr>
            <w:tcW w:w="1191" w:type="dxa"/>
            <w:tcBorders>
              <w:top w:val="nil"/>
              <w:left w:val="nil"/>
              <w:bottom w:val="single" w:sz="4" w:space="0" w:color="auto"/>
              <w:right w:val="single" w:sz="4" w:space="0" w:color="auto"/>
            </w:tcBorders>
            <w:shd w:val="clear" w:color="auto" w:fill="auto"/>
            <w:vAlign w:val="center"/>
            <w:hideMark/>
          </w:tcPr>
          <w:p w14:paraId="06A958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12 078,95</w:t>
            </w:r>
          </w:p>
        </w:tc>
      </w:tr>
      <w:tr w:rsidR="001A0EF9" w:rsidRPr="003C4434" w14:paraId="2584DA0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A9FB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308</w:t>
            </w:r>
          </w:p>
        </w:tc>
        <w:tc>
          <w:tcPr>
            <w:tcW w:w="1748" w:type="dxa"/>
            <w:tcBorders>
              <w:top w:val="nil"/>
              <w:left w:val="nil"/>
              <w:bottom w:val="single" w:sz="4" w:space="0" w:color="auto"/>
              <w:right w:val="single" w:sz="4" w:space="0" w:color="auto"/>
            </w:tcBorders>
            <w:shd w:val="clear" w:color="auto" w:fill="auto"/>
            <w:noWrap/>
            <w:vAlign w:val="bottom"/>
            <w:hideMark/>
          </w:tcPr>
          <w:p w14:paraId="161E215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WS-C2960Plus Зырянский РЭС</w:t>
            </w:r>
          </w:p>
        </w:tc>
        <w:tc>
          <w:tcPr>
            <w:tcW w:w="1191" w:type="dxa"/>
            <w:tcBorders>
              <w:top w:val="nil"/>
              <w:left w:val="nil"/>
              <w:bottom w:val="single" w:sz="4" w:space="0" w:color="auto"/>
              <w:right w:val="single" w:sz="4" w:space="0" w:color="auto"/>
            </w:tcBorders>
            <w:shd w:val="clear" w:color="auto" w:fill="auto"/>
            <w:noWrap/>
            <w:vAlign w:val="bottom"/>
            <w:hideMark/>
          </w:tcPr>
          <w:p w14:paraId="1CF1E3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1438945</w:t>
            </w:r>
          </w:p>
        </w:tc>
        <w:tc>
          <w:tcPr>
            <w:tcW w:w="964" w:type="dxa"/>
            <w:tcBorders>
              <w:top w:val="nil"/>
              <w:left w:val="nil"/>
              <w:bottom w:val="single" w:sz="4" w:space="0" w:color="auto"/>
              <w:right w:val="single" w:sz="4" w:space="0" w:color="auto"/>
            </w:tcBorders>
            <w:shd w:val="clear" w:color="auto" w:fill="auto"/>
            <w:noWrap/>
            <w:vAlign w:val="bottom"/>
            <w:hideMark/>
          </w:tcPr>
          <w:p w14:paraId="06B7E1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0Е-002588</w:t>
            </w:r>
          </w:p>
        </w:tc>
        <w:tc>
          <w:tcPr>
            <w:tcW w:w="1232" w:type="dxa"/>
            <w:tcBorders>
              <w:top w:val="nil"/>
              <w:left w:val="nil"/>
              <w:bottom w:val="single" w:sz="4" w:space="0" w:color="auto"/>
              <w:right w:val="single" w:sz="4" w:space="0" w:color="auto"/>
            </w:tcBorders>
            <w:shd w:val="clear" w:color="auto" w:fill="auto"/>
            <w:noWrap/>
            <w:vAlign w:val="bottom"/>
            <w:hideMark/>
          </w:tcPr>
          <w:p w14:paraId="5753B9A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420726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164 519,79</w:t>
            </w:r>
          </w:p>
        </w:tc>
        <w:tc>
          <w:tcPr>
            <w:tcW w:w="1166" w:type="dxa"/>
            <w:tcBorders>
              <w:top w:val="nil"/>
              <w:left w:val="nil"/>
              <w:bottom w:val="single" w:sz="4" w:space="0" w:color="auto"/>
              <w:right w:val="single" w:sz="4" w:space="0" w:color="auto"/>
            </w:tcBorders>
            <w:shd w:val="clear" w:color="auto" w:fill="auto"/>
            <w:vAlign w:val="center"/>
            <w:hideMark/>
          </w:tcPr>
          <w:p w14:paraId="275E96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11 751,42</w:t>
            </w:r>
          </w:p>
        </w:tc>
        <w:tc>
          <w:tcPr>
            <w:tcW w:w="1191" w:type="dxa"/>
            <w:tcBorders>
              <w:top w:val="nil"/>
              <w:left w:val="nil"/>
              <w:bottom w:val="single" w:sz="4" w:space="0" w:color="auto"/>
              <w:right w:val="single" w:sz="4" w:space="0" w:color="auto"/>
            </w:tcBorders>
            <w:shd w:val="clear" w:color="auto" w:fill="auto"/>
            <w:vAlign w:val="center"/>
            <w:hideMark/>
          </w:tcPr>
          <w:p w14:paraId="72C5B3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152 768,37</w:t>
            </w:r>
          </w:p>
        </w:tc>
      </w:tr>
      <w:tr w:rsidR="001A0EF9" w:rsidRPr="003C4434" w14:paraId="4D5A6C6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4ACD0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309</w:t>
            </w:r>
          </w:p>
        </w:tc>
        <w:tc>
          <w:tcPr>
            <w:tcW w:w="1748" w:type="dxa"/>
            <w:tcBorders>
              <w:top w:val="nil"/>
              <w:left w:val="nil"/>
              <w:bottom w:val="single" w:sz="4" w:space="0" w:color="auto"/>
              <w:right w:val="single" w:sz="4" w:space="0" w:color="auto"/>
            </w:tcBorders>
            <w:shd w:val="clear" w:color="auto" w:fill="auto"/>
            <w:noWrap/>
            <w:vAlign w:val="bottom"/>
            <w:hideMark/>
          </w:tcPr>
          <w:p w14:paraId="24C5B56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ПО-9-17</w:t>
            </w:r>
          </w:p>
        </w:tc>
        <w:tc>
          <w:tcPr>
            <w:tcW w:w="1191" w:type="dxa"/>
            <w:tcBorders>
              <w:top w:val="nil"/>
              <w:left w:val="nil"/>
              <w:bottom w:val="single" w:sz="4" w:space="0" w:color="auto"/>
              <w:right w:val="single" w:sz="4" w:space="0" w:color="auto"/>
            </w:tcBorders>
            <w:shd w:val="clear" w:color="auto" w:fill="auto"/>
            <w:noWrap/>
            <w:vAlign w:val="bottom"/>
            <w:hideMark/>
          </w:tcPr>
          <w:p w14:paraId="4FCDF4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1201489</w:t>
            </w:r>
          </w:p>
        </w:tc>
        <w:tc>
          <w:tcPr>
            <w:tcW w:w="964" w:type="dxa"/>
            <w:tcBorders>
              <w:top w:val="nil"/>
              <w:left w:val="nil"/>
              <w:bottom w:val="single" w:sz="4" w:space="0" w:color="auto"/>
              <w:right w:val="single" w:sz="4" w:space="0" w:color="auto"/>
            </w:tcBorders>
            <w:shd w:val="clear" w:color="auto" w:fill="auto"/>
            <w:noWrap/>
            <w:vAlign w:val="bottom"/>
            <w:hideMark/>
          </w:tcPr>
          <w:p w14:paraId="2B3A42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0Е-002416</w:t>
            </w:r>
          </w:p>
        </w:tc>
        <w:tc>
          <w:tcPr>
            <w:tcW w:w="1232" w:type="dxa"/>
            <w:tcBorders>
              <w:top w:val="nil"/>
              <w:left w:val="nil"/>
              <w:bottom w:val="single" w:sz="4" w:space="0" w:color="auto"/>
              <w:right w:val="single" w:sz="4" w:space="0" w:color="auto"/>
            </w:tcBorders>
            <w:shd w:val="clear" w:color="auto" w:fill="auto"/>
            <w:noWrap/>
            <w:vAlign w:val="bottom"/>
            <w:hideMark/>
          </w:tcPr>
          <w:p w14:paraId="7519D6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7B3D39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115 864,07</w:t>
            </w:r>
          </w:p>
        </w:tc>
        <w:tc>
          <w:tcPr>
            <w:tcW w:w="1166" w:type="dxa"/>
            <w:tcBorders>
              <w:top w:val="nil"/>
              <w:left w:val="nil"/>
              <w:bottom w:val="single" w:sz="4" w:space="0" w:color="auto"/>
              <w:right w:val="single" w:sz="4" w:space="0" w:color="auto"/>
            </w:tcBorders>
            <w:shd w:val="clear" w:color="auto" w:fill="auto"/>
            <w:vAlign w:val="center"/>
            <w:hideMark/>
          </w:tcPr>
          <w:p w14:paraId="76E524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1 655,22</w:t>
            </w:r>
          </w:p>
        </w:tc>
        <w:tc>
          <w:tcPr>
            <w:tcW w:w="1191" w:type="dxa"/>
            <w:tcBorders>
              <w:top w:val="nil"/>
              <w:left w:val="nil"/>
              <w:bottom w:val="single" w:sz="4" w:space="0" w:color="auto"/>
              <w:right w:val="single" w:sz="4" w:space="0" w:color="auto"/>
            </w:tcBorders>
            <w:shd w:val="clear" w:color="auto" w:fill="auto"/>
            <w:vAlign w:val="center"/>
            <w:hideMark/>
          </w:tcPr>
          <w:p w14:paraId="4FAD7B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114 208,85</w:t>
            </w:r>
          </w:p>
        </w:tc>
      </w:tr>
      <w:tr w:rsidR="001A0EF9" w:rsidRPr="003C4434" w14:paraId="4C91224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0FD47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w:t>
            </w:r>
          </w:p>
        </w:tc>
        <w:tc>
          <w:tcPr>
            <w:tcW w:w="1748" w:type="dxa"/>
            <w:tcBorders>
              <w:top w:val="nil"/>
              <w:left w:val="nil"/>
              <w:bottom w:val="single" w:sz="4" w:space="0" w:color="auto"/>
              <w:right w:val="single" w:sz="4" w:space="0" w:color="auto"/>
            </w:tcBorders>
            <w:shd w:val="clear" w:color="auto" w:fill="auto"/>
            <w:noWrap/>
            <w:vAlign w:val="bottom"/>
            <w:hideMark/>
          </w:tcPr>
          <w:p w14:paraId="2FB610D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Л-17-22</w:t>
            </w:r>
          </w:p>
        </w:tc>
        <w:tc>
          <w:tcPr>
            <w:tcW w:w="1191" w:type="dxa"/>
            <w:tcBorders>
              <w:top w:val="nil"/>
              <w:left w:val="nil"/>
              <w:bottom w:val="single" w:sz="4" w:space="0" w:color="auto"/>
              <w:right w:val="single" w:sz="4" w:space="0" w:color="auto"/>
            </w:tcBorders>
            <w:shd w:val="clear" w:color="auto" w:fill="auto"/>
            <w:noWrap/>
            <w:vAlign w:val="bottom"/>
            <w:hideMark/>
          </w:tcPr>
          <w:p w14:paraId="76B04F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1438961</w:t>
            </w:r>
          </w:p>
        </w:tc>
        <w:tc>
          <w:tcPr>
            <w:tcW w:w="964" w:type="dxa"/>
            <w:tcBorders>
              <w:top w:val="nil"/>
              <w:left w:val="nil"/>
              <w:bottom w:val="single" w:sz="4" w:space="0" w:color="auto"/>
              <w:right w:val="single" w:sz="4" w:space="0" w:color="auto"/>
            </w:tcBorders>
            <w:shd w:val="clear" w:color="auto" w:fill="auto"/>
            <w:noWrap/>
            <w:vAlign w:val="bottom"/>
            <w:hideMark/>
          </w:tcPr>
          <w:p w14:paraId="64E52F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0Е-002423</w:t>
            </w:r>
          </w:p>
        </w:tc>
        <w:tc>
          <w:tcPr>
            <w:tcW w:w="1232" w:type="dxa"/>
            <w:tcBorders>
              <w:top w:val="nil"/>
              <w:left w:val="nil"/>
              <w:bottom w:val="single" w:sz="4" w:space="0" w:color="auto"/>
              <w:right w:val="single" w:sz="4" w:space="0" w:color="auto"/>
            </w:tcBorders>
            <w:shd w:val="clear" w:color="auto" w:fill="auto"/>
            <w:noWrap/>
            <w:vAlign w:val="bottom"/>
            <w:hideMark/>
          </w:tcPr>
          <w:p w14:paraId="4758F5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3AD718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292 786,57</w:t>
            </w:r>
          </w:p>
        </w:tc>
        <w:tc>
          <w:tcPr>
            <w:tcW w:w="1166" w:type="dxa"/>
            <w:tcBorders>
              <w:top w:val="nil"/>
              <w:left w:val="nil"/>
              <w:bottom w:val="single" w:sz="4" w:space="0" w:color="auto"/>
              <w:right w:val="single" w:sz="4" w:space="0" w:color="auto"/>
            </w:tcBorders>
            <w:shd w:val="clear" w:color="auto" w:fill="auto"/>
            <w:vAlign w:val="center"/>
            <w:hideMark/>
          </w:tcPr>
          <w:p w14:paraId="68DED6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4 879,80</w:t>
            </w:r>
          </w:p>
        </w:tc>
        <w:tc>
          <w:tcPr>
            <w:tcW w:w="1191" w:type="dxa"/>
            <w:tcBorders>
              <w:top w:val="nil"/>
              <w:left w:val="nil"/>
              <w:bottom w:val="single" w:sz="4" w:space="0" w:color="auto"/>
              <w:right w:val="single" w:sz="4" w:space="0" w:color="auto"/>
            </w:tcBorders>
            <w:shd w:val="clear" w:color="auto" w:fill="auto"/>
            <w:vAlign w:val="center"/>
            <w:hideMark/>
          </w:tcPr>
          <w:p w14:paraId="47E238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287 906,77</w:t>
            </w:r>
          </w:p>
        </w:tc>
      </w:tr>
      <w:tr w:rsidR="001A0EF9" w:rsidRPr="003C4434" w14:paraId="6DBAF1D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DD16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w:t>
            </w:r>
          </w:p>
        </w:tc>
        <w:tc>
          <w:tcPr>
            <w:tcW w:w="1748" w:type="dxa"/>
            <w:tcBorders>
              <w:top w:val="nil"/>
              <w:left w:val="nil"/>
              <w:bottom w:val="single" w:sz="4" w:space="0" w:color="auto"/>
              <w:right w:val="single" w:sz="4" w:space="0" w:color="auto"/>
            </w:tcBorders>
            <w:shd w:val="clear" w:color="auto" w:fill="auto"/>
            <w:noWrap/>
            <w:vAlign w:val="bottom"/>
            <w:hideMark/>
          </w:tcPr>
          <w:p w14:paraId="1AB4E70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от КТП К-1032-12</w:t>
            </w:r>
          </w:p>
        </w:tc>
        <w:tc>
          <w:tcPr>
            <w:tcW w:w="1191" w:type="dxa"/>
            <w:tcBorders>
              <w:top w:val="nil"/>
              <w:left w:val="nil"/>
              <w:bottom w:val="single" w:sz="4" w:space="0" w:color="auto"/>
              <w:right w:val="single" w:sz="4" w:space="0" w:color="auto"/>
            </w:tcBorders>
            <w:shd w:val="clear" w:color="auto" w:fill="auto"/>
            <w:noWrap/>
            <w:vAlign w:val="bottom"/>
            <w:hideMark/>
          </w:tcPr>
          <w:p w14:paraId="290F7F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1201483</w:t>
            </w:r>
          </w:p>
        </w:tc>
        <w:tc>
          <w:tcPr>
            <w:tcW w:w="964" w:type="dxa"/>
            <w:tcBorders>
              <w:top w:val="nil"/>
              <w:left w:val="nil"/>
              <w:bottom w:val="single" w:sz="4" w:space="0" w:color="auto"/>
              <w:right w:val="single" w:sz="4" w:space="0" w:color="auto"/>
            </w:tcBorders>
            <w:shd w:val="clear" w:color="auto" w:fill="auto"/>
            <w:noWrap/>
            <w:vAlign w:val="bottom"/>
            <w:hideMark/>
          </w:tcPr>
          <w:p w14:paraId="5297BB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0Е-002663</w:t>
            </w:r>
          </w:p>
        </w:tc>
        <w:tc>
          <w:tcPr>
            <w:tcW w:w="1232" w:type="dxa"/>
            <w:tcBorders>
              <w:top w:val="nil"/>
              <w:left w:val="nil"/>
              <w:bottom w:val="single" w:sz="4" w:space="0" w:color="auto"/>
              <w:right w:val="single" w:sz="4" w:space="0" w:color="auto"/>
            </w:tcBorders>
            <w:shd w:val="clear" w:color="auto" w:fill="auto"/>
            <w:noWrap/>
            <w:vAlign w:val="bottom"/>
            <w:hideMark/>
          </w:tcPr>
          <w:p w14:paraId="220AC8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12B824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143 967,36</w:t>
            </w:r>
          </w:p>
        </w:tc>
        <w:tc>
          <w:tcPr>
            <w:tcW w:w="1166" w:type="dxa"/>
            <w:tcBorders>
              <w:top w:val="nil"/>
              <w:left w:val="nil"/>
              <w:bottom w:val="single" w:sz="4" w:space="0" w:color="auto"/>
              <w:right w:val="single" w:sz="4" w:space="0" w:color="auto"/>
            </w:tcBorders>
            <w:shd w:val="clear" w:color="auto" w:fill="auto"/>
            <w:vAlign w:val="center"/>
            <w:hideMark/>
          </w:tcPr>
          <w:p w14:paraId="3D6450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2 056,68</w:t>
            </w:r>
          </w:p>
        </w:tc>
        <w:tc>
          <w:tcPr>
            <w:tcW w:w="1191" w:type="dxa"/>
            <w:tcBorders>
              <w:top w:val="nil"/>
              <w:left w:val="nil"/>
              <w:bottom w:val="single" w:sz="4" w:space="0" w:color="auto"/>
              <w:right w:val="single" w:sz="4" w:space="0" w:color="auto"/>
            </w:tcBorders>
            <w:shd w:val="clear" w:color="auto" w:fill="auto"/>
            <w:vAlign w:val="center"/>
            <w:hideMark/>
          </w:tcPr>
          <w:p w14:paraId="4C5ED9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141 910,68</w:t>
            </w:r>
          </w:p>
        </w:tc>
      </w:tr>
      <w:tr w:rsidR="001A0EF9" w:rsidRPr="003C4434" w14:paraId="509E318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7DC9E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312</w:t>
            </w:r>
          </w:p>
        </w:tc>
        <w:tc>
          <w:tcPr>
            <w:tcW w:w="1748" w:type="dxa"/>
            <w:tcBorders>
              <w:top w:val="nil"/>
              <w:left w:val="nil"/>
              <w:bottom w:val="single" w:sz="4" w:space="0" w:color="auto"/>
              <w:right w:val="single" w:sz="4" w:space="0" w:color="auto"/>
            </w:tcBorders>
            <w:shd w:val="clear" w:color="auto" w:fill="auto"/>
            <w:noWrap/>
            <w:vAlign w:val="bottom"/>
            <w:hideMark/>
          </w:tcPr>
          <w:p w14:paraId="25BC1C6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К-1032-12</w:t>
            </w:r>
          </w:p>
        </w:tc>
        <w:tc>
          <w:tcPr>
            <w:tcW w:w="1191" w:type="dxa"/>
            <w:tcBorders>
              <w:top w:val="nil"/>
              <w:left w:val="nil"/>
              <w:bottom w:val="single" w:sz="4" w:space="0" w:color="auto"/>
              <w:right w:val="single" w:sz="4" w:space="0" w:color="auto"/>
            </w:tcBorders>
            <w:shd w:val="clear" w:color="auto" w:fill="auto"/>
            <w:noWrap/>
            <w:vAlign w:val="bottom"/>
            <w:hideMark/>
          </w:tcPr>
          <w:p w14:paraId="3C99B1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1438949</w:t>
            </w:r>
          </w:p>
        </w:tc>
        <w:tc>
          <w:tcPr>
            <w:tcW w:w="964" w:type="dxa"/>
            <w:tcBorders>
              <w:top w:val="nil"/>
              <w:left w:val="nil"/>
              <w:bottom w:val="single" w:sz="4" w:space="0" w:color="auto"/>
              <w:right w:val="single" w:sz="4" w:space="0" w:color="auto"/>
            </w:tcBorders>
            <w:shd w:val="clear" w:color="auto" w:fill="auto"/>
            <w:noWrap/>
            <w:vAlign w:val="bottom"/>
            <w:hideMark/>
          </w:tcPr>
          <w:p w14:paraId="6F2EA9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0Е-002661</w:t>
            </w:r>
          </w:p>
        </w:tc>
        <w:tc>
          <w:tcPr>
            <w:tcW w:w="1232" w:type="dxa"/>
            <w:tcBorders>
              <w:top w:val="nil"/>
              <w:left w:val="nil"/>
              <w:bottom w:val="single" w:sz="4" w:space="0" w:color="auto"/>
              <w:right w:val="single" w:sz="4" w:space="0" w:color="auto"/>
            </w:tcBorders>
            <w:shd w:val="clear" w:color="auto" w:fill="auto"/>
            <w:noWrap/>
            <w:vAlign w:val="bottom"/>
            <w:hideMark/>
          </w:tcPr>
          <w:p w14:paraId="6C19DB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371333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312 052,29</w:t>
            </w:r>
          </w:p>
        </w:tc>
        <w:tc>
          <w:tcPr>
            <w:tcW w:w="1166" w:type="dxa"/>
            <w:tcBorders>
              <w:top w:val="nil"/>
              <w:left w:val="nil"/>
              <w:bottom w:val="single" w:sz="4" w:space="0" w:color="auto"/>
              <w:right w:val="single" w:sz="4" w:space="0" w:color="auto"/>
            </w:tcBorders>
            <w:shd w:val="clear" w:color="auto" w:fill="auto"/>
            <w:vAlign w:val="center"/>
            <w:hideMark/>
          </w:tcPr>
          <w:p w14:paraId="76A1F2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5 200,86</w:t>
            </w:r>
          </w:p>
        </w:tc>
        <w:tc>
          <w:tcPr>
            <w:tcW w:w="1191" w:type="dxa"/>
            <w:tcBorders>
              <w:top w:val="nil"/>
              <w:left w:val="nil"/>
              <w:bottom w:val="single" w:sz="4" w:space="0" w:color="auto"/>
              <w:right w:val="single" w:sz="4" w:space="0" w:color="auto"/>
            </w:tcBorders>
            <w:shd w:val="clear" w:color="auto" w:fill="auto"/>
            <w:vAlign w:val="center"/>
            <w:hideMark/>
          </w:tcPr>
          <w:p w14:paraId="3DF3E4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306 851,43</w:t>
            </w:r>
          </w:p>
        </w:tc>
      </w:tr>
      <w:tr w:rsidR="001A0EF9" w:rsidRPr="003C4434" w14:paraId="4685FD5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FDE7E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313</w:t>
            </w:r>
          </w:p>
        </w:tc>
        <w:tc>
          <w:tcPr>
            <w:tcW w:w="1748" w:type="dxa"/>
            <w:tcBorders>
              <w:top w:val="nil"/>
              <w:left w:val="nil"/>
              <w:bottom w:val="single" w:sz="4" w:space="0" w:color="auto"/>
              <w:right w:val="single" w:sz="4" w:space="0" w:color="auto"/>
            </w:tcBorders>
            <w:shd w:val="clear" w:color="auto" w:fill="auto"/>
            <w:noWrap/>
            <w:vAlign w:val="bottom"/>
            <w:hideMark/>
          </w:tcPr>
          <w:p w14:paraId="7594B92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 1  от ТП </w:t>
            </w:r>
            <w:proofErr w:type="spellStart"/>
            <w:r w:rsidRPr="003C4434">
              <w:rPr>
                <w:rFonts w:ascii="Myriad Pro" w:eastAsia="Times New Roman" w:hAnsi="Myriad Pro" w:cs="Times New Roman"/>
                <w:color w:val="000000"/>
                <w:sz w:val="16"/>
                <w:szCs w:val="16"/>
                <w:lang w:eastAsia="ru-RU"/>
              </w:rPr>
              <w:t>ТП</w:t>
            </w:r>
            <w:proofErr w:type="spellEnd"/>
            <w:r w:rsidRPr="003C4434">
              <w:rPr>
                <w:rFonts w:ascii="Myriad Pro" w:eastAsia="Times New Roman" w:hAnsi="Myriad Pro" w:cs="Times New Roman"/>
                <w:color w:val="000000"/>
                <w:sz w:val="16"/>
                <w:szCs w:val="16"/>
                <w:lang w:eastAsia="ru-RU"/>
              </w:rPr>
              <w:t xml:space="preserve"> М-15-6</w:t>
            </w:r>
          </w:p>
        </w:tc>
        <w:tc>
          <w:tcPr>
            <w:tcW w:w="1191" w:type="dxa"/>
            <w:tcBorders>
              <w:top w:val="nil"/>
              <w:left w:val="nil"/>
              <w:bottom w:val="single" w:sz="4" w:space="0" w:color="auto"/>
              <w:right w:val="single" w:sz="4" w:space="0" w:color="auto"/>
            </w:tcBorders>
            <w:shd w:val="clear" w:color="auto" w:fill="auto"/>
            <w:noWrap/>
            <w:vAlign w:val="bottom"/>
            <w:hideMark/>
          </w:tcPr>
          <w:p w14:paraId="659061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1201486</w:t>
            </w:r>
          </w:p>
        </w:tc>
        <w:tc>
          <w:tcPr>
            <w:tcW w:w="964" w:type="dxa"/>
            <w:tcBorders>
              <w:top w:val="nil"/>
              <w:left w:val="nil"/>
              <w:bottom w:val="single" w:sz="4" w:space="0" w:color="auto"/>
              <w:right w:val="single" w:sz="4" w:space="0" w:color="auto"/>
            </w:tcBorders>
            <w:shd w:val="clear" w:color="auto" w:fill="auto"/>
            <w:noWrap/>
            <w:vAlign w:val="bottom"/>
            <w:hideMark/>
          </w:tcPr>
          <w:p w14:paraId="6EE896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0Е-002467</w:t>
            </w:r>
          </w:p>
        </w:tc>
        <w:tc>
          <w:tcPr>
            <w:tcW w:w="1232" w:type="dxa"/>
            <w:tcBorders>
              <w:top w:val="nil"/>
              <w:left w:val="nil"/>
              <w:bottom w:val="single" w:sz="4" w:space="0" w:color="auto"/>
              <w:right w:val="single" w:sz="4" w:space="0" w:color="auto"/>
            </w:tcBorders>
            <w:shd w:val="clear" w:color="auto" w:fill="auto"/>
            <w:noWrap/>
            <w:vAlign w:val="bottom"/>
            <w:hideMark/>
          </w:tcPr>
          <w:p w14:paraId="6BEB37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39B6A9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163 535,89</w:t>
            </w:r>
          </w:p>
        </w:tc>
        <w:tc>
          <w:tcPr>
            <w:tcW w:w="1166" w:type="dxa"/>
            <w:tcBorders>
              <w:top w:val="nil"/>
              <w:left w:val="nil"/>
              <w:bottom w:val="single" w:sz="4" w:space="0" w:color="auto"/>
              <w:right w:val="single" w:sz="4" w:space="0" w:color="auto"/>
            </w:tcBorders>
            <w:shd w:val="clear" w:color="auto" w:fill="auto"/>
            <w:vAlign w:val="center"/>
            <w:hideMark/>
          </w:tcPr>
          <w:p w14:paraId="2F81E9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2 336,22</w:t>
            </w:r>
          </w:p>
        </w:tc>
        <w:tc>
          <w:tcPr>
            <w:tcW w:w="1191" w:type="dxa"/>
            <w:tcBorders>
              <w:top w:val="nil"/>
              <w:left w:val="nil"/>
              <w:bottom w:val="single" w:sz="4" w:space="0" w:color="auto"/>
              <w:right w:val="single" w:sz="4" w:space="0" w:color="auto"/>
            </w:tcBorders>
            <w:shd w:val="clear" w:color="auto" w:fill="auto"/>
            <w:vAlign w:val="center"/>
            <w:hideMark/>
          </w:tcPr>
          <w:p w14:paraId="25DDBC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161 199,67</w:t>
            </w:r>
          </w:p>
        </w:tc>
      </w:tr>
      <w:tr w:rsidR="001A0EF9" w:rsidRPr="003C4434" w14:paraId="5A759EE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D5519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314</w:t>
            </w:r>
          </w:p>
        </w:tc>
        <w:tc>
          <w:tcPr>
            <w:tcW w:w="1748" w:type="dxa"/>
            <w:tcBorders>
              <w:top w:val="nil"/>
              <w:left w:val="nil"/>
              <w:bottom w:val="single" w:sz="4" w:space="0" w:color="auto"/>
              <w:right w:val="single" w:sz="4" w:space="0" w:color="auto"/>
            </w:tcBorders>
            <w:shd w:val="clear" w:color="auto" w:fill="auto"/>
            <w:noWrap/>
            <w:vAlign w:val="bottom"/>
            <w:hideMark/>
          </w:tcPr>
          <w:p w14:paraId="64B65E8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М-15-6</w:t>
            </w:r>
          </w:p>
        </w:tc>
        <w:tc>
          <w:tcPr>
            <w:tcW w:w="1191" w:type="dxa"/>
            <w:tcBorders>
              <w:top w:val="nil"/>
              <w:left w:val="nil"/>
              <w:bottom w:val="single" w:sz="4" w:space="0" w:color="auto"/>
              <w:right w:val="single" w:sz="4" w:space="0" w:color="auto"/>
            </w:tcBorders>
            <w:shd w:val="clear" w:color="auto" w:fill="auto"/>
            <w:noWrap/>
            <w:vAlign w:val="bottom"/>
            <w:hideMark/>
          </w:tcPr>
          <w:p w14:paraId="435536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1438954</w:t>
            </w:r>
          </w:p>
        </w:tc>
        <w:tc>
          <w:tcPr>
            <w:tcW w:w="964" w:type="dxa"/>
            <w:tcBorders>
              <w:top w:val="nil"/>
              <w:left w:val="nil"/>
              <w:bottom w:val="single" w:sz="4" w:space="0" w:color="auto"/>
              <w:right w:val="single" w:sz="4" w:space="0" w:color="auto"/>
            </w:tcBorders>
            <w:shd w:val="clear" w:color="auto" w:fill="auto"/>
            <w:noWrap/>
            <w:vAlign w:val="bottom"/>
            <w:hideMark/>
          </w:tcPr>
          <w:p w14:paraId="371169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0Е-002466</w:t>
            </w:r>
          </w:p>
        </w:tc>
        <w:tc>
          <w:tcPr>
            <w:tcW w:w="1232" w:type="dxa"/>
            <w:tcBorders>
              <w:top w:val="nil"/>
              <w:left w:val="nil"/>
              <w:bottom w:val="single" w:sz="4" w:space="0" w:color="auto"/>
              <w:right w:val="single" w:sz="4" w:space="0" w:color="auto"/>
            </w:tcBorders>
            <w:shd w:val="clear" w:color="auto" w:fill="auto"/>
            <w:noWrap/>
            <w:vAlign w:val="bottom"/>
            <w:hideMark/>
          </w:tcPr>
          <w:p w14:paraId="320F66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13EED5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139 983,65</w:t>
            </w:r>
          </w:p>
        </w:tc>
        <w:tc>
          <w:tcPr>
            <w:tcW w:w="1166" w:type="dxa"/>
            <w:tcBorders>
              <w:top w:val="nil"/>
              <w:left w:val="nil"/>
              <w:bottom w:val="single" w:sz="4" w:space="0" w:color="auto"/>
              <w:right w:val="single" w:sz="4" w:space="0" w:color="auto"/>
            </w:tcBorders>
            <w:shd w:val="clear" w:color="auto" w:fill="auto"/>
            <w:vAlign w:val="center"/>
            <w:hideMark/>
          </w:tcPr>
          <w:p w14:paraId="4C86FD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2 333,04</w:t>
            </w:r>
          </w:p>
        </w:tc>
        <w:tc>
          <w:tcPr>
            <w:tcW w:w="1191" w:type="dxa"/>
            <w:tcBorders>
              <w:top w:val="nil"/>
              <w:left w:val="nil"/>
              <w:bottom w:val="single" w:sz="4" w:space="0" w:color="auto"/>
              <w:right w:val="single" w:sz="4" w:space="0" w:color="auto"/>
            </w:tcBorders>
            <w:shd w:val="clear" w:color="auto" w:fill="auto"/>
            <w:vAlign w:val="center"/>
            <w:hideMark/>
          </w:tcPr>
          <w:p w14:paraId="71BF7E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137 650,61</w:t>
            </w:r>
          </w:p>
        </w:tc>
      </w:tr>
      <w:tr w:rsidR="001A0EF9" w:rsidRPr="003C4434" w14:paraId="2812995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D5D8B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315</w:t>
            </w:r>
          </w:p>
        </w:tc>
        <w:tc>
          <w:tcPr>
            <w:tcW w:w="1748" w:type="dxa"/>
            <w:tcBorders>
              <w:top w:val="nil"/>
              <w:left w:val="nil"/>
              <w:bottom w:val="single" w:sz="4" w:space="0" w:color="auto"/>
              <w:right w:val="single" w:sz="4" w:space="0" w:color="auto"/>
            </w:tcBorders>
            <w:shd w:val="clear" w:color="auto" w:fill="auto"/>
            <w:noWrap/>
            <w:vAlign w:val="bottom"/>
            <w:hideMark/>
          </w:tcPr>
          <w:p w14:paraId="38C2BAE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К-1032-11</w:t>
            </w:r>
          </w:p>
        </w:tc>
        <w:tc>
          <w:tcPr>
            <w:tcW w:w="1191" w:type="dxa"/>
            <w:tcBorders>
              <w:top w:val="nil"/>
              <w:left w:val="nil"/>
              <w:bottom w:val="single" w:sz="4" w:space="0" w:color="auto"/>
              <w:right w:val="single" w:sz="4" w:space="0" w:color="auto"/>
            </w:tcBorders>
            <w:shd w:val="clear" w:color="auto" w:fill="auto"/>
            <w:noWrap/>
            <w:vAlign w:val="bottom"/>
            <w:hideMark/>
          </w:tcPr>
          <w:p w14:paraId="21888C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1438951</w:t>
            </w:r>
          </w:p>
        </w:tc>
        <w:tc>
          <w:tcPr>
            <w:tcW w:w="964" w:type="dxa"/>
            <w:tcBorders>
              <w:top w:val="nil"/>
              <w:left w:val="nil"/>
              <w:bottom w:val="single" w:sz="4" w:space="0" w:color="auto"/>
              <w:right w:val="single" w:sz="4" w:space="0" w:color="auto"/>
            </w:tcBorders>
            <w:shd w:val="clear" w:color="auto" w:fill="auto"/>
            <w:noWrap/>
            <w:vAlign w:val="bottom"/>
            <w:hideMark/>
          </w:tcPr>
          <w:p w14:paraId="0E7681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0Е-002665</w:t>
            </w:r>
          </w:p>
        </w:tc>
        <w:tc>
          <w:tcPr>
            <w:tcW w:w="1232" w:type="dxa"/>
            <w:tcBorders>
              <w:top w:val="nil"/>
              <w:left w:val="nil"/>
              <w:bottom w:val="single" w:sz="4" w:space="0" w:color="auto"/>
              <w:right w:val="single" w:sz="4" w:space="0" w:color="auto"/>
            </w:tcBorders>
            <w:shd w:val="clear" w:color="auto" w:fill="auto"/>
            <w:noWrap/>
            <w:vAlign w:val="bottom"/>
            <w:hideMark/>
          </w:tcPr>
          <w:p w14:paraId="73622F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18C2E8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325 151,12</w:t>
            </w:r>
          </w:p>
        </w:tc>
        <w:tc>
          <w:tcPr>
            <w:tcW w:w="1166" w:type="dxa"/>
            <w:tcBorders>
              <w:top w:val="nil"/>
              <w:left w:val="nil"/>
              <w:bottom w:val="single" w:sz="4" w:space="0" w:color="auto"/>
              <w:right w:val="single" w:sz="4" w:space="0" w:color="auto"/>
            </w:tcBorders>
            <w:shd w:val="clear" w:color="auto" w:fill="auto"/>
            <w:vAlign w:val="center"/>
            <w:hideMark/>
          </w:tcPr>
          <w:p w14:paraId="086055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5 419,20</w:t>
            </w:r>
          </w:p>
        </w:tc>
        <w:tc>
          <w:tcPr>
            <w:tcW w:w="1191" w:type="dxa"/>
            <w:tcBorders>
              <w:top w:val="nil"/>
              <w:left w:val="nil"/>
              <w:bottom w:val="single" w:sz="4" w:space="0" w:color="auto"/>
              <w:right w:val="single" w:sz="4" w:space="0" w:color="auto"/>
            </w:tcBorders>
            <w:shd w:val="clear" w:color="auto" w:fill="auto"/>
            <w:vAlign w:val="center"/>
            <w:hideMark/>
          </w:tcPr>
          <w:p w14:paraId="72C26E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319 731,92</w:t>
            </w:r>
          </w:p>
        </w:tc>
      </w:tr>
      <w:tr w:rsidR="001A0EF9" w:rsidRPr="003C4434" w14:paraId="664F612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C90BD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316</w:t>
            </w:r>
          </w:p>
        </w:tc>
        <w:tc>
          <w:tcPr>
            <w:tcW w:w="1748" w:type="dxa"/>
            <w:tcBorders>
              <w:top w:val="nil"/>
              <w:left w:val="nil"/>
              <w:bottom w:val="single" w:sz="4" w:space="0" w:color="auto"/>
              <w:right w:val="single" w:sz="4" w:space="0" w:color="auto"/>
            </w:tcBorders>
            <w:shd w:val="clear" w:color="auto" w:fill="auto"/>
            <w:noWrap/>
            <w:vAlign w:val="bottom"/>
            <w:hideMark/>
          </w:tcPr>
          <w:p w14:paraId="07BA022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М-15-6</w:t>
            </w:r>
          </w:p>
        </w:tc>
        <w:tc>
          <w:tcPr>
            <w:tcW w:w="1191" w:type="dxa"/>
            <w:tcBorders>
              <w:top w:val="nil"/>
              <w:left w:val="nil"/>
              <w:bottom w:val="single" w:sz="4" w:space="0" w:color="auto"/>
              <w:right w:val="single" w:sz="4" w:space="0" w:color="auto"/>
            </w:tcBorders>
            <w:shd w:val="clear" w:color="auto" w:fill="auto"/>
            <w:noWrap/>
            <w:vAlign w:val="bottom"/>
            <w:hideMark/>
          </w:tcPr>
          <w:p w14:paraId="05F105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1438953</w:t>
            </w:r>
          </w:p>
        </w:tc>
        <w:tc>
          <w:tcPr>
            <w:tcW w:w="964" w:type="dxa"/>
            <w:tcBorders>
              <w:top w:val="nil"/>
              <w:left w:val="nil"/>
              <w:bottom w:val="single" w:sz="4" w:space="0" w:color="auto"/>
              <w:right w:val="single" w:sz="4" w:space="0" w:color="auto"/>
            </w:tcBorders>
            <w:shd w:val="clear" w:color="auto" w:fill="auto"/>
            <w:noWrap/>
            <w:vAlign w:val="bottom"/>
            <w:hideMark/>
          </w:tcPr>
          <w:p w14:paraId="0A6D0B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0Е-002465</w:t>
            </w:r>
          </w:p>
        </w:tc>
        <w:tc>
          <w:tcPr>
            <w:tcW w:w="1232" w:type="dxa"/>
            <w:tcBorders>
              <w:top w:val="nil"/>
              <w:left w:val="nil"/>
              <w:bottom w:val="single" w:sz="4" w:space="0" w:color="auto"/>
              <w:right w:val="single" w:sz="4" w:space="0" w:color="auto"/>
            </w:tcBorders>
            <w:shd w:val="clear" w:color="auto" w:fill="auto"/>
            <w:noWrap/>
            <w:vAlign w:val="bottom"/>
            <w:hideMark/>
          </w:tcPr>
          <w:p w14:paraId="1457FA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0E1F52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294 459,92</w:t>
            </w:r>
          </w:p>
        </w:tc>
        <w:tc>
          <w:tcPr>
            <w:tcW w:w="1166" w:type="dxa"/>
            <w:tcBorders>
              <w:top w:val="nil"/>
              <w:left w:val="nil"/>
              <w:bottom w:val="single" w:sz="4" w:space="0" w:color="auto"/>
              <w:right w:val="single" w:sz="4" w:space="0" w:color="auto"/>
            </w:tcBorders>
            <w:shd w:val="clear" w:color="auto" w:fill="auto"/>
            <w:vAlign w:val="center"/>
            <w:hideMark/>
          </w:tcPr>
          <w:p w14:paraId="62A369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4 907,64</w:t>
            </w:r>
          </w:p>
        </w:tc>
        <w:tc>
          <w:tcPr>
            <w:tcW w:w="1191" w:type="dxa"/>
            <w:tcBorders>
              <w:top w:val="nil"/>
              <w:left w:val="nil"/>
              <w:bottom w:val="single" w:sz="4" w:space="0" w:color="auto"/>
              <w:right w:val="single" w:sz="4" w:space="0" w:color="auto"/>
            </w:tcBorders>
            <w:shd w:val="clear" w:color="auto" w:fill="auto"/>
            <w:vAlign w:val="center"/>
            <w:hideMark/>
          </w:tcPr>
          <w:p w14:paraId="3214E2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289 552,28</w:t>
            </w:r>
          </w:p>
        </w:tc>
      </w:tr>
      <w:tr w:rsidR="001A0EF9" w:rsidRPr="003C4434" w14:paraId="642A193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4E98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317</w:t>
            </w:r>
          </w:p>
        </w:tc>
        <w:tc>
          <w:tcPr>
            <w:tcW w:w="1748" w:type="dxa"/>
            <w:tcBorders>
              <w:top w:val="nil"/>
              <w:left w:val="nil"/>
              <w:bottom w:val="single" w:sz="4" w:space="0" w:color="auto"/>
              <w:right w:val="single" w:sz="4" w:space="0" w:color="auto"/>
            </w:tcBorders>
            <w:shd w:val="clear" w:color="auto" w:fill="auto"/>
            <w:noWrap/>
            <w:vAlign w:val="bottom"/>
            <w:hideMark/>
          </w:tcPr>
          <w:p w14:paraId="7847664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ПО-9-17</w:t>
            </w:r>
          </w:p>
        </w:tc>
        <w:tc>
          <w:tcPr>
            <w:tcW w:w="1191" w:type="dxa"/>
            <w:tcBorders>
              <w:top w:val="nil"/>
              <w:left w:val="nil"/>
              <w:bottom w:val="single" w:sz="4" w:space="0" w:color="auto"/>
              <w:right w:val="single" w:sz="4" w:space="0" w:color="auto"/>
            </w:tcBorders>
            <w:shd w:val="clear" w:color="auto" w:fill="auto"/>
            <w:noWrap/>
            <w:vAlign w:val="bottom"/>
            <w:hideMark/>
          </w:tcPr>
          <w:p w14:paraId="662A97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1438959</w:t>
            </w:r>
          </w:p>
        </w:tc>
        <w:tc>
          <w:tcPr>
            <w:tcW w:w="964" w:type="dxa"/>
            <w:tcBorders>
              <w:top w:val="nil"/>
              <w:left w:val="nil"/>
              <w:bottom w:val="single" w:sz="4" w:space="0" w:color="auto"/>
              <w:right w:val="single" w:sz="4" w:space="0" w:color="auto"/>
            </w:tcBorders>
            <w:shd w:val="clear" w:color="auto" w:fill="auto"/>
            <w:noWrap/>
            <w:vAlign w:val="bottom"/>
            <w:hideMark/>
          </w:tcPr>
          <w:p w14:paraId="0AFADD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0Е-002414</w:t>
            </w:r>
          </w:p>
        </w:tc>
        <w:tc>
          <w:tcPr>
            <w:tcW w:w="1232" w:type="dxa"/>
            <w:tcBorders>
              <w:top w:val="nil"/>
              <w:left w:val="nil"/>
              <w:bottom w:val="single" w:sz="4" w:space="0" w:color="auto"/>
              <w:right w:val="single" w:sz="4" w:space="0" w:color="auto"/>
            </w:tcBorders>
            <w:shd w:val="clear" w:color="auto" w:fill="auto"/>
            <w:noWrap/>
            <w:vAlign w:val="bottom"/>
            <w:hideMark/>
          </w:tcPr>
          <w:p w14:paraId="550CAB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6216B4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279 234,79</w:t>
            </w:r>
          </w:p>
        </w:tc>
        <w:tc>
          <w:tcPr>
            <w:tcW w:w="1166" w:type="dxa"/>
            <w:tcBorders>
              <w:top w:val="nil"/>
              <w:left w:val="nil"/>
              <w:bottom w:val="single" w:sz="4" w:space="0" w:color="auto"/>
              <w:right w:val="single" w:sz="4" w:space="0" w:color="auto"/>
            </w:tcBorders>
            <w:shd w:val="clear" w:color="auto" w:fill="auto"/>
            <w:vAlign w:val="center"/>
            <w:hideMark/>
          </w:tcPr>
          <w:p w14:paraId="1C10AE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4 653,90</w:t>
            </w:r>
          </w:p>
        </w:tc>
        <w:tc>
          <w:tcPr>
            <w:tcW w:w="1191" w:type="dxa"/>
            <w:tcBorders>
              <w:top w:val="nil"/>
              <w:left w:val="nil"/>
              <w:bottom w:val="single" w:sz="4" w:space="0" w:color="auto"/>
              <w:right w:val="single" w:sz="4" w:space="0" w:color="auto"/>
            </w:tcBorders>
            <w:shd w:val="clear" w:color="auto" w:fill="auto"/>
            <w:vAlign w:val="center"/>
            <w:hideMark/>
          </w:tcPr>
          <w:p w14:paraId="46F29A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274 580,89</w:t>
            </w:r>
          </w:p>
        </w:tc>
      </w:tr>
      <w:tr w:rsidR="001A0EF9" w:rsidRPr="003C4434" w14:paraId="4B6A645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E1561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318</w:t>
            </w:r>
          </w:p>
        </w:tc>
        <w:tc>
          <w:tcPr>
            <w:tcW w:w="1748" w:type="dxa"/>
            <w:tcBorders>
              <w:top w:val="nil"/>
              <w:left w:val="nil"/>
              <w:bottom w:val="single" w:sz="4" w:space="0" w:color="auto"/>
              <w:right w:val="single" w:sz="4" w:space="0" w:color="auto"/>
            </w:tcBorders>
            <w:shd w:val="clear" w:color="auto" w:fill="auto"/>
            <w:noWrap/>
            <w:vAlign w:val="bottom"/>
            <w:hideMark/>
          </w:tcPr>
          <w:p w14:paraId="5554646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К-18-8</w:t>
            </w:r>
          </w:p>
        </w:tc>
        <w:tc>
          <w:tcPr>
            <w:tcW w:w="1191" w:type="dxa"/>
            <w:tcBorders>
              <w:top w:val="nil"/>
              <w:left w:val="nil"/>
              <w:bottom w:val="single" w:sz="4" w:space="0" w:color="auto"/>
              <w:right w:val="single" w:sz="4" w:space="0" w:color="auto"/>
            </w:tcBorders>
            <w:shd w:val="clear" w:color="auto" w:fill="auto"/>
            <w:noWrap/>
            <w:vAlign w:val="bottom"/>
            <w:hideMark/>
          </w:tcPr>
          <w:p w14:paraId="219DD4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1438948</w:t>
            </w:r>
          </w:p>
        </w:tc>
        <w:tc>
          <w:tcPr>
            <w:tcW w:w="964" w:type="dxa"/>
            <w:tcBorders>
              <w:top w:val="nil"/>
              <w:left w:val="nil"/>
              <w:bottom w:val="single" w:sz="4" w:space="0" w:color="auto"/>
              <w:right w:val="single" w:sz="4" w:space="0" w:color="auto"/>
            </w:tcBorders>
            <w:shd w:val="clear" w:color="auto" w:fill="auto"/>
            <w:noWrap/>
            <w:vAlign w:val="bottom"/>
            <w:hideMark/>
          </w:tcPr>
          <w:p w14:paraId="3EDD26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0Е-002636</w:t>
            </w:r>
          </w:p>
        </w:tc>
        <w:tc>
          <w:tcPr>
            <w:tcW w:w="1232" w:type="dxa"/>
            <w:tcBorders>
              <w:top w:val="nil"/>
              <w:left w:val="nil"/>
              <w:bottom w:val="single" w:sz="4" w:space="0" w:color="auto"/>
              <w:right w:val="single" w:sz="4" w:space="0" w:color="auto"/>
            </w:tcBorders>
            <w:shd w:val="clear" w:color="auto" w:fill="auto"/>
            <w:noWrap/>
            <w:vAlign w:val="bottom"/>
            <w:hideMark/>
          </w:tcPr>
          <w:p w14:paraId="450F82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7F0166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153 818,44</w:t>
            </w:r>
          </w:p>
        </w:tc>
        <w:tc>
          <w:tcPr>
            <w:tcW w:w="1166" w:type="dxa"/>
            <w:tcBorders>
              <w:top w:val="nil"/>
              <w:left w:val="nil"/>
              <w:bottom w:val="single" w:sz="4" w:space="0" w:color="auto"/>
              <w:right w:val="single" w:sz="4" w:space="0" w:color="auto"/>
            </w:tcBorders>
            <w:shd w:val="clear" w:color="auto" w:fill="auto"/>
            <w:vAlign w:val="center"/>
            <w:hideMark/>
          </w:tcPr>
          <w:p w14:paraId="73D7E6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2 563,62</w:t>
            </w:r>
          </w:p>
        </w:tc>
        <w:tc>
          <w:tcPr>
            <w:tcW w:w="1191" w:type="dxa"/>
            <w:tcBorders>
              <w:top w:val="nil"/>
              <w:left w:val="nil"/>
              <w:bottom w:val="single" w:sz="4" w:space="0" w:color="auto"/>
              <w:right w:val="single" w:sz="4" w:space="0" w:color="auto"/>
            </w:tcBorders>
            <w:shd w:val="clear" w:color="auto" w:fill="auto"/>
            <w:vAlign w:val="center"/>
            <w:hideMark/>
          </w:tcPr>
          <w:p w14:paraId="3CA61B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151 254,82</w:t>
            </w:r>
          </w:p>
        </w:tc>
      </w:tr>
      <w:tr w:rsidR="001A0EF9" w:rsidRPr="003C4434" w14:paraId="69B4DC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B97A0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319</w:t>
            </w:r>
          </w:p>
        </w:tc>
        <w:tc>
          <w:tcPr>
            <w:tcW w:w="1748" w:type="dxa"/>
            <w:tcBorders>
              <w:top w:val="nil"/>
              <w:left w:val="nil"/>
              <w:bottom w:val="single" w:sz="4" w:space="0" w:color="auto"/>
              <w:right w:val="single" w:sz="4" w:space="0" w:color="auto"/>
            </w:tcBorders>
            <w:shd w:val="clear" w:color="auto" w:fill="auto"/>
            <w:noWrap/>
            <w:vAlign w:val="bottom"/>
            <w:hideMark/>
          </w:tcPr>
          <w:p w14:paraId="12F9866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КЛ-10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К-18 от оп.294 до КТП К-18-8</w:t>
            </w:r>
          </w:p>
        </w:tc>
        <w:tc>
          <w:tcPr>
            <w:tcW w:w="1191" w:type="dxa"/>
            <w:tcBorders>
              <w:top w:val="nil"/>
              <w:left w:val="nil"/>
              <w:bottom w:val="single" w:sz="4" w:space="0" w:color="auto"/>
              <w:right w:val="single" w:sz="4" w:space="0" w:color="auto"/>
            </w:tcBorders>
            <w:shd w:val="clear" w:color="auto" w:fill="auto"/>
            <w:noWrap/>
            <w:vAlign w:val="bottom"/>
            <w:hideMark/>
          </w:tcPr>
          <w:p w14:paraId="09A699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1201480</w:t>
            </w:r>
          </w:p>
        </w:tc>
        <w:tc>
          <w:tcPr>
            <w:tcW w:w="964" w:type="dxa"/>
            <w:tcBorders>
              <w:top w:val="nil"/>
              <w:left w:val="nil"/>
              <w:bottom w:val="single" w:sz="4" w:space="0" w:color="auto"/>
              <w:right w:val="single" w:sz="4" w:space="0" w:color="auto"/>
            </w:tcBorders>
            <w:shd w:val="clear" w:color="auto" w:fill="auto"/>
            <w:noWrap/>
            <w:vAlign w:val="bottom"/>
            <w:hideMark/>
          </w:tcPr>
          <w:p w14:paraId="575AB8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0Е-002637</w:t>
            </w:r>
          </w:p>
        </w:tc>
        <w:tc>
          <w:tcPr>
            <w:tcW w:w="1232" w:type="dxa"/>
            <w:tcBorders>
              <w:top w:val="nil"/>
              <w:left w:val="nil"/>
              <w:bottom w:val="single" w:sz="4" w:space="0" w:color="auto"/>
              <w:right w:val="single" w:sz="4" w:space="0" w:color="auto"/>
            </w:tcBorders>
            <w:shd w:val="clear" w:color="auto" w:fill="auto"/>
            <w:noWrap/>
            <w:vAlign w:val="bottom"/>
            <w:hideMark/>
          </w:tcPr>
          <w:p w14:paraId="4E6AEE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775EE6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349 417,29</w:t>
            </w:r>
          </w:p>
        </w:tc>
        <w:tc>
          <w:tcPr>
            <w:tcW w:w="1166" w:type="dxa"/>
            <w:tcBorders>
              <w:top w:val="nil"/>
              <w:left w:val="nil"/>
              <w:bottom w:val="single" w:sz="4" w:space="0" w:color="auto"/>
              <w:right w:val="single" w:sz="4" w:space="0" w:color="auto"/>
            </w:tcBorders>
            <w:shd w:val="clear" w:color="auto" w:fill="auto"/>
            <w:vAlign w:val="center"/>
            <w:hideMark/>
          </w:tcPr>
          <w:p w14:paraId="0ECC1B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5 823,60</w:t>
            </w:r>
          </w:p>
        </w:tc>
        <w:tc>
          <w:tcPr>
            <w:tcW w:w="1191" w:type="dxa"/>
            <w:tcBorders>
              <w:top w:val="nil"/>
              <w:left w:val="nil"/>
              <w:bottom w:val="single" w:sz="4" w:space="0" w:color="auto"/>
              <w:right w:val="single" w:sz="4" w:space="0" w:color="auto"/>
            </w:tcBorders>
            <w:shd w:val="clear" w:color="auto" w:fill="auto"/>
            <w:vAlign w:val="center"/>
            <w:hideMark/>
          </w:tcPr>
          <w:p w14:paraId="474629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343 593,69</w:t>
            </w:r>
          </w:p>
        </w:tc>
      </w:tr>
      <w:tr w:rsidR="001A0EF9" w:rsidRPr="003C4434" w14:paraId="6A7669C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A6C3E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320</w:t>
            </w:r>
          </w:p>
        </w:tc>
        <w:tc>
          <w:tcPr>
            <w:tcW w:w="1748" w:type="dxa"/>
            <w:tcBorders>
              <w:top w:val="nil"/>
              <w:left w:val="nil"/>
              <w:bottom w:val="single" w:sz="4" w:space="0" w:color="auto"/>
              <w:right w:val="single" w:sz="4" w:space="0" w:color="auto"/>
            </w:tcBorders>
            <w:shd w:val="clear" w:color="auto" w:fill="auto"/>
            <w:noWrap/>
            <w:vAlign w:val="bottom"/>
            <w:hideMark/>
          </w:tcPr>
          <w:p w14:paraId="05A05D3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ПО-9-17</w:t>
            </w:r>
          </w:p>
        </w:tc>
        <w:tc>
          <w:tcPr>
            <w:tcW w:w="1191" w:type="dxa"/>
            <w:tcBorders>
              <w:top w:val="nil"/>
              <w:left w:val="nil"/>
              <w:bottom w:val="single" w:sz="4" w:space="0" w:color="auto"/>
              <w:right w:val="single" w:sz="4" w:space="0" w:color="auto"/>
            </w:tcBorders>
            <w:shd w:val="clear" w:color="auto" w:fill="auto"/>
            <w:noWrap/>
            <w:vAlign w:val="bottom"/>
            <w:hideMark/>
          </w:tcPr>
          <w:p w14:paraId="742581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1438960</w:t>
            </w:r>
          </w:p>
        </w:tc>
        <w:tc>
          <w:tcPr>
            <w:tcW w:w="964" w:type="dxa"/>
            <w:tcBorders>
              <w:top w:val="nil"/>
              <w:left w:val="nil"/>
              <w:bottom w:val="single" w:sz="4" w:space="0" w:color="auto"/>
              <w:right w:val="single" w:sz="4" w:space="0" w:color="auto"/>
            </w:tcBorders>
            <w:shd w:val="clear" w:color="auto" w:fill="auto"/>
            <w:noWrap/>
            <w:vAlign w:val="bottom"/>
            <w:hideMark/>
          </w:tcPr>
          <w:p w14:paraId="5DD915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0Е-002415</w:t>
            </w:r>
          </w:p>
        </w:tc>
        <w:tc>
          <w:tcPr>
            <w:tcW w:w="1232" w:type="dxa"/>
            <w:tcBorders>
              <w:top w:val="nil"/>
              <w:left w:val="nil"/>
              <w:bottom w:val="single" w:sz="4" w:space="0" w:color="auto"/>
              <w:right w:val="single" w:sz="4" w:space="0" w:color="auto"/>
            </w:tcBorders>
            <w:shd w:val="clear" w:color="auto" w:fill="auto"/>
            <w:noWrap/>
            <w:vAlign w:val="bottom"/>
            <w:hideMark/>
          </w:tcPr>
          <w:p w14:paraId="6C0F49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2193E1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131 908,20</w:t>
            </w:r>
          </w:p>
        </w:tc>
        <w:tc>
          <w:tcPr>
            <w:tcW w:w="1166" w:type="dxa"/>
            <w:tcBorders>
              <w:top w:val="nil"/>
              <w:left w:val="nil"/>
              <w:bottom w:val="single" w:sz="4" w:space="0" w:color="auto"/>
              <w:right w:val="single" w:sz="4" w:space="0" w:color="auto"/>
            </w:tcBorders>
            <w:shd w:val="clear" w:color="auto" w:fill="auto"/>
            <w:vAlign w:val="center"/>
            <w:hideMark/>
          </w:tcPr>
          <w:p w14:paraId="413985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2 198,46</w:t>
            </w:r>
          </w:p>
        </w:tc>
        <w:tc>
          <w:tcPr>
            <w:tcW w:w="1191" w:type="dxa"/>
            <w:tcBorders>
              <w:top w:val="nil"/>
              <w:left w:val="nil"/>
              <w:bottom w:val="single" w:sz="4" w:space="0" w:color="auto"/>
              <w:right w:val="single" w:sz="4" w:space="0" w:color="auto"/>
            </w:tcBorders>
            <w:shd w:val="clear" w:color="auto" w:fill="auto"/>
            <w:vAlign w:val="center"/>
            <w:hideMark/>
          </w:tcPr>
          <w:p w14:paraId="56CBFB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129 709,74</w:t>
            </w:r>
          </w:p>
        </w:tc>
      </w:tr>
      <w:tr w:rsidR="001A0EF9" w:rsidRPr="003C4434" w14:paraId="1A3C58A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BC61A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321</w:t>
            </w:r>
          </w:p>
        </w:tc>
        <w:tc>
          <w:tcPr>
            <w:tcW w:w="1748" w:type="dxa"/>
            <w:tcBorders>
              <w:top w:val="nil"/>
              <w:left w:val="nil"/>
              <w:bottom w:val="single" w:sz="4" w:space="0" w:color="auto"/>
              <w:right w:val="single" w:sz="4" w:space="0" w:color="auto"/>
            </w:tcBorders>
            <w:shd w:val="clear" w:color="auto" w:fill="auto"/>
            <w:noWrap/>
            <w:vAlign w:val="bottom"/>
            <w:hideMark/>
          </w:tcPr>
          <w:p w14:paraId="59EB7EE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Ч-16-1</w:t>
            </w:r>
          </w:p>
        </w:tc>
        <w:tc>
          <w:tcPr>
            <w:tcW w:w="1191" w:type="dxa"/>
            <w:tcBorders>
              <w:top w:val="nil"/>
              <w:left w:val="nil"/>
              <w:bottom w:val="single" w:sz="4" w:space="0" w:color="auto"/>
              <w:right w:val="single" w:sz="4" w:space="0" w:color="auto"/>
            </w:tcBorders>
            <w:shd w:val="clear" w:color="auto" w:fill="auto"/>
            <w:noWrap/>
            <w:vAlign w:val="bottom"/>
            <w:hideMark/>
          </w:tcPr>
          <w:p w14:paraId="3A6FF4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1438955</w:t>
            </w:r>
          </w:p>
        </w:tc>
        <w:tc>
          <w:tcPr>
            <w:tcW w:w="964" w:type="dxa"/>
            <w:tcBorders>
              <w:top w:val="nil"/>
              <w:left w:val="nil"/>
              <w:bottom w:val="single" w:sz="4" w:space="0" w:color="auto"/>
              <w:right w:val="single" w:sz="4" w:space="0" w:color="auto"/>
            </w:tcBorders>
            <w:shd w:val="clear" w:color="auto" w:fill="auto"/>
            <w:noWrap/>
            <w:vAlign w:val="bottom"/>
            <w:hideMark/>
          </w:tcPr>
          <w:p w14:paraId="73FA2C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0Е-002421</w:t>
            </w:r>
          </w:p>
        </w:tc>
        <w:tc>
          <w:tcPr>
            <w:tcW w:w="1232" w:type="dxa"/>
            <w:tcBorders>
              <w:top w:val="nil"/>
              <w:left w:val="nil"/>
              <w:bottom w:val="single" w:sz="4" w:space="0" w:color="auto"/>
              <w:right w:val="single" w:sz="4" w:space="0" w:color="auto"/>
            </w:tcBorders>
            <w:shd w:val="clear" w:color="auto" w:fill="auto"/>
            <w:noWrap/>
            <w:vAlign w:val="bottom"/>
            <w:hideMark/>
          </w:tcPr>
          <w:p w14:paraId="5F777D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0614A9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154 290,01</w:t>
            </w:r>
          </w:p>
        </w:tc>
        <w:tc>
          <w:tcPr>
            <w:tcW w:w="1166" w:type="dxa"/>
            <w:tcBorders>
              <w:top w:val="nil"/>
              <w:left w:val="nil"/>
              <w:bottom w:val="single" w:sz="4" w:space="0" w:color="auto"/>
              <w:right w:val="single" w:sz="4" w:space="0" w:color="auto"/>
            </w:tcBorders>
            <w:shd w:val="clear" w:color="auto" w:fill="auto"/>
            <w:vAlign w:val="center"/>
            <w:hideMark/>
          </w:tcPr>
          <w:p w14:paraId="61B67B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2 571,48</w:t>
            </w:r>
          </w:p>
        </w:tc>
        <w:tc>
          <w:tcPr>
            <w:tcW w:w="1191" w:type="dxa"/>
            <w:tcBorders>
              <w:top w:val="nil"/>
              <w:left w:val="nil"/>
              <w:bottom w:val="single" w:sz="4" w:space="0" w:color="auto"/>
              <w:right w:val="single" w:sz="4" w:space="0" w:color="auto"/>
            </w:tcBorders>
            <w:shd w:val="clear" w:color="auto" w:fill="auto"/>
            <w:vAlign w:val="center"/>
            <w:hideMark/>
          </w:tcPr>
          <w:p w14:paraId="309D36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151 718,53</w:t>
            </w:r>
          </w:p>
        </w:tc>
      </w:tr>
      <w:tr w:rsidR="001A0EF9" w:rsidRPr="003C4434" w14:paraId="133BA44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82276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322</w:t>
            </w:r>
          </w:p>
        </w:tc>
        <w:tc>
          <w:tcPr>
            <w:tcW w:w="1748" w:type="dxa"/>
            <w:tcBorders>
              <w:top w:val="nil"/>
              <w:left w:val="nil"/>
              <w:bottom w:val="single" w:sz="4" w:space="0" w:color="auto"/>
              <w:right w:val="single" w:sz="4" w:space="0" w:color="auto"/>
            </w:tcBorders>
            <w:shd w:val="clear" w:color="auto" w:fill="auto"/>
            <w:noWrap/>
            <w:vAlign w:val="bottom"/>
            <w:hideMark/>
          </w:tcPr>
          <w:p w14:paraId="7D32B3C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Л-17-22</w:t>
            </w:r>
          </w:p>
        </w:tc>
        <w:tc>
          <w:tcPr>
            <w:tcW w:w="1191" w:type="dxa"/>
            <w:tcBorders>
              <w:top w:val="nil"/>
              <w:left w:val="nil"/>
              <w:bottom w:val="single" w:sz="4" w:space="0" w:color="auto"/>
              <w:right w:val="single" w:sz="4" w:space="0" w:color="auto"/>
            </w:tcBorders>
            <w:shd w:val="clear" w:color="auto" w:fill="auto"/>
            <w:noWrap/>
            <w:vAlign w:val="bottom"/>
            <w:hideMark/>
          </w:tcPr>
          <w:p w14:paraId="1D271E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1438957</w:t>
            </w:r>
          </w:p>
        </w:tc>
        <w:tc>
          <w:tcPr>
            <w:tcW w:w="964" w:type="dxa"/>
            <w:tcBorders>
              <w:top w:val="nil"/>
              <w:left w:val="nil"/>
              <w:bottom w:val="single" w:sz="4" w:space="0" w:color="auto"/>
              <w:right w:val="single" w:sz="4" w:space="0" w:color="auto"/>
            </w:tcBorders>
            <w:shd w:val="clear" w:color="auto" w:fill="auto"/>
            <w:noWrap/>
            <w:vAlign w:val="bottom"/>
            <w:hideMark/>
          </w:tcPr>
          <w:p w14:paraId="00B7B2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0Е-002424</w:t>
            </w:r>
          </w:p>
        </w:tc>
        <w:tc>
          <w:tcPr>
            <w:tcW w:w="1232" w:type="dxa"/>
            <w:tcBorders>
              <w:top w:val="nil"/>
              <w:left w:val="nil"/>
              <w:bottom w:val="single" w:sz="4" w:space="0" w:color="auto"/>
              <w:right w:val="single" w:sz="4" w:space="0" w:color="auto"/>
            </w:tcBorders>
            <w:shd w:val="clear" w:color="auto" w:fill="auto"/>
            <w:noWrap/>
            <w:vAlign w:val="bottom"/>
            <w:hideMark/>
          </w:tcPr>
          <w:p w14:paraId="22460A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73FB41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151 378,64</w:t>
            </w:r>
          </w:p>
        </w:tc>
        <w:tc>
          <w:tcPr>
            <w:tcW w:w="1166" w:type="dxa"/>
            <w:tcBorders>
              <w:top w:val="nil"/>
              <w:left w:val="nil"/>
              <w:bottom w:val="single" w:sz="4" w:space="0" w:color="auto"/>
              <w:right w:val="single" w:sz="4" w:space="0" w:color="auto"/>
            </w:tcBorders>
            <w:shd w:val="clear" w:color="auto" w:fill="auto"/>
            <w:vAlign w:val="center"/>
            <w:hideMark/>
          </w:tcPr>
          <w:p w14:paraId="09126E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2 523,00</w:t>
            </w:r>
          </w:p>
        </w:tc>
        <w:tc>
          <w:tcPr>
            <w:tcW w:w="1191" w:type="dxa"/>
            <w:tcBorders>
              <w:top w:val="nil"/>
              <w:left w:val="nil"/>
              <w:bottom w:val="single" w:sz="4" w:space="0" w:color="auto"/>
              <w:right w:val="single" w:sz="4" w:space="0" w:color="auto"/>
            </w:tcBorders>
            <w:shd w:val="clear" w:color="auto" w:fill="auto"/>
            <w:vAlign w:val="center"/>
            <w:hideMark/>
          </w:tcPr>
          <w:p w14:paraId="2333BF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148 855,64</w:t>
            </w:r>
          </w:p>
        </w:tc>
      </w:tr>
      <w:tr w:rsidR="001A0EF9" w:rsidRPr="003C4434" w14:paraId="7595104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21934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323</w:t>
            </w:r>
          </w:p>
        </w:tc>
        <w:tc>
          <w:tcPr>
            <w:tcW w:w="1748" w:type="dxa"/>
            <w:tcBorders>
              <w:top w:val="nil"/>
              <w:left w:val="nil"/>
              <w:bottom w:val="single" w:sz="4" w:space="0" w:color="auto"/>
              <w:right w:val="single" w:sz="4" w:space="0" w:color="auto"/>
            </w:tcBorders>
            <w:shd w:val="clear" w:color="auto" w:fill="auto"/>
            <w:noWrap/>
            <w:vAlign w:val="bottom"/>
            <w:hideMark/>
          </w:tcPr>
          <w:p w14:paraId="4BFDC34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Л-17-22</w:t>
            </w:r>
          </w:p>
        </w:tc>
        <w:tc>
          <w:tcPr>
            <w:tcW w:w="1191" w:type="dxa"/>
            <w:tcBorders>
              <w:top w:val="nil"/>
              <w:left w:val="nil"/>
              <w:bottom w:val="single" w:sz="4" w:space="0" w:color="auto"/>
              <w:right w:val="single" w:sz="4" w:space="0" w:color="auto"/>
            </w:tcBorders>
            <w:shd w:val="clear" w:color="auto" w:fill="auto"/>
            <w:noWrap/>
            <w:vAlign w:val="bottom"/>
            <w:hideMark/>
          </w:tcPr>
          <w:p w14:paraId="6139F1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1201487</w:t>
            </w:r>
          </w:p>
        </w:tc>
        <w:tc>
          <w:tcPr>
            <w:tcW w:w="964" w:type="dxa"/>
            <w:tcBorders>
              <w:top w:val="nil"/>
              <w:left w:val="nil"/>
              <w:bottom w:val="single" w:sz="4" w:space="0" w:color="auto"/>
              <w:right w:val="single" w:sz="4" w:space="0" w:color="auto"/>
            </w:tcBorders>
            <w:shd w:val="clear" w:color="auto" w:fill="auto"/>
            <w:noWrap/>
            <w:vAlign w:val="bottom"/>
            <w:hideMark/>
          </w:tcPr>
          <w:p w14:paraId="07050C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0Е-002425</w:t>
            </w:r>
          </w:p>
        </w:tc>
        <w:tc>
          <w:tcPr>
            <w:tcW w:w="1232" w:type="dxa"/>
            <w:tcBorders>
              <w:top w:val="nil"/>
              <w:left w:val="nil"/>
              <w:bottom w:val="single" w:sz="4" w:space="0" w:color="auto"/>
              <w:right w:val="single" w:sz="4" w:space="0" w:color="auto"/>
            </w:tcBorders>
            <w:shd w:val="clear" w:color="auto" w:fill="auto"/>
            <w:noWrap/>
            <w:vAlign w:val="bottom"/>
            <w:hideMark/>
          </w:tcPr>
          <w:p w14:paraId="67CE3C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6DF25C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156 483,34</w:t>
            </w:r>
          </w:p>
        </w:tc>
        <w:tc>
          <w:tcPr>
            <w:tcW w:w="1166" w:type="dxa"/>
            <w:tcBorders>
              <w:top w:val="nil"/>
              <w:left w:val="nil"/>
              <w:bottom w:val="single" w:sz="4" w:space="0" w:color="auto"/>
              <w:right w:val="single" w:sz="4" w:space="0" w:color="auto"/>
            </w:tcBorders>
            <w:shd w:val="clear" w:color="auto" w:fill="auto"/>
            <w:vAlign w:val="center"/>
            <w:hideMark/>
          </w:tcPr>
          <w:p w14:paraId="05D647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2 235,48</w:t>
            </w:r>
          </w:p>
        </w:tc>
        <w:tc>
          <w:tcPr>
            <w:tcW w:w="1191" w:type="dxa"/>
            <w:tcBorders>
              <w:top w:val="nil"/>
              <w:left w:val="nil"/>
              <w:bottom w:val="single" w:sz="4" w:space="0" w:color="auto"/>
              <w:right w:val="single" w:sz="4" w:space="0" w:color="auto"/>
            </w:tcBorders>
            <w:shd w:val="clear" w:color="auto" w:fill="auto"/>
            <w:vAlign w:val="center"/>
            <w:hideMark/>
          </w:tcPr>
          <w:p w14:paraId="088F1E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154 247,86</w:t>
            </w:r>
          </w:p>
        </w:tc>
      </w:tr>
      <w:tr w:rsidR="001A0EF9" w:rsidRPr="003C4434" w14:paraId="15CAEE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29F09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324</w:t>
            </w:r>
          </w:p>
        </w:tc>
        <w:tc>
          <w:tcPr>
            <w:tcW w:w="1748" w:type="dxa"/>
            <w:tcBorders>
              <w:top w:val="nil"/>
              <w:left w:val="nil"/>
              <w:bottom w:val="single" w:sz="4" w:space="0" w:color="auto"/>
              <w:right w:val="single" w:sz="4" w:space="0" w:color="auto"/>
            </w:tcBorders>
            <w:shd w:val="clear" w:color="auto" w:fill="auto"/>
            <w:noWrap/>
            <w:vAlign w:val="bottom"/>
            <w:hideMark/>
          </w:tcPr>
          <w:p w14:paraId="5A2D0E0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ТМГ- 25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Ч-16-1</w:t>
            </w:r>
          </w:p>
        </w:tc>
        <w:tc>
          <w:tcPr>
            <w:tcW w:w="1191" w:type="dxa"/>
            <w:tcBorders>
              <w:top w:val="nil"/>
              <w:left w:val="nil"/>
              <w:bottom w:val="single" w:sz="4" w:space="0" w:color="auto"/>
              <w:right w:val="single" w:sz="4" w:space="0" w:color="auto"/>
            </w:tcBorders>
            <w:shd w:val="clear" w:color="auto" w:fill="auto"/>
            <w:noWrap/>
            <w:vAlign w:val="bottom"/>
            <w:hideMark/>
          </w:tcPr>
          <w:p w14:paraId="0D7FE5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1438956</w:t>
            </w:r>
          </w:p>
        </w:tc>
        <w:tc>
          <w:tcPr>
            <w:tcW w:w="964" w:type="dxa"/>
            <w:tcBorders>
              <w:top w:val="nil"/>
              <w:left w:val="nil"/>
              <w:bottom w:val="single" w:sz="4" w:space="0" w:color="auto"/>
              <w:right w:val="single" w:sz="4" w:space="0" w:color="auto"/>
            </w:tcBorders>
            <w:shd w:val="clear" w:color="auto" w:fill="auto"/>
            <w:noWrap/>
            <w:vAlign w:val="bottom"/>
            <w:hideMark/>
          </w:tcPr>
          <w:p w14:paraId="7E9274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0Е-002422</w:t>
            </w:r>
          </w:p>
        </w:tc>
        <w:tc>
          <w:tcPr>
            <w:tcW w:w="1232" w:type="dxa"/>
            <w:tcBorders>
              <w:top w:val="nil"/>
              <w:left w:val="nil"/>
              <w:bottom w:val="single" w:sz="4" w:space="0" w:color="auto"/>
              <w:right w:val="single" w:sz="4" w:space="0" w:color="auto"/>
            </w:tcBorders>
            <w:shd w:val="clear" w:color="auto" w:fill="auto"/>
            <w:noWrap/>
            <w:vAlign w:val="bottom"/>
            <w:hideMark/>
          </w:tcPr>
          <w:p w14:paraId="53997D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4267DB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108 256,77</w:t>
            </w:r>
          </w:p>
        </w:tc>
        <w:tc>
          <w:tcPr>
            <w:tcW w:w="1166" w:type="dxa"/>
            <w:tcBorders>
              <w:top w:val="nil"/>
              <w:left w:val="nil"/>
              <w:bottom w:val="single" w:sz="4" w:space="0" w:color="auto"/>
              <w:right w:val="single" w:sz="4" w:space="0" w:color="auto"/>
            </w:tcBorders>
            <w:shd w:val="clear" w:color="auto" w:fill="auto"/>
            <w:vAlign w:val="center"/>
            <w:hideMark/>
          </w:tcPr>
          <w:p w14:paraId="255E39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1 804,26</w:t>
            </w:r>
          </w:p>
        </w:tc>
        <w:tc>
          <w:tcPr>
            <w:tcW w:w="1191" w:type="dxa"/>
            <w:tcBorders>
              <w:top w:val="nil"/>
              <w:left w:val="nil"/>
              <w:bottom w:val="single" w:sz="4" w:space="0" w:color="auto"/>
              <w:right w:val="single" w:sz="4" w:space="0" w:color="auto"/>
            </w:tcBorders>
            <w:shd w:val="clear" w:color="auto" w:fill="auto"/>
            <w:vAlign w:val="center"/>
            <w:hideMark/>
          </w:tcPr>
          <w:p w14:paraId="2AD704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106 452,51</w:t>
            </w:r>
          </w:p>
        </w:tc>
      </w:tr>
      <w:tr w:rsidR="001A0EF9" w:rsidRPr="003C4434" w14:paraId="2434E23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53644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325</w:t>
            </w:r>
          </w:p>
        </w:tc>
        <w:tc>
          <w:tcPr>
            <w:tcW w:w="1748" w:type="dxa"/>
            <w:tcBorders>
              <w:top w:val="nil"/>
              <w:left w:val="nil"/>
              <w:bottom w:val="single" w:sz="4" w:space="0" w:color="auto"/>
              <w:right w:val="single" w:sz="4" w:space="0" w:color="auto"/>
            </w:tcBorders>
            <w:shd w:val="clear" w:color="auto" w:fill="auto"/>
            <w:noWrap/>
            <w:vAlign w:val="bottom"/>
            <w:hideMark/>
          </w:tcPr>
          <w:p w14:paraId="2DE8C2D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К-1032 от оп.№207/6 до КТП К-1032-11</w:t>
            </w:r>
          </w:p>
        </w:tc>
        <w:tc>
          <w:tcPr>
            <w:tcW w:w="1191" w:type="dxa"/>
            <w:tcBorders>
              <w:top w:val="nil"/>
              <w:left w:val="nil"/>
              <w:bottom w:val="single" w:sz="4" w:space="0" w:color="auto"/>
              <w:right w:val="single" w:sz="4" w:space="0" w:color="auto"/>
            </w:tcBorders>
            <w:shd w:val="clear" w:color="auto" w:fill="auto"/>
            <w:noWrap/>
            <w:vAlign w:val="bottom"/>
            <w:hideMark/>
          </w:tcPr>
          <w:p w14:paraId="558717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1201484</w:t>
            </w:r>
          </w:p>
        </w:tc>
        <w:tc>
          <w:tcPr>
            <w:tcW w:w="964" w:type="dxa"/>
            <w:tcBorders>
              <w:top w:val="nil"/>
              <w:left w:val="nil"/>
              <w:bottom w:val="single" w:sz="4" w:space="0" w:color="auto"/>
              <w:right w:val="single" w:sz="4" w:space="0" w:color="auto"/>
            </w:tcBorders>
            <w:shd w:val="clear" w:color="auto" w:fill="auto"/>
            <w:noWrap/>
            <w:vAlign w:val="bottom"/>
            <w:hideMark/>
          </w:tcPr>
          <w:p w14:paraId="3A921E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0Е-002664</w:t>
            </w:r>
          </w:p>
        </w:tc>
        <w:tc>
          <w:tcPr>
            <w:tcW w:w="1232" w:type="dxa"/>
            <w:tcBorders>
              <w:top w:val="nil"/>
              <w:left w:val="nil"/>
              <w:bottom w:val="single" w:sz="4" w:space="0" w:color="auto"/>
              <w:right w:val="single" w:sz="4" w:space="0" w:color="auto"/>
            </w:tcBorders>
            <w:shd w:val="clear" w:color="auto" w:fill="auto"/>
            <w:noWrap/>
            <w:vAlign w:val="bottom"/>
            <w:hideMark/>
          </w:tcPr>
          <w:p w14:paraId="1298A6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052DEB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112 553,08</w:t>
            </w:r>
          </w:p>
        </w:tc>
        <w:tc>
          <w:tcPr>
            <w:tcW w:w="1166" w:type="dxa"/>
            <w:tcBorders>
              <w:top w:val="nil"/>
              <w:left w:val="nil"/>
              <w:bottom w:val="single" w:sz="4" w:space="0" w:color="auto"/>
              <w:right w:val="single" w:sz="4" w:space="0" w:color="auto"/>
            </w:tcBorders>
            <w:shd w:val="clear" w:color="auto" w:fill="auto"/>
            <w:vAlign w:val="center"/>
            <w:hideMark/>
          </w:tcPr>
          <w:p w14:paraId="4DAD34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1 607,88</w:t>
            </w:r>
          </w:p>
        </w:tc>
        <w:tc>
          <w:tcPr>
            <w:tcW w:w="1191" w:type="dxa"/>
            <w:tcBorders>
              <w:top w:val="nil"/>
              <w:left w:val="nil"/>
              <w:bottom w:val="single" w:sz="4" w:space="0" w:color="auto"/>
              <w:right w:val="single" w:sz="4" w:space="0" w:color="auto"/>
            </w:tcBorders>
            <w:shd w:val="clear" w:color="auto" w:fill="auto"/>
            <w:vAlign w:val="center"/>
            <w:hideMark/>
          </w:tcPr>
          <w:p w14:paraId="08BF0B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110 945,20</w:t>
            </w:r>
          </w:p>
        </w:tc>
      </w:tr>
      <w:tr w:rsidR="001A0EF9" w:rsidRPr="003C4434" w14:paraId="657F366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D7F0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326</w:t>
            </w:r>
          </w:p>
        </w:tc>
        <w:tc>
          <w:tcPr>
            <w:tcW w:w="1748" w:type="dxa"/>
            <w:tcBorders>
              <w:top w:val="nil"/>
              <w:left w:val="nil"/>
              <w:bottom w:val="single" w:sz="4" w:space="0" w:color="auto"/>
              <w:right w:val="single" w:sz="4" w:space="0" w:color="auto"/>
            </w:tcBorders>
            <w:shd w:val="clear" w:color="auto" w:fill="auto"/>
            <w:noWrap/>
            <w:vAlign w:val="bottom"/>
            <w:hideMark/>
          </w:tcPr>
          <w:p w14:paraId="46216E9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WS-C2960Plus Первомайский РЭС</w:t>
            </w:r>
          </w:p>
        </w:tc>
        <w:tc>
          <w:tcPr>
            <w:tcW w:w="1191" w:type="dxa"/>
            <w:tcBorders>
              <w:top w:val="nil"/>
              <w:left w:val="nil"/>
              <w:bottom w:val="single" w:sz="4" w:space="0" w:color="auto"/>
              <w:right w:val="single" w:sz="4" w:space="0" w:color="auto"/>
            </w:tcBorders>
            <w:shd w:val="clear" w:color="auto" w:fill="auto"/>
            <w:noWrap/>
            <w:vAlign w:val="bottom"/>
            <w:hideMark/>
          </w:tcPr>
          <w:p w14:paraId="0B9CED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1438947</w:t>
            </w:r>
          </w:p>
        </w:tc>
        <w:tc>
          <w:tcPr>
            <w:tcW w:w="964" w:type="dxa"/>
            <w:tcBorders>
              <w:top w:val="nil"/>
              <w:left w:val="nil"/>
              <w:bottom w:val="single" w:sz="4" w:space="0" w:color="auto"/>
              <w:right w:val="single" w:sz="4" w:space="0" w:color="auto"/>
            </w:tcBorders>
            <w:shd w:val="clear" w:color="auto" w:fill="auto"/>
            <w:noWrap/>
            <w:vAlign w:val="bottom"/>
            <w:hideMark/>
          </w:tcPr>
          <w:p w14:paraId="1E42B7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0Е-002590</w:t>
            </w:r>
          </w:p>
        </w:tc>
        <w:tc>
          <w:tcPr>
            <w:tcW w:w="1232" w:type="dxa"/>
            <w:tcBorders>
              <w:top w:val="nil"/>
              <w:left w:val="nil"/>
              <w:bottom w:val="single" w:sz="4" w:space="0" w:color="auto"/>
              <w:right w:val="single" w:sz="4" w:space="0" w:color="auto"/>
            </w:tcBorders>
            <w:shd w:val="clear" w:color="auto" w:fill="auto"/>
            <w:noWrap/>
            <w:vAlign w:val="bottom"/>
            <w:hideMark/>
          </w:tcPr>
          <w:p w14:paraId="00877F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6920DF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164 519,74</w:t>
            </w:r>
          </w:p>
        </w:tc>
        <w:tc>
          <w:tcPr>
            <w:tcW w:w="1166" w:type="dxa"/>
            <w:tcBorders>
              <w:top w:val="nil"/>
              <w:left w:val="nil"/>
              <w:bottom w:val="single" w:sz="4" w:space="0" w:color="auto"/>
              <w:right w:val="single" w:sz="4" w:space="0" w:color="auto"/>
            </w:tcBorders>
            <w:shd w:val="clear" w:color="auto" w:fill="auto"/>
            <w:vAlign w:val="center"/>
            <w:hideMark/>
          </w:tcPr>
          <w:p w14:paraId="2D394D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11 751,42</w:t>
            </w:r>
          </w:p>
        </w:tc>
        <w:tc>
          <w:tcPr>
            <w:tcW w:w="1191" w:type="dxa"/>
            <w:tcBorders>
              <w:top w:val="nil"/>
              <w:left w:val="nil"/>
              <w:bottom w:val="single" w:sz="4" w:space="0" w:color="auto"/>
              <w:right w:val="single" w:sz="4" w:space="0" w:color="auto"/>
            </w:tcBorders>
            <w:shd w:val="clear" w:color="auto" w:fill="auto"/>
            <w:vAlign w:val="center"/>
            <w:hideMark/>
          </w:tcPr>
          <w:p w14:paraId="0A6F28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152 768,32</w:t>
            </w:r>
          </w:p>
        </w:tc>
      </w:tr>
      <w:tr w:rsidR="001A0EF9" w:rsidRPr="003C4434" w14:paraId="48DB36E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C569C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327</w:t>
            </w:r>
          </w:p>
        </w:tc>
        <w:tc>
          <w:tcPr>
            <w:tcW w:w="1748" w:type="dxa"/>
            <w:tcBorders>
              <w:top w:val="nil"/>
              <w:left w:val="nil"/>
              <w:bottom w:val="single" w:sz="4" w:space="0" w:color="auto"/>
              <w:right w:val="single" w:sz="4" w:space="0" w:color="auto"/>
            </w:tcBorders>
            <w:shd w:val="clear" w:color="auto" w:fill="auto"/>
            <w:noWrap/>
            <w:vAlign w:val="bottom"/>
            <w:hideMark/>
          </w:tcPr>
          <w:p w14:paraId="01C0C19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К-1032-12</w:t>
            </w:r>
          </w:p>
        </w:tc>
        <w:tc>
          <w:tcPr>
            <w:tcW w:w="1191" w:type="dxa"/>
            <w:tcBorders>
              <w:top w:val="nil"/>
              <w:left w:val="nil"/>
              <w:bottom w:val="single" w:sz="4" w:space="0" w:color="auto"/>
              <w:right w:val="single" w:sz="4" w:space="0" w:color="auto"/>
            </w:tcBorders>
            <w:shd w:val="clear" w:color="auto" w:fill="auto"/>
            <w:noWrap/>
            <w:vAlign w:val="bottom"/>
            <w:hideMark/>
          </w:tcPr>
          <w:p w14:paraId="5ACF74B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1438950</w:t>
            </w:r>
          </w:p>
        </w:tc>
        <w:tc>
          <w:tcPr>
            <w:tcW w:w="964" w:type="dxa"/>
            <w:tcBorders>
              <w:top w:val="nil"/>
              <w:left w:val="nil"/>
              <w:bottom w:val="single" w:sz="4" w:space="0" w:color="auto"/>
              <w:right w:val="single" w:sz="4" w:space="0" w:color="auto"/>
            </w:tcBorders>
            <w:shd w:val="clear" w:color="auto" w:fill="auto"/>
            <w:noWrap/>
            <w:vAlign w:val="bottom"/>
            <w:hideMark/>
          </w:tcPr>
          <w:p w14:paraId="63BCF5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0Е-002662</w:t>
            </w:r>
          </w:p>
        </w:tc>
        <w:tc>
          <w:tcPr>
            <w:tcW w:w="1232" w:type="dxa"/>
            <w:tcBorders>
              <w:top w:val="nil"/>
              <w:left w:val="nil"/>
              <w:bottom w:val="single" w:sz="4" w:space="0" w:color="auto"/>
              <w:right w:val="single" w:sz="4" w:space="0" w:color="auto"/>
            </w:tcBorders>
            <w:shd w:val="clear" w:color="auto" w:fill="auto"/>
            <w:noWrap/>
            <w:vAlign w:val="bottom"/>
            <w:hideMark/>
          </w:tcPr>
          <w:p w14:paraId="632BFD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29B06B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129 513,89</w:t>
            </w:r>
          </w:p>
        </w:tc>
        <w:tc>
          <w:tcPr>
            <w:tcW w:w="1166" w:type="dxa"/>
            <w:tcBorders>
              <w:top w:val="nil"/>
              <w:left w:val="nil"/>
              <w:bottom w:val="single" w:sz="4" w:space="0" w:color="auto"/>
              <w:right w:val="single" w:sz="4" w:space="0" w:color="auto"/>
            </w:tcBorders>
            <w:shd w:val="clear" w:color="auto" w:fill="auto"/>
            <w:vAlign w:val="center"/>
            <w:hideMark/>
          </w:tcPr>
          <w:p w14:paraId="701FE0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2 158,56</w:t>
            </w:r>
          </w:p>
        </w:tc>
        <w:tc>
          <w:tcPr>
            <w:tcW w:w="1191" w:type="dxa"/>
            <w:tcBorders>
              <w:top w:val="nil"/>
              <w:left w:val="nil"/>
              <w:bottom w:val="single" w:sz="4" w:space="0" w:color="auto"/>
              <w:right w:val="single" w:sz="4" w:space="0" w:color="auto"/>
            </w:tcBorders>
            <w:shd w:val="clear" w:color="auto" w:fill="auto"/>
            <w:vAlign w:val="center"/>
            <w:hideMark/>
          </w:tcPr>
          <w:p w14:paraId="11E63D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127 355,33</w:t>
            </w:r>
          </w:p>
        </w:tc>
      </w:tr>
      <w:tr w:rsidR="001A0EF9" w:rsidRPr="003C4434" w14:paraId="150F787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CD715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328</w:t>
            </w:r>
          </w:p>
        </w:tc>
        <w:tc>
          <w:tcPr>
            <w:tcW w:w="1748" w:type="dxa"/>
            <w:tcBorders>
              <w:top w:val="nil"/>
              <w:left w:val="nil"/>
              <w:bottom w:val="single" w:sz="4" w:space="0" w:color="auto"/>
              <w:right w:val="single" w:sz="4" w:space="0" w:color="auto"/>
            </w:tcBorders>
            <w:shd w:val="clear" w:color="auto" w:fill="auto"/>
            <w:noWrap/>
            <w:vAlign w:val="bottom"/>
            <w:hideMark/>
          </w:tcPr>
          <w:p w14:paraId="02716AF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К-1032 от оп.№173/1 до КТП К-1032-12</w:t>
            </w:r>
          </w:p>
        </w:tc>
        <w:tc>
          <w:tcPr>
            <w:tcW w:w="1191" w:type="dxa"/>
            <w:tcBorders>
              <w:top w:val="nil"/>
              <w:left w:val="nil"/>
              <w:bottom w:val="single" w:sz="4" w:space="0" w:color="auto"/>
              <w:right w:val="single" w:sz="4" w:space="0" w:color="auto"/>
            </w:tcBorders>
            <w:shd w:val="clear" w:color="auto" w:fill="auto"/>
            <w:noWrap/>
            <w:vAlign w:val="bottom"/>
            <w:hideMark/>
          </w:tcPr>
          <w:p w14:paraId="542214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1201482</w:t>
            </w:r>
          </w:p>
        </w:tc>
        <w:tc>
          <w:tcPr>
            <w:tcW w:w="964" w:type="dxa"/>
            <w:tcBorders>
              <w:top w:val="nil"/>
              <w:left w:val="nil"/>
              <w:bottom w:val="single" w:sz="4" w:space="0" w:color="auto"/>
              <w:right w:val="single" w:sz="4" w:space="0" w:color="auto"/>
            </w:tcBorders>
            <w:shd w:val="clear" w:color="auto" w:fill="auto"/>
            <w:noWrap/>
            <w:vAlign w:val="bottom"/>
            <w:hideMark/>
          </w:tcPr>
          <w:p w14:paraId="3A745D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0Е-002660</w:t>
            </w:r>
          </w:p>
        </w:tc>
        <w:tc>
          <w:tcPr>
            <w:tcW w:w="1232" w:type="dxa"/>
            <w:tcBorders>
              <w:top w:val="nil"/>
              <w:left w:val="nil"/>
              <w:bottom w:val="single" w:sz="4" w:space="0" w:color="auto"/>
              <w:right w:val="single" w:sz="4" w:space="0" w:color="auto"/>
            </w:tcBorders>
            <w:shd w:val="clear" w:color="auto" w:fill="auto"/>
            <w:noWrap/>
            <w:vAlign w:val="bottom"/>
            <w:hideMark/>
          </w:tcPr>
          <w:p w14:paraId="1D3991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44969B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91 562,85</w:t>
            </w:r>
          </w:p>
        </w:tc>
        <w:tc>
          <w:tcPr>
            <w:tcW w:w="1166" w:type="dxa"/>
            <w:tcBorders>
              <w:top w:val="nil"/>
              <w:left w:val="nil"/>
              <w:bottom w:val="single" w:sz="4" w:space="0" w:color="auto"/>
              <w:right w:val="single" w:sz="4" w:space="0" w:color="auto"/>
            </w:tcBorders>
            <w:shd w:val="clear" w:color="auto" w:fill="auto"/>
            <w:vAlign w:val="center"/>
            <w:hideMark/>
          </w:tcPr>
          <w:p w14:paraId="60C614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1 308,06</w:t>
            </w:r>
          </w:p>
        </w:tc>
        <w:tc>
          <w:tcPr>
            <w:tcW w:w="1191" w:type="dxa"/>
            <w:tcBorders>
              <w:top w:val="nil"/>
              <w:left w:val="nil"/>
              <w:bottom w:val="single" w:sz="4" w:space="0" w:color="auto"/>
              <w:right w:val="single" w:sz="4" w:space="0" w:color="auto"/>
            </w:tcBorders>
            <w:shd w:val="clear" w:color="auto" w:fill="auto"/>
            <w:vAlign w:val="center"/>
            <w:hideMark/>
          </w:tcPr>
          <w:p w14:paraId="2A157A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90 254,79</w:t>
            </w:r>
          </w:p>
        </w:tc>
      </w:tr>
      <w:tr w:rsidR="001A0EF9" w:rsidRPr="003C4434" w14:paraId="5143DE4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D8E3E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329</w:t>
            </w:r>
          </w:p>
        </w:tc>
        <w:tc>
          <w:tcPr>
            <w:tcW w:w="1748" w:type="dxa"/>
            <w:tcBorders>
              <w:top w:val="nil"/>
              <w:left w:val="nil"/>
              <w:bottom w:val="single" w:sz="4" w:space="0" w:color="auto"/>
              <w:right w:val="single" w:sz="4" w:space="0" w:color="auto"/>
            </w:tcBorders>
            <w:shd w:val="clear" w:color="auto" w:fill="auto"/>
            <w:noWrap/>
            <w:vAlign w:val="bottom"/>
            <w:hideMark/>
          </w:tcPr>
          <w:p w14:paraId="24F184D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WS-C2960Plus </w:t>
            </w:r>
            <w:proofErr w:type="spellStart"/>
            <w:r w:rsidRPr="003C4434">
              <w:rPr>
                <w:rFonts w:ascii="Myriad Pro" w:eastAsia="Times New Roman" w:hAnsi="Myriad Pro" w:cs="Times New Roman"/>
                <w:color w:val="000000"/>
                <w:sz w:val="16"/>
                <w:szCs w:val="16"/>
                <w:lang w:eastAsia="ru-RU"/>
              </w:rPr>
              <w:t>Тегульдетский</w:t>
            </w:r>
            <w:proofErr w:type="spellEnd"/>
            <w:r w:rsidRPr="003C4434">
              <w:rPr>
                <w:rFonts w:ascii="Myriad Pro" w:eastAsia="Times New Roman" w:hAnsi="Myriad Pro" w:cs="Times New Roman"/>
                <w:color w:val="000000"/>
                <w:sz w:val="16"/>
                <w:szCs w:val="16"/>
                <w:lang w:eastAsia="ru-RU"/>
              </w:rPr>
              <w:t xml:space="preserve"> РЭС</w:t>
            </w:r>
          </w:p>
        </w:tc>
        <w:tc>
          <w:tcPr>
            <w:tcW w:w="1191" w:type="dxa"/>
            <w:tcBorders>
              <w:top w:val="nil"/>
              <w:left w:val="nil"/>
              <w:bottom w:val="single" w:sz="4" w:space="0" w:color="auto"/>
              <w:right w:val="single" w:sz="4" w:space="0" w:color="auto"/>
            </w:tcBorders>
            <w:shd w:val="clear" w:color="auto" w:fill="auto"/>
            <w:noWrap/>
            <w:vAlign w:val="bottom"/>
            <w:hideMark/>
          </w:tcPr>
          <w:p w14:paraId="608165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1438946</w:t>
            </w:r>
          </w:p>
        </w:tc>
        <w:tc>
          <w:tcPr>
            <w:tcW w:w="964" w:type="dxa"/>
            <w:tcBorders>
              <w:top w:val="nil"/>
              <w:left w:val="nil"/>
              <w:bottom w:val="single" w:sz="4" w:space="0" w:color="auto"/>
              <w:right w:val="single" w:sz="4" w:space="0" w:color="auto"/>
            </w:tcBorders>
            <w:shd w:val="clear" w:color="auto" w:fill="auto"/>
            <w:noWrap/>
            <w:vAlign w:val="bottom"/>
            <w:hideMark/>
          </w:tcPr>
          <w:p w14:paraId="5F209B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0Е-002589</w:t>
            </w:r>
          </w:p>
        </w:tc>
        <w:tc>
          <w:tcPr>
            <w:tcW w:w="1232" w:type="dxa"/>
            <w:tcBorders>
              <w:top w:val="nil"/>
              <w:left w:val="nil"/>
              <w:bottom w:val="single" w:sz="4" w:space="0" w:color="auto"/>
              <w:right w:val="single" w:sz="4" w:space="0" w:color="auto"/>
            </w:tcBorders>
            <w:shd w:val="clear" w:color="auto" w:fill="auto"/>
            <w:noWrap/>
            <w:vAlign w:val="bottom"/>
            <w:hideMark/>
          </w:tcPr>
          <w:p w14:paraId="00F949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7697A7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164 519,79</w:t>
            </w:r>
          </w:p>
        </w:tc>
        <w:tc>
          <w:tcPr>
            <w:tcW w:w="1166" w:type="dxa"/>
            <w:tcBorders>
              <w:top w:val="nil"/>
              <w:left w:val="nil"/>
              <w:bottom w:val="single" w:sz="4" w:space="0" w:color="auto"/>
              <w:right w:val="single" w:sz="4" w:space="0" w:color="auto"/>
            </w:tcBorders>
            <w:shd w:val="clear" w:color="auto" w:fill="auto"/>
            <w:vAlign w:val="center"/>
            <w:hideMark/>
          </w:tcPr>
          <w:p w14:paraId="32F656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11 751,42</w:t>
            </w:r>
          </w:p>
        </w:tc>
        <w:tc>
          <w:tcPr>
            <w:tcW w:w="1191" w:type="dxa"/>
            <w:tcBorders>
              <w:top w:val="nil"/>
              <w:left w:val="nil"/>
              <w:bottom w:val="single" w:sz="4" w:space="0" w:color="auto"/>
              <w:right w:val="single" w:sz="4" w:space="0" w:color="auto"/>
            </w:tcBorders>
            <w:shd w:val="clear" w:color="auto" w:fill="auto"/>
            <w:vAlign w:val="center"/>
            <w:hideMark/>
          </w:tcPr>
          <w:p w14:paraId="2F57AA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152 768,37</w:t>
            </w:r>
          </w:p>
        </w:tc>
      </w:tr>
      <w:tr w:rsidR="001A0EF9" w:rsidRPr="003C4434" w14:paraId="1E9FBAD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3B2D7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330</w:t>
            </w:r>
          </w:p>
        </w:tc>
        <w:tc>
          <w:tcPr>
            <w:tcW w:w="1748" w:type="dxa"/>
            <w:tcBorders>
              <w:top w:val="nil"/>
              <w:left w:val="nil"/>
              <w:bottom w:val="single" w:sz="4" w:space="0" w:color="auto"/>
              <w:right w:val="single" w:sz="4" w:space="0" w:color="auto"/>
            </w:tcBorders>
            <w:shd w:val="clear" w:color="auto" w:fill="auto"/>
            <w:noWrap/>
            <w:vAlign w:val="bottom"/>
            <w:hideMark/>
          </w:tcPr>
          <w:p w14:paraId="6EF113B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Ф№1 от КТП К-1032-11</w:t>
            </w:r>
          </w:p>
        </w:tc>
        <w:tc>
          <w:tcPr>
            <w:tcW w:w="1191" w:type="dxa"/>
            <w:tcBorders>
              <w:top w:val="nil"/>
              <w:left w:val="nil"/>
              <w:bottom w:val="single" w:sz="4" w:space="0" w:color="auto"/>
              <w:right w:val="single" w:sz="4" w:space="0" w:color="auto"/>
            </w:tcBorders>
            <w:shd w:val="clear" w:color="auto" w:fill="auto"/>
            <w:noWrap/>
            <w:vAlign w:val="bottom"/>
            <w:hideMark/>
          </w:tcPr>
          <w:p w14:paraId="318D64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1201485</w:t>
            </w:r>
          </w:p>
        </w:tc>
        <w:tc>
          <w:tcPr>
            <w:tcW w:w="964" w:type="dxa"/>
            <w:tcBorders>
              <w:top w:val="nil"/>
              <w:left w:val="nil"/>
              <w:bottom w:val="single" w:sz="4" w:space="0" w:color="auto"/>
              <w:right w:val="single" w:sz="4" w:space="0" w:color="auto"/>
            </w:tcBorders>
            <w:shd w:val="clear" w:color="auto" w:fill="auto"/>
            <w:noWrap/>
            <w:vAlign w:val="bottom"/>
            <w:hideMark/>
          </w:tcPr>
          <w:p w14:paraId="18614E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0Е-002667</w:t>
            </w:r>
          </w:p>
        </w:tc>
        <w:tc>
          <w:tcPr>
            <w:tcW w:w="1232" w:type="dxa"/>
            <w:tcBorders>
              <w:top w:val="nil"/>
              <w:left w:val="nil"/>
              <w:bottom w:val="single" w:sz="4" w:space="0" w:color="auto"/>
              <w:right w:val="single" w:sz="4" w:space="0" w:color="auto"/>
            </w:tcBorders>
            <w:shd w:val="clear" w:color="auto" w:fill="auto"/>
            <w:noWrap/>
            <w:vAlign w:val="bottom"/>
            <w:hideMark/>
          </w:tcPr>
          <w:p w14:paraId="6811A8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088239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242 069,98</w:t>
            </w:r>
          </w:p>
        </w:tc>
        <w:tc>
          <w:tcPr>
            <w:tcW w:w="1166" w:type="dxa"/>
            <w:tcBorders>
              <w:top w:val="nil"/>
              <w:left w:val="nil"/>
              <w:bottom w:val="single" w:sz="4" w:space="0" w:color="auto"/>
              <w:right w:val="single" w:sz="4" w:space="0" w:color="auto"/>
            </w:tcBorders>
            <w:shd w:val="clear" w:color="auto" w:fill="auto"/>
            <w:vAlign w:val="center"/>
            <w:hideMark/>
          </w:tcPr>
          <w:p w14:paraId="06E455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3 458,16</w:t>
            </w:r>
          </w:p>
        </w:tc>
        <w:tc>
          <w:tcPr>
            <w:tcW w:w="1191" w:type="dxa"/>
            <w:tcBorders>
              <w:top w:val="nil"/>
              <w:left w:val="nil"/>
              <w:bottom w:val="single" w:sz="4" w:space="0" w:color="auto"/>
              <w:right w:val="single" w:sz="4" w:space="0" w:color="auto"/>
            </w:tcBorders>
            <w:shd w:val="clear" w:color="auto" w:fill="auto"/>
            <w:vAlign w:val="center"/>
            <w:hideMark/>
          </w:tcPr>
          <w:p w14:paraId="00AD97A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238 611,82</w:t>
            </w:r>
          </w:p>
        </w:tc>
      </w:tr>
      <w:tr w:rsidR="001A0EF9" w:rsidRPr="003C4434" w14:paraId="583E72A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0CF5D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331</w:t>
            </w:r>
          </w:p>
        </w:tc>
        <w:tc>
          <w:tcPr>
            <w:tcW w:w="1748" w:type="dxa"/>
            <w:tcBorders>
              <w:top w:val="nil"/>
              <w:left w:val="nil"/>
              <w:bottom w:val="single" w:sz="4" w:space="0" w:color="auto"/>
              <w:right w:val="single" w:sz="4" w:space="0" w:color="auto"/>
            </w:tcBorders>
            <w:shd w:val="clear" w:color="auto" w:fill="auto"/>
            <w:noWrap/>
            <w:vAlign w:val="bottom"/>
            <w:hideMark/>
          </w:tcPr>
          <w:p w14:paraId="5E32126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К-1032-11</w:t>
            </w:r>
          </w:p>
        </w:tc>
        <w:tc>
          <w:tcPr>
            <w:tcW w:w="1191" w:type="dxa"/>
            <w:tcBorders>
              <w:top w:val="nil"/>
              <w:left w:val="nil"/>
              <w:bottom w:val="single" w:sz="4" w:space="0" w:color="auto"/>
              <w:right w:val="single" w:sz="4" w:space="0" w:color="auto"/>
            </w:tcBorders>
            <w:shd w:val="clear" w:color="auto" w:fill="auto"/>
            <w:noWrap/>
            <w:vAlign w:val="bottom"/>
            <w:hideMark/>
          </w:tcPr>
          <w:p w14:paraId="41F9DF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1438952</w:t>
            </w:r>
          </w:p>
        </w:tc>
        <w:tc>
          <w:tcPr>
            <w:tcW w:w="964" w:type="dxa"/>
            <w:tcBorders>
              <w:top w:val="nil"/>
              <w:left w:val="nil"/>
              <w:bottom w:val="single" w:sz="4" w:space="0" w:color="auto"/>
              <w:right w:val="single" w:sz="4" w:space="0" w:color="auto"/>
            </w:tcBorders>
            <w:shd w:val="clear" w:color="auto" w:fill="auto"/>
            <w:noWrap/>
            <w:vAlign w:val="bottom"/>
            <w:hideMark/>
          </w:tcPr>
          <w:p w14:paraId="2A000D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0Е-002666</w:t>
            </w:r>
          </w:p>
        </w:tc>
        <w:tc>
          <w:tcPr>
            <w:tcW w:w="1232" w:type="dxa"/>
            <w:tcBorders>
              <w:top w:val="nil"/>
              <w:left w:val="nil"/>
              <w:bottom w:val="single" w:sz="4" w:space="0" w:color="auto"/>
              <w:right w:val="single" w:sz="4" w:space="0" w:color="auto"/>
            </w:tcBorders>
            <w:shd w:val="clear" w:color="auto" w:fill="auto"/>
            <w:noWrap/>
            <w:vAlign w:val="bottom"/>
            <w:hideMark/>
          </w:tcPr>
          <w:p w14:paraId="5F18F6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5BAC81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40 250,17</w:t>
            </w:r>
          </w:p>
        </w:tc>
        <w:tc>
          <w:tcPr>
            <w:tcW w:w="1166" w:type="dxa"/>
            <w:tcBorders>
              <w:top w:val="nil"/>
              <w:left w:val="nil"/>
              <w:bottom w:val="single" w:sz="4" w:space="0" w:color="auto"/>
              <w:right w:val="single" w:sz="4" w:space="0" w:color="auto"/>
            </w:tcBorders>
            <w:shd w:val="clear" w:color="auto" w:fill="auto"/>
            <w:vAlign w:val="center"/>
            <w:hideMark/>
          </w:tcPr>
          <w:p w14:paraId="03FC22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670,86</w:t>
            </w:r>
          </w:p>
        </w:tc>
        <w:tc>
          <w:tcPr>
            <w:tcW w:w="1191" w:type="dxa"/>
            <w:tcBorders>
              <w:top w:val="nil"/>
              <w:left w:val="nil"/>
              <w:bottom w:val="single" w:sz="4" w:space="0" w:color="auto"/>
              <w:right w:val="single" w:sz="4" w:space="0" w:color="auto"/>
            </w:tcBorders>
            <w:shd w:val="clear" w:color="auto" w:fill="auto"/>
            <w:vAlign w:val="center"/>
            <w:hideMark/>
          </w:tcPr>
          <w:p w14:paraId="7AC7A6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39 579,31</w:t>
            </w:r>
          </w:p>
        </w:tc>
      </w:tr>
      <w:tr w:rsidR="001A0EF9" w:rsidRPr="003C4434" w14:paraId="6CB5D2B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C118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332</w:t>
            </w:r>
          </w:p>
        </w:tc>
        <w:tc>
          <w:tcPr>
            <w:tcW w:w="1748" w:type="dxa"/>
            <w:tcBorders>
              <w:top w:val="nil"/>
              <w:left w:val="nil"/>
              <w:bottom w:val="single" w:sz="4" w:space="0" w:color="auto"/>
              <w:right w:val="single" w:sz="4" w:space="0" w:color="auto"/>
            </w:tcBorders>
            <w:shd w:val="clear" w:color="auto" w:fill="auto"/>
            <w:noWrap/>
            <w:vAlign w:val="bottom"/>
            <w:hideMark/>
          </w:tcPr>
          <w:p w14:paraId="00D9C50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 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ПБ-6-41 (</w:t>
            </w:r>
            <w:proofErr w:type="spellStart"/>
            <w:r w:rsidRPr="003C4434">
              <w:rPr>
                <w:rFonts w:ascii="Myriad Pro" w:eastAsia="Times New Roman" w:hAnsi="Myriad Pro" w:cs="Times New Roman"/>
                <w:color w:val="000000"/>
                <w:sz w:val="16"/>
                <w:szCs w:val="16"/>
                <w:lang w:eastAsia="ru-RU"/>
              </w:rPr>
              <w:t>д.Кулманы</w:t>
            </w:r>
            <w:proofErr w:type="spellEnd"/>
            <w:r w:rsidRPr="003C4434">
              <w:rPr>
                <w:rFonts w:ascii="Myriad Pro" w:eastAsia="Times New Roman" w:hAnsi="Myriad Pro" w:cs="Times New Roman"/>
                <w:color w:val="000000"/>
                <w:sz w:val="16"/>
                <w:szCs w:val="16"/>
                <w:lang w:eastAsia="ru-RU"/>
              </w:rPr>
              <w:t>)</w:t>
            </w:r>
          </w:p>
        </w:tc>
        <w:tc>
          <w:tcPr>
            <w:tcW w:w="1191" w:type="dxa"/>
            <w:tcBorders>
              <w:top w:val="nil"/>
              <w:left w:val="nil"/>
              <w:bottom w:val="single" w:sz="4" w:space="0" w:color="auto"/>
              <w:right w:val="single" w:sz="4" w:space="0" w:color="auto"/>
            </w:tcBorders>
            <w:shd w:val="clear" w:color="auto" w:fill="auto"/>
            <w:noWrap/>
            <w:vAlign w:val="bottom"/>
            <w:hideMark/>
          </w:tcPr>
          <w:p w14:paraId="3D688BC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1438962</w:t>
            </w:r>
          </w:p>
        </w:tc>
        <w:tc>
          <w:tcPr>
            <w:tcW w:w="964" w:type="dxa"/>
            <w:tcBorders>
              <w:top w:val="nil"/>
              <w:left w:val="nil"/>
              <w:bottom w:val="single" w:sz="4" w:space="0" w:color="auto"/>
              <w:right w:val="single" w:sz="4" w:space="0" w:color="auto"/>
            </w:tcBorders>
            <w:shd w:val="clear" w:color="auto" w:fill="auto"/>
            <w:noWrap/>
            <w:vAlign w:val="bottom"/>
            <w:hideMark/>
          </w:tcPr>
          <w:p w14:paraId="6EC699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0Е-002655</w:t>
            </w:r>
          </w:p>
        </w:tc>
        <w:tc>
          <w:tcPr>
            <w:tcW w:w="1232" w:type="dxa"/>
            <w:tcBorders>
              <w:top w:val="nil"/>
              <w:left w:val="nil"/>
              <w:bottom w:val="single" w:sz="4" w:space="0" w:color="auto"/>
              <w:right w:val="single" w:sz="4" w:space="0" w:color="auto"/>
            </w:tcBorders>
            <w:shd w:val="clear" w:color="auto" w:fill="auto"/>
            <w:noWrap/>
            <w:vAlign w:val="bottom"/>
            <w:hideMark/>
          </w:tcPr>
          <w:p w14:paraId="53EC30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270F24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293 039,40</w:t>
            </w:r>
          </w:p>
        </w:tc>
        <w:tc>
          <w:tcPr>
            <w:tcW w:w="1166" w:type="dxa"/>
            <w:tcBorders>
              <w:top w:val="nil"/>
              <w:left w:val="nil"/>
              <w:bottom w:val="single" w:sz="4" w:space="0" w:color="auto"/>
              <w:right w:val="single" w:sz="4" w:space="0" w:color="auto"/>
            </w:tcBorders>
            <w:shd w:val="clear" w:color="auto" w:fill="auto"/>
            <w:vAlign w:val="center"/>
            <w:hideMark/>
          </w:tcPr>
          <w:p w14:paraId="0AE611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4 884,00</w:t>
            </w:r>
          </w:p>
        </w:tc>
        <w:tc>
          <w:tcPr>
            <w:tcW w:w="1191" w:type="dxa"/>
            <w:tcBorders>
              <w:top w:val="nil"/>
              <w:left w:val="nil"/>
              <w:bottom w:val="single" w:sz="4" w:space="0" w:color="auto"/>
              <w:right w:val="single" w:sz="4" w:space="0" w:color="auto"/>
            </w:tcBorders>
            <w:shd w:val="clear" w:color="auto" w:fill="auto"/>
            <w:vAlign w:val="center"/>
            <w:hideMark/>
          </w:tcPr>
          <w:p w14:paraId="372A4C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288 155,40</w:t>
            </w:r>
          </w:p>
        </w:tc>
      </w:tr>
      <w:tr w:rsidR="001A0EF9" w:rsidRPr="003C4434" w14:paraId="0C603F7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6609C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333</w:t>
            </w:r>
          </w:p>
        </w:tc>
        <w:tc>
          <w:tcPr>
            <w:tcW w:w="1748" w:type="dxa"/>
            <w:tcBorders>
              <w:top w:val="nil"/>
              <w:left w:val="nil"/>
              <w:bottom w:val="single" w:sz="4" w:space="0" w:color="auto"/>
              <w:right w:val="single" w:sz="4" w:space="0" w:color="auto"/>
            </w:tcBorders>
            <w:shd w:val="clear" w:color="auto" w:fill="auto"/>
            <w:noWrap/>
            <w:vAlign w:val="bottom"/>
            <w:hideMark/>
          </w:tcPr>
          <w:p w14:paraId="13720F9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ТМГ-100  в ТП ПБ-6-41</w:t>
            </w:r>
          </w:p>
        </w:tc>
        <w:tc>
          <w:tcPr>
            <w:tcW w:w="1191" w:type="dxa"/>
            <w:tcBorders>
              <w:top w:val="nil"/>
              <w:left w:val="nil"/>
              <w:bottom w:val="single" w:sz="4" w:space="0" w:color="auto"/>
              <w:right w:val="single" w:sz="4" w:space="0" w:color="auto"/>
            </w:tcBorders>
            <w:shd w:val="clear" w:color="auto" w:fill="auto"/>
            <w:noWrap/>
            <w:vAlign w:val="bottom"/>
            <w:hideMark/>
          </w:tcPr>
          <w:p w14:paraId="19CCCA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1438958</w:t>
            </w:r>
          </w:p>
        </w:tc>
        <w:tc>
          <w:tcPr>
            <w:tcW w:w="964" w:type="dxa"/>
            <w:tcBorders>
              <w:top w:val="nil"/>
              <w:left w:val="nil"/>
              <w:bottom w:val="single" w:sz="4" w:space="0" w:color="auto"/>
              <w:right w:val="single" w:sz="4" w:space="0" w:color="auto"/>
            </w:tcBorders>
            <w:shd w:val="clear" w:color="auto" w:fill="auto"/>
            <w:noWrap/>
            <w:vAlign w:val="bottom"/>
            <w:hideMark/>
          </w:tcPr>
          <w:p w14:paraId="6077F4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0Е-002656</w:t>
            </w:r>
          </w:p>
        </w:tc>
        <w:tc>
          <w:tcPr>
            <w:tcW w:w="1232" w:type="dxa"/>
            <w:tcBorders>
              <w:top w:val="nil"/>
              <w:left w:val="nil"/>
              <w:bottom w:val="single" w:sz="4" w:space="0" w:color="auto"/>
              <w:right w:val="single" w:sz="4" w:space="0" w:color="auto"/>
            </w:tcBorders>
            <w:shd w:val="clear" w:color="auto" w:fill="auto"/>
            <w:noWrap/>
            <w:vAlign w:val="bottom"/>
            <w:hideMark/>
          </w:tcPr>
          <w:p w14:paraId="74EBF1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1A96C0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149 376,99</w:t>
            </w:r>
          </w:p>
        </w:tc>
        <w:tc>
          <w:tcPr>
            <w:tcW w:w="1166" w:type="dxa"/>
            <w:tcBorders>
              <w:top w:val="nil"/>
              <w:left w:val="nil"/>
              <w:bottom w:val="single" w:sz="4" w:space="0" w:color="auto"/>
              <w:right w:val="single" w:sz="4" w:space="0" w:color="auto"/>
            </w:tcBorders>
            <w:shd w:val="clear" w:color="auto" w:fill="auto"/>
            <w:vAlign w:val="center"/>
            <w:hideMark/>
          </w:tcPr>
          <w:p w14:paraId="24570D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2 489,64</w:t>
            </w:r>
          </w:p>
        </w:tc>
        <w:tc>
          <w:tcPr>
            <w:tcW w:w="1191" w:type="dxa"/>
            <w:tcBorders>
              <w:top w:val="nil"/>
              <w:left w:val="nil"/>
              <w:bottom w:val="single" w:sz="4" w:space="0" w:color="auto"/>
              <w:right w:val="single" w:sz="4" w:space="0" w:color="auto"/>
            </w:tcBorders>
            <w:shd w:val="clear" w:color="auto" w:fill="auto"/>
            <w:vAlign w:val="center"/>
            <w:hideMark/>
          </w:tcPr>
          <w:p w14:paraId="3AAFFB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146 887,35</w:t>
            </w:r>
          </w:p>
        </w:tc>
      </w:tr>
      <w:tr w:rsidR="001A0EF9" w:rsidRPr="003C4434" w14:paraId="6979C24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36F6A9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334</w:t>
            </w:r>
          </w:p>
        </w:tc>
        <w:tc>
          <w:tcPr>
            <w:tcW w:w="1748" w:type="dxa"/>
            <w:tcBorders>
              <w:top w:val="nil"/>
              <w:left w:val="nil"/>
              <w:bottom w:val="single" w:sz="4" w:space="0" w:color="auto"/>
              <w:right w:val="single" w:sz="4" w:space="0" w:color="auto"/>
            </w:tcBorders>
            <w:shd w:val="clear" w:color="auto" w:fill="auto"/>
            <w:noWrap/>
            <w:vAlign w:val="bottom"/>
            <w:hideMark/>
          </w:tcPr>
          <w:p w14:paraId="4458B25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ПБ-6-41 ф.1</w:t>
            </w:r>
          </w:p>
        </w:tc>
        <w:tc>
          <w:tcPr>
            <w:tcW w:w="1191" w:type="dxa"/>
            <w:tcBorders>
              <w:top w:val="nil"/>
              <w:left w:val="nil"/>
              <w:bottom w:val="single" w:sz="4" w:space="0" w:color="auto"/>
              <w:right w:val="single" w:sz="4" w:space="0" w:color="auto"/>
            </w:tcBorders>
            <w:shd w:val="clear" w:color="auto" w:fill="auto"/>
            <w:noWrap/>
            <w:vAlign w:val="bottom"/>
            <w:hideMark/>
          </w:tcPr>
          <w:p w14:paraId="19BF8A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1201488</w:t>
            </w:r>
          </w:p>
        </w:tc>
        <w:tc>
          <w:tcPr>
            <w:tcW w:w="964" w:type="dxa"/>
            <w:tcBorders>
              <w:top w:val="nil"/>
              <w:left w:val="nil"/>
              <w:bottom w:val="single" w:sz="4" w:space="0" w:color="auto"/>
              <w:right w:val="single" w:sz="4" w:space="0" w:color="auto"/>
            </w:tcBorders>
            <w:shd w:val="clear" w:color="auto" w:fill="auto"/>
            <w:noWrap/>
            <w:vAlign w:val="bottom"/>
            <w:hideMark/>
          </w:tcPr>
          <w:p w14:paraId="64360B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0Е-002657</w:t>
            </w:r>
          </w:p>
        </w:tc>
        <w:tc>
          <w:tcPr>
            <w:tcW w:w="1232" w:type="dxa"/>
            <w:tcBorders>
              <w:top w:val="nil"/>
              <w:left w:val="nil"/>
              <w:bottom w:val="single" w:sz="4" w:space="0" w:color="auto"/>
              <w:right w:val="single" w:sz="4" w:space="0" w:color="auto"/>
            </w:tcBorders>
            <w:shd w:val="clear" w:color="auto" w:fill="auto"/>
            <w:noWrap/>
            <w:vAlign w:val="bottom"/>
            <w:hideMark/>
          </w:tcPr>
          <w:p w14:paraId="085471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2AA3AB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61 466,89</w:t>
            </w:r>
          </w:p>
        </w:tc>
        <w:tc>
          <w:tcPr>
            <w:tcW w:w="1166" w:type="dxa"/>
            <w:tcBorders>
              <w:top w:val="nil"/>
              <w:left w:val="nil"/>
              <w:bottom w:val="single" w:sz="4" w:space="0" w:color="auto"/>
              <w:right w:val="single" w:sz="4" w:space="0" w:color="auto"/>
            </w:tcBorders>
            <w:shd w:val="clear" w:color="auto" w:fill="auto"/>
            <w:vAlign w:val="center"/>
            <w:hideMark/>
          </w:tcPr>
          <w:p w14:paraId="64095A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878,10</w:t>
            </w:r>
          </w:p>
        </w:tc>
        <w:tc>
          <w:tcPr>
            <w:tcW w:w="1191" w:type="dxa"/>
            <w:tcBorders>
              <w:top w:val="nil"/>
              <w:left w:val="nil"/>
              <w:bottom w:val="single" w:sz="4" w:space="0" w:color="auto"/>
              <w:right w:val="single" w:sz="4" w:space="0" w:color="auto"/>
            </w:tcBorders>
            <w:shd w:val="clear" w:color="auto" w:fill="auto"/>
            <w:vAlign w:val="center"/>
            <w:hideMark/>
          </w:tcPr>
          <w:p w14:paraId="55E5BC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60 588,79</w:t>
            </w:r>
          </w:p>
        </w:tc>
      </w:tr>
      <w:tr w:rsidR="001A0EF9" w:rsidRPr="003C4434" w14:paraId="5A0432D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F1F68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335</w:t>
            </w:r>
          </w:p>
        </w:tc>
        <w:tc>
          <w:tcPr>
            <w:tcW w:w="1748" w:type="dxa"/>
            <w:tcBorders>
              <w:top w:val="nil"/>
              <w:left w:val="nil"/>
              <w:bottom w:val="single" w:sz="4" w:space="0" w:color="auto"/>
              <w:right w:val="single" w:sz="4" w:space="0" w:color="auto"/>
            </w:tcBorders>
            <w:shd w:val="clear" w:color="auto" w:fill="auto"/>
            <w:noWrap/>
            <w:vAlign w:val="bottom"/>
            <w:hideMark/>
          </w:tcPr>
          <w:p w14:paraId="73090FF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ф.№2 от ТП ВО-8-21</w:t>
            </w:r>
          </w:p>
        </w:tc>
        <w:tc>
          <w:tcPr>
            <w:tcW w:w="1191" w:type="dxa"/>
            <w:tcBorders>
              <w:top w:val="nil"/>
              <w:left w:val="nil"/>
              <w:bottom w:val="single" w:sz="4" w:space="0" w:color="auto"/>
              <w:right w:val="single" w:sz="4" w:space="0" w:color="auto"/>
            </w:tcBorders>
            <w:shd w:val="clear" w:color="auto" w:fill="auto"/>
            <w:noWrap/>
            <w:vAlign w:val="bottom"/>
            <w:hideMark/>
          </w:tcPr>
          <w:p w14:paraId="3DB6FF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1201481</w:t>
            </w:r>
          </w:p>
        </w:tc>
        <w:tc>
          <w:tcPr>
            <w:tcW w:w="964" w:type="dxa"/>
            <w:tcBorders>
              <w:top w:val="nil"/>
              <w:left w:val="nil"/>
              <w:bottom w:val="single" w:sz="4" w:space="0" w:color="auto"/>
              <w:right w:val="single" w:sz="4" w:space="0" w:color="auto"/>
            </w:tcBorders>
            <w:shd w:val="clear" w:color="auto" w:fill="auto"/>
            <w:noWrap/>
            <w:vAlign w:val="bottom"/>
            <w:hideMark/>
          </w:tcPr>
          <w:p w14:paraId="308414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0Е-002659</w:t>
            </w:r>
          </w:p>
        </w:tc>
        <w:tc>
          <w:tcPr>
            <w:tcW w:w="1232" w:type="dxa"/>
            <w:tcBorders>
              <w:top w:val="nil"/>
              <w:left w:val="nil"/>
              <w:bottom w:val="single" w:sz="4" w:space="0" w:color="auto"/>
              <w:right w:val="single" w:sz="4" w:space="0" w:color="auto"/>
            </w:tcBorders>
            <w:shd w:val="clear" w:color="auto" w:fill="auto"/>
            <w:noWrap/>
            <w:vAlign w:val="bottom"/>
            <w:hideMark/>
          </w:tcPr>
          <w:p w14:paraId="560661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29.06.2018</w:t>
            </w:r>
          </w:p>
        </w:tc>
        <w:tc>
          <w:tcPr>
            <w:tcW w:w="1191" w:type="dxa"/>
            <w:tcBorders>
              <w:top w:val="nil"/>
              <w:left w:val="nil"/>
              <w:bottom w:val="single" w:sz="4" w:space="0" w:color="auto"/>
              <w:right w:val="single" w:sz="4" w:space="0" w:color="auto"/>
            </w:tcBorders>
            <w:shd w:val="clear" w:color="auto" w:fill="auto"/>
            <w:vAlign w:val="center"/>
            <w:hideMark/>
          </w:tcPr>
          <w:p w14:paraId="4DD862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31 030,10</w:t>
            </w:r>
          </w:p>
        </w:tc>
        <w:tc>
          <w:tcPr>
            <w:tcW w:w="1166" w:type="dxa"/>
            <w:tcBorders>
              <w:top w:val="nil"/>
              <w:left w:val="nil"/>
              <w:bottom w:val="single" w:sz="4" w:space="0" w:color="auto"/>
              <w:right w:val="single" w:sz="4" w:space="0" w:color="auto"/>
            </w:tcBorders>
            <w:shd w:val="clear" w:color="auto" w:fill="auto"/>
            <w:vAlign w:val="center"/>
            <w:hideMark/>
          </w:tcPr>
          <w:p w14:paraId="0153BF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443,28</w:t>
            </w:r>
          </w:p>
        </w:tc>
        <w:tc>
          <w:tcPr>
            <w:tcW w:w="1191" w:type="dxa"/>
            <w:tcBorders>
              <w:top w:val="nil"/>
              <w:left w:val="nil"/>
              <w:bottom w:val="single" w:sz="4" w:space="0" w:color="auto"/>
              <w:right w:val="single" w:sz="4" w:space="0" w:color="auto"/>
            </w:tcBorders>
            <w:shd w:val="clear" w:color="auto" w:fill="auto"/>
            <w:vAlign w:val="center"/>
            <w:hideMark/>
          </w:tcPr>
          <w:p w14:paraId="04E82C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30 586,82</w:t>
            </w:r>
          </w:p>
        </w:tc>
      </w:tr>
      <w:tr w:rsidR="001A0EF9" w:rsidRPr="003C4434" w14:paraId="03F47BD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1F43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336</w:t>
            </w:r>
          </w:p>
        </w:tc>
        <w:tc>
          <w:tcPr>
            <w:tcW w:w="1748" w:type="dxa"/>
            <w:tcBorders>
              <w:top w:val="nil"/>
              <w:left w:val="nil"/>
              <w:bottom w:val="single" w:sz="4" w:space="0" w:color="auto"/>
              <w:right w:val="single" w:sz="4" w:space="0" w:color="auto"/>
            </w:tcBorders>
            <w:shd w:val="clear" w:color="auto" w:fill="auto"/>
            <w:noWrap/>
            <w:vAlign w:val="bottom"/>
            <w:hideMark/>
          </w:tcPr>
          <w:p w14:paraId="405DDA4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К-10-5 ф.№5</w:t>
            </w:r>
          </w:p>
        </w:tc>
        <w:tc>
          <w:tcPr>
            <w:tcW w:w="1191" w:type="dxa"/>
            <w:tcBorders>
              <w:top w:val="nil"/>
              <w:left w:val="nil"/>
              <w:bottom w:val="single" w:sz="4" w:space="0" w:color="auto"/>
              <w:right w:val="single" w:sz="4" w:space="0" w:color="auto"/>
            </w:tcBorders>
            <w:shd w:val="clear" w:color="auto" w:fill="auto"/>
            <w:noWrap/>
            <w:vAlign w:val="bottom"/>
            <w:hideMark/>
          </w:tcPr>
          <w:p w14:paraId="6B8B47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1201490</w:t>
            </w:r>
          </w:p>
        </w:tc>
        <w:tc>
          <w:tcPr>
            <w:tcW w:w="964" w:type="dxa"/>
            <w:tcBorders>
              <w:top w:val="nil"/>
              <w:left w:val="nil"/>
              <w:bottom w:val="single" w:sz="4" w:space="0" w:color="auto"/>
              <w:right w:val="single" w:sz="4" w:space="0" w:color="auto"/>
            </w:tcBorders>
            <w:shd w:val="clear" w:color="auto" w:fill="auto"/>
            <w:noWrap/>
            <w:vAlign w:val="bottom"/>
            <w:hideMark/>
          </w:tcPr>
          <w:p w14:paraId="59535E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0Е-002461</w:t>
            </w:r>
          </w:p>
        </w:tc>
        <w:tc>
          <w:tcPr>
            <w:tcW w:w="1232" w:type="dxa"/>
            <w:tcBorders>
              <w:top w:val="nil"/>
              <w:left w:val="nil"/>
              <w:bottom w:val="single" w:sz="4" w:space="0" w:color="auto"/>
              <w:right w:val="single" w:sz="4" w:space="0" w:color="auto"/>
            </w:tcBorders>
            <w:shd w:val="clear" w:color="auto" w:fill="auto"/>
            <w:noWrap/>
            <w:vAlign w:val="bottom"/>
            <w:hideMark/>
          </w:tcPr>
          <w:p w14:paraId="6E5D94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171860E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348 833,25</w:t>
            </w:r>
          </w:p>
        </w:tc>
        <w:tc>
          <w:tcPr>
            <w:tcW w:w="1166" w:type="dxa"/>
            <w:tcBorders>
              <w:top w:val="nil"/>
              <w:left w:val="nil"/>
              <w:bottom w:val="single" w:sz="4" w:space="0" w:color="auto"/>
              <w:right w:val="single" w:sz="4" w:space="0" w:color="auto"/>
            </w:tcBorders>
            <w:shd w:val="clear" w:color="auto" w:fill="auto"/>
            <w:vAlign w:val="center"/>
            <w:hideMark/>
          </w:tcPr>
          <w:p w14:paraId="1D495D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4 152,80</w:t>
            </w:r>
          </w:p>
        </w:tc>
        <w:tc>
          <w:tcPr>
            <w:tcW w:w="1191" w:type="dxa"/>
            <w:tcBorders>
              <w:top w:val="nil"/>
              <w:left w:val="nil"/>
              <w:bottom w:val="single" w:sz="4" w:space="0" w:color="auto"/>
              <w:right w:val="single" w:sz="4" w:space="0" w:color="auto"/>
            </w:tcBorders>
            <w:shd w:val="clear" w:color="auto" w:fill="auto"/>
            <w:vAlign w:val="center"/>
            <w:hideMark/>
          </w:tcPr>
          <w:p w14:paraId="22892F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344 680,45</w:t>
            </w:r>
          </w:p>
        </w:tc>
      </w:tr>
      <w:tr w:rsidR="001A0EF9" w:rsidRPr="003C4434" w14:paraId="5CEA937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53EDC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337</w:t>
            </w:r>
          </w:p>
        </w:tc>
        <w:tc>
          <w:tcPr>
            <w:tcW w:w="1748" w:type="dxa"/>
            <w:tcBorders>
              <w:top w:val="nil"/>
              <w:left w:val="nil"/>
              <w:bottom w:val="single" w:sz="4" w:space="0" w:color="auto"/>
              <w:right w:val="single" w:sz="4" w:space="0" w:color="auto"/>
            </w:tcBorders>
            <w:shd w:val="clear" w:color="auto" w:fill="auto"/>
            <w:noWrap/>
            <w:vAlign w:val="bottom"/>
            <w:hideMark/>
          </w:tcPr>
          <w:p w14:paraId="6797C02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ЗЛ-3-31</w:t>
            </w:r>
          </w:p>
        </w:tc>
        <w:tc>
          <w:tcPr>
            <w:tcW w:w="1191" w:type="dxa"/>
            <w:tcBorders>
              <w:top w:val="nil"/>
              <w:left w:val="nil"/>
              <w:bottom w:val="single" w:sz="4" w:space="0" w:color="auto"/>
              <w:right w:val="single" w:sz="4" w:space="0" w:color="auto"/>
            </w:tcBorders>
            <w:shd w:val="clear" w:color="auto" w:fill="auto"/>
            <w:noWrap/>
            <w:vAlign w:val="bottom"/>
            <w:hideMark/>
          </w:tcPr>
          <w:p w14:paraId="43B3B4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1438963</w:t>
            </w:r>
          </w:p>
        </w:tc>
        <w:tc>
          <w:tcPr>
            <w:tcW w:w="964" w:type="dxa"/>
            <w:tcBorders>
              <w:top w:val="nil"/>
              <w:left w:val="nil"/>
              <w:bottom w:val="single" w:sz="4" w:space="0" w:color="auto"/>
              <w:right w:val="single" w:sz="4" w:space="0" w:color="auto"/>
            </w:tcBorders>
            <w:shd w:val="clear" w:color="auto" w:fill="auto"/>
            <w:noWrap/>
            <w:vAlign w:val="bottom"/>
            <w:hideMark/>
          </w:tcPr>
          <w:p w14:paraId="601F35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0Е-002741</w:t>
            </w:r>
          </w:p>
        </w:tc>
        <w:tc>
          <w:tcPr>
            <w:tcW w:w="1232" w:type="dxa"/>
            <w:tcBorders>
              <w:top w:val="nil"/>
              <w:left w:val="nil"/>
              <w:bottom w:val="single" w:sz="4" w:space="0" w:color="auto"/>
              <w:right w:val="single" w:sz="4" w:space="0" w:color="auto"/>
            </w:tcBorders>
            <w:shd w:val="clear" w:color="auto" w:fill="auto"/>
            <w:noWrap/>
            <w:vAlign w:val="bottom"/>
            <w:hideMark/>
          </w:tcPr>
          <w:p w14:paraId="285B6F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56CFE9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211 809,78</w:t>
            </w:r>
          </w:p>
        </w:tc>
        <w:tc>
          <w:tcPr>
            <w:tcW w:w="1166" w:type="dxa"/>
            <w:tcBorders>
              <w:top w:val="nil"/>
              <w:left w:val="nil"/>
              <w:bottom w:val="single" w:sz="4" w:space="0" w:color="auto"/>
              <w:right w:val="single" w:sz="4" w:space="0" w:color="auto"/>
            </w:tcBorders>
            <w:shd w:val="clear" w:color="auto" w:fill="auto"/>
            <w:vAlign w:val="center"/>
            <w:hideMark/>
          </w:tcPr>
          <w:p w14:paraId="013D68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2 941,80</w:t>
            </w:r>
          </w:p>
        </w:tc>
        <w:tc>
          <w:tcPr>
            <w:tcW w:w="1191" w:type="dxa"/>
            <w:tcBorders>
              <w:top w:val="nil"/>
              <w:left w:val="nil"/>
              <w:bottom w:val="single" w:sz="4" w:space="0" w:color="auto"/>
              <w:right w:val="single" w:sz="4" w:space="0" w:color="auto"/>
            </w:tcBorders>
            <w:shd w:val="clear" w:color="auto" w:fill="auto"/>
            <w:vAlign w:val="center"/>
            <w:hideMark/>
          </w:tcPr>
          <w:p w14:paraId="2BE3CA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208 867,98</w:t>
            </w:r>
          </w:p>
        </w:tc>
      </w:tr>
      <w:tr w:rsidR="001A0EF9" w:rsidRPr="003C4434" w14:paraId="4F09D23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E2757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338</w:t>
            </w:r>
          </w:p>
        </w:tc>
        <w:tc>
          <w:tcPr>
            <w:tcW w:w="1748" w:type="dxa"/>
            <w:tcBorders>
              <w:top w:val="nil"/>
              <w:left w:val="nil"/>
              <w:bottom w:val="single" w:sz="4" w:space="0" w:color="auto"/>
              <w:right w:val="single" w:sz="4" w:space="0" w:color="auto"/>
            </w:tcBorders>
            <w:shd w:val="clear" w:color="auto" w:fill="auto"/>
            <w:noWrap/>
            <w:vAlign w:val="bottom"/>
            <w:hideMark/>
          </w:tcPr>
          <w:p w14:paraId="36629A8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250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ТП ЗЛ-3-31</w:t>
            </w:r>
          </w:p>
        </w:tc>
        <w:tc>
          <w:tcPr>
            <w:tcW w:w="1191" w:type="dxa"/>
            <w:tcBorders>
              <w:top w:val="nil"/>
              <w:left w:val="nil"/>
              <w:bottom w:val="single" w:sz="4" w:space="0" w:color="auto"/>
              <w:right w:val="single" w:sz="4" w:space="0" w:color="auto"/>
            </w:tcBorders>
            <w:shd w:val="clear" w:color="auto" w:fill="auto"/>
            <w:noWrap/>
            <w:vAlign w:val="bottom"/>
            <w:hideMark/>
          </w:tcPr>
          <w:p w14:paraId="7FCF97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1438964</w:t>
            </w:r>
          </w:p>
        </w:tc>
        <w:tc>
          <w:tcPr>
            <w:tcW w:w="964" w:type="dxa"/>
            <w:tcBorders>
              <w:top w:val="nil"/>
              <w:left w:val="nil"/>
              <w:bottom w:val="single" w:sz="4" w:space="0" w:color="auto"/>
              <w:right w:val="single" w:sz="4" w:space="0" w:color="auto"/>
            </w:tcBorders>
            <w:shd w:val="clear" w:color="auto" w:fill="auto"/>
            <w:noWrap/>
            <w:vAlign w:val="bottom"/>
            <w:hideMark/>
          </w:tcPr>
          <w:p w14:paraId="59F3A4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0Е-002742</w:t>
            </w:r>
          </w:p>
        </w:tc>
        <w:tc>
          <w:tcPr>
            <w:tcW w:w="1232" w:type="dxa"/>
            <w:tcBorders>
              <w:top w:val="nil"/>
              <w:left w:val="nil"/>
              <w:bottom w:val="single" w:sz="4" w:space="0" w:color="auto"/>
              <w:right w:val="single" w:sz="4" w:space="0" w:color="auto"/>
            </w:tcBorders>
            <w:shd w:val="clear" w:color="auto" w:fill="auto"/>
            <w:noWrap/>
            <w:vAlign w:val="bottom"/>
            <w:hideMark/>
          </w:tcPr>
          <w:p w14:paraId="72EE1F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343395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138 776,58</w:t>
            </w:r>
          </w:p>
        </w:tc>
        <w:tc>
          <w:tcPr>
            <w:tcW w:w="1166" w:type="dxa"/>
            <w:tcBorders>
              <w:top w:val="nil"/>
              <w:left w:val="nil"/>
              <w:bottom w:val="single" w:sz="4" w:space="0" w:color="auto"/>
              <w:right w:val="single" w:sz="4" w:space="0" w:color="auto"/>
            </w:tcBorders>
            <w:shd w:val="clear" w:color="auto" w:fill="auto"/>
            <w:vAlign w:val="center"/>
            <w:hideMark/>
          </w:tcPr>
          <w:p w14:paraId="39F589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1 927,45</w:t>
            </w:r>
          </w:p>
        </w:tc>
        <w:tc>
          <w:tcPr>
            <w:tcW w:w="1191" w:type="dxa"/>
            <w:tcBorders>
              <w:top w:val="nil"/>
              <w:left w:val="nil"/>
              <w:bottom w:val="single" w:sz="4" w:space="0" w:color="auto"/>
              <w:right w:val="single" w:sz="4" w:space="0" w:color="auto"/>
            </w:tcBorders>
            <w:shd w:val="clear" w:color="auto" w:fill="auto"/>
            <w:vAlign w:val="center"/>
            <w:hideMark/>
          </w:tcPr>
          <w:p w14:paraId="1BA975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136 849,13</w:t>
            </w:r>
          </w:p>
        </w:tc>
      </w:tr>
      <w:tr w:rsidR="001A0EF9" w:rsidRPr="003C4434" w14:paraId="0901816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D1C9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339</w:t>
            </w:r>
          </w:p>
        </w:tc>
        <w:tc>
          <w:tcPr>
            <w:tcW w:w="1748" w:type="dxa"/>
            <w:tcBorders>
              <w:top w:val="nil"/>
              <w:left w:val="nil"/>
              <w:bottom w:val="single" w:sz="4" w:space="0" w:color="auto"/>
              <w:right w:val="single" w:sz="4" w:space="0" w:color="auto"/>
            </w:tcBorders>
            <w:shd w:val="clear" w:color="auto" w:fill="auto"/>
            <w:noWrap/>
            <w:vAlign w:val="bottom"/>
            <w:hideMark/>
          </w:tcPr>
          <w:p w14:paraId="793CED1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ПТФ-15-2</w:t>
            </w:r>
          </w:p>
        </w:tc>
        <w:tc>
          <w:tcPr>
            <w:tcW w:w="1191" w:type="dxa"/>
            <w:tcBorders>
              <w:top w:val="nil"/>
              <w:left w:val="nil"/>
              <w:bottom w:val="single" w:sz="4" w:space="0" w:color="auto"/>
              <w:right w:val="single" w:sz="4" w:space="0" w:color="auto"/>
            </w:tcBorders>
            <w:shd w:val="clear" w:color="auto" w:fill="auto"/>
            <w:noWrap/>
            <w:vAlign w:val="bottom"/>
            <w:hideMark/>
          </w:tcPr>
          <w:p w14:paraId="3160F4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1438965</w:t>
            </w:r>
          </w:p>
        </w:tc>
        <w:tc>
          <w:tcPr>
            <w:tcW w:w="964" w:type="dxa"/>
            <w:tcBorders>
              <w:top w:val="nil"/>
              <w:left w:val="nil"/>
              <w:bottom w:val="single" w:sz="4" w:space="0" w:color="auto"/>
              <w:right w:val="single" w:sz="4" w:space="0" w:color="auto"/>
            </w:tcBorders>
            <w:shd w:val="clear" w:color="auto" w:fill="auto"/>
            <w:noWrap/>
            <w:vAlign w:val="bottom"/>
            <w:hideMark/>
          </w:tcPr>
          <w:p w14:paraId="6F8C29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0Е-002472</w:t>
            </w:r>
          </w:p>
        </w:tc>
        <w:tc>
          <w:tcPr>
            <w:tcW w:w="1232" w:type="dxa"/>
            <w:tcBorders>
              <w:top w:val="nil"/>
              <w:left w:val="nil"/>
              <w:bottom w:val="single" w:sz="4" w:space="0" w:color="auto"/>
              <w:right w:val="single" w:sz="4" w:space="0" w:color="auto"/>
            </w:tcBorders>
            <w:shd w:val="clear" w:color="auto" w:fill="auto"/>
            <w:noWrap/>
            <w:vAlign w:val="bottom"/>
            <w:hideMark/>
          </w:tcPr>
          <w:p w14:paraId="6F2E1F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578BCC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218 347,21</w:t>
            </w:r>
          </w:p>
        </w:tc>
        <w:tc>
          <w:tcPr>
            <w:tcW w:w="1166" w:type="dxa"/>
            <w:tcBorders>
              <w:top w:val="nil"/>
              <w:left w:val="nil"/>
              <w:bottom w:val="single" w:sz="4" w:space="0" w:color="auto"/>
              <w:right w:val="single" w:sz="4" w:space="0" w:color="auto"/>
            </w:tcBorders>
            <w:shd w:val="clear" w:color="auto" w:fill="auto"/>
            <w:vAlign w:val="center"/>
            <w:hideMark/>
          </w:tcPr>
          <w:p w14:paraId="29441C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3 032,60</w:t>
            </w:r>
          </w:p>
        </w:tc>
        <w:tc>
          <w:tcPr>
            <w:tcW w:w="1191" w:type="dxa"/>
            <w:tcBorders>
              <w:top w:val="nil"/>
              <w:left w:val="nil"/>
              <w:bottom w:val="single" w:sz="4" w:space="0" w:color="auto"/>
              <w:right w:val="single" w:sz="4" w:space="0" w:color="auto"/>
            </w:tcBorders>
            <w:shd w:val="clear" w:color="auto" w:fill="auto"/>
            <w:vAlign w:val="center"/>
            <w:hideMark/>
          </w:tcPr>
          <w:p w14:paraId="351530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215 314,61</w:t>
            </w:r>
          </w:p>
        </w:tc>
      </w:tr>
      <w:tr w:rsidR="001A0EF9" w:rsidRPr="003C4434" w14:paraId="57A89CF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9CE3F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340</w:t>
            </w:r>
          </w:p>
        </w:tc>
        <w:tc>
          <w:tcPr>
            <w:tcW w:w="1748" w:type="dxa"/>
            <w:tcBorders>
              <w:top w:val="nil"/>
              <w:left w:val="nil"/>
              <w:bottom w:val="single" w:sz="4" w:space="0" w:color="auto"/>
              <w:right w:val="single" w:sz="4" w:space="0" w:color="auto"/>
            </w:tcBorders>
            <w:shd w:val="clear" w:color="auto" w:fill="auto"/>
            <w:noWrap/>
            <w:vAlign w:val="bottom"/>
            <w:hideMark/>
          </w:tcPr>
          <w:p w14:paraId="1872B78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ПТФ-15-2</w:t>
            </w:r>
          </w:p>
        </w:tc>
        <w:tc>
          <w:tcPr>
            <w:tcW w:w="1191" w:type="dxa"/>
            <w:tcBorders>
              <w:top w:val="nil"/>
              <w:left w:val="nil"/>
              <w:bottom w:val="single" w:sz="4" w:space="0" w:color="auto"/>
              <w:right w:val="single" w:sz="4" w:space="0" w:color="auto"/>
            </w:tcBorders>
            <w:shd w:val="clear" w:color="auto" w:fill="auto"/>
            <w:noWrap/>
            <w:vAlign w:val="bottom"/>
            <w:hideMark/>
          </w:tcPr>
          <w:p w14:paraId="03F85D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1438966</w:t>
            </w:r>
          </w:p>
        </w:tc>
        <w:tc>
          <w:tcPr>
            <w:tcW w:w="964" w:type="dxa"/>
            <w:tcBorders>
              <w:top w:val="nil"/>
              <w:left w:val="nil"/>
              <w:bottom w:val="single" w:sz="4" w:space="0" w:color="auto"/>
              <w:right w:val="single" w:sz="4" w:space="0" w:color="auto"/>
            </w:tcBorders>
            <w:shd w:val="clear" w:color="auto" w:fill="auto"/>
            <w:noWrap/>
            <w:vAlign w:val="bottom"/>
            <w:hideMark/>
          </w:tcPr>
          <w:p w14:paraId="6A2460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0Е-002473</w:t>
            </w:r>
          </w:p>
        </w:tc>
        <w:tc>
          <w:tcPr>
            <w:tcW w:w="1232" w:type="dxa"/>
            <w:tcBorders>
              <w:top w:val="nil"/>
              <w:left w:val="nil"/>
              <w:bottom w:val="single" w:sz="4" w:space="0" w:color="auto"/>
              <w:right w:val="single" w:sz="4" w:space="0" w:color="auto"/>
            </w:tcBorders>
            <w:shd w:val="clear" w:color="auto" w:fill="auto"/>
            <w:noWrap/>
            <w:vAlign w:val="bottom"/>
            <w:hideMark/>
          </w:tcPr>
          <w:p w14:paraId="1084F9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5860F7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119 247,23</w:t>
            </w:r>
          </w:p>
        </w:tc>
        <w:tc>
          <w:tcPr>
            <w:tcW w:w="1166" w:type="dxa"/>
            <w:tcBorders>
              <w:top w:val="nil"/>
              <w:left w:val="nil"/>
              <w:bottom w:val="single" w:sz="4" w:space="0" w:color="auto"/>
              <w:right w:val="single" w:sz="4" w:space="0" w:color="auto"/>
            </w:tcBorders>
            <w:shd w:val="clear" w:color="auto" w:fill="auto"/>
            <w:vAlign w:val="center"/>
            <w:hideMark/>
          </w:tcPr>
          <w:p w14:paraId="1AF859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1 656,20</w:t>
            </w:r>
          </w:p>
        </w:tc>
        <w:tc>
          <w:tcPr>
            <w:tcW w:w="1191" w:type="dxa"/>
            <w:tcBorders>
              <w:top w:val="nil"/>
              <w:left w:val="nil"/>
              <w:bottom w:val="single" w:sz="4" w:space="0" w:color="auto"/>
              <w:right w:val="single" w:sz="4" w:space="0" w:color="auto"/>
            </w:tcBorders>
            <w:shd w:val="clear" w:color="auto" w:fill="auto"/>
            <w:vAlign w:val="center"/>
            <w:hideMark/>
          </w:tcPr>
          <w:p w14:paraId="448905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117 591,03</w:t>
            </w:r>
          </w:p>
        </w:tc>
      </w:tr>
      <w:tr w:rsidR="001A0EF9" w:rsidRPr="003C4434" w14:paraId="72B0D4C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9B91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341</w:t>
            </w:r>
          </w:p>
        </w:tc>
        <w:tc>
          <w:tcPr>
            <w:tcW w:w="1748" w:type="dxa"/>
            <w:tcBorders>
              <w:top w:val="nil"/>
              <w:left w:val="nil"/>
              <w:bottom w:val="single" w:sz="4" w:space="0" w:color="auto"/>
              <w:right w:val="single" w:sz="4" w:space="0" w:color="auto"/>
            </w:tcBorders>
            <w:shd w:val="clear" w:color="auto" w:fill="auto"/>
            <w:noWrap/>
            <w:vAlign w:val="bottom"/>
            <w:hideMark/>
          </w:tcPr>
          <w:p w14:paraId="3D17310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№1 от ТП ПТФ-15-2</w:t>
            </w:r>
          </w:p>
        </w:tc>
        <w:tc>
          <w:tcPr>
            <w:tcW w:w="1191" w:type="dxa"/>
            <w:tcBorders>
              <w:top w:val="nil"/>
              <w:left w:val="nil"/>
              <w:bottom w:val="single" w:sz="4" w:space="0" w:color="auto"/>
              <w:right w:val="single" w:sz="4" w:space="0" w:color="auto"/>
            </w:tcBorders>
            <w:shd w:val="clear" w:color="auto" w:fill="auto"/>
            <w:noWrap/>
            <w:vAlign w:val="bottom"/>
            <w:hideMark/>
          </w:tcPr>
          <w:p w14:paraId="3DBFB2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1201491</w:t>
            </w:r>
          </w:p>
        </w:tc>
        <w:tc>
          <w:tcPr>
            <w:tcW w:w="964" w:type="dxa"/>
            <w:tcBorders>
              <w:top w:val="nil"/>
              <w:left w:val="nil"/>
              <w:bottom w:val="single" w:sz="4" w:space="0" w:color="auto"/>
              <w:right w:val="single" w:sz="4" w:space="0" w:color="auto"/>
            </w:tcBorders>
            <w:shd w:val="clear" w:color="auto" w:fill="auto"/>
            <w:noWrap/>
            <w:vAlign w:val="bottom"/>
            <w:hideMark/>
          </w:tcPr>
          <w:p w14:paraId="7E2544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0Е-002474</w:t>
            </w:r>
          </w:p>
        </w:tc>
        <w:tc>
          <w:tcPr>
            <w:tcW w:w="1232" w:type="dxa"/>
            <w:tcBorders>
              <w:top w:val="nil"/>
              <w:left w:val="nil"/>
              <w:bottom w:val="single" w:sz="4" w:space="0" w:color="auto"/>
              <w:right w:val="single" w:sz="4" w:space="0" w:color="auto"/>
            </w:tcBorders>
            <w:shd w:val="clear" w:color="auto" w:fill="auto"/>
            <w:noWrap/>
            <w:vAlign w:val="bottom"/>
            <w:hideMark/>
          </w:tcPr>
          <w:p w14:paraId="76B326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31.07.2018</w:t>
            </w:r>
          </w:p>
        </w:tc>
        <w:tc>
          <w:tcPr>
            <w:tcW w:w="1191" w:type="dxa"/>
            <w:tcBorders>
              <w:top w:val="nil"/>
              <w:left w:val="nil"/>
              <w:bottom w:val="single" w:sz="4" w:space="0" w:color="auto"/>
              <w:right w:val="single" w:sz="4" w:space="0" w:color="auto"/>
            </w:tcBorders>
            <w:shd w:val="clear" w:color="auto" w:fill="auto"/>
            <w:vAlign w:val="center"/>
            <w:hideMark/>
          </w:tcPr>
          <w:p w14:paraId="51C814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104 765,28</w:t>
            </w:r>
          </w:p>
        </w:tc>
        <w:tc>
          <w:tcPr>
            <w:tcW w:w="1166" w:type="dxa"/>
            <w:tcBorders>
              <w:top w:val="nil"/>
              <w:left w:val="nil"/>
              <w:bottom w:val="single" w:sz="4" w:space="0" w:color="auto"/>
              <w:right w:val="single" w:sz="4" w:space="0" w:color="auto"/>
            </w:tcBorders>
            <w:shd w:val="clear" w:color="auto" w:fill="auto"/>
            <w:vAlign w:val="center"/>
            <w:hideMark/>
          </w:tcPr>
          <w:p w14:paraId="03CEC5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1 247,20</w:t>
            </w:r>
          </w:p>
        </w:tc>
        <w:tc>
          <w:tcPr>
            <w:tcW w:w="1191" w:type="dxa"/>
            <w:tcBorders>
              <w:top w:val="nil"/>
              <w:left w:val="nil"/>
              <w:bottom w:val="single" w:sz="4" w:space="0" w:color="auto"/>
              <w:right w:val="single" w:sz="4" w:space="0" w:color="auto"/>
            </w:tcBorders>
            <w:shd w:val="clear" w:color="auto" w:fill="auto"/>
            <w:vAlign w:val="center"/>
            <w:hideMark/>
          </w:tcPr>
          <w:p w14:paraId="2E7251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103 518,08</w:t>
            </w:r>
          </w:p>
        </w:tc>
      </w:tr>
      <w:tr w:rsidR="001A0EF9" w:rsidRPr="003C4434" w14:paraId="5DF938A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4E109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342</w:t>
            </w:r>
          </w:p>
        </w:tc>
        <w:tc>
          <w:tcPr>
            <w:tcW w:w="1748" w:type="dxa"/>
            <w:tcBorders>
              <w:top w:val="nil"/>
              <w:left w:val="nil"/>
              <w:bottom w:val="single" w:sz="4" w:space="0" w:color="auto"/>
              <w:right w:val="single" w:sz="4" w:space="0" w:color="auto"/>
            </w:tcBorders>
            <w:shd w:val="clear" w:color="auto" w:fill="auto"/>
            <w:noWrap/>
            <w:vAlign w:val="bottom"/>
            <w:hideMark/>
          </w:tcPr>
          <w:p w14:paraId="4846A55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 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МЛ-4-16 А</w:t>
            </w:r>
          </w:p>
        </w:tc>
        <w:tc>
          <w:tcPr>
            <w:tcW w:w="1191" w:type="dxa"/>
            <w:tcBorders>
              <w:top w:val="nil"/>
              <w:left w:val="nil"/>
              <w:bottom w:val="single" w:sz="4" w:space="0" w:color="auto"/>
              <w:right w:val="single" w:sz="4" w:space="0" w:color="auto"/>
            </w:tcBorders>
            <w:shd w:val="clear" w:color="auto" w:fill="auto"/>
            <w:noWrap/>
            <w:vAlign w:val="bottom"/>
            <w:hideMark/>
          </w:tcPr>
          <w:p w14:paraId="59419E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1438967</w:t>
            </w:r>
          </w:p>
        </w:tc>
        <w:tc>
          <w:tcPr>
            <w:tcW w:w="964" w:type="dxa"/>
            <w:tcBorders>
              <w:top w:val="nil"/>
              <w:left w:val="nil"/>
              <w:bottom w:val="single" w:sz="4" w:space="0" w:color="auto"/>
              <w:right w:val="single" w:sz="4" w:space="0" w:color="auto"/>
            </w:tcBorders>
            <w:shd w:val="clear" w:color="auto" w:fill="auto"/>
            <w:noWrap/>
            <w:vAlign w:val="bottom"/>
            <w:hideMark/>
          </w:tcPr>
          <w:p w14:paraId="4572E7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0Е-002560</w:t>
            </w:r>
          </w:p>
        </w:tc>
        <w:tc>
          <w:tcPr>
            <w:tcW w:w="1232" w:type="dxa"/>
            <w:tcBorders>
              <w:top w:val="nil"/>
              <w:left w:val="nil"/>
              <w:bottom w:val="single" w:sz="4" w:space="0" w:color="auto"/>
              <w:right w:val="single" w:sz="4" w:space="0" w:color="auto"/>
            </w:tcBorders>
            <w:shd w:val="clear" w:color="auto" w:fill="auto"/>
            <w:noWrap/>
            <w:vAlign w:val="bottom"/>
            <w:hideMark/>
          </w:tcPr>
          <w:p w14:paraId="6433F0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16.08.2018</w:t>
            </w:r>
          </w:p>
        </w:tc>
        <w:tc>
          <w:tcPr>
            <w:tcW w:w="1191" w:type="dxa"/>
            <w:tcBorders>
              <w:top w:val="nil"/>
              <w:left w:val="nil"/>
              <w:bottom w:val="single" w:sz="4" w:space="0" w:color="auto"/>
              <w:right w:val="single" w:sz="4" w:space="0" w:color="auto"/>
            </w:tcBorders>
            <w:shd w:val="clear" w:color="auto" w:fill="auto"/>
            <w:vAlign w:val="center"/>
            <w:hideMark/>
          </w:tcPr>
          <w:p w14:paraId="37A8D0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279 370,23</w:t>
            </w:r>
          </w:p>
        </w:tc>
        <w:tc>
          <w:tcPr>
            <w:tcW w:w="1166" w:type="dxa"/>
            <w:tcBorders>
              <w:top w:val="nil"/>
              <w:left w:val="nil"/>
              <w:bottom w:val="single" w:sz="4" w:space="0" w:color="auto"/>
              <w:right w:val="single" w:sz="4" w:space="0" w:color="auto"/>
            </w:tcBorders>
            <w:shd w:val="clear" w:color="auto" w:fill="auto"/>
            <w:vAlign w:val="center"/>
            <w:hideMark/>
          </w:tcPr>
          <w:p w14:paraId="62516A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3 104,12</w:t>
            </w:r>
          </w:p>
        </w:tc>
        <w:tc>
          <w:tcPr>
            <w:tcW w:w="1191" w:type="dxa"/>
            <w:tcBorders>
              <w:top w:val="nil"/>
              <w:left w:val="nil"/>
              <w:bottom w:val="single" w:sz="4" w:space="0" w:color="auto"/>
              <w:right w:val="single" w:sz="4" w:space="0" w:color="auto"/>
            </w:tcBorders>
            <w:shd w:val="clear" w:color="auto" w:fill="auto"/>
            <w:vAlign w:val="center"/>
            <w:hideMark/>
          </w:tcPr>
          <w:p w14:paraId="6863F6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276 266,11</w:t>
            </w:r>
          </w:p>
        </w:tc>
      </w:tr>
      <w:tr w:rsidR="001A0EF9" w:rsidRPr="003C4434" w14:paraId="1BBD789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CFE76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343</w:t>
            </w:r>
          </w:p>
        </w:tc>
        <w:tc>
          <w:tcPr>
            <w:tcW w:w="1748" w:type="dxa"/>
            <w:tcBorders>
              <w:top w:val="nil"/>
              <w:left w:val="nil"/>
              <w:bottom w:val="single" w:sz="4" w:space="0" w:color="auto"/>
              <w:right w:val="single" w:sz="4" w:space="0" w:color="auto"/>
            </w:tcBorders>
            <w:shd w:val="clear" w:color="auto" w:fill="auto"/>
            <w:noWrap/>
            <w:vAlign w:val="bottom"/>
            <w:hideMark/>
          </w:tcPr>
          <w:p w14:paraId="0923F31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МЛ-4-16А</w:t>
            </w:r>
          </w:p>
        </w:tc>
        <w:tc>
          <w:tcPr>
            <w:tcW w:w="1191" w:type="dxa"/>
            <w:tcBorders>
              <w:top w:val="nil"/>
              <w:left w:val="nil"/>
              <w:bottom w:val="single" w:sz="4" w:space="0" w:color="auto"/>
              <w:right w:val="single" w:sz="4" w:space="0" w:color="auto"/>
            </w:tcBorders>
            <w:shd w:val="clear" w:color="auto" w:fill="auto"/>
            <w:noWrap/>
            <w:vAlign w:val="bottom"/>
            <w:hideMark/>
          </w:tcPr>
          <w:p w14:paraId="43310F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1438968</w:t>
            </w:r>
          </w:p>
        </w:tc>
        <w:tc>
          <w:tcPr>
            <w:tcW w:w="964" w:type="dxa"/>
            <w:tcBorders>
              <w:top w:val="nil"/>
              <w:left w:val="nil"/>
              <w:bottom w:val="single" w:sz="4" w:space="0" w:color="auto"/>
              <w:right w:val="single" w:sz="4" w:space="0" w:color="auto"/>
            </w:tcBorders>
            <w:shd w:val="clear" w:color="auto" w:fill="auto"/>
            <w:noWrap/>
            <w:vAlign w:val="bottom"/>
            <w:hideMark/>
          </w:tcPr>
          <w:p w14:paraId="4C2B5A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0Е-002559</w:t>
            </w:r>
          </w:p>
        </w:tc>
        <w:tc>
          <w:tcPr>
            <w:tcW w:w="1232" w:type="dxa"/>
            <w:tcBorders>
              <w:top w:val="nil"/>
              <w:left w:val="nil"/>
              <w:bottom w:val="single" w:sz="4" w:space="0" w:color="auto"/>
              <w:right w:val="single" w:sz="4" w:space="0" w:color="auto"/>
            </w:tcBorders>
            <w:shd w:val="clear" w:color="auto" w:fill="auto"/>
            <w:noWrap/>
            <w:vAlign w:val="bottom"/>
            <w:hideMark/>
          </w:tcPr>
          <w:p w14:paraId="362FDD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16.08.2018</w:t>
            </w:r>
          </w:p>
        </w:tc>
        <w:tc>
          <w:tcPr>
            <w:tcW w:w="1191" w:type="dxa"/>
            <w:tcBorders>
              <w:top w:val="nil"/>
              <w:left w:val="nil"/>
              <w:bottom w:val="single" w:sz="4" w:space="0" w:color="auto"/>
              <w:right w:val="single" w:sz="4" w:space="0" w:color="auto"/>
            </w:tcBorders>
            <w:shd w:val="clear" w:color="auto" w:fill="auto"/>
            <w:vAlign w:val="center"/>
            <w:hideMark/>
          </w:tcPr>
          <w:p w14:paraId="654B67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176 989,76</w:t>
            </w:r>
          </w:p>
        </w:tc>
        <w:tc>
          <w:tcPr>
            <w:tcW w:w="1166" w:type="dxa"/>
            <w:tcBorders>
              <w:top w:val="nil"/>
              <w:left w:val="nil"/>
              <w:bottom w:val="single" w:sz="4" w:space="0" w:color="auto"/>
              <w:right w:val="single" w:sz="4" w:space="0" w:color="auto"/>
            </w:tcBorders>
            <w:shd w:val="clear" w:color="auto" w:fill="auto"/>
            <w:vAlign w:val="center"/>
            <w:hideMark/>
          </w:tcPr>
          <w:p w14:paraId="18BF9D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1 966,56</w:t>
            </w:r>
          </w:p>
        </w:tc>
        <w:tc>
          <w:tcPr>
            <w:tcW w:w="1191" w:type="dxa"/>
            <w:tcBorders>
              <w:top w:val="nil"/>
              <w:left w:val="nil"/>
              <w:bottom w:val="single" w:sz="4" w:space="0" w:color="auto"/>
              <w:right w:val="single" w:sz="4" w:space="0" w:color="auto"/>
            </w:tcBorders>
            <w:shd w:val="clear" w:color="auto" w:fill="auto"/>
            <w:vAlign w:val="center"/>
            <w:hideMark/>
          </w:tcPr>
          <w:p w14:paraId="0A167C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175 023,20</w:t>
            </w:r>
          </w:p>
        </w:tc>
      </w:tr>
      <w:tr w:rsidR="001A0EF9" w:rsidRPr="003C4434" w14:paraId="328EBA8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EC82F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344</w:t>
            </w:r>
          </w:p>
        </w:tc>
        <w:tc>
          <w:tcPr>
            <w:tcW w:w="1748" w:type="dxa"/>
            <w:tcBorders>
              <w:top w:val="nil"/>
              <w:left w:val="nil"/>
              <w:bottom w:val="single" w:sz="4" w:space="0" w:color="auto"/>
              <w:right w:val="single" w:sz="4" w:space="0" w:color="auto"/>
            </w:tcBorders>
            <w:shd w:val="clear" w:color="auto" w:fill="auto"/>
            <w:noWrap/>
            <w:vAlign w:val="bottom"/>
            <w:hideMark/>
          </w:tcPr>
          <w:p w14:paraId="70DA764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Абонентское </w:t>
            </w:r>
            <w:proofErr w:type="spellStart"/>
            <w:r w:rsidRPr="003C4434">
              <w:rPr>
                <w:rFonts w:ascii="Myriad Pro" w:eastAsia="Times New Roman" w:hAnsi="Myriad Pro" w:cs="Times New Roman"/>
                <w:color w:val="000000"/>
                <w:sz w:val="16"/>
                <w:szCs w:val="16"/>
                <w:lang w:eastAsia="ru-RU"/>
              </w:rPr>
              <w:t>устройствоВКС</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IP </w:t>
            </w:r>
            <w:proofErr w:type="spellStart"/>
            <w:r w:rsidRPr="003C4434">
              <w:rPr>
                <w:rFonts w:ascii="Myriad Pro" w:eastAsia="Times New Roman" w:hAnsi="Myriad Pro" w:cs="Times New Roman"/>
                <w:color w:val="000000"/>
                <w:sz w:val="16"/>
                <w:szCs w:val="16"/>
                <w:lang w:eastAsia="ru-RU"/>
              </w:rPr>
              <w:t>Phone</w:t>
            </w:r>
            <w:proofErr w:type="spellEnd"/>
            <w:r w:rsidRPr="003C4434">
              <w:rPr>
                <w:rFonts w:ascii="Myriad Pro" w:eastAsia="Times New Roman" w:hAnsi="Myriad Pro" w:cs="Times New Roman"/>
                <w:color w:val="000000"/>
                <w:sz w:val="16"/>
                <w:szCs w:val="16"/>
                <w:lang w:eastAsia="ru-RU"/>
              </w:rPr>
              <w:t xml:space="preserve"> 8861</w:t>
            </w:r>
          </w:p>
        </w:tc>
        <w:tc>
          <w:tcPr>
            <w:tcW w:w="1191" w:type="dxa"/>
            <w:tcBorders>
              <w:top w:val="nil"/>
              <w:left w:val="nil"/>
              <w:bottom w:val="single" w:sz="4" w:space="0" w:color="auto"/>
              <w:right w:val="single" w:sz="4" w:space="0" w:color="auto"/>
            </w:tcBorders>
            <w:shd w:val="clear" w:color="auto" w:fill="auto"/>
            <w:noWrap/>
            <w:vAlign w:val="bottom"/>
            <w:hideMark/>
          </w:tcPr>
          <w:p w14:paraId="07F8B8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1440332</w:t>
            </w:r>
          </w:p>
        </w:tc>
        <w:tc>
          <w:tcPr>
            <w:tcW w:w="964" w:type="dxa"/>
            <w:tcBorders>
              <w:top w:val="nil"/>
              <w:left w:val="nil"/>
              <w:bottom w:val="single" w:sz="4" w:space="0" w:color="auto"/>
              <w:right w:val="single" w:sz="4" w:space="0" w:color="auto"/>
            </w:tcBorders>
            <w:shd w:val="clear" w:color="auto" w:fill="auto"/>
            <w:noWrap/>
            <w:vAlign w:val="bottom"/>
            <w:hideMark/>
          </w:tcPr>
          <w:p w14:paraId="6BC3E7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0Е-002761</w:t>
            </w:r>
          </w:p>
        </w:tc>
        <w:tc>
          <w:tcPr>
            <w:tcW w:w="1232" w:type="dxa"/>
            <w:tcBorders>
              <w:top w:val="nil"/>
              <w:left w:val="nil"/>
              <w:bottom w:val="single" w:sz="4" w:space="0" w:color="auto"/>
              <w:right w:val="single" w:sz="4" w:space="0" w:color="auto"/>
            </w:tcBorders>
            <w:shd w:val="clear" w:color="auto" w:fill="auto"/>
            <w:noWrap/>
            <w:vAlign w:val="bottom"/>
            <w:hideMark/>
          </w:tcPr>
          <w:p w14:paraId="5596C3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22.08.2018</w:t>
            </w:r>
          </w:p>
        </w:tc>
        <w:tc>
          <w:tcPr>
            <w:tcW w:w="1191" w:type="dxa"/>
            <w:tcBorders>
              <w:top w:val="nil"/>
              <w:left w:val="nil"/>
              <w:bottom w:val="single" w:sz="4" w:space="0" w:color="auto"/>
              <w:right w:val="single" w:sz="4" w:space="0" w:color="auto"/>
            </w:tcBorders>
            <w:shd w:val="clear" w:color="auto" w:fill="auto"/>
            <w:vAlign w:val="center"/>
            <w:hideMark/>
          </w:tcPr>
          <w:p w14:paraId="13E320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138 073,90</w:t>
            </w:r>
          </w:p>
        </w:tc>
        <w:tc>
          <w:tcPr>
            <w:tcW w:w="1166" w:type="dxa"/>
            <w:tcBorders>
              <w:top w:val="nil"/>
              <w:left w:val="nil"/>
              <w:bottom w:val="single" w:sz="4" w:space="0" w:color="auto"/>
              <w:right w:val="single" w:sz="4" w:space="0" w:color="auto"/>
            </w:tcBorders>
            <w:shd w:val="clear" w:color="auto" w:fill="auto"/>
            <w:vAlign w:val="center"/>
            <w:hideMark/>
          </w:tcPr>
          <w:p w14:paraId="0B6BB7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9 204,92</w:t>
            </w:r>
          </w:p>
        </w:tc>
        <w:tc>
          <w:tcPr>
            <w:tcW w:w="1191" w:type="dxa"/>
            <w:tcBorders>
              <w:top w:val="nil"/>
              <w:left w:val="nil"/>
              <w:bottom w:val="single" w:sz="4" w:space="0" w:color="auto"/>
              <w:right w:val="single" w:sz="4" w:space="0" w:color="auto"/>
            </w:tcBorders>
            <w:shd w:val="clear" w:color="auto" w:fill="auto"/>
            <w:vAlign w:val="center"/>
            <w:hideMark/>
          </w:tcPr>
          <w:p w14:paraId="3E5DE1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128 868,98</w:t>
            </w:r>
          </w:p>
        </w:tc>
      </w:tr>
      <w:tr w:rsidR="001A0EF9" w:rsidRPr="003C4434" w14:paraId="37CA1A6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96F0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345</w:t>
            </w:r>
          </w:p>
        </w:tc>
        <w:tc>
          <w:tcPr>
            <w:tcW w:w="1748" w:type="dxa"/>
            <w:tcBorders>
              <w:top w:val="nil"/>
              <w:left w:val="nil"/>
              <w:bottom w:val="single" w:sz="4" w:space="0" w:color="auto"/>
              <w:right w:val="single" w:sz="4" w:space="0" w:color="auto"/>
            </w:tcBorders>
            <w:shd w:val="clear" w:color="auto" w:fill="auto"/>
            <w:noWrap/>
            <w:vAlign w:val="bottom"/>
            <w:hideMark/>
          </w:tcPr>
          <w:p w14:paraId="418DFF0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w:t>
            </w:r>
          </w:p>
        </w:tc>
        <w:tc>
          <w:tcPr>
            <w:tcW w:w="1191" w:type="dxa"/>
            <w:tcBorders>
              <w:top w:val="nil"/>
              <w:left w:val="nil"/>
              <w:bottom w:val="single" w:sz="4" w:space="0" w:color="auto"/>
              <w:right w:val="single" w:sz="4" w:space="0" w:color="auto"/>
            </w:tcBorders>
            <w:shd w:val="clear" w:color="auto" w:fill="auto"/>
            <w:noWrap/>
            <w:vAlign w:val="bottom"/>
            <w:hideMark/>
          </w:tcPr>
          <w:p w14:paraId="7F7DCB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1440335</w:t>
            </w:r>
          </w:p>
        </w:tc>
        <w:tc>
          <w:tcPr>
            <w:tcW w:w="964" w:type="dxa"/>
            <w:tcBorders>
              <w:top w:val="nil"/>
              <w:left w:val="nil"/>
              <w:bottom w:val="single" w:sz="4" w:space="0" w:color="auto"/>
              <w:right w:val="single" w:sz="4" w:space="0" w:color="auto"/>
            </w:tcBorders>
            <w:shd w:val="clear" w:color="auto" w:fill="auto"/>
            <w:noWrap/>
            <w:vAlign w:val="bottom"/>
            <w:hideMark/>
          </w:tcPr>
          <w:p w14:paraId="17E814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0Е-002764</w:t>
            </w:r>
          </w:p>
        </w:tc>
        <w:tc>
          <w:tcPr>
            <w:tcW w:w="1232" w:type="dxa"/>
            <w:tcBorders>
              <w:top w:val="nil"/>
              <w:left w:val="nil"/>
              <w:bottom w:val="single" w:sz="4" w:space="0" w:color="auto"/>
              <w:right w:val="single" w:sz="4" w:space="0" w:color="auto"/>
            </w:tcBorders>
            <w:shd w:val="clear" w:color="auto" w:fill="auto"/>
            <w:noWrap/>
            <w:vAlign w:val="bottom"/>
            <w:hideMark/>
          </w:tcPr>
          <w:p w14:paraId="3D6FF0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22.08.2018</w:t>
            </w:r>
          </w:p>
        </w:tc>
        <w:tc>
          <w:tcPr>
            <w:tcW w:w="1191" w:type="dxa"/>
            <w:tcBorders>
              <w:top w:val="nil"/>
              <w:left w:val="nil"/>
              <w:bottom w:val="single" w:sz="4" w:space="0" w:color="auto"/>
              <w:right w:val="single" w:sz="4" w:space="0" w:color="auto"/>
            </w:tcBorders>
            <w:shd w:val="clear" w:color="auto" w:fill="auto"/>
            <w:vAlign w:val="center"/>
            <w:hideMark/>
          </w:tcPr>
          <w:p w14:paraId="0A768C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191 127,41</w:t>
            </w:r>
          </w:p>
        </w:tc>
        <w:tc>
          <w:tcPr>
            <w:tcW w:w="1166" w:type="dxa"/>
            <w:tcBorders>
              <w:top w:val="nil"/>
              <w:left w:val="nil"/>
              <w:bottom w:val="single" w:sz="4" w:space="0" w:color="auto"/>
              <w:right w:val="single" w:sz="4" w:space="0" w:color="auto"/>
            </w:tcBorders>
            <w:shd w:val="clear" w:color="auto" w:fill="auto"/>
            <w:vAlign w:val="center"/>
            <w:hideMark/>
          </w:tcPr>
          <w:p w14:paraId="00FA8B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9 101,32</w:t>
            </w:r>
          </w:p>
        </w:tc>
        <w:tc>
          <w:tcPr>
            <w:tcW w:w="1191" w:type="dxa"/>
            <w:tcBorders>
              <w:top w:val="nil"/>
              <w:left w:val="nil"/>
              <w:bottom w:val="single" w:sz="4" w:space="0" w:color="auto"/>
              <w:right w:val="single" w:sz="4" w:space="0" w:color="auto"/>
            </w:tcBorders>
            <w:shd w:val="clear" w:color="auto" w:fill="auto"/>
            <w:vAlign w:val="center"/>
            <w:hideMark/>
          </w:tcPr>
          <w:p w14:paraId="26CD94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182 026,09</w:t>
            </w:r>
          </w:p>
        </w:tc>
      </w:tr>
      <w:tr w:rsidR="001A0EF9" w:rsidRPr="003C4434" w14:paraId="44DBFF2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F64CE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346</w:t>
            </w:r>
          </w:p>
        </w:tc>
        <w:tc>
          <w:tcPr>
            <w:tcW w:w="1748" w:type="dxa"/>
            <w:tcBorders>
              <w:top w:val="nil"/>
              <w:left w:val="nil"/>
              <w:bottom w:val="single" w:sz="4" w:space="0" w:color="auto"/>
              <w:right w:val="single" w:sz="4" w:space="0" w:color="auto"/>
            </w:tcBorders>
            <w:shd w:val="clear" w:color="auto" w:fill="auto"/>
            <w:noWrap/>
            <w:vAlign w:val="bottom"/>
            <w:hideMark/>
          </w:tcPr>
          <w:p w14:paraId="395039A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w:t>
            </w:r>
          </w:p>
        </w:tc>
        <w:tc>
          <w:tcPr>
            <w:tcW w:w="1191" w:type="dxa"/>
            <w:tcBorders>
              <w:top w:val="nil"/>
              <w:left w:val="nil"/>
              <w:bottom w:val="single" w:sz="4" w:space="0" w:color="auto"/>
              <w:right w:val="single" w:sz="4" w:space="0" w:color="auto"/>
            </w:tcBorders>
            <w:shd w:val="clear" w:color="auto" w:fill="auto"/>
            <w:noWrap/>
            <w:vAlign w:val="bottom"/>
            <w:hideMark/>
          </w:tcPr>
          <w:p w14:paraId="55C0F1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1440334</w:t>
            </w:r>
          </w:p>
        </w:tc>
        <w:tc>
          <w:tcPr>
            <w:tcW w:w="964" w:type="dxa"/>
            <w:tcBorders>
              <w:top w:val="nil"/>
              <w:left w:val="nil"/>
              <w:bottom w:val="single" w:sz="4" w:space="0" w:color="auto"/>
              <w:right w:val="single" w:sz="4" w:space="0" w:color="auto"/>
            </w:tcBorders>
            <w:shd w:val="clear" w:color="auto" w:fill="auto"/>
            <w:noWrap/>
            <w:vAlign w:val="bottom"/>
            <w:hideMark/>
          </w:tcPr>
          <w:p w14:paraId="65F2CF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0Е-002763</w:t>
            </w:r>
          </w:p>
        </w:tc>
        <w:tc>
          <w:tcPr>
            <w:tcW w:w="1232" w:type="dxa"/>
            <w:tcBorders>
              <w:top w:val="nil"/>
              <w:left w:val="nil"/>
              <w:bottom w:val="single" w:sz="4" w:space="0" w:color="auto"/>
              <w:right w:val="single" w:sz="4" w:space="0" w:color="auto"/>
            </w:tcBorders>
            <w:shd w:val="clear" w:color="auto" w:fill="auto"/>
            <w:noWrap/>
            <w:vAlign w:val="bottom"/>
            <w:hideMark/>
          </w:tcPr>
          <w:p w14:paraId="2F13341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22.08.2018</w:t>
            </w:r>
          </w:p>
        </w:tc>
        <w:tc>
          <w:tcPr>
            <w:tcW w:w="1191" w:type="dxa"/>
            <w:tcBorders>
              <w:top w:val="nil"/>
              <w:left w:val="nil"/>
              <w:bottom w:val="single" w:sz="4" w:space="0" w:color="auto"/>
              <w:right w:val="single" w:sz="4" w:space="0" w:color="auto"/>
            </w:tcBorders>
            <w:shd w:val="clear" w:color="auto" w:fill="auto"/>
            <w:vAlign w:val="center"/>
            <w:hideMark/>
          </w:tcPr>
          <w:p w14:paraId="0EC32F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191 127,41</w:t>
            </w:r>
          </w:p>
        </w:tc>
        <w:tc>
          <w:tcPr>
            <w:tcW w:w="1166" w:type="dxa"/>
            <w:tcBorders>
              <w:top w:val="nil"/>
              <w:left w:val="nil"/>
              <w:bottom w:val="single" w:sz="4" w:space="0" w:color="auto"/>
              <w:right w:val="single" w:sz="4" w:space="0" w:color="auto"/>
            </w:tcBorders>
            <w:shd w:val="clear" w:color="auto" w:fill="auto"/>
            <w:vAlign w:val="center"/>
            <w:hideMark/>
          </w:tcPr>
          <w:p w14:paraId="70FB67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9 101,32</w:t>
            </w:r>
          </w:p>
        </w:tc>
        <w:tc>
          <w:tcPr>
            <w:tcW w:w="1191" w:type="dxa"/>
            <w:tcBorders>
              <w:top w:val="nil"/>
              <w:left w:val="nil"/>
              <w:bottom w:val="single" w:sz="4" w:space="0" w:color="auto"/>
              <w:right w:val="single" w:sz="4" w:space="0" w:color="auto"/>
            </w:tcBorders>
            <w:shd w:val="clear" w:color="auto" w:fill="auto"/>
            <w:vAlign w:val="center"/>
            <w:hideMark/>
          </w:tcPr>
          <w:p w14:paraId="77BDBB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182 026,09</w:t>
            </w:r>
          </w:p>
        </w:tc>
      </w:tr>
      <w:tr w:rsidR="001A0EF9" w:rsidRPr="003C4434" w14:paraId="15E1B44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D818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347</w:t>
            </w:r>
          </w:p>
        </w:tc>
        <w:tc>
          <w:tcPr>
            <w:tcW w:w="1748" w:type="dxa"/>
            <w:tcBorders>
              <w:top w:val="nil"/>
              <w:left w:val="nil"/>
              <w:bottom w:val="single" w:sz="4" w:space="0" w:color="auto"/>
              <w:right w:val="single" w:sz="4" w:space="0" w:color="auto"/>
            </w:tcBorders>
            <w:shd w:val="clear" w:color="auto" w:fill="auto"/>
            <w:noWrap/>
            <w:vAlign w:val="bottom"/>
            <w:hideMark/>
          </w:tcPr>
          <w:p w14:paraId="6B3AE76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w:t>
            </w:r>
          </w:p>
        </w:tc>
        <w:tc>
          <w:tcPr>
            <w:tcW w:w="1191" w:type="dxa"/>
            <w:tcBorders>
              <w:top w:val="nil"/>
              <w:left w:val="nil"/>
              <w:bottom w:val="single" w:sz="4" w:space="0" w:color="auto"/>
              <w:right w:val="single" w:sz="4" w:space="0" w:color="auto"/>
            </w:tcBorders>
            <w:shd w:val="clear" w:color="auto" w:fill="auto"/>
            <w:noWrap/>
            <w:vAlign w:val="bottom"/>
            <w:hideMark/>
          </w:tcPr>
          <w:p w14:paraId="4DCB35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1440333</w:t>
            </w:r>
          </w:p>
        </w:tc>
        <w:tc>
          <w:tcPr>
            <w:tcW w:w="964" w:type="dxa"/>
            <w:tcBorders>
              <w:top w:val="nil"/>
              <w:left w:val="nil"/>
              <w:bottom w:val="single" w:sz="4" w:space="0" w:color="auto"/>
              <w:right w:val="single" w:sz="4" w:space="0" w:color="auto"/>
            </w:tcBorders>
            <w:shd w:val="clear" w:color="auto" w:fill="auto"/>
            <w:noWrap/>
            <w:vAlign w:val="bottom"/>
            <w:hideMark/>
          </w:tcPr>
          <w:p w14:paraId="07CA91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0Е-002762</w:t>
            </w:r>
          </w:p>
        </w:tc>
        <w:tc>
          <w:tcPr>
            <w:tcW w:w="1232" w:type="dxa"/>
            <w:tcBorders>
              <w:top w:val="nil"/>
              <w:left w:val="nil"/>
              <w:bottom w:val="single" w:sz="4" w:space="0" w:color="auto"/>
              <w:right w:val="single" w:sz="4" w:space="0" w:color="auto"/>
            </w:tcBorders>
            <w:shd w:val="clear" w:color="auto" w:fill="auto"/>
            <w:noWrap/>
            <w:vAlign w:val="bottom"/>
            <w:hideMark/>
          </w:tcPr>
          <w:p w14:paraId="0143FE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22.08.2018</w:t>
            </w:r>
          </w:p>
        </w:tc>
        <w:tc>
          <w:tcPr>
            <w:tcW w:w="1191" w:type="dxa"/>
            <w:tcBorders>
              <w:top w:val="nil"/>
              <w:left w:val="nil"/>
              <w:bottom w:val="single" w:sz="4" w:space="0" w:color="auto"/>
              <w:right w:val="single" w:sz="4" w:space="0" w:color="auto"/>
            </w:tcBorders>
            <w:shd w:val="clear" w:color="auto" w:fill="auto"/>
            <w:vAlign w:val="center"/>
            <w:hideMark/>
          </w:tcPr>
          <w:p w14:paraId="288868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191 127,41</w:t>
            </w:r>
          </w:p>
        </w:tc>
        <w:tc>
          <w:tcPr>
            <w:tcW w:w="1166" w:type="dxa"/>
            <w:tcBorders>
              <w:top w:val="nil"/>
              <w:left w:val="nil"/>
              <w:bottom w:val="single" w:sz="4" w:space="0" w:color="auto"/>
              <w:right w:val="single" w:sz="4" w:space="0" w:color="auto"/>
            </w:tcBorders>
            <w:shd w:val="clear" w:color="auto" w:fill="auto"/>
            <w:vAlign w:val="center"/>
            <w:hideMark/>
          </w:tcPr>
          <w:p w14:paraId="142FC9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9 101,32</w:t>
            </w:r>
          </w:p>
        </w:tc>
        <w:tc>
          <w:tcPr>
            <w:tcW w:w="1191" w:type="dxa"/>
            <w:tcBorders>
              <w:top w:val="nil"/>
              <w:left w:val="nil"/>
              <w:bottom w:val="single" w:sz="4" w:space="0" w:color="auto"/>
              <w:right w:val="single" w:sz="4" w:space="0" w:color="auto"/>
            </w:tcBorders>
            <w:shd w:val="clear" w:color="auto" w:fill="auto"/>
            <w:vAlign w:val="center"/>
            <w:hideMark/>
          </w:tcPr>
          <w:p w14:paraId="085091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182 026,09</w:t>
            </w:r>
          </w:p>
        </w:tc>
      </w:tr>
      <w:tr w:rsidR="001A0EF9" w:rsidRPr="003C4434" w14:paraId="4DA1B52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CE16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348</w:t>
            </w:r>
          </w:p>
        </w:tc>
        <w:tc>
          <w:tcPr>
            <w:tcW w:w="1748" w:type="dxa"/>
            <w:tcBorders>
              <w:top w:val="nil"/>
              <w:left w:val="nil"/>
              <w:bottom w:val="single" w:sz="4" w:space="0" w:color="auto"/>
              <w:right w:val="single" w:sz="4" w:space="0" w:color="auto"/>
            </w:tcBorders>
            <w:shd w:val="clear" w:color="auto" w:fill="auto"/>
            <w:noWrap/>
            <w:vAlign w:val="bottom"/>
            <w:hideMark/>
          </w:tcPr>
          <w:p w14:paraId="134D49C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Оборудование ВКС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DХ80</w:t>
            </w:r>
          </w:p>
        </w:tc>
        <w:tc>
          <w:tcPr>
            <w:tcW w:w="1191" w:type="dxa"/>
            <w:tcBorders>
              <w:top w:val="nil"/>
              <w:left w:val="nil"/>
              <w:bottom w:val="single" w:sz="4" w:space="0" w:color="auto"/>
              <w:right w:val="single" w:sz="4" w:space="0" w:color="auto"/>
            </w:tcBorders>
            <w:shd w:val="clear" w:color="auto" w:fill="auto"/>
            <w:noWrap/>
            <w:vAlign w:val="bottom"/>
            <w:hideMark/>
          </w:tcPr>
          <w:p w14:paraId="1713C8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1440331</w:t>
            </w:r>
          </w:p>
        </w:tc>
        <w:tc>
          <w:tcPr>
            <w:tcW w:w="964" w:type="dxa"/>
            <w:tcBorders>
              <w:top w:val="nil"/>
              <w:left w:val="nil"/>
              <w:bottom w:val="single" w:sz="4" w:space="0" w:color="auto"/>
              <w:right w:val="single" w:sz="4" w:space="0" w:color="auto"/>
            </w:tcBorders>
            <w:shd w:val="clear" w:color="auto" w:fill="auto"/>
            <w:noWrap/>
            <w:vAlign w:val="bottom"/>
            <w:hideMark/>
          </w:tcPr>
          <w:p w14:paraId="6CFF7B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0Е-002760</w:t>
            </w:r>
          </w:p>
        </w:tc>
        <w:tc>
          <w:tcPr>
            <w:tcW w:w="1232" w:type="dxa"/>
            <w:tcBorders>
              <w:top w:val="nil"/>
              <w:left w:val="nil"/>
              <w:bottom w:val="single" w:sz="4" w:space="0" w:color="auto"/>
              <w:right w:val="single" w:sz="4" w:space="0" w:color="auto"/>
            </w:tcBorders>
            <w:shd w:val="clear" w:color="auto" w:fill="auto"/>
            <w:noWrap/>
            <w:vAlign w:val="bottom"/>
            <w:hideMark/>
          </w:tcPr>
          <w:p w14:paraId="203696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22.08.2018</w:t>
            </w:r>
          </w:p>
        </w:tc>
        <w:tc>
          <w:tcPr>
            <w:tcW w:w="1191" w:type="dxa"/>
            <w:tcBorders>
              <w:top w:val="nil"/>
              <w:left w:val="nil"/>
              <w:bottom w:val="single" w:sz="4" w:space="0" w:color="auto"/>
              <w:right w:val="single" w:sz="4" w:space="0" w:color="auto"/>
            </w:tcBorders>
            <w:shd w:val="clear" w:color="auto" w:fill="auto"/>
            <w:vAlign w:val="center"/>
            <w:hideMark/>
          </w:tcPr>
          <w:p w14:paraId="692F3E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247 076,69</w:t>
            </w:r>
          </w:p>
        </w:tc>
        <w:tc>
          <w:tcPr>
            <w:tcW w:w="1166" w:type="dxa"/>
            <w:tcBorders>
              <w:top w:val="nil"/>
              <w:left w:val="nil"/>
              <w:bottom w:val="single" w:sz="4" w:space="0" w:color="auto"/>
              <w:right w:val="single" w:sz="4" w:space="0" w:color="auto"/>
            </w:tcBorders>
            <w:shd w:val="clear" w:color="auto" w:fill="auto"/>
            <w:vAlign w:val="center"/>
            <w:hideMark/>
          </w:tcPr>
          <w:p w14:paraId="54728E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16 471,76</w:t>
            </w:r>
          </w:p>
        </w:tc>
        <w:tc>
          <w:tcPr>
            <w:tcW w:w="1191" w:type="dxa"/>
            <w:tcBorders>
              <w:top w:val="nil"/>
              <w:left w:val="nil"/>
              <w:bottom w:val="single" w:sz="4" w:space="0" w:color="auto"/>
              <w:right w:val="single" w:sz="4" w:space="0" w:color="auto"/>
            </w:tcBorders>
            <w:shd w:val="clear" w:color="auto" w:fill="auto"/>
            <w:vAlign w:val="center"/>
            <w:hideMark/>
          </w:tcPr>
          <w:p w14:paraId="49D00D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230 604,93</w:t>
            </w:r>
          </w:p>
        </w:tc>
      </w:tr>
      <w:tr w:rsidR="001A0EF9" w:rsidRPr="003C4434" w14:paraId="167BBAA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FB027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349</w:t>
            </w:r>
          </w:p>
        </w:tc>
        <w:tc>
          <w:tcPr>
            <w:tcW w:w="1748" w:type="dxa"/>
            <w:tcBorders>
              <w:top w:val="nil"/>
              <w:left w:val="nil"/>
              <w:bottom w:val="single" w:sz="4" w:space="0" w:color="auto"/>
              <w:right w:val="single" w:sz="4" w:space="0" w:color="auto"/>
            </w:tcBorders>
            <w:shd w:val="clear" w:color="auto" w:fill="auto"/>
            <w:noWrap/>
            <w:vAlign w:val="bottom"/>
            <w:hideMark/>
          </w:tcPr>
          <w:p w14:paraId="33DA2E8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Дизельная электростанция мощностью 200 кВт, АН856О70</w:t>
            </w:r>
          </w:p>
        </w:tc>
        <w:tc>
          <w:tcPr>
            <w:tcW w:w="1191" w:type="dxa"/>
            <w:tcBorders>
              <w:top w:val="nil"/>
              <w:left w:val="nil"/>
              <w:bottom w:val="single" w:sz="4" w:space="0" w:color="auto"/>
              <w:right w:val="single" w:sz="4" w:space="0" w:color="auto"/>
            </w:tcBorders>
            <w:shd w:val="clear" w:color="auto" w:fill="auto"/>
            <w:noWrap/>
            <w:vAlign w:val="bottom"/>
            <w:hideMark/>
          </w:tcPr>
          <w:p w14:paraId="5436B4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1420033</w:t>
            </w:r>
          </w:p>
        </w:tc>
        <w:tc>
          <w:tcPr>
            <w:tcW w:w="964" w:type="dxa"/>
            <w:tcBorders>
              <w:top w:val="nil"/>
              <w:left w:val="nil"/>
              <w:bottom w:val="single" w:sz="4" w:space="0" w:color="auto"/>
              <w:right w:val="single" w:sz="4" w:space="0" w:color="auto"/>
            </w:tcBorders>
            <w:shd w:val="clear" w:color="auto" w:fill="auto"/>
            <w:noWrap/>
            <w:vAlign w:val="bottom"/>
            <w:hideMark/>
          </w:tcPr>
          <w:p w14:paraId="51BB32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0Е-002765</w:t>
            </w:r>
          </w:p>
        </w:tc>
        <w:tc>
          <w:tcPr>
            <w:tcW w:w="1232" w:type="dxa"/>
            <w:tcBorders>
              <w:top w:val="nil"/>
              <w:left w:val="nil"/>
              <w:bottom w:val="single" w:sz="4" w:space="0" w:color="auto"/>
              <w:right w:val="single" w:sz="4" w:space="0" w:color="auto"/>
            </w:tcBorders>
            <w:shd w:val="clear" w:color="auto" w:fill="auto"/>
            <w:noWrap/>
            <w:vAlign w:val="bottom"/>
            <w:hideMark/>
          </w:tcPr>
          <w:p w14:paraId="157D74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23.08.2018</w:t>
            </w:r>
          </w:p>
        </w:tc>
        <w:tc>
          <w:tcPr>
            <w:tcW w:w="1191" w:type="dxa"/>
            <w:tcBorders>
              <w:top w:val="nil"/>
              <w:left w:val="nil"/>
              <w:bottom w:val="single" w:sz="4" w:space="0" w:color="auto"/>
              <w:right w:val="single" w:sz="4" w:space="0" w:color="auto"/>
            </w:tcBorders>
            <w:shd w:val="clear" w:color="auto" w:fill="auto"/>
            <w:vAlign w:val="center"/>
            <w:hideMark/>
          </w:tcPr>
          <w:p w14:paraId="08E730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1 378 550,00</w:t>
            </w:r>
          </w:p>
        </w:tc>
        <w:tc>
          <w:tcPr>
            <w:tcW w:w="1166" w:type="dxa"/>
            <w:tcBorders>
              <w:top w:val="nil"/>
              <w:left w:val="nil"/>
              <w:bottom w:val="single" w:sz="4" w:space="0" w:color="auto"/>
              <w:right w:val="single" w:sz="4" w:space="0" w:color="auto"/>
            </w:tcBorders>
            <w:shd w:val="clear" w:color="auto" w:fill="auto"/>
            <w:vAlign w:val="center"/>
            <w:hideMark/>
          </w:tcPr>
          <w:p w14:paraId="284D56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91 903,32</w:t>
            </w:r>
          </w:p>
        </w:tc>
        <w:tc>
          <w:tcPr>
            <w:tcW w:w="1191" w:type="dxa"/>
            <w:tcBorders>
              <w:top w:val="nil"/>
              <w:left w:val="nil"/>
              <w:bottom w:val="single" w:sz="4" w:space="0" w:color="auto"/>
              <w:right w:val="single" w:sz="4" w:space="0" w:color="auto"/>
            </w:tcBorders>
            <w:shd w:val="clear" w:color="auto" w:fill="auto"/>
            <w:vAlign w:val="center"/>
            <w:hideMark/>
          </w:tcPr>
          <w:p w14:paraId="3A0615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1 286 646,68</w:t>
            </w:r>
          </w:p>
        </w:tc>
      </w:tr>
      <w:tr w:rsidR="001A0EF9" w:rsidRPr="003C4434" w14:paraId="6E45035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B4D3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350</w:t>
            </w:r>
          </w:p>
        </w:tc>
        <w:tc>
          <w:tcPr>
            <w:tcW w:w="1748" w:type="dxa"/>
            <w:tcBorders>
              <w:top w:val="nil"/>
              <w:left w:val="nil"/>
              <w:bottom w:val="single" w:sz="4" w:space="0" w:color="auto"/>
              <w:right w:val="single" w:sz="4" w:space="0" w:color="auto"/>
            </w:tcBorders>
            <w:shd w:val="clear" w:color="auto" w:fill="auto"/>
            <w:noWrap/>
            <w:vAlign w:val="bottom"/>
            <w:hideMark/>
          </w:tcPr>
          <w:p w14:paraId="6B242F6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Автогидроподъемник ПСС-141.29Э на шасси КАМАЗ-43502 К949РО70</w:t>
            </w:r>
          </w:p>
        </w:tc>
        <w:tc>
          <w:tcPr>
            <w:tcW w:w="1191" w:type="dxa"/>
            <w:tcBorders>
              <w:top w:val="nil"/>
              <w:left w:val="nil"/>
              <w:bottom w:val="single" w:sz="4" w:space="0" w:color="auto"/>
              <w:right w:val="single" w:sz="4" w:space="0" w:color="auto"/>
            </w:tcBorders>
            <w:shd w:val="clear" w:color="auto" w:fill="auto"/>
            <w:noWrap/>
            <w:vAlign w:val="bottom"/>
            <w:hideMark/>
          </w:tcPr>
          <w:p w14:paraId="663C17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1434288</w:t>
            </w:r>
          </w:p>
        </w:tc>
        <w:tc>
          <w:tcPr>
            <w:tcW w:w="964" w:type="dxa"/>
            <w:tcBorders>
              <w:top w:val="nil"/>
              <w:left w:val="nil"/>
              <w:bottom w:val="single" w:sz="4" w:space="0" w:color="auto"/>
              <w:right w:val="single" w:sz="4" w:space="0" w:color="auto"/>
            </w:tcBorders>
            <w:shd w:val="clear" w:color="auto" w:fill="auto"/>
            <w:noWrap/>
            <w:vAlign w:val="bottom"/>
            <w:hideMark/>
          </w:tcPr>
          <w:p w14:paraId="2A58BE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0Е-002767</w:t>
            </w:r>
          </w:p>
        </w:tc>
        <w:tc>
          <w:tcPr>
            <w:tcW w:w="1232" w:type="dxa"/>
            <w:tcBorders>
              <w:top w:val="nil"/>
              <w:left w:val="nil"/>
              <w:bottom w:val="single" w:sz="4" w:space="0" w:color="auto"/>
              <w:right w:val="single" w:sz="4" w:space="0" w:color="auto"/>
            </w:tcBorders>
            <w:shd w:val="clear" w:color="auto" w:fill="auto"/>
            <w:noWrap/>
            <w:vAlign w:val="bottom"/>
            <w:hideMark/>
          </w:tcPr>
          <w:p w14:paraId="29998F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04.09.2018</w:t>
            </w:r>
          </w:p>
        </w:tc>
        <w:tc>
          <w:tcPr>
            <w:tcW w:w="1191" w:type="dxa"/>
            <w:tcBorders>
              <w:top w:val="nil"/>
              <w:left w:val="nil"/>
              <w:bottom w:val="single" w:sz="4" w:space="0" w:color="auto"/>
              <w:right w:val="single" w:sz="4" w:space="0" w:color="auto"/>
            </w:tcBorders>
            <w:shd w:val="clear" w:color="auto" w:fill="auto"/>
            <w:vAlign w:val="center"/>
            <w:hideMark/>
          </w:tcPr>
          <w:p w14:paraId="0329E3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6 172 341,53</w:t>
            </w:r>
          </w:p>
        </w:tc>
        <w:tc>
          <w:tcPr>
            <w:tcW w:w="1166" w:type="dxa"/>
            <w:tcBorders>
              <w:top w:val="nil"/>
              <w:left w:val="nil"/>
              <w:bottom w:val="single" w:sz="4" w:space="0" w:color="auto"/>
              <w:right w:val="single" w:sz="4" w:space="0" w:color="auto"/>
            </w:tcBorders>
            <w:shd w:val="clear" w:color="auto" w:fill="auto"/>
            <w:vAlign w:val="center"/>
            <w:hideMark/>
          </w:tcPr>
          <w:p w14:paraId="78FDDE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154 308,54</w:t>
            </w:r>
          </w:p>
        </w:tc>
        <w:tc>
          <w:tcPr>
            <w:tcW w:w="1191" w:type="dxa"/>
            <w:tcBorders>
              <w:top w:val="nil"/>
              <w:left w:val="nil"/>
              <w:bottom w:val="single" w:sz="4" w:space="0" w:color="auto"/>
              <w:right w:val="single" w:sz="4" w:space="0" w:color="auto"/>
            </w:tcBorders>
            <w:shd w:val="clear" w:color="auto" w:fill="auto"/>
            <w:vAlign w:val="center"/>
            <w:hideMark/>
          </w:tcPr>
          <w:p w14:paraId="3E5F6F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6 018 032,99</w:t>
            </w:r>
          </w:p>
        </w:tc>
      </w:tr>
      <w:tr w:rsidR="001A0EF9" w:rsidRPr="003C4434" w14:paraId="0F38E00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89F42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351</w:t>
            </w:r>
          </w:p>
        </w:tc>
        <w:tc>
          <w:tcPr>
            <w:tcW w:w="1748" w:type="dxa"/>
            <w:tcBorders>
              <w:top w:val="nil"/>
              <w:left w:val="nil"/>
              <w:bottom w:val="single" w:sz="4" w:space="0" w:color="auto"/>
              <w:right w:val="single" w:sz="4" w:space="0" w:color="auto"/>
            </w:tcBorders>
            <w:shd w:val="clear" w:color="auto" w:fill="auto"/>
            <w:noWrap/>
            <w:vAlign w:val="bottom"/>
            <w:hideMark/>
          </w:tcPr>
          <w:p w14:paraId="40B7E38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Автомобиль УАЗ 3163-480-03 VIN XTT316300J1024454, К033РО70</w:t>
            </w:r>
          </w:p>
        </w:tc>
        <w:tc>
          <w:tcPr>
            <w:tcW w:w="1191" w:type="dxa"/>
            <w:tcBorders>
              <w:top w:val="nil"/>
              <w:left w:val="nil"/>
              <w:bottom w:val="single" w:sz="4" w:space="0" w:color="auto"/>
              <w:right w:val="single" w:sz="4" w:space="0" w:color="auto"/>
            </w:tcBorders>
            <w:shd w:val="clear" w:color="auto" w:fill="auto"/>
            <w:noWrap/>
            <w:vAlign w:val="bottom"/>
            <w:hideMark/>
          </w:tcPr>
          <w:p w14:paraId="69A12E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1534238</w:t>
            </w:r>
          </w:p>
        </w:tc>
        <w:tc>
          <w:tcPr>
            <w:tcW w:w="964" w:type="dxa"/>
            <w:tcBorders>
              <w:top w:val="nil"/>
              <w:left w:val="nil"/>
              <w:bottom w:val="single" w:sz="4" w:space="0" w:color="auto"/>
              <w:right w:val="single" w:sz="4" w:space="0" w:color="auto"/>
            </w:tcBorders>
            <w:shd w:val="clear" w:color="auto" w:fill="auto"/>
            <w:noWrap/>
            <w:vAlign w:val="bottom"/>
            <w:hideMark/>
          </w:tcPr>
          <w:p w14:paraId="677836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0Е-002768</w:t>
            </w:r>
          </w:p>
        </w:tc>
        <w:tc>
          <w:tcPr>
            <w:tcW w:w="1232" w:type="dxa"/>
            <w:tcBorders>
              <w:top w:val="nil"/>
              <w:left w:val="nil"/>
              <w:bottom w:val="single" w:sz="4" w:space="0" w:color="auto"/>
              <w:right w:val="single" w:sz="4" w:space="0" w:color="auto"/>
            </w:tcBorders>
            <w:shd w:val="clear" w:color="auto" w:fill="auto"/>
            <w:noWrap/>
            <w:vAlign w:val="bottom"/>
            <w:hideMark/>
          </w:tcPr>
          <w:p w14:paraId="09D094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04.09.2018</w:t>
            </w:r>
          </w:p>
        </w:tc>
        <w:tc>
          <w:tcPr>
            <w:tcW w:w="1191" w:type="dxa"/>
            <w:tcBorders>
              <w:top w:val="nil"/>
              <w:left w:val="nil"/>
              <w:bottom w:val="single" w:sz="4" w:space="0" w:color="auto"/>
              <w:right w:val="single" w:sz="4" w:space="0" w:color="auto"/>
            </w:tcBorders>
            <w:shd w:val="clear" w:color="auto" w:fill="auto"/>
            <w:vAlign w:val="center"/>
            <w:hideMark/>
          </w:tcPr>
          <w:p w14:paraId="21D96E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812 129,67</w:t>
            </w:r>
          </w:p>
        </w:tc>
        <w:tc>
          <w:tcPr>
            <w:tcW w:w="1166" w:type="dxa"/>
            <w:tcBorders>
              <w:top w:val="nil"/>
              <w:left w:val="nil"/>
              <w:bottom w:val="single" w:sz="4" w:space="0" w:color="auto"/>
              <w:right w:val="single" w:sz="4" w:space="0" w:color="auto"/>
            </w:tcBorders>
            <w:shd w:val="clear" w:color="auto" w:fill="auto"/>
            <w:vAlign w:val="center"/>
            <w:hideMark/>
          </w:tcPr>
          <w:p w14:paraId="2D6D80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40 606,47</w:t>
            </w:r>
          </w:p>
        </w:tc>
        <w:tc>
          <w:tcPr>
            <w:tcW w:w="1191" w:type="dxa"/>
            <w:tcBorders>
              <w:top w:val="nil"/>
              <w:left w:val="nil"/>
              <w:bottom w:val="single" w:sz="4" w:space="0" w:color="auto"/>
              <w:right w:val="single" w:sz="4" w:space="0" w:color="auto"/>
            </w:tcBorders>
            <w:shd w:val="clear" w:color="auto" w:fill="auto"/>
            <w:vAlign w:val="center"/>
            <w:hideMark/>
          </w:tcPr>
          <w:p w14:paraId="5CF3C7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771 523,20</w:t>
            </w:r>
          </w:p>
        </w:tc>
      </w:tr>
      <w:tr w:rsidR="001A0EF9" w:rsidRPr="003C4434" w14:paraId="09394E6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F729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352</w:t>
            </w:r>
          </w:p>
        </w:tc>
        <w:tc>
          <w:tcPr>
            <w:tcW w:w="1748" w:type="dxa"/>
            <w:tcBorders>
              <w:top w:val="nil"/>
              <w:left w:val="nil"/>
              <w:bottom w:val="single" w:sz="4" w:space="0" w:color="auto"/>
              <w:right w:val="single" w:sz="4" w:space="0" w:color="auto"/>
            </w:tcBorders>
            <w:shd w:val="clear" w:color="auto" w:fill="auto"/>
            <w:noWrap/>
            <w:vAlign w:val="bottom"/>
            <w:hideMark/>
          </w:tcPr>
          <w:p w14:paraId="0BF8A17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Робот -тренажер "Гоша-01"</w:t>
            </w:r>
          </w:p>
        </w:tc>
        <w:tc>
          <w:tcPr>
            <w:tcW w:w="1191" w:type="dxa"/>
            <w:tcBorders>
              <w:top w:val="nil"/>
              <w:left w:val="nil"/>
              <w:bottom w:val="single" w:sz="4" w:space="0" w:color="auto"/>
              <w:right w:val="single" w:sz="4" w:space="0" w:color="auto"/>
            </w:tcBorders>
            <w:shd w:val="clear" w:color="auto" w:fill="auto"/>
            <w:noWrap/>
            <w:vAlign w:val="bottom"/>
            <w:hideMark/>
          </w:tcPr>
          <w:p w14:paraId="5C56AC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1690033</w:t>
            </w:r>
          </w:p>
        </w:tc>
        <w:tc>
          <w:tcPr>
            <w:tcW w:w="964" w:type="dxa"/>
            <w:tcBorders>
              <w:top w:val="nil"/>
              <w:left w:val="nil"/>
              <w:bottom w:val="single" w:sz="4" w:space="0" w:color="auto"/>
              <w:right w:val="single" w:sz="4" w:space="0" w:color="auto"/>
            </w:tcBorders>
            <w:shd w:val="clear" w:color="auto" w:fill="auto"/>
            <w:noWrap/>
            <w:vAlign w:val="bottom"/>
            <w:hideMark/>
          </w:tcPr>
          <w:p w14:paraId="041A9C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0Е-002881</w:t>
            </w:r>
          </w:p>
        </w:tc>
        <w:tc>
          <w:tcPr>
            <w:tcW w:w="1232" w:type="dxa"/>
            <w:tcBorders>
              <w:top w:val="nil"/>
              <w:left w:val="nil"/>
              <w:bottom w:val="single" w:sz="4" w:space="0" w:color="auto"/>
              <w:right w:val="single" w:sz="4" w:space="0" w:color="auto"/>
            </w:tcBorders>
            <w:shd w:val="clear" w:color="auto" w:fill="auto"/>
            <w:noWrap/>
            <w:vAlign w:val="bottom"/>
            <w:hideMark/>
          </w:tcPr>
          <w:p w14:paraId="0BFFC7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17.09.2018</w:t>
            </w:r>
          </w:p>
        </w:tc>
        <w:tc>
          <w:tcPr>
            <w:tcW w:w="1191" w:type="dxa"/>
            <w:tcBorders>
              <w:top w:val="nil"/>
              <w:left w:val="nil"/>
              <w:bottom w:val="single" w:sz="4" w:space="0" w:color="auto"/>
              <w:right w:val="single" w:sz="4" w:space="0" w:color="auto"/>
            </w:tcBorders>
            <w:shd w:val="clear" w:color="auto" w:fill="auto"/>
            <w:vAlign w:val="center"/>
            <w:hideMark/>
          </w:tcPr>
          <w:p w14:paraId="6E96AE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162 500,00</w:t>
            </w:r>
          </w:p>
        </w:tc>
        <w:tc>
          <w:tcPr>
            <w:tcW w:w="1166" w:type="dxa"/>
            <w:tcBorders>
              <w:top w:val="nil"/>
              <w:left w:val="nil"/>
              <w:bottom w:val="single" w:sz="4" w:space="0" w:color="auto"/>
              <w:right w:val="single" w:sz="4" w:space="0" w:color="auto"/>
            </w:tcBorders>
            <w:shd w:val="clear" w:color="auto" w:fill="auto"/>
            <w:vAlign w:val="center"/>
            <w:hideMark/>
          </w:tcPr>
          <w:p w14:paraId="259F4B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8 124,99</w:t>
            </w:r>
          </w:p>
        </w:tc>
        <w:tc>
          <w:tcPr>
            <w:tcW w:w="1191" w:type="dxa"/>
            <w:tcBorders>
              <w:top w:val="nil"/>
              <w:left w:val="nil"/>
              <w:bottom w:val="single" w:sz="4" w:space="0" w:color="auto"/>
              <w:right w:val="single" w:sz="4" w:space="0" w:color="auto"/>
            </w:tcBorders>
            <w:shd w:val="clear" w:color="auto" w:fill="auto"/>
            <w:vAlign w:val="center"/>
            <w:hideMark/>
          </w:tcPr>
          <w:p w14:paraId="6B2F1B5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154 375,01</w:t>
            </w:r>
          </w:p>
        </w:tc>
      </w:tr>
      <w:tr w:rsidR="001A0EF9" w:rsidRPr="003C4434" w14:paraId="2F09CFF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8063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353</w:t>
            </w:r>
          </w:p>
        </w:tc>
        <w:tc>
          <w:tcPr>
            <w:tcW w:w="1748" w:type="dxa"/>
            <w:tcBorders>
              <w:top w:val="nil"/>
              <w:left w:val="nil"/>
              <w:bottom w:val="single" w:sz="4" w:space="0" w:color="auto"/>
              <w:right w:val="single" w:sz="4" w:space="0" w:color="auto"/>
            </w:tcBorders>
            <w:shd w:val="clear" w:color="auto" w:fill="auto"/>
            <w:noWrap/>
            <w:vAlign w:val="bottom"/>
            <w:hideMark/>
          </w:tcPr>
          <w:p w14:paraId="368798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Робот -тренажер "Гоша-01"</w:t>
            </w:r>
          </w:p>
        </w:tc>
        <w:tc>
          <w:tcPr>
            <w:tcW w:w="1191" w:type="dxa"/>
            <w:tcBorders>
              <w:top w:val="nil"/>
              <w:left w:val="nil"/>
              <w:bottom w:val="single" w:sz="4" w:space="0" w:color="auto"/>
              <w:right w:val="single" w:sz="4" w:space="0" w:color="auto"/>
            </w:tcBorders>
            <w:shd w:val="clear" w:color="auto" w:fill="auto"/>
            <w:noWrap/>
            <w:vAlign w:val="bottom"/>
            <w:hideMark/>
          </w:tcPr>
          <w:p w14:paraId="0AFFBD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1690034</w:t>
            </w:r>
          </w:p>
        </w:tc>
        <w:tc>
          <w:tcPr>
            <w:tcW w:w="964" w:type="dxa"/>
            <w:tcBorders>
              <w:top w:val="nil"/>
              <w:left w:val="nil"/>
              <w:bottom w:val="single" w:sz="4" w:space="0" w:color="auto"/>
              <w:right w:val="single" w:sz="4" w:space="0" w:color="auto"/>
            </w:tcBorders>
            <w:shd w:val="clear" w:color="auto" w:fill="auto"/>
            <w:noWrap/>
            <w:vAlign w:val="bottom"/>
            <w:hideMark/>
          </w:tcPr>
          <w:p w14:paraId="102652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0Е-002882</w:t>
            </w:r>
          </w:p>
        </w:tc>
        <w:tc>
          <w:tcPr>
            <w:tcW w:w="1232" w:type="dxa"/>
            <w:tcBorders>
              <w:top w:val="nil"/>
              <w:left w:val="nil"/>
              <w:bottom w:val="single" w:sz="4" w:space="0" w:color="auto"/>
              <w:right w:val="single" w:sz="4" w:space="0" w:color="auto"/>
            </w:tcBorders>
            <w:shd w:val="clear" w:color="auto" w:fill="auto"/>
            <w:noWrap/>
            <w:vAlign w:val="bottom"/>
            <w:hideMark/>
          </w:tcPr>
          <w:p w14:paraId="293394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17.09.2018</w:t>
            </w:r>
          </w:p>
        </w:tc>
        <w:tc>
          <w:tcPr>
            <w:tcW w:w="1191" w:type="dxa"/>
            <w:tcBorders>
              <w:top w:val="nil"/>
              <w:left w:val="nil"/>
              <w:bottom w:val="single" w:sz="4" w:space="0" w:color="auto"/>
              <w:right w:val="single" w:sz="4" w:space="0" w:color="auto"/>
            </w:tcBorders>
            <w:shd w:val="clear" w:color="auto" w:fill="auto"/>
            <w:vAlign w:val="center"/>
            <w:hideMark/>
          </w:tcPr>
          <w:p w14:paraId="3AD9B7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162 500,00</w:t>
            </w:r>
          </w:p>
        </w:tc>
        <w:tc>
          <w:tcPr>
            <w:tcW w:w="1166" w:type="dxa"/>
            <w:tcBorders>
              <w:top w:val="nil"/>
              <w:left w:val="nil"/>
              <w:bottom w:val="single" w:sz="4" w:space="0" w:color="auto"/>
              <w:right w:val="single" w:sz="4" w:space="0" w:color="auto"/>
            </w:tcBorders>
            <w:shd w:val="clear" w:color="auto" w:fill="auto"/>
            <w:vAlign w:val="center"/>
            <w:hideMark/>
          </w:tcPr>
          <w:p w14:paraId="4D565A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8 124,99</w:t>
            </w:r>
          </w:p>
        </w:tc>
        <w:tc>
          <w:tcPr>
            <w:tcW w:w="1191" w:type="dxa"/>
            <w:tcBorders>
              <w:top w:val="nil"/>
              <w:left w:val="nil"/>
              <w:bottom w:val="single" w:sz="4" w:space="0" w:color="auto"/>
              <w:right w:val="single" w:sz="4" w:space="0" w:color="auto"/>
            </w:tcBorders>
            <w:shd w:val="clear" w:color="auto" w:fill="auto"/>
            <w:vAlign w:val="center"/>
            <w:hideMark/>
          </w:tcPr>
          <w:p w14:paraId="04D9B5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154 375,01</w:t>
            </w:r>
          </w:p>
        </w:tc>
      </w:tr>
      <w:tr w:rsidR="001A0EF9" w:rsidRPr="003C4434" w14:paraId="2E807A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67C91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354</w:t>
            </w:r>
          </w:p>
        </w:tc>
        <w:tc>
          <w:tcPr>
            <w:tcW w:w="1748" w:type="dxa"/>
            <w:tcBorders>
              <w:top w:val="nil"/>
              <w:left w:val="nil"/>
              <w:bottom w:val="single" w:sz="4" w:space="0" w:color="auto"/>
              <w:right w:val="single" w:sz="4" w:space="0" w:color="auto"/>
            </w:tcBorders>
            <w:shd w:val="clear" w:color="auto" w:fill="auto"/>
            <w:noWrap/>
            <w:vAlign w:val="bottom"/>
            <w:hideMark/>
          </w:tcPr>
          <w:p w14:paraId="13DC04A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Робот -тренажер "Гоша-01"</w:t>
            </w:r>
          </w:p>
        </w:tc>
        <w:tc>
          <w:tcPr>
            <w:tcW w:w="1191" w:type="dxa"/>
            <w:tcBorders>
              <w:top w:val="nil"/>
              <w:left w:val="nil"/>
              <w:bottom w:val="single" w:sz="4" w:space="0" w:color="auto"/>
              <w:right w:val="single" w:sz="4" w:space="0" w:color="auto"/>
            </w:tcBorders>
            <w:shd w:val="clear" w:color="auto" w:fill="auto"/>
            <w:noWrap/>
            <w:vAlign w:val="bottom"/>
            <w:hideMark/>
          </w:tcPr>
          <w:p w14:paraId="7AAB8F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1690035</w:t>
            </w:r>
          </w:p>
        </w:tc>
        <w:tc>
          <w:tcPr>
            <w:tcW w:w="964" w:type="dxa"/>
            <w:tcBorders>
              <w:top w:val="nil"/>
              <w:left w:val="nil"/>
              <w:bottom w:val="single" w:sz="4" w:space="0" w:color="auto"/>
              <w:right w:val="single" w:sz="4" w:space="0" w:color="auto"/>
            </w:tcBorders>
            <w:shd w:val="clear" w:color="auto" w:fill="auto"/>
            <w:noWrap/>
            <w:vAlign w:val="bottom"/>
            <w:hideMark/>
          </w:tcPr>
          <w:p w14:paraId="22B78A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0Е-002883</w:t>
            </w:r>
          </w:p>
        </w:tc>
        <w:tc>
          <w:tcPr>
            <w:tcW w:w="1232" w:type="dxa"/>
            <w:tcBorders>
              <w:top w:val="nil"/>
              <w:left w:val="nil"/>
              <w:bottom w:val="single" w:sz="4" w:space="0" w:color="auto"/>
              <w:right w:val="single" w:sz="4" w:space="0" w:color="auto"/>
            </w:tcBorders>
            <w:shd w:val="clear" w:color="auto" w:fill="auto"/>
            <w:noWrap/>
            <w:vAlign w:val="bottom"/>
            <w:hideMark/>
          </w:tcPr>
          <w:p w14:paraId="764D10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17.09.2018</w:t>
            </w:r>
          </w:p>
        </w:tc>
        <w:tc>
          <w:tcPr>
            <w:tcW w:w="1191" w:type="dxa"/>
            <w:tcBorders>
              <w:top w:val="nil"/>
              <w:left w:val="nil"/>
              <w:bottom w:val="single" w:sz="4" w:space="0" w:color="auto"/>
              <w:right w:val="single" w:sz="4" w:space="0" w:color="auto"/>
            </w:tcBorders>
            <w:shd w:val="clear" w:color="auto" w:fill="auto"/>
            <w:vAlign w:val="center"/>
            <w:hideMark/>
          </w:tcPr>
          <w:p w14:paraId="058022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162 500,00</w:t>
            </w:r>
          </w:p>
        </w:tc>
        <w:tc>
          <w:tcPr>
            <w:tcW w:w="1166" w:type="dxa"/>
            <w:tcBorders>
              <w:top w:val="nil"/>
              <w:left w:val="nil"/>
              <w:bottom w:val="single" w:sz="4" w:space="0" w:color="auto"/>
              <w:right w:val="single" w:sz="4" w:space="0" w:color="auto"/>
            </w:tcBorders>
            <w:shd w:val="clear" w:color="auto" w:fill="auto"/>
            <w:vAlign w:val="center"/>
            <w:hideMark/>
          </w:tcPr>
          <w:p w14:paraId="1FB479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8 124,99</w:t>
            </w:r>
          </w:p>
        </w:tc>
        <w:tc>
          <w:tcPr>
            <w:tcW w:w="1191" w:type="dxa"/>
            <w:tcBorders>
              <w:top w:val="nil"/>
              <w:left w:val="nil"/>
              <w:bottom w:val="single" w:sz="4" w:space="0" w:color="auto"/>
              <w:right w:val="single" w:sz="4" w:space="0" w:color="auto"/>
            </w:tcBorders>
            <w:shd w:val="clear" w:color="auto" w:fill="auto"/>
            <w:vAlign w:val="center"/>
            <w:hideMark/>
          </w:tcPr>
          <w:p w14:paraId="69A9B4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154 375,01</w:t>
            </w:r>
          </w:p>
        </w:tc>
      </w:tr>
      <w:tr w:rsidR="001A0EF9" w:rsidRPr="003C4434" w14:paraId="512C95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E7CB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355</w:t>
            </w:r>
          </w:p>
        </w:tc>
        <w:tc>
          <w:tcPr>
            <w:tcW w:w="1748" w:type="dxa"/>
            <w:tcBorders>
              <w:top w:val="nil"/>
              <w:left w:val="nil"/>
              <w:bottom w:val="single" w:sz="4" w:space="0" w:color="auto"/>
              <w:right w:val="single" w:sz="4" w:space="0" w:color="auto"/>
            </w:tcBorders>
            <w:shd w:val="clear" w:color="auto" w:fill="auto"/>
            <w:noWrap/>
            <w:vAlign w:val="bottom"/>
            <w:hideMark/>
          </w:tcPr>
          <w:p w14:paraId="0469646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Робот -тренажер "Гоша-01"</w:t>
            </w:r>
          </w:p>
        </w:tc>
        <w:tc>
          <w:tcPr>
            <w:tcW w:w="1191" w:type="dxa"/>
            <w:tcBorders>
              <w:top w:val="nil"/>
              <w:left w:val="nil"/>
              <w:bottom w:val="single" w:sz="4" w:space="0" w:color="auto"/>
              <w:right w:val="single" w:sz="4" w:space="0" w:color="auto"/>
            </w:tcBorders>
            <w:shd w:val="clear" w:color="auto" w:fill="auto"/>
            <w:noWrap/>
            <w:vAlign w:val="bottom"/>
            <w:hideMark/>
          </w:tcPr>
          <w:p w14:paraId="5A3E41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1690032</w:t>
            </w:r>
          </w:p>
        </w:tc>
        <w:tc>
          <w:tcPr>
            <w:tcW w:w="964" w:type="dxa"/>
            <w:tcBorders>
              <w:top w:val="nil"/>
              <w:left w:val="nil"/>
              <w:bottom w:val="single" w:sz="4" w:space="0" w:color="auto"/>
              <w:right w:val="single" w:sz="4" w:space="0" w:color="auto"/>
            </w:tcBorders>
            <w:shd w:val="clear" w:color="auto" w:fill="auto"/>
            <w:noWrap/>
            <w:vAlign w:val="bottom"/>
            <w:hideMark/>
          </w:tcPr>
          <w:p w14:paraId="215543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0Е-002880</w:t>
            </w:r>
          </w:p>
        </w:tc>
        <w:tc>
          <w:tcPr>
            <w:tcW w:w="1232" w:type="dxa"/>
            <w:tcBorders>
              <w:top w:val="nil"/>
              <w:left w:val="nil"/>
              <w:bottom w:val="single" w:sz="4" w:space="0" w:color="auto"/>
              <w:right w:val="single" w:sz="4" w:space="0" w:color="auto"/>
            </w:tcBorders>
            <w:shd w:val="clear" w:color="auto" w:fill="auto"/>
            <w:noWrap/>
            <w:vAlign w:val="bottom"/>
            <w:hideMark/>
          </w:tcPr>
          <w:p w14:paraId="5F175E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17.09.2018</w:t>
            </w:r>
          </w:p>
        </w:tc>
        <w:tc>
          <w:tcPr>
            <w:tcW w:w="1191" w:type="dxa"/>
            <w:tcBorders>
              <w:top w:val="nil"/>
              <w:left w:val="nil"/>
              <w:bottom w:val="single" w:sz="4" w:space="0" w:color="auto"/>
              <w:right w:val="single" w:sz="4" w:space="0" w:color="auto"/>
            </w:tcBorders>
            <w:shd w:val="clear" w:color="auto" w:fill="auto"/>
            <w:vAlign w:val="center"/>
            <w:hideMark/>
          </w:tcPr>
          <w:p w14:paraId="1E94095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162 500,00</w:t>
            </w:r>
          </w:p>
        </w:tc>
        <w:tc>
          <w:tcPr>
            <w:tcW w:w="1166" w:type="dxa"/>
            <w:tcBorders>
              <w:top w:val="nil"/>
              <w:left w:val="nil"/>
              <w:bottom w:val="single" w:sz="4" w:space="0" w:color="auto"/>
              <w:right w:val="single" w:sz="4" w:space="0" w:color="auto"/>
            </w:tcBorders>
            <w:shd w:val="clear" w:color="auto" w:fill="auto"/>
            <w:vAlign w:val="center"/>
            <w:hideMark/>
          </w:tcPr>
          <w:p w14:paraId="303723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8 124,99</w:t>
            </w:r>
          </w:p>
        </w:tc>
        <w:tc>
          <w:tcPr>
            <w:tcW w:w="1191" w:type="dxa"/>
            <w:tcBorders>
              <w:top w:val="nil"/>
              <w:left w:val="nil"/>
              <w:bottom w:val="single" w:sz="4" w:space="0" w:color="auto"/>
              <w:right w:val="single" w:sz="4" w:space="0" w:color="auto"/>
            </w:tcBorders>
            <w:shd w:val="clear" w:color="auto" w:fill="auto"/>
            <w:vAlign w:val="center"/>
            <w:hideMark/>
          </w:tcPr>
          <w:p w14:paraId="4E5C97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154 375,01</w:t>
            </w:r>
          </w:p>
        </w:tc>
      </w:tr>
      <w:tr w:rsidR="001A0EF9" w:rsidRPr="003C4434" w14:paraId="5C555F1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6FB8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356</w:t>
            </w:r>
          </w:p>
        </w:tc>
        <w:tc>
          <w:tcPr>
            <w:tcW w:w="1748" w:type="dxa"/>
            <w:tcBorders>
              <w:top w:val="nil"/>
              <w:left w:val="nil"/>
              <w:bottom w:val="single" w:sz="4" w:space="0" w:color="auto"/>
              <w:right w:val="single" w:sz="4" w:space="0" w:color="auto"/>
            </w:tcBorders>
            <w:shd w:val="clear" w:color="auto" w:fill="auto"/>
            <w:noWrap/>
            <w:vAlign w:val="bottom"/>
            <w:hideMark/>
          </w:tcPr>
          <w:p w14:paraId="770B82C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ВЛИ-0,4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оп.4/9 ф.1 ТП А-1004-4</w:t>
            </w:r>
          </w:p>
        </w:tc>
        <w:tc>
          <w:tcPr>
            <w:tcW w:w="1191" w:type="dxa"/>
            <w:tcBorders>
              <w:top w:val="nil"/>
              <w:left w:val="nil"/>
              <w:bottom w:val="single" w:sz="4" w:space="0" w:color="auto"/>
              <w:right w:val="single" w:sz="4" w:space="0" w:color="auto"/>
            </w:tcBorders>
            <w:shd w:val="clear" w:color="auto" w:fill="auto"/>
            <w:noWrap/>
            <w:vAlign w:val="bottom"/>
            <w:hideMark/>
          </w:tcPr>
          <w:p w14:paraId="0FA521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1201501</w:t>
            </w:r>
          </w:p>
        </w:tc>
        <w:tc>
          <w:tcPr>
            <w:tcW w:w="964" w:type="dxa"/>
            <w:tcBorders>
              <w:top w:val="nil"/>
              <w:left w:val="nil"/>
              <w:bottom w:val="single" w:sz="4" w:space="0" w:color="auto"/>
              <w:right w:val="single" w:sz="4" w:space="0" w:color="auto"/>
            </w:tcBorders>
            <w:shd w:val="clear" w:color="auto" w:fill="auto"/>
            <w:noWrap/>
            <w:vAlign w:val="bottom"/>
            <w:hideMark/>
          </w:tcPr>
          <w:p w14:paraId="4D07D1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0Е-002475</w:t>
            </w:r>
          </w:p>
        </w:tc>
        <w:tc>
          <w:tcPr>
            <w:tcW w:w="1232" w:type="dxa"/>
            <w:tcBorders>
              <w:top w:val="nil"/>
              <w:left w:val="nil"/>
              <w:bottom w:val="single" w:sz="4" w:space="0" w:color="auto"/>
              <w:right w:val="single" w:sz="4" w:space="0" w:color="auto"/>
            </w:tcBorders>
            <w:shd w:val="clear" w:color="auto" w:fill="auto"/>
            <w:noWrap/>
            <w:vAlign w:val="bottom"/>
            <w:hideMark/>
          </w:tcPr>
          <w:p w14:paraId="3FF9A4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672D75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30 482,96</w:t>
            </w:r>
          </w:p>
        </w:tc>
        <w:tc>
          <w:tcPr>
            <w:tcW w:w="1166" w:type="dxa"/>
            <w:tcBorders>
              <w:top w:val="nil"/>
              <w:left w:val="nil"/>
              <w:bottom w:val="single" w:sz="4" w:space="0" w:color="auto"/>
              <w:right w:val="single" w:sz="4" w:space="0" w:color="auto"/>
            </w:tcBorders>
            <w:shd w:val="clear" w:color="auto" w:fill="auto"/>
            <w:vAlign w:val="center"/>
            <w:hideMark/>
          </w:tcPr>
          <w:p w14:paraId="55F429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217,74</w:t>
            </w:r>
          </w:p>
        </w:tc>
        <w:tc>
          <w:tcPr>
            <w:tcW w:w="1191" w:type="dxa"/>
            <w:tcBorders>
              <w:top w:val="nil"/>
              <w:left w:val="nil"/>
              <w:bottom w:val="single" w:sz="4" w:space="0" w:color="auto"/>
              <w:right w:val="single" w:sz="4" w:space="0" w:color="auto"/>
            </w:tcBorders>
            <w:shd w:val="clear" w:color="auto" w:fill="auto"/>
            <w:vAlign w:val="center"/>
            <w:hideMark/>
          </w:tcPr>
          <w:p w14:paraId="12EE55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30 265,22</w:t>
            </w:r>
          </w:p>
        </w:tc>
      </w:tr>
      <w:tr w:rsidR="001A0EF9" w:rsidRPr="003C4434" w14:paraId="2525FE1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22EA1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357</w:t>
            </w:r>
          </w:p>
        </w:tc>
        <w:tc>
          <w:tcPr>
            <w:tcW w:w="1748" w:type="dxa"/>
            <w:tcBorders>
              <w:top w:val="nil"/>
              <w:left w:val="nil"/>
              <w:bottom w:val="single" w:sz="4" w:space="0" w:color="auto"/>
              <w:right w:val="single" w:sz="4" w:space="0" w:color="auto"/>
            </w:tcBorders>
            <w:shd w:val="clear" w:color="auto" w:fill="auto"/>
            <w:noWrap/>
            <w:vAlign w:val="bottom"/>
            <w:hideMark/>
          </w:tcPr>
          <w:p w14:paraId="61EE983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ВЛИ-0,4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оп.4/9 ф.1 ТП А-1004-2</w:t>
            </w:r>
          </w:p>
        </w:tc>
        <w:tc>
          <w:tcPr>
            <w:tcW w:w="1191" w:type="dxa"/>
            <w:tcBorders>
              <w:top w:val="nil"/>
              <w:left w:val="nil"/>
              <w:bottom w:val="single" w:sz="4" w:space="0" w:color="auto"/>
              <w:right w:val="single" w:sz="4" w:space="0" w:color="auto"/>
            </w:tcBorders>
            <w:shd w:val="clear" w:color="auto" w:fill="auto"/>
            <w:noWrap/>
            <w:vAlign w:val="bottom"/>
            <w:hideMark/>
          </w:tcPr>
          <w:p w14:paraId="1951FA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1201500</w:t>
            </w:r>
          </w:p>
        </w:tc>
        <w:tc>
          <w:tcPr>
            <w:tcW w:w="964" w:type="dxa"/>
            <w:tcBorders>
              <w:top w:val="nil"/>
              <w:left w:val="nil"/>
              <w:bottom w:val="single" w:sz="4" w:space="0" w:color="auto"/>
              <w:right w:val="single" w:sz="4" w:space="0" w:color="auto"/>
            </w:tcBorders>
            <w:shd w:val="clear" w:color="auto" w:fill="auto"/>
            <w:noWrap/>
            <w:vAlign w:val="bottom"/>
            <w:hideMark/>
          </w:tcPr>
          <w:p w14:paraId="7905D0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0Е-002477</w:t>
            </w:r>
          </w:p>
        </w:tc>
        <w:tc>
          <w:tcPr>
            <w:tcW w:w="1232" w:type="dxa"/>
            <w:tcBorders>
              <w:top w:val="nil"/>
              <w:left w:val="nil"/>
              <w:bottom w:val="single" w:sz="4" w:space="0" w:color="auto"/>
              <w:right w:val="single" w:sz="4" w:space="0" w:color="auto"/>
            </w:tcBorders>
            <w:shd w:val="clear" w:color="auto" w:fill="auto"/>
            <w:noWrap/>
            <w:vAlign w:val="bottom"/>
            <w:hideMark/>
          </w:tcPr>
          <w:p w14:paraId="6F0E8B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1BFE54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19 658,57</w:t>
            </w:r>
          </w:p>
        </w:tc>
        <w:tc>
          <w:tcPr>
            <w:tcW w:w="1166" w:type="dxa"/>
            <w:tcBorders>
              <w:top w:val="nil"/>
              <w:left w:val="nil"/>
              <w:bottom w:val="single" w:sz="4" w:space="0" w:color="auto"/>
              <w:right w:val="single" w:sz="4" w:space="0" w:color="auto"/>
            </w:tcBorders>
            <w:shd w:val="clear" w:color="auto" w:fill="auto"/>
            <w:vAlign w:val="center"/>
            <w:hideMark/>
          </w:tcPr>
          <w:p w14:paraId="06EA75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140,43</w:t>
            </w:r>
          </w:p>
        </w:tc>
        <w:tc>
          <w:tcPr>
            <w:tcW w:w="1191" w:type="dxa"/>
            <w:tcBorders>
              <w:top w:val="nil"/>
              <w:left w:val="nil"/>
              <w:bottom w:val="single" w:sz="4" w:space="0" w:color="auto"/>
              <w:right w:val="single" w:sz="4" w:space="0" w:color="auto"/>
            </w:tcBorders>
            <w:shd w:val="clear" w:color="auto" w:fill="auto"/>
            <w:vAlign w:val="center"/>
            <w:hideMark/>
          </w:tcPr>
          <w:p w14:paraId="6B9DF0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19 518,14</w:t>
            </w:r>
          </w:p>
        </w:tc>
      </w:tr>
      <w:tr w:rsidR="001A0EF9" w:rsidRPr="003C4434" w14:paraId="66BCE04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D90FC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358</w:t>
            </w:r>
          </w:p>
        </w:tc>
        <w:tc>
          <w:tcPr>
            <w:tcW w:w="1748" w:type="dxa"/>
            <w:tcBorders>
              <w:top w:val="nil"/>
              <w:left w:val="nil"/>
              <w:bottom w:val="single" w:sz="4" w:space="0" w:color="auto"/>
              <w:right w:val="single" w:sz="4" w:space="0" w:color="auto"/>
            </w:tcBorders>
            <w:shd w:val="clear" w:color="auto" w:fill="auto"/>
            <w:noWrap/>
            <w:vAlign w:val="bottom"/>
            <w:hideMark/>
          </w:tcPr>
          <w:p w14:paraId="7E3E9BB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оп.1/7 ф.1 ТП А-1016-13</w:t>
            </w:r>
          </w:p>
        </w:tc>
        <w:tc>
          <w:tcPr>
            <w:tcW w:w="1191" w:type="dxa"/>
            <w:tcBorders>
              <w:top w:val="nil"/>
              <w:left w:val="nil"/>
              <w:bottom w:val="single" w:sz="4" w:space="0" w:color="auto"/>
              <w:right w:val="single" w:sz="4" w:space="0" w:color="auto"/>
            </w:tcBorders>
            <w:shd w:val="clear" w:color="auto" w:fill="auto"/>
            <w:noWrap/>
            <w:vAlign w:val="bottom"/>
            <w:hideMark/>
          </w:tcPr>
          <w:p w14:paraId="42E876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1201499</w:t>
            </w:r>
          </w:p>
        </w:tc>
        <w:tc>
          <w:tcPr>
            <w:tcW w:w="964" w:type="dxa"/>
            <w:tcBorders>
              <w:top w:val="nil"/>
              <w:left w:val="nil"/>
              <w:bottom w:val="single" w:sz="4" w:space="0" w:color="auto"/>
              <w:right w:val="single" w:sz="4" w:space="0" w:color="auto"/>
            </w:tcBorders>
            <w:shd w:val="clear" w:color="auto" w:fill="auto"/>
            <w:noWrap/>
            <w:vAlign w:val="bottom"/>
            <w:hideMark/>
          </w:tcPr>
          <w:p w14:paraId="6B0972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0Е-002478</w:t>
            </w:r>
          </w:p>
        </w:tc>
        <w:tc>
          <w:tcPr>
            <w:tcW w:w="1232" w:type="dxa"/>
            <w:tcBorders>
              <w:top w:val="nil"/>
              <w:left w:val="nil"/>
              <w:bottom w:val="single" w:sz="4" w:space="0" w:color="auto"/>
              <w:right w:val="single" w:sz="4" w:space="0" w:color="auto"/>
            </w:tcBorders>
            <w:shd w:val="clear" w:color="auto" w:fill="auto"/>
            <w:noWrap/>
            <w:vAlign w:val="bottom"/>
            <w:hideMark/>
          </w:tcPr>
          <w:p w14:paraId="647421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563A4B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49 379,80</w:t>
            </w:r>
          </w:p>
        </w:tc>
        <w:tc>
          <w:tcPr>
            <w:tcW w:w="1166" w:type="dxa"/>
            <w:tcBorders>
              <w:top w:val="nil"/>
              <w:left w:val="nil"/>
              <w:bottom w:val="single" w:sz="4" w:space="0" w:color="auto"/>
              <w:right w:val="single" w:sz="4" w:space="0" w:color="auto"/>
            </w:tcBorders>
            <w:shd w:val="clear" w:color="auto" w:fill="auto"/>
            <w:vAlign w:val="center"/>
            <w:hideMark/>
          </w:tcPr>
          <w:p w14:paraId="157E4B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352,71</w:t>
            </w:r>
          </w:p>
        </w:tc>
        <w:tc>
          <w:tcPr>
            <w:tcW w:w="1191" w:type="dxa"/>
            <w:tcBorders>
              <w:top w:val="nil"/>
              <w:left w:val="nil"/>
              <w:bottom w:val="single" w:sz="4" w:space="0" w:color="auto"/>
              <w:right w:val="single" w:sz="4" w:space="0" w:color="auto"/>
            </w:tcBorders>
            <w:shd w:val="clear" w:color="auto" w:fill="auto"/>
            <w:vAlign w:val="center"/>
            <w:hideMark/>
          </w:tcPr>
          <w:p w14:paraId="29135B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49 027,09</w:t>
            </w:r>
          </w:p>
        </w:tc>
      </w:tr>
      <w:tr w:rsidR="001A0EF9" w:rsidRPr="003C4434" w14:paraId="24444EC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F62A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359</w:t>
            </w:r>
          </w:p>
        </w:tc>
        <w:tc>
          <w:tcPr>
            <w:tcW w:w="1748" w:type="dxa"/>
            <w:tcBorders>
              <w:top w:val="nil"/>
              <w:left w:val="nil"/>
              <w:bottom w:val="single" w:sz="4" w:space="0" w:color="auto"/>
              <w:right w:val="single" w:sz="4" w:space="0" w:color="auto"/>
            </w:tcBorders>
            <w:shd w:val="clear" w:color="auto" w:fill="auto"/>
            <w:noWrap/>
            <w:vAlign w:val="bottom"/>
            <w:hideMark/>
          </w:tcPr>
          <w:p w14:paraId="5CB6A3D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оп.17 ф.1 ТП А-1008-2</w:t>
            </w:r>
          </w:p>
        </w:tc>
        <w:tc>
          <w:tcPr>
            <w:tcW w:w="1191" w:type="dxa"/>
            <w:tcBorders>
              <w:top w:val="nil"/>
              <w:left w:val="nil"/>
              <w:bottom w:val="single" w:sz="4" w:space="0" w:color="auto"/>
              <w:right w:val="single" w:sz="4" w:space="0" w:color="auto"/>
            </w:tcBorders>
            <w:shd w:val="clear" w:color="auto" w:fill="auto"/>
            <w:noWrap/>
            <w:vAlign w:val="bottom"/>
            <w:hideMark/>
          </w:tcPr>
          <w:p w14:paraId="65B80E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1201498</w:t>
            </w:r>
          </w:p>
        </w:tc>
        <w:tc>
          <w:tcPr>
            <w:tcW w:w="964" w:type="dxa"/>
            <w:tcBorders>
              <w:top w:val="nil"/>
              <w:left w:val="nil"/>
              <w:bottom w:val="single" w:sz="4" w:space="0" w:color="auto"/>
              <w:right w:val="single" w:sz="4" w:space="0" w:color="auto"/>
            </w:tcBorders>
            <w:shd w:val="clear" w:color="auto" w:fill="auto"/>
            <w:noWrap/>
            <w:vAlign w:val="bottom"/>
            <w:hideMark/>
          </w:tcPr>
          <w:p w14:paraId="6105A2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0Е-002479</w:t>
            </w:r>
          </w:p>
        </w:tc>
        <w:tc>
          <w:tcPr>
            <w:tcW w:w="1232" w:type="dxa"/>
            <w:tcBorders>
              <w:top w:val="nil"/>
              <w:left w:val="nil"/>
              <w:bottom w:val="single" w:sz="4" w:space="0" w:color="auto"/>
              <w:right w:val="single" w:sz="4" w:space="0" w:color="auto"/>
            </w:tcBorders>
            <w:shd w:val="clear" w:color="auto" w:fill="auto"/>
            <w:noWrap/>
            <w:vAlign w:val="bottom"/>
            <w:hideMark/>
          </w:tcPr>
          <w:p w14:paraId="304A32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298419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74 255,26</w:t>
            </w:r>
          </w:p>
        </w:tc>
        <w:tc>
          <w:tcPr>
            <w:tcW w:w="1166" w:type="dxa"/>
            <w:tcBorders>
              <w:top w:val="nil"/>
              <w:left w:val="nil"/>
              <w:bottom w:val="single" w:sz="4" w:space="0" w:color="auto"/>
              <w:right w:val="single" w:sz="4" w:space="0" w:color="auto"/>
            </w:tcBorders>
            <w:shd w:val="clear" w:color="auto" w:fill="auto"/>
            <w:vAlign w:val="center"/>
            <w:hideMark/>
          </w:tcPr>
          <w:p w14:paraId="4BCDA8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530,40</w:t>
            </w:r>
          </w:p>
        </w:tc>
        <w:tc>
          <w:tcPr>
            <w:tcW w:w="1191" w:type="dxa"/>
            <w:tcBorders>
              <w:top w:val="nil"/>
              <w:left w:val="nil"/>
              <w:bottom w:val="single" w:sz="4" w:space="0" w:color="auto"/>
              <w:right w:val="single" w:sz="4" w:space="0" w:color="auto"/>
            </w:tcBorders>
            <w:shd w:val="clear" w:color="auto" w:fill="auto"/>
            <w:vAlign w:val="center"/>
            <w:hideMark/>
          </w:tcPr>
          <w:p w14:paraId="2BD84E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73 724,86</w:t>
            </w:r>
          </w:p>
        </w:tc>
      </w:tr>
      <w:tr w:rsidR="001A0EF9" w:rsidRPr="003C4434" w14:paraId="70E0745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B8F43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360</w:t>
            </w:r>
          </w:p>
        </w:tc>
        <w:tc>
          <w:tcPr>
            <w:tcW w:w="1748" w:type="dxa"/>
            <w:tcBorders>
              <w:top w:val="nil"/>
              <w:left w:val="nil"/>
              <w:bottom w:val="single" w:sz="4" w:space="0" w:color="auto"/>
              <w:right w:val="single" w:sz="4" w:space="0" w:color="auto"/>
            </w:tcBorders>
            <w:shd w:val="clear" w:color="auto" w:fill="auto"/>
            <w:noWrap/>
            <w:vAlign w:val="bottom"/>
            <w:hideMark/>
          </w:tcPr>
          <w:p w14:paraId="721F131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оп.18/2  ф.2   ТП   А-1016-5</w:t>
            </w:r>
          </w:p>
        </w:tc>
        <w:tc>
          <w:tcPr>
            <w:tcW w:w="1191" w:type="dxa"/>
            <w:tcBorders>
              <w:top w:val="nil"/>
              <w:left w:val="nil"/>
              <w:bottom w:val="single" w:sz="4" w:space="0" w:color="auto"/>
              <w:right w:val="single" w:sz="4" w:space="0" w:color="auto"/>
            </w:tcBorders>
            <w:shd w:val="clear" w:color="auto" w:fill="auto"/>
            <w:noWrap/>
            <w:vAlign w:val="bottom"/>
            <w:hideMark/>
          </w:tcPr>
          <w:p w14:paraId="2D2D6E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1201497</w:t>
            </w:r>
          </w:p>
        </w:tc>
        <w:tc>
          <w:tcPr>
            <w:tcW w:w="964" w:type="dxa"/>
            <w:tcBorders>
              <w:top w:val="nil"/>
              <w:left w:val="nil"/>
              <w:bottom w:val="single" w:sz="4" w:space="0" w:color="auto"/>
              <w:right w:val="single" w:sz="4" w:space="0" w:color="auto"/>
            </w:tcBorders>
            <w:shd w:val="clear" w:color="auto" w:fill="auto"/>
            <w:noWrap/>
            <w:vAlign w:val="bottom"/>
            <w:hideMark/>
          </w:tcPr>
          <w:p w14:paraId="42E937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0Е-002480</w:t>
            </w:r>
          </w:p>
        </w:tc>
        <w:tc>
          <w:tcPr>
            <w:tcW w:w="1232" w:type="dxa"/>
            <w:tcBorders>
              <w:top w:val="nil"/>
              <w:left w:val="nil"/>
              <w:bottom w:val="single" w:sz="4" w:space="0" w:color="auto"/>
              <w:right w:val="single" w:sz="4" w:space="0" w:color="auto"/>
            </w:tcBorders>
            <w:shd w:val="clear" w:color="auto" w:fill="auto"/>
            <w:noWrap/>
            <w:vAlign w:val="bottom"/>
            <w:hideMark/>
          </w:tcPr>
          <w:p w14:paraId="07F875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61BAC9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52 434,74</w:t>
            </w:r>
          </w:p>
        </w:tc>
        <w:tc>
          <w:tcPr>
            <w:tcW w:w="1166" w:type="dxa"/>
            <w:tcBorders>
              <w:top w:val="nil"/>
              <w:left w:val="nil"/>
              <w:bottom w:val="single" w:sz="4" w:space="0" w:color="auto"/>
              <w:right w:val="single" w:sz="4" w:space="0" w:color="auto"/>
            </w:tcBorders>
            <w:shd w:val="clear" w:color="auto" w:fill="auto"/>
            <w:vAlign w:val="center"/>
            <w:hideMark/>
          </w:tcPr>
          <w:p w14:paraId="55E04B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374,52</w:t>
            </w:r>
          </w:p>
        </w:tc>
        <w:tc>
          <w:tcPr>
            <w:tcW w:w="1191" w:type="dxa"/>
            <w:tcBorders>
              <w:top w:val="nil"/>
              <w:left w:val="nil"/>
              <w:bottom w:val="single" w:sz="4" w:space="0" w:color="auto"/>
              <w:right w:val="single" w:sz="4" w:space="0" w:color="auto"/>
            </w:tcBorders>
            <w:shd w:val="clear" w:color="auto" w:fill="auto"/>
            <w:vAlign w:val="center"/>
            <w:hideMark/>
          </w:tcPr>
          <w:p w14:paraId="18CFA4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52 060,22</w:t>
            </w:r>
          </w:p>
        </w:tc>
      </w:tr>
      <w:tr w:rsidR="001A0EF9" w:rsidRPr="003C4434" w14:paraId="33FB04E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DDD47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361</w:t>
            </w:r>
          </w:p>
        </w:tc>
        <w:tc>
          <w:tcPr>
            <w:tcW w:w="1748" w:type="dxa"/>
            <w:tcBorders>
              <w:top w:val="nil"/>
              <w:left w:val="nil"/>
              <w:bottom w:val="single" w:sz="4" w:space="0" w:color="auto"/>
              <w:right w:val="single" w:sz="4" w:space="0" w:color="auto"/>
            </w:tcBorders>
            <w:shd w:val="clear" w:color="auto" w:fill="auto"/>
            <w:noWrap/>
            <w:vAlign w:val="bottom"/>
            <w:hideMark/>
          </w:tcPr>
          <w:p w14:paraId="5D0889F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оп.25 ф.3 ТП А-1018-6</w:t>
            </w:r>
          </w:p>
        </w:tc>
        <w:tc>
          <w:tcPr>
            <w:tcW w:w="1191" w:type="dxa"/>
            <w:tcBorders>
              <w:top w:val="nil"/>
              <w:left w:val="nil"/>
              <w:bottom w:val="single" w:sz="4" w:space="0" w:color="auto"/>
              <w:right w:val="single" w:sz="4" w:space="0" w:color="auto"/>
            </w:tcBorders>
            <w:shd w:val="clear" w:color="auto" w:fill="auto"/>
            <w:noWrap/>
            <w:vAlign w:val="bottom"/>
            <w:hideMark/>
          </w:tcPr>
          <w:p w14:paraId="2BA0A8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1201496</w:t>
            </w:r>
          </w:p>
        </w:tc>
        <w:tc>
          <w:tcPr>
            <w:tcW w:w="964" w:type="dxa"/>
            <w:tcBorders>
              <w:top w:val="nil"/>
              <w:left w:val="nil"/>
              <w:bottom w:val="single" w:sz="4" w:space="0" w:color="auto"/>
              <w:right w:val="single" w:sz="4" w:space="0" w:color="auto"/>
            </w:tcBorders>
            <w:shd w:val="clear" w:color="auto" w:fill="auto"/>
            <w:noWrap/>
            <w:vAlign w:val="bottom"/>
            <w:hideMark/>
          </w:tcPr>
          <w:p w14:paraId="4D6B7C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0Е-002481</w:t>
            </w:r>
          </w:p>
        </w:tc>
        <w:tc>
          <w:tcPr>
            <w:tcW w:w="1232" w:type="dxa"/>
            <w:tcBorders>
              <w:top w:val="nil"/>
              <w:left w:val="nil"/>
              <w:bottom w:val="single" w:sz="4" w:space="0" w:color="auto"/>
              <w:right w:val="single" w:sz="4" w:space="0" w:color="auto"/>
            </w:tcBorders>
            <w:shd w:val="clear" w:color="auto" w:fill="auto"/>
            <w:noWrap/>
            <w:vAlign w:val="bottom"/>
            <w:hideMark/>
          </w:tcPr>
          <w:p w14:paraId="2F9044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4C9FB3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57 784,26</w:t>
            </w:r>
          </w:p>
        </w:tc>
        <w:tc>
          <w:tcPr>
            <w:tcW w:w="1166" w:type="dxa"/>
            <w:tcBorders>
              <w:top w:val="nil"/>
              <w:left w:val="nil"/>
              <w:bottom w:val="single" w:sz="4" w:space="0" w:color="auto"/>
              <w:right w:val="single" w:sz="4" w:space="0" w:color="auto"/>
            </w:tcBorders>
            <w:shd w:val="clear" w:color="auto" w:fill="auto"/>
            <w:vAlign w:val="center"/>
            <w:hideMark/>
          </w:tcPr>
          <w:p w14:paraId="25BA90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412,74</w:t>
            </w:r>
          </w:p>
        </w:tc>
        <w:tc>
          <w:tcPr>
            <w:tcW w:w="1191" w:type="dxa"/>
            <w:tcBorders>
              <w:top w:val="nil"/>
              <w:left w:val="nil"/>
              <w:bottom w:val="single" w:sz="4" w:space="0" w:color="auto"/>
              <w:right w:val="single" w:sz="4" w:space="0" w:color="auto"/>
            </w:tcBorders>
            <w:shd w:val="clear" w:color="auto" w:fill="auto"/>
            <w:vAlign w:val="center"/>
            <w:hideMark/>
          </w:tcPr>
          <w:p w14:paraId="013A48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57 371,52</w:t>
            </w:r>
          </w:p>
        </w:tc>
      </w:tr>
      <w:tr w:rsidR="001A0EF9" w:rsidRPr="003C4434" w14:paraId="33BDD51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FF8D0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362</w:t>
            </w:r>
          </w:p>
        </w:tc>
        <w:tc>
          <w:tcPr>
            <w:tcW w:w="1748" w:type="dxa"/>
            <w:tcBorders>
              <w:top w:val="nil"/>
              <w:left w:val="nil"/>
              <w:bottom w:val="single" w:sz="4" w:space="0" w:color="auto"/>
              <w:right w:val="single" w:sz="4" w:space="0" w:color="auto"/>
            </w:tcBorders>
            <w:shd w:val="clear" w:color="auto" w:fill="auto"/>
            <w:noWrap/>
            <w:vAlign w:val="bottom"/>
            <w:hideMark/>
          </w:tcPr>
          <w:p w14:paraId="4752E49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КФ-1-7</w:t>
            </w:r>
          </w:p>
        </w:tc>
        <w:tc>
          <w:tcPr>
            <w:tcW w:w="1191" w:type="dxa"/>
            <w:tcBorders>
              <w:top w:val="nil"/>
              <w:left w:val="nil"/>
              <w:bottom w:val="single" w:sz="4" w:space="0" w:color="auto"/>
              <w:right w:val="single" w:sz="4" w:space="0" w:color="auto"/>
            </w:tcBorders>
            <w:shd w:val="clear" w:color="auto" w:fill="auto"/>
            <w:noWrap/>
            <w:vAlign w:val="bottom"/>
            <w:hideMark/>
          </w:tcPr>
          <w:p w14:paraId="521877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1201494</w:t>
            </w:r>
          </w:p>
        </w:tc>
        <w:tc>
          <w:tcPr>
            <w:tcW w:w="964" w:type="dxa"/>
            <w:tcBorders>
              <w:top w:val="nil"/>
              <w:left w:val="nil"/>
              <w:bottom w:val="single" w:sz="4" w:space="0" w:color="auto"/>
              <w:right w:val="single" w:sz="4" w:space="0" w:color="auto"/>
            </w:tcBorders>
            <w:shd w:val="clear" w:color="auto" w:fill="auto"/>
            <w:noWrap/>
            <w:vAlign w:val="bottom"/>
            <w:hideMark/>
          </w:tcPr>
          <w:p w14:paraId="0FA2EE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0Е-002507</w:t>
            </w:r>
          </w:p>
        </w:tc>
        <w:tc>
          <w:tcPr>
            <w:tcW w:w="1232" w:type="dxa"/>
            <w:tcBorders>
              <w:top w:val="nil"/>
              <w:left w:val="nil"/>
              <w:bottom w:val="single" w:sz="4" w:space="0" w:color="auto"/>
              <w:right w:val="single" w:sz="4" w:space="0" w:color="auto"/>
            </w:tcBorders>
            <w:shd w:val="clear" w:color="auto" w:fill="auto"/>
            <w:noWrap/>
            <w:vAlign w:val="bottom"/>
            <w:hideMark/>
          </w:tcPr>
          <w:p w14:paraId="789F87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1B1D52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48 343,01</w:t>
            </w:r>
          </w:p>
        </w:tc>
        <w:tc>
          <w:tcPr>
            <w:tcW w:w="1166" w:type="dxa"/>
            <w:tcBorders>
              <w:top w:val="nil"/>
              <w:left w:val="nil"/>
              <w:bottom w:val="single" w:sz="4" w:space="0" w:color="auto"/>
              <w:right w:val="single" w:sz="4" w:space="0" w:color="auto"/>
            </w:tcBorders>
            <w:shd w:val="clear" w:color="auto" w:fill="auto"/>
            <w:vAlign w:val="center"/>
            <w:hideMark/>
          </w:tcPr>
          <w:p w14:paraId="4EFD4E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345,30</w:t>
            </w:r>
          </w:p>
        </w:tc>
        <w:tc>
          <w:tcPr>
            <w:tcW w:w="1191" w:type="dxa"/>
            <w:tcBorders>
              <w:top w:val="nil"/>
              <w:left w:val="nil"/>
              <w:bottom w:val="single" w:sz="4" w:space="0" w:color="auto"/>
              <w:right w:val="single" w:sz="4" w:space="0" w:color="auto"/>
            </w:tcBorders>
            <w:shd w:val="clear" w:color="auto" w:fill="auto"/>
            <w:vAlign w:val="center"/>
            <w:hideMark/>
          </w:tcPr>
          <w:p w14:paraId="66C1CC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47 997,71</w:t>
            </w:r>
          </w:p>
        </w:tc>
      </w:tr>
      <w:tr w:rsidR="001A0EF9" w:rsidRPr="003C4434" w14:paraId="42E2B76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A44F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363</w:t>
            </w:r>
          </w:p>
        </w:tc>
        <w:tc>
          <w:tcPr>
            <w:tcW w:w="1748" w:type="dxa"/>
            <w:tcBorders>
              <w:top w:val="nil"/>
              <w:left w:val="nil"/>
              <w:bottom w:val="single" w:sz="4" w:space="0" w:color="auto"/>
              <w:right w:val="single" w:sz="4" w:space="0" w:color="auto"/>
            </w:tcBorders>
            <w:shd w:val="clear" w:color="auto" w:fill="auto"/>
            <w:noWrap/>
            <w:vAlign w:val="bottom"/>
            <w:hideMark/>
          </w:tcPr>
          <w:p w14:paraId="7E8EEA5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КТП-10/0,4кВ Т-14-11</w:t>
            </w:r>
          </w:p>
        </w:tc>
        <w:tc>
          <w:tcPr>
            <w:tcW w:w="1191" w:type="dxa"/>
            <w:tcBorders>
              <w:top w:val="nil"/>
              <w:left w:val="nil"/>
              <w:bottom w:val="single" w:sz="4" w:space="0" w:color="auto"/>
              <w:right w:val="single" w:sz="4" w:space="0" w:color="auto"/>
            </w:tcBorders>
            <w:shd w:val="clear" w:color="auto" w:fill="auto"/>
            <w:noWrap/>
            <w:vAlign w:val="bottom"/>
            <w:hideMark/>
          </w:tcPr>
          <w:p w14:paraId="4BC1D1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1438978</w:t>
            </w:r>
          </w:p>
        </w:tc>
        <w:tc>
          <w:tcPr>
            <w:tcW w:w="964" w:type="dxa"/>
            <w:tcBorders>
              <w:top w:val="nil"/>
              <w:left w:val="nil"/>
              <w:bottom w:val="single" w:sz="4" w:space="0" w:color="auto"/>
              <w:right w:val="single" w:sz="4" w:space="0" w:color="auto"/>
            </w:tcBorders>
            <w:shd w:val="clear" w:color="auto" w:fill="auto"/>
            <w:noWrap/>
            <w:vAlign w:val="bottom"/>
            <w:hideMark/>
          </w:tcPr>
          <w:p w14:paraId="659660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0Е-002803</w:t>
            </w:r>
          </w:p>
        </w:tc>
        <w:tc>
          <w:tcPr>
            <w:tcW w:w="1232" w:type="dxa"/>
            <w:tcBorders>
              <w:top w:val="nil"/>
              <w:left w:val="nil"/>
              <w:bottom w:val="single" w:sz="4" w:space="0" w:color="auto"/>
              <w:right w:val="single" w:sz="4" w:space="0" w:color="auto"/>
            </w:tcBorders>
            <w:shd w:val="clear" w:color="auto" w:fill="auto"/>
            <w:noWrap/>
            <w:vAlign w:val="bottom"/>
            <w:hideMark/>
          </w:tcPr>
          <w:p w14:paraId="54FA0E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181096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193 916,89</w:t>
            </w:r>
          </w:p>
        </w:tc>
        <w:tc>
          <w:tcPr>
            <w:tcW w:w="1166" w:type="dxa"/>
            <w:tcBorders>
              <w:top w:val="nil"/>
              <w:left w:val="nil"/>
              <w:bottom w:val="single" w:sz="4" w:space="0" w:color="auto"/>
              <w:right w:val="single" w:sz="4" w:space="0" w:color="auto"/>
            </w:tcBorders>
            <w:shd w:val="clear" w:color="auto" w:fill="auto"/>
            <w:vAlign w:val="center"/>
            <w:hideMark/>
          </w:tcPr>
          <w:p w14:paraId="4F5D11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1 615,98</w:t>
            </w:r>
          </w:p>
        </w:tc>
        <w:tc>
          <w:tcPr>
            <w:tcW w:w="1191" w:type="dxa"/>
            <w:tcBorders>
              <w:top w:val="nil"/>
              <w:left w:val="nil"/>
              <w:bottom w:val="single" w:sz="4" w:space="0" w:color="auto"/>
              <w:right w:val="single" w:sz="4" w:space="0" w:color="auto"/>
            </w:tcBorders>
            <w:shd w:val="clear" w:color="auto" w:fill="auto"/>
            <w:vAlign w:val="center"/>
            <w:hideMark/>
          </w:tcPr>
          <w:p w14:paraId="406A23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192 300,91</w:t>
            </w:r>
          </w:p>
        </w:tc>
      </w:tr>
      <w:tr w:rsidR="001A0EF9" w:rsidRPr="003C4434" w14:paraId="5BDB290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A1F8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364</w:t>
            </w:r>
          </w:p>
        </w:tc>
        <w:tc>
          <w:tcPr>
            <w:tcW w:w="1748" w:type="dxa"/>
            <w:tcBorders>
              <w:top w:val="nil"/>
              <w:left w:val="nil"/>
              <w:bottom w:val="single" w:sz="4" w:space="0" w:color="auto"/>
              <w:right w:val="single" w:sz="4" w:space="0" w:color="auto"/>
            </w:tcBorders>
            <w:shd w:val="clear" w:color="auto" w:fill="auto"/>
            <w:noWrap/>
            <w:vAlign w:val="bottom"/>
            <w:hideMark/>
          </w:tcPr>
          <w:p w14:paraId="76BF89A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ТСЗ-160 Т-14-11</w:t>
            </w:r>
          </w:p>
        </w:tc>
        <w:tc>
          <w:tcPr>
            <w:tcW w:w="1191" w:type="dxa"/>
            <w:tcBorders>
              <w:top w:val="nil"/>
              <w:left w:val="nil"/>
              <w:bottom w:val="single" w:sz="4" w:space="0" w:color="auto"/>
              <w:right w:val="single" w:sz="4" w:space="0" w:color="auto"/>
            </w:tcBorders>
            <w:shd w:val="clear" w:color="auto" w:fill="auto"/>
            <w:noWrap/>
            <w:vAlign w:val="bottom"/>
            <w:hideMark/>
          </w:tcPr>
          <w:p w14:paraId="2D1174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1438979</w:t>
            </w:r>
          </w:p>
        </w:tc>
        <w:tc>
          <w:tcPr>
            <w:tcW w:w="964" w:type="dxa"/>
            <w:tcBorders>
              <w:top w:val="nil"/>
              <w:left w:val="nil"/>
              <w:bottom w:val="single" w:sz="4" w:space="0" w:color="auto"/>
              <w:right w:val="single" w:sz="4" w:space="0" w:color="auto"/>
            </w:tcBorders>
            <w:shd w:val="clear" w:color="auto" w:fill="auto"/>
            <w:noWrap/>
            <w:vAlign w:val="bottom"/>
            <w:hideMark/>
          </w:tcPr>
          <w:p w14:paraId="11A7D9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0Е-002804</w:t>
            </w:r>
          </w:p>
        </w:tc>
        <w:tc>
          <w:tcPr>
            <w:tcW w:w="1232" w:type="dxa"/>
            <w:tcBorders>
              <w:top w:val="nil"/>
              <w:left w:val="nil"/>
              <w:bottom w:val="single" w:sz="4" w:space="0" w:color="auto"/>
              <w:right w:val="single" w:sz="4" w:space="0" w:color="auto"/>
            </w:tcBorders>
            <w:shd w:val="clear" w:color="auto" w:fill="auto"/>
            <w:noWrap/>
            <w:vAlign w:val="bottom"/>
            <w:hideMark/>
          </w:tcPr>
          <w:p w14:paraId="6F3DFC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37FB20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486 414,09</w:t>
            </w:r>
          </w:p>
        </w:tc>
        <w:tc>
          <w:tcPr>
            <w:tcW w:w="1166" w:type="dxa"/>
            <w:tcBorders>
              <w:top w:val="nil"/>
              <w:left w:val="nil"/>
              <w:bottom w:val="single" w:sz="4" w:space="0" w:color="auto"/>
              <w:right w:val="single" w:sz="4" w:space="0" w:color="auto"/>
            </w:tcBorders>
            <w:shd w:val="clear" w:color="auto" w:fill="auto"/>
            <w:vAlign w:val="center"/>
            <w:hideMark/>
          </w:tcPr>
          <w:p w14:paraId="3820FE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4 053,45</w:t>
            </w:r>
          </w:p>
        </w:tc>
        <w:tc>
          <w:tcPr>
            <w:tcW w:w="1191" w:type="dxa"/>
            <w:tcBorders>
              <w:top w:val="nil"/>
              <w:left w:val="nil"/>
              <w:bottom w:val="single" w:sz="4" w:space="0" w:color="auto"/>
              <w:right w:val="single" w:sz="4" w:space="0" w:color="auto"/>
            </w:tcBorders>
            <w:shd w:val="clear" w:color="auto" w:fill="auto"/>
            <w:vAlign w:val="center"/>
            <w:hideMark/>
          </w:tcPr>
          <w:p w14:paraId="64D1B3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482 360,64</w:t>
            </w:r>
          </w:p>
        </w:tc>
      </w:tr>
      <w:tr w:rsidR="001A0EF9" w:rsidRPr="003C4434" w14:paraId="1E79F01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1C243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365</w:t>
            </w:r>
          </w:p>
        </w:tc>
        <w:tc>
          <w:tcPr>
            <w:tcW w:w="1748" w:type="dxa"/>
            <w:tcBorders>
              <w:top w:val="nil"/>
              <w:left w:val="nil"/>
              <w:bottom w:val="single" w:sz="4" w:space="0" w:color="auto"/>
              <w:right w:val="single" w:sz="4" w:space="0" w:color="auto"/>
            </w:tcBorders>
            <w:shd w:val="clear" w:color="auto" w:fill="auto"/>
            <w:noWrap/>
            <w:vAlign w:val="bottom"/>
            <w:hideMark/>
          </w:tcPr>
          <w:p w14:paraId="1498917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ВЛ-0,4кВ от ТП П-1014-10 ф.2 оп.7</w:t>
            </w:r>
          </w:p>
        </w:tc>
        <w:tc>
          <w:tcPr>
            <w:tcW w:w="1191" w:type="dxa"/>
            <w:tcBorders>
              <w:top w:val="nil"/>
              <w:left w:val="nil"/>
              <w:bottom w:val="single" w:sz="4" w:space="0" w:color="auto"/>
              <w:right w:val="single" w:sz="4" w:space="0" w:color="auto"/>
            </w:tcBorders>
            <w:shd w:val="clear" w:color="auto" w:fill="auto"/>
            <w:noWrap/>
            <w:vAlign w:val="bottom"/>
            <w:hideMark/>
          </w:tcPr>
          <w:p w14:paraId="3C11FD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1201495</w:t>
            </w:r>
          </w:p>
        </w:tc>
        <w:tc>
          <w:tcPr>
            <w:tcW w:w="964" w:type="dxa"/>
            <w:tcBorders>
              <w:top w:val="nil"/>
              <w:left w:val="nil"/>
              <w:bottom w:val="single" w:sz="4" w:space="0" w:color="auto"/>
              <w:right w:val="single" w:sz="4" w:space="0" w:color="auto"/>
            </w:tcBorders>
            <w:shd w:val="clear" w:color="auto" w:fill="auto"/>
            <w:noWrap/>
            <w:vAlign w:val="bottom"/>
            <w:hideMark/>
          </w:tcPr>
          <w:p w14:paraId="1949CF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0Е-002634</w:t>
            </w:r>
          </w:p>
        </w:tc>
        <w:tc>
          <w:tcPr>
            <w:tcW w:w="1232" w:type="dxa"/>
            <w:tcBorders>
              <w:top w:val="nil"/>
              <w:left w:val="nil"/>
              <w:bottom w:val="single" w:sz="4" w:space="0" w:color="auto"/>
              <w:right w:val="single" w:sz="4" w:space="0" w:color="auto"/>
            </w:tcBorders>
            <w:shd w:val="clear" w:color="auto" w:fill="auto"/>
            <w:noWrap/>
            <w:vAlign w:val="bottom"/>
            <w:hideMark/>
          </w:tcPr>
          <w:p w14:paraId="3FB377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62EA1A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26 586,26</w:t>
            </w:r>
          </w:p>
        </w:tc>
        <w:tc>
          <w:tcPr>
            <w:tcW w:w="1166" w:type="dxa"/>
            <w:tcBorders>
              <w:top w:val="nil"/>
              <w:left w:val="nil"/>
              <w:bottom w:val="single" w:sz="4" w:space="0" w:color="auto"/>
              <w:right w:val="single" w:sz="4" w:space="0" w:color="auto"/>
            </w:tcBorders>
            <w:shd w:val="clear" w:color="auto" w:fill="auto"/>
            <w:vAlign w:val="center"/>
            <w:hideMark/>
          </w:tcPr>
          <w:p w14:paraId="4A09EA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189,90</w:t>
            </w:r>
          </w:p>
        </w:tc>
        <w:tc>
          <w:tcPr>
            <w:tcW w:w="1191" w:type="dxa"/>
            <w:tcBorders>
              <w:top w:val="nil"/>
              <w:left w:val="nil"/>
              <w:bottom w:val="single" w:sz="4" w:space="0" w:color="auto"/>
              <w:right w:val="single" w:sz="4" w:space="0" w:color="auto"/>
            </w:tcBorders>
            <w:shd w:val="clear" w:color="auto" w:fill="auto"/>
            <w:vAlign w:val="center"/>
            <w:hideMark/>
          </w:tcPr>
          <w:p w14:paraId="796478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26 396,36</w:t>
            </w:r>
          </w:p>
        </w:tc>
      </w:tr>
      <w:tr w:rsidR="001A0EF9" w:rsidRPr="003C4434" w14:paraId="338ED1D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FB6F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366</w:t>
            </w:r>
          </w:p>
        </w:tc>
        <w:tc>
          <w:tcPr>
            <w:tcW w:w="1748" w:type="dxa"/>
            <w:tcBorders>
              <w:top w:val="nil"/>
              <w:left w:val="nil"/>
              <w:bottom w:val="single" w:sz="4" w:space="0" w:color="auto"/>
              <w:right w:val="single" w:sz="4" w:space="0" w:color="auto"/>
            </w:tcBorders>
            <w:shd w:val="clear" w:color="auto" w:fill="auto"/>
            <w:noWrap/>
            <w:vAlign w:val="bottom"/>
            <w:hideMark/>
          </w:tcPr>
          <w:p w14:paraId="36E5EC1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Автомобиль УАЗ 390995 VIN XTT390995J1215121, К641РР70</w:t>
            </w:r>
          </w:p>
        </w:tc>
        <w:tc>
          <w:tcPr>
            <w:tcW w:w="1191" w:type="dxa"/>
            <w:tcBorders>
              <w:top w:val="nil"/>
              <w:left w:val="nil"/>
              <w:bottom w:val="single" w:sz="4" w:space="0" w:color="auto"/>
              <w:right w:val="single" w:sz="4" w:space="0" w:color="auto"/>
            </w:tcBorders>
            <w:shd w:val="clear" w:color="auto" w:fill="auto"/>
            <w:noWrap/>
            <w:vAlign w:val="bottom"/>
            <w:hideMark/>
          </w:tcPr>
          <w:p w14:paraId="2DA006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1534239</w:t>
            </w:r>
          </w:p>
        </w:tc>
        <w:tc>
          <w:tcPr>
            <w:tcW w:w="964" w:type="dxa"/>
            <w:tcBorders>
              <w:top w:val="nil"/>
              <w:left w:val="nil"/>
              <w:bottom w:val="single" w:sz="4" w:space="0" w:color="auto"/>
              <w:right w:val="single" w:sz="4" w:space="0" w:color="auto"/>
            </w:tcBorders>
            <w:shd w:val="clear" w:color="auto" w:fill="auto"/>
            <w:noWrap/>
            <w:vAlign w:val="bottom"/>
            <w:hideMark/>
          </w:tcPr>
          <w:p w14:paraId="6F2C00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0Е-002877</w:t>
            </w:r>
          </w:p>
        </w:tc>
        <w:tc>
          <w:tcPr>
            <w:tcW w:w="1232" w:type="dxa"/>
            <w:tcBorders>
              <w:top w:val="nil"/>
              <w:left w:val="nil"/>
              <w:bottom w:val="single" w:sz="4" w:space="0" w:color="auto"/>
              <w:right w:val="single" w:sz="4" w:space="0" w:color="auto"/>
            </w:tcBorders>
            <w:shd w:val="clear" w:color="auto" w:fill="auto"/>
            <w:noWrap/>
            <w:vAlign w:val="bottom"/>
            <w:hideMark/>
          </w:tcPr>
          <w:p w14:paraId="06219AD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523D65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585 587,71</w:t>
            </w:r>
          </w:p>
        </w:tc>
        <w:tc>
          <w:tcPr>
            <w:tcW w:w="1166" w:type="dxa"/>
            <w:tcBorders>
              <w:top w:val="nil"/>
              <w:left w:val="nil"/>
              <w:bottom w:val="single" w:sz="4" w:space="0" w:color="auto"/>
              <w:right w:val="single" w:sz="4" w:space="0" w:color="auto"/>
            </w:tcBorders>
            <w:shd w:val="clear" w:color="auto" w:fill="auto"/>
            <w:vAlign w:val="center"/>
            <w:hideMark/>
          </w:tcPr>
          <w:p w14:paraId="1861FE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29 279,40</w:t>
            </w:r>
          </w:p>
        </w:tc>
        <w:tc>
          <w:tcPr>
            <w:tcW w:w="1191" w:type="dxa"/>
            <w:tcBorders>
              <w:top w:val="nil"/>
              <w:left w:val="nil"/>
              <w:bottom w:val="single" w:sz="4" w:space="0" w:color="auto"/>
              <w:right w:val="single" w:sz="4" w:space="0" w:color="auto"/>
            </w:tcBorders>
            <w:shd w:val="clear" w:color="auto" w:fill="auto"/>
            <w:vAlign w:val="center"/>
            <w:hideMark/>
          </w:tcPr>
          <w:p w14:paraId="026D3B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556 308,31</w:t>
            </w:r>
          </w:p>
        </w:tc>
      </w:tr>
      <w:tr w:rsidR="001A0EF9" w:rsidRPr="003C4434" w14:paraId="3EC3831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9160DB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367</w:t>
            </w:r>
          </w:p>
        </w:tc>
        <w:tc>
          <w:tcPr>
            <w:tcW w:w="1748" w:type="dxa"/>
            <w:tcBorders>
              <w:top w:val="nil"/>
              <w:left w:val="nil"/>
              <w:bottom w:val="single" w:sz="4" w:space="0" w:color="auto"/>
              <w:right w:val="single" w:sz="4" w:space="0" w:color="auto"/>
            </w:tcBorders>
            <w:shd w:val="clear" w:color="auto" w:fill="auto"/>
            <w:noWrap/>
            <w:vAlign w:val="bottom"/>
            <w:hideMark/>
          </w:tcPr>
          <w:p w14:paraId="2E19DF3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Автомобиль УАЗ 390995 VIN XTT390995J1215123, К551РР70</w:t>
            </w:r>
          </w:p>
        </w:tc>
        <w:tc>
          <w:tcPr>
            <w:tcW w:w="1191" w:type="dxa"/>
            <w:tcBorders>
              <w:top w:val="nil"/>
              <w:left w:val="nil"/>
              <w:bottom w:val="single" w:sz="4" w:space="0" w:color="auto"/>
              <w:right w:val="single" w:sz="4" w:space="0" w:color="auto"/>
            </w:tcBorders>
            <w:shd w:val="clear" w:color="auto" w:fill="auto"/>
            <w:noWrap/>
            <w:vAlign w:val="bottom"/>
            <w:hideMark/>
          </w:tcPr>
          <w:p w14:paraId="3194BC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1534241</w:t>
            </w:r>
          </w:p>
        </w:tc>
        <w:tc>
          <w:tcPr>
            <w:tcW w:w="964" w:type="dxa"/>
            <w:tcBorders>
              <w:top w:val="nil"/>
              <w:left w:val="nil"/>
              <w:bottom w:val="single" w:sz="4" w:space="0" w:color="auto"/>
              <w:right w:val="single" w:sz="4" w:space="0" w:color="auto"/>
            </w:tcBorders>
            <w:shd w:val="clear" w:color="auto" w:fill="auto"/>
            <w:noWrap/>
            <w:vAlign w:val="bottom"/>
            <w:hideMark/>
          </w:tcPr>
          <w:p w14:paraId="31FE7F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0Е-002879</w:t>
            </w:r>
          </w:p>
        </w:tc>
        <w:tc>
          <w:tcPr>
            <w:tcW w:w="1232" w:type="dxa"/>
            <w:tcBorders>
              <w:top w:val="nil"/>
              <w:left w:val="nil"/>
              <w:bottom w:val="single" w:sz="4" w:space="0" w:color="auto"/>
              <w:right w:val="single" w:sz="4" w:space="0" w:color="auto"/>
            </w:tcBorders>
            <w:shd w:val="clear" w:color="auto" w:fill="auto"/>
            <w:noWrap/>
            <w:vAlign w:val="bottom"/>
            <w:hideMark/>
          </w:tcPr>
          <w:p w14:paraId="0B7066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720881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585 587,71</w:t>
            </w:r>
          </w:p>
        </w:tc>
        <w:tc>
          <w:tcPr>
            <w:tcW w:w="1166" w:type="dxa"/>
            <w:tcBorders>
              <w:top w:val="nil"/>
              <w:left w:val="nil"/>
              <w:bottom w:val="single" w:sz="4" w:space="0" w:color="auto"/>
              <w:right w:val="single" w:sz="4" w:space="0" w:color="auto"/>
            </w:tcBorders>
            <w:shd w:val="clear" w:color="auto" w:fill="auto"/>
            <w:vAlign w:val="center"/>
            <w:hideMark/>
          </w:tcPr>
          <w:p w14:paraId="4B5178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29 279,40</w:t>
            </w:r>
          </w:p>
        </w:tc>
        <w:tc>
          <w:tcPr>
            <w:tcW w:w="1191" w:type="dxa"/>
            <w:tcBorders>
              <w:top w:val="nil"/>
              <w:left w:val="nil"/>
              <w:bottom w:val="single" w:sz="4" w:space="0" w:color="auto"/>
              <w:right w:val="single" w:sz="4" w:space="0" w:color="auto"/>
            </w:tcBorders>
            <w:shd w:val="clear" w:color="auto" w:fill="auto"/>
            <w:vAlign w:val="center"/>
            <w:hideMark/>
          </w:tcPr>
          <w:p w14:paraId="0F8364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556 308,31</w:t>
            </w:r>
          </w:p>
        </w:tc>
      </w:tr>
      <w:tr w:rsidR="001A0EF9" w:rsidRPr="003C4434" w14:paraId="03048D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D8986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368</w:t>
            </w:r>
          </w:p>
        </w:tc>
        <w:tc>
          <w:tcPr>
            <w:tcW w:w="1748" w:type="dxa"/>
            <w:tcBorders>
              <w:top w:val="nil"/>
              <w:left w:val="nil"/>
              <w:bottom w:val="single" w:sz="4" w:space="0" w:color="auto"/>
              <w:right w:val="single" w:sz="4" w:space="0" w:color="auto"/>
            </w:tcBorders>
            <w:shd w:val="clear" w:color="auto" w:fill="auto"/>
            <w:noWrap/>
            <w:vAlign w:val="bottom"/>
            <w:hideMark/>
          </w:tcPr>
          <w:p w14:paraId="5000ECA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Автомобиль УАЗ 390995 VIN XTT390995J1215122, К993РР70</w:t>
            </w:r>
          </w:p>
        </w:tc>
        <w:tc>
          <w:tcPr>
            <w:tcW w:w="1191" w:type="dxa"/>
            <w:tcBorders>
              <w:top w:val="nil"/>
              <w:left w:val="nil"/>
              <w:bottom w:val="single" w:sz="4" w:space="0" w:color="auto"/>
              <w:right w:val="single" w:sz="4" w:space="0" w:color="auto"/>
            </w:tcBorders>
            <w:shd w:val="clear" w:color="auto" w:fill="auto"/>
            <w:noWrap/>
            <w:vAlign w:val="bottom"/>
            <w:hideMark/>
          </w:tcPr>
          <w:p w14:paraId="4E8366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1534240</w:t>
            </w:r>
          </w:p>
        </w:tc>
        <w:tc>
          <w:tcPr>
            <w:tcW w:w="964" w:type="dxa"/>
            <w:tcBorders>
              <w:top w:val="nil"/>
              <w:left w:val="nil"/>
              <w:bottom w:val="single" w:sz="4" w:space="0" w:color="auto"/>
              <w:right w:val="single" w:sz="4" w:space="0" w:color="auto"/>
            </w:tcBorders>
            <w:shd w:val="clear" w:color="auto" w:fill="auto"/>
            <w:noWrap/>
            <w:vAlign w:val="bottom"/>
            <w:hideMark/>
          </w:tcPr>
          <w:p w14:paraId="220256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0Е-002878</w:t>
            </w:r>
          </w:p>
        </w:tc>
        <w:tc>
          <w:tcPr>
            <w:tcW w:w="1232" w:type="dxa"/>
            <w:tcBorders>
              <w:top w:val="nil"/>
              <w:left w:val="nil"/>
              <w:bottom w:val="single" w:sz="4" w:space="0" w:color="auto"/>
              <w:right w:val="single" w:sz="4" w:space="0" w:color="auto"/>
            </w:tcBorders>
            <w:shd w:val="clear" w:color="auto" w:fill="auto"/>
            <w:noWrap/>
            <w:vAlign w:val="bottom"/>
            <w:hideMark/>
          </w:tcPr>
          <w:p w14:paraId="4EAA97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25.09.2018</w:t>
            </w:r>
          </w:p>
        </w:tc>
        <w:tc>
          <w:tcPr>
            <w:tcW w:w="1191" w:type="dxa"/>
            <w:tcBorders>
              <w:top w:val="nil"/>
              <w:left w:val="nil"/>
              <w:bottom w:val="single" w:sz="4" w:space="0" w:color="auto"/>
              <w:right w:val="single" w:sz="4" w:space="0" w:color="auto"/>
            </w:tcBorders>
            <w:shd w:val="clear" w:color="auto" w:fill="auto"/>
            <w:vAlign w:val="center"/>
            <w:hideMark/>
          </w:tcPr>
          <w:p w14:paraId="018948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585 587,71</w:t>
            </w:r>
          </w:p>
        </w:tc>
        <w:tc>
          <w:tcPr>
            <w:tcW w:w="1166" w:type="dxa"/>
            <w:tcBorders>
              <w:top w:val="nil"/>
              <w:left w:val="nil"/>
              <w:bottom w:val="single" w:sz="4" w:space="0" w:color="auto"/>
              <w:right w:val="single" w:sz="4" w:space="0" w:color="auto"/>
            </w:tcBorders>
            <w:shd w:val="clear" w:color="auto" w:fill="auto"/>
            <w:vAlign w:val="center"/>
            <w:hideMark/>
          </w:tcPr>
          <w:p w14:paraId="0AA1A9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29 279,40</w:t>
            </w:r>
          </w:p>
        </w:tc>
        <w:tc>
          <w:tcPr>
            <w:tcW w:w="1191" w:type="dxa"/>
            <w:tcBorders>
              <w:top w:val="nil"/>
              <w:left w:val="nil"/>
              <w:bottom w:val="single" w:sz="4" w:space="0" w:color="auto"/>
              <w:right w:val="single" w:sz="4" w:space="0" w:color="auto"/>
            </w:tcBorders>
            <w:shd w:val="clear" w:color="auto" w:fill="auto"/>
            <w:vAlign w:val="center"/>
            <w:hideMark/>
          </w:tcPr>
          <w:p w14:paraId="76E324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556 308,31</w:t>
            </w:r>
          </w:p>
        </w:tc>
      </w:tr>
      <w:tr w:rsidR="001A0EF9" w:rsidRPr="003C4434" w14:paraId="4A3C23D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0AB05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369</w:t>
            </w:r>
          </w:p>
        </w:tc>
        <w:tc>
          <w:tcPr>
            <w:tcW w:w="1748" w:type="dxa"/>
            <w:tcBorders>
              <w:top w:val="nil"/>
              <w:left w:val="nil"/>
              <w:bottom w:val="single" w:sz="4" w:space="0" w:color="auto"/>
              <w:right w:val="single" w:sz="4" w:space="0" w:color="auto"/>
            </w:tcBorders>
            <w:shd w:val="clear" w:color="auto" w:fill="auto"/>
            <w:noWrap/>
            <w:vAlign w:val="bottom"/>
            <w:hideMark/>
          </w:tcPr>
          <w:p w14:paraId="1C0661C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Шкаф модулей ввода-вывода ЭНМВ (на 9 присоединений)</w:t>
            </w:r>
          </w:p>
        </w:tc>
        <w:tc>
          <w:tcPr>
            <w:tcW w:w="1191" w:type="dxa"/>
            <w:tcBorders>
              <w:top w:val="nil"/>
              <w:left w:val="nil"/>
              <w:bottom w:val="single" w:sz="4" w:space="0" w:color="auto"/>
              <w:right w:val="single" w:sz="4" w:space="0" w:color="auto"/>
            </w:tcBorders>
            <w:shd w:val="clear" w:color="auto" w:fill="auto"/>
            <w:noWrap/>
            <w:vAlign w:val="bottom"/>
            <w:hideMark/>
          </w:tcPr>
          <w:p w14:paraId="3BE1A6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1438992</w:t>
            </w:r>
          </w:p>
        </w:tc>
        <w:tc>
          <w:tcPr>
            <w:tcW w:w="964" w:type="dxa"/>
            <w:tcBorders>
              <w:top w:val="nil"/>
              <w:left w:val="nil"/>
              <w:bottom w:val="single" w:sz="4" w:space="0" w:color="auto"/>
              <w:right w:val="single" w:sz="4" w:space="0" w:color="auto"/>
            </w:tcBorders>
            <w:shd w:val="clear" w:color="auto" w:fill="auto"/>
            <w:noWrap/>
            <w:vAlign w:val="bottom"/>
            <w:hideMark/>
          </w:tcPr>
          <w:p w14:paraId="5AC9A1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0Е-002928</w:t>
            </w:r>
          </w:p>
        </w:tc>
        <w:tc>
          <w:tcPr>
            <w:tcW w:w="1232" w:type="dxa"/>
            <w:tcBorders>
              <w:top w:val="nil"/>
              <w:left w:val="nil"/>
              <w:bottom w:val="single" w:sz="4" w:space="0" w:color="auto"/>
              <w:right w:val="single" w:sz="4" w:space="0" w:color="auto"/>
            </w:tcBorders>
            <w:shd w:val="clear" w:color="auto" w:fill="auto"/>
            <w:noWrap/>
            <w:vAlign w:val="bottom"/>
            <w:hideMark/>
          </w:tcPr>
          <w:p w14:paraId="0444A1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26.09.2018</w:t>
            </w:r>
          </w:p>
        </w:tc>
        <w:tc>
          <w:tcPr>
            <w:tcW w:w="1191" w:type="dxa"/>
            <w:tcBorders>
              <w:top w:val="nil"/>
              <w:left w:val="nil"/>
              <w:bottom w:val="single" w:sz="4" w:space="0" w:color="auto"/>
              <w:right w:val="single" w:sz="4" w:space="0" w:color="auto"/>
            </w:tcBorders>
            <w:shd w:val="clear" w:color="auto" w:fill="auto"/>
            <w:vAlign w:val="center"/>
            <w:hideMark/>
          </w:tcPr>
          <w:p w14:paraId="57EE15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467 000,00</w:t>
            </w:r>
          </w:p>
        </w:tc>
        <w:tc>
          <w:tcPr>
            <w:tcW w:w="1166" w:type="dxa"/>
            <w:tcBorders>
              <w:top w:val="nil"/>
              <w:left w:val="nil"/>
              <w:bottom w:val="single" w:sz="4" w:space="0" w:color="auto"/>
              <w:right w:val="single" w:sz="4" w:space="0" w:color="auto"/>
            </w:tcBorders>
            <w:shd w:val="clear" w:color="auto" w:fill="auto"/>
            <w:vAlign w:val="center"/>
            <w:hideMark/>
          </w:tcPr>
          <w:p w14:paraId="63C7C7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5 837,49</w:t>
            </w:r>
          </w:p>
        </w:tc>
        <w:tc>
          <w:tcPr>
            <w:tcW w:w="1191" w:type="dxa"/>
            <w:tcBorders>
              <w:top w:val="nil"/>
              <w:left w:val="nil"/>
              <w:bottom w:val="single" w:sz="4" w:space="0" w:color="auto"/>
              <w:right w:val="single" w:sz="4" w:space="0" w:color="auto"/>
            </w:tcBorders>
            <w:shd w:val="clear" w:color="auto" w:fill="auto"/>
            <w:vAlign w:val="center"/>
            <w:hideMark/>
          </w:tcPr>
          <w:p w14:paraId="024C75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461 162,51</w:t>
            </w:r>
          </w:p>
        </w:tc>
      </w:tr>
      <w:tr w:rsidR="001A0EF9" w:rsidRPr="003C4434" w14:paraId="77465F7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038FE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370</w:t>
            </w:r>
          </w:p>
        </w:tc>
        <w:tc>
          <w:tcPr>
            <w:tcW w:w="1748" w:type="dxa"/>
            <w:tcBorders>
              <w:top w:val="nil"/>
              <w:left w:val="nil"/>
              <w:bottom w:val="single" w:sz="4" w:space="0" w:color="auto"/>
              <w:right w:val="single" w:sz="4" w:space="0" w:color="auto"/>
            </w:tcBorders>
            <w:shd w:val="clear" w:color="auto" w:fill="auto"/>
            <w:noWrap/>
            <w:vAlign w:val="bottom"/>
            <w:hideMark/>
          </w:tcPr>
          <w:p w14:paraId="257EBEB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защиты и управления ВЛ-110 </w:t>
            </w:r>
            <w:proofErr w:type="spellStart"/>
            <w:r w:rsidRPr="003C4434">
              <w:rPr>
                <w:rFonts w:ascii="Myriad Pro" w:eastAsia="Times New Roman" w:hAnsi="Myriad Pro" w:cs="Times New Roman"/>
                <w:color w:val="000000"/>
                <w:sz w:val="16"/>
                <w:szCs w:val="16"/>
                <w:lang w:eastAsia="ru-RU"/>
              </w:rPr>
              <w:t>кВ</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A67F1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1438991</w:t>
            </w:r>
          </w:p>
        </w:tc>
        <w:tc>
          <w:tcPr>
            <w:tcW w:w="964" w:type="dxa"/>
            <w:tcBorders>
              <w:top w:val="nil"/>
              <w:left w:val="nil"/>
              <w:bottom w:val="single" w:sz="4" w:space="0" w:color="auto"/>
              <w:right w:val="single" w:sz="4" w:space="0" w:color="auto"/>
            </w:tcBorders>
            <w:shd w:val="clear" w:color="auto" w:fill="auto"/>
            <w:noWrap/>
            <w:vAlign w:val="bottom"/>
            <w:hideMark/>
          </w:tcPr>
          <w:p w14:paraId="50B588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0Е-002927</w:t>
            </w:r>
          </w:p>
        </w:tc>
        <w:tc>
          <w:tcPr>
            <w:tcW w:w="1232" w:type="dxa"/>
            <w:tcBorders>
              <w:top w:val="nil"/>
              <w:left w:val="nil"/>
              <w:bottom w:val="single" w:sz="4" w:space="0" w:color="auto"/>
              <w:right w:val="single" w:sz="4" w:space="0" w:color="auto"/>
            </w:tcBorders>
            <w:shd w:val="clear" w:color="auto" w:fill="auto"/>
            <w:noWrap/>
            <w:vAlign w:val="bottom"/>
            <w:hideMark/>
          </w:tcPr>
          <w:p w14:paraId="5F35A2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26.09.2018</w:t>
            </w:r>
          </w:p>
        </w:tc>
        <w:tc>
          <w:tcPr>
            <w:tcW w:w="1191" w:type="dxa"/>
            <w:tcBorders>
              <w:top w:val="nil"/>
              <w:left w:val="nil"/>
              <w:bottom w:val="single" w:sz="4" w:space="0" w:color="auto"/>
              <w:right w:val="single" w:sz="4" w:space="0" w:color="auto"/>
            </w:tcBorders>
            <w:shd w:val="clear" w:color="auto" w:fill="auto"/>
            <w:vAlign w:val="center"/>
            <w:hideMark/>
          </w:tcPr>
          <w:p w14:paraId="27B7441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887 000,00</w:t>
            </w:r>
          </w:p>
        </w:tc>
        <w:tc>
          <w:tcPr>
            <w:tcW w:w="1166" w:type="dxa"/>
            <w:tcBorders>
              <w:top w:val="nil"/>
              <w:left w:val="nil"/>
              <w:bottom w:val="single" w:sz="4" w:space="0" w:color="auto"/>
              <w:right w:val="single" w:sz="4" w:space="0" w:color="auto"/>
            </w:tcBorders>
            <w:shd w:val="clear" w:color="auto" w:fill="auto"/>
            <w:vAlign w:val="center"/>
            <w:hideMark/>
          </w:tcPr>
          <w:p w14:paraId="3CBD28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11 087,49</w:t>
            </w:r>
          </w:p>
        </w:tc>
        <w:tc>
          <w:tcPr>
            <w:tcW w:w="1191" w:type="dxa"/>
            <w:tcBorders>
              <w:top w:val="nil"/>
              <w:left w:val="nil"/>
              <w:bottom w:val="single" w:sz="4" w:space="0" w:color="auto"/>
              <w:right w:val="single" w:sz="4" w:space="0" w:color="auto"/>
            </w:tcBorders>
            <w:shd w:val="clear" w:color="auto" w:fill="auto"/>
            <w:vAlign w:val="center"/>
            <w:hideMark/>
          </w:tcPr>
          <w:p w14:paraId="3FCEB0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875 912,51</w:t>
            </w:r>
          </w:p>
        </w:tc>
      </w:tr>
      <w:tr w:rsidR="001A0EF9" w:rsidRPr="003C4434" w14:paraId="414249E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1C9FE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371</w:t>
            </w:r>
          </w:p>
        </w:tc>
        <w:tc>
          <w:tcPr>
            <w:tcW w:w="1748" w:type="dxa"/>
            <w:tcBorders>
              <w:top w:val="nil"/>
              <w:left w:val="nil"/>
              <w:bottom w:val="single" w:sz="4" w:space="0" w:color="auto"/>
              <w:right w:val="single" w:sz="4" w:space="0" w:color="auto"/>
            </w:tcBorders>
            <w:shd w:val="clear" w:color="auto" w:fill="auto"/>
            <w:noWrap/>
            <w:vAlign w:val="bottom"/>
            <w:hideMark/>
          </w:tcPr>
          <w:p w14:paraId="1D458CB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защиты и управления ЛЭП 35 </w:t>
            </w:r>
            <w:proofErr w:type="spellStart"/>
            <w:r w:rsidRPr="003C4434">
              <w:rPr>
                <w:rFonts w:ascii="Myriad Pro" w:eastAsia="Times New Roman" w:hAnsi="Myriad Pro" w:cs="Times New Roman"/>
                <w:color w:val="000000"/>
                <w:sz w:val="16"/>
                <w:szCs w:val="16"/>
                <w:lang w:eastAsia="ru-RU"/>
              </w:rPr>
              <w:t>кВ</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1033E7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1438990</w:t>
            </w:r>
          </w:p>
        </w:tc>
        <w:tc>
          <w:tcPr>
            <w:tcW w:w="964" w:type="dxa"/>
            <w:tcBorders>
              <w:top w:val="nil"/>
              <w:left w:val="nil"/>
              <w:bottom w:val="single" w:sz="4" w:space="0" w:color="auto"/>
              <w:right w:val="single" w:sz="4" w:space="0" w:color="auto"/>
            </w:tcBorders>
            <w:shd w:val="clear" w:color="auto" w:fill="auto"/>
            <w:noWrap/>
            <w:vAlign w:val="bottom"/>
            <w:hideMark/>
          </w:tcPr>
          <w:p w14:paraId="32563A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0Е-002926</w:t>
            </w:r>
          </w:p>
        </w:tc>
        <w:tc>
          <w:tcPr>
            <w:tcW w:w="1232" w:type="dxa"/>
            <w:tcBorders>
              <w:top w:val="nil"/>
              <w:left w:val="nil"/>
              <w:bottom w:val="single" w:sz="4" w:space="0" w:color="auto"/>
              <w:right w:val="single" w:sz="4" w:space="0" w:color="auto"/>
            </w:tcBorders>
            <w:shd w:val="clear" w:color="auto" w:fill="auto"/>
            <w:noWrap/>
            <w:vAlign w:val="bottom"/>
            <w:hideMark/>
          </w:tcPr>
          <w:p w14:paraId="3103D0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26.09.2018</w:t>
            </w:r>
          </w:p>
        </w:tc>
        <w:tc>
          <w:tcPr>
            <w:tcW w:w="1191" w:type="dxa"/>
            <w:tcBorders>
              <w:top w:val="nil"/>
              <w:left w:val="nil"/>
              <w:bottom w:val="single" w:sz="4" w:space="0" w:color="auto"/>
              <w:right w:val="single" w:sz="4" w:space="0" w:color="auto"/>
            </w:tcBorders>
            <w:shd w:val="clear" w:color="auto" w:fill="auto"/>
            <w:vAlign w:val="center"/>
            <w:hideMark/>
          </w:tcPr>
          <w:p w14:paraId="7A5FE9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756 000,00</w:t>
            </w:r>
          </w:p>
        </w:tc>
        <w:tc>
          <w:tcPr>
            <w:tcW w:w="1166" w:type="dxa"/>
            <w:tcBorders>
              <w:top w:val="nil"/>
              <w:left w:val="nil"/>
              <w:bottom w:val="single" w:sz="4" w:space="0" w:color="auto"/>
              <w:right w:val="single" w:sz="4" w:space="0" w:color="auto"/>
            </w:tcBorders>
            <w:shd w:val="clear" w:color="auto" w:fill="auto"/>
            <w:vAlign w:val="center"/>
            <w:hideMark/>
          </w:tcPr>
          <w:p w14:paraId="4C83F5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9 450,00</w:t>
            </w:r>
          </w:p>
        </w:tc>
        <w:tc>
          <w:tcPr>
            <w:tcW w:w="1191" w:type="dxa"/>
            <w:tcBorders>
              <w:top w:val="nil"/>
              <w:left w:val="nil"/>
              <w:bottom w:val="single" w:sz="4" w:space="0" w:color="auto"/>
              <w:right w:val="single" w:sz="4" w:space="0" w:color="auto"/>
            </w:tcBorders>
            <w:shd w:val="clear" w:color="auto" w:fill="auto"/>
            <w:vAlign w:val="center"/>
            <w:hideMark/>
          </w:tcPr>
          <w:p w14:paraId="7D625A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746 550,00</w:t>
            </w:r>
          </w:p>
        </w:tc>
      </w:tr>
      <w:tr w:rsidR="001A0EF9" w:rsidRPr="003C4434" w14:paraId="6E24B6C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1B19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372</w:t>
            </w:r>
          </w:p>
        </w:tc>
        <w:tc>
          <w:tcPr>
            <w:tcW w:w="1748" w:type="dxa"/>
            <w:tcBorders>
              <w:top w:val="nil"/>
              <w:left w:val="nil"/>
              <w:bottom w:val="single" w:sz="4" w:space="0" w:color="auto"/>
              <w:right w:val="single" w:sz="4" w:space="0" w:color="auto"/>
            </w:tcBorders>
            <w:shd w:val="clear" w:color="auto" w:fill="auto"/>
            <w:noWrap/>
            <w:vAlign w:val="bottom"/>
            <w:hideMark/>
          </w:tcPr>
          <w:p w14:paraId="55A2053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Блок-контейнер БК-01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43AF64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1201509</w:t>
            </w:r>
          </w:p>
        </w:tc>
        <w:tc>
          <w:tcPr>
            <w:tcW w:w="964" w:type="dxa"/>
            <w:tcBorders>
              <w:top w:val="nil"/>
              <w:left w:val="nil"/>
              <w:bottom w:val="single" w:sz="4" w:space="0" w:color="auto"/>
              <w:right w:val="single" w:sz="4" w:space="0" w:color="auto"/>
            </w:tcBorders>
            <w:shd w:val="clear" w:color="auto" w:fill="auto"/>
            <w:noWrap/>
            <w:vAlign w:val="bottom"/>
            <w:hideMark/>
          </w:tcPr>
          <w:p w14:paraId="3AA1FD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0Е-002674</w:t>
            </w:r>
          </w:p>
        </w:tc>
        <w:tc>
          <w:tcPr>
            <w:tcW w:w="1232" w:type="dxa"/>
            <w:tcBorders>
              <w:top w:val="nil"/>
              <w:left w:val="nil"/>
              <w:bottom w:val="single" w:sz="4" w:space="0" w:color="auto"/>
              <w:right w:val="single" w:sz="4" w:space="0" w:color="auto"/>
            </w:tcBorders>
            <w:shd w:val="clear" w:color="auto" w:fill="auto"/>
            <w:noWrap/>
            <w:vAlign w:val="bottom"/>
            <w:hideMark/>
          </w:tcPr>
          <w:p w14:paraId="73773B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03D85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474 540,35</w:t>
            </w:r>
          </w:p>
        </w:tc>
        <w:tc>
          <w:tcPr>
            <w:tcW w:w="1166" w:type="dxa"/>
            <w:tcBorders>
              <w:top w:val="nil"/>
              <w:left w:val="nil"/>
              <w:bottom w:val="single" w:sz="4" w:space="0" w:color="auto"/>
              <w:right w:val="single" w:sz="4" w:space="0" w:color="auto"/>
            </w:tcBorders>
            <w:shd w:val="clear" w:color="auto" w:fill="auto"/>
            <w:vAlign w:val="center"/>
            <w:hideMark/>
          </w:tcPr>
          <w:p w14:paraId="1335A1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5 931,75</w:t>
            </w:r>
          </w:p>
        </w:tc>
        <w:tc>
          <w:tcPr>
            <w:tcW w:w="1191" w:type="dxa"/>
            <w:tcBorders>
              <w:top w:val="nil"/>
              <w:left w:val="nil"/>
              <w:bottom w:val="single" w:sz="4" w:space="0" w:color="auto"/>
              <w:right w:val="single" w:sz="4" w:space="0" w:color="auto"/>
            </w:tcBorders>
            <w:shd w:val="clear" w:color="auto" w:fill="auto"/>
            <w:vAlign w:val="center"/>
            <w:hideMark/>
          </w:tcPr>
          <w:p w14:paraId="0B87A7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468 608,60</w:t>
            </w:r>
          </w:p>
        </w:tc>
      </w:tr>
      <w:tr w:rsidR="001A0EF9" w:rsidRPr="003C4434" w14:paraId="0E45D03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848C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373</w:t>
            </w:r>
          </w:p>
        </w:tc>
        <w:tc>
          <w:tcPr>
            <w:tcW w:w="1748" w:type="dxa"/>
            <w:tcBorders>
              <w:top w:val="nil"/>
              <w:left w:val="nil"/>
              <w:bottom w:val="single" w:sz="4" w:space="0" w:color="auto"/>
              <w:right w:val="single" w:sz="4" w:space="0" w:color="auto"/>
            </w:tcBorders>
            <w:shd w:val="clear" w:color="auto" w:fill="auto"/>
            <w:noWrap/>
            <w:vAlign w:val="bottom"/>
            <w:hideMark/>
          </w:tcPr>
          <w:p w14:paraId="250D967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Высокочастотный заградитель ВЗ-630-0,5 УХЛ1 ВЛ-110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С-42,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1551EF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1439012</w:t>
            </w:r>
          </w:p>
        </w:tc>
        <w:tc>
          <w:tcPr>
            <w:tcW w:w="964" w:type="dxa"/>
            <w:tcBorders>
              <w:top w:val="nil"/>
              <w:left w:val="nil"/>
              <w:bottom w:val="single" w:sz="4" w:space="0" w:color="auto"/>
              <w:right w:val="single" w:sz="4" w:space="0" w:color="auto"/>
            </w:tcBorders>
            <w:shd w:val="clear" w:color="auto" w:fill="auto"/>
            <w:noWrap/>
            <w:vAlign w:val="bottom"/>
            <w:hideMark/>
          </w:tcPr>
          <w:p w14:paraId="035FE7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0Е-002676</w:t>
            </w:r>
          </w:p>
        </w:tc>
        <w:tc>
          <w:tcPr>
            <w:tcW w:w="1232" w:type="dxa"/>
            <w:tcBorders>
              <w:top w:val="nil"/>
              <w:left w:val="nil"/>
              <w:bottom w:val="single" w:sz="4" w:space="0" w:color="auto"/>
              <w:right w:val="single" w:sz="4" w:space="0" w:color="auto"/>
            </w:tcBorders>
            <w:shd w:val="clear" w:color="auto" w:fill="auto"/>
            <w:noWrap/>
            <w:vAlign w:val="bottom"/>
            <w:hideMark/>
          </w:tcPr>
          <w:p w14:paraId="113CA1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5E16F6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135 690,14</w:t>
            </w:r>
          </w:p>
        </w:tc>
        <w:tc>
          <w:tcPr>
            <w:tcW w:w="1166" w:type="dxa"/>
            <w:tcBorders>
              <w:top w:val="nil"/>
              <w:left w:val="nil"/>
              <w:bottom w:val="single" w:sz="4" w:space="0" w:color="auto"/>
              <w:right w:val="single" w:sz="4" w:space="0" w:color="auto"/>
            </w:tcBorders>
            <w:shd w:val="clear" w:color="auto" w:fill="auto"/>
            <w:vAlign w:val="center"/>
            <w:hideMark/>
          </w:tcPr>
          <w:p w14:paraId="31FAA6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2 261,49</w:t>
            </w:r>
          </w:p>
        </w:tc>
        <w:tc>
          <w:tcPr>
            <w:tcW w:w="1191" w:type="dxa"/>
            <w:tcBorders>
              <w:top w:val="nil"/>
              <w:left w:val="nil"/>
              <w:bottom w:val="single" w:sz="4" w:space="0" w:color="auto"/>
              <w:right w:val="single" w:sz="4" w:space="0" w:color="auto"/>
            </w:tcBorders>
            <w:shd w:val="clear" w:color="auto" w:fill="auto"/>
            <w:vAlign w:val="center"/>
            <w:hideMark/>
          </w:tcPr>
          <w:p w14:paraId="77D054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133 428,65</w:t>
            </w:r>
          </w:p>
        </w:tc>
      </w:tr>
      <w:tr w:rsidR="001A0EF9" w:rsidRPr="003C4434" w14:paraId="78F6E56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50DC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374</w:t>
            </w:r>
          </w:p>
        </w:tc>
        <w:tc>
          <w:tcPr>
            <w:tcW w:w="1748" w:type="dxa"/>
            <w:tcBorders>
              <w:top w:val="nil"/>
              <w:left w:val="nil"/>
              <w:bottom w:val="single" w:sz="4" w:space="0" w:color="auto"/>
              <w:right w:val="single" w:sz="4" w:space="0" w:color="auto"/>
            </w:tcBorders>
            <w:shd w:val="clear" w:color="auto" w:fill="auto"/>
            <w:noWrap/>
            <w:vAlign w:val="bottom"/>
            <w:hideMark/>
          </w:tcPr>
          <w:p w14:paraId="641554B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Высокочастотный заградитель ВЗ-630-0,5 УХЛ1 ВЛ-110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С-42,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216044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1439016</w:t>
            </w:r>
          </w:p>
        </w:tc>
        <w:tc>
          <w:tcPr>
            <w:tcW w:w="964" w:type="dxa"/>
            <w:tcBorders>
              <w:top w:val="nil"/>
              <w:left w:val="nil"/>
              <w:bottom w:val="single" w:sz="4" w:space="0" w:color="auto"/>
              <w:right w:val="single" w:sz="4" w:space="0" w:color="auto"/>
            </w:tcBorders>
            <w:shd w:val="clear" w:color="auto" w:fill="auto"/>
            <w:noWrap/>
            <w:vAlign w:val="bottom"/>
            <w:hideMark/>
          </w:tcPr>
          <w:p w14:paraId="05236B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0Е-002680</w:t>
            </w:r>
          </w:p>
        </w:tc>
        <w:tc>
          <w:tcPr>
            <w:tcW w:w="1232" w:type="dxa"/>
            <w:tcBorders>
              <w:top w:val="nil"/>
              <w:left w:val="nil"/>
              <w:bottom w:val="single" w:sz="4" w:space="0" w:color="auto"/>
              <w:right w:val="single" w:sz="4" w:space="0" w:color="auto"/>
            </w:tcBorders>
            <w:shd w:val="clear" w:color="auto" w:fill="auto"/>
            <w:noWrap/>
            <w:vAlign w:val="bottom"/>
            <w:hideMark/>
          </w:tcPr>
          <w:p w14:paraId="3AD383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5F67A8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176 464,44</w:t>
            </w:r>
          </w:p>
        </w:tc>
        <w:tc>
          <w:tcPr>
            <w:tcW w:w="1166" w:type="dxa"/>
            <w:tcBorders>
              <w:top w:val="nil"/>
              <w:left w:val="nil"/>
              <w:bottom w:val="single" w:sz="4" w:space="0" w:color="auto"/>
              <w:right w:val="single" w:sz="4" w:space="0" w:color="auto"/>
            </w:tcBorders>
            <w:shd w:val="clear" w:color="auto" w:fill="auto"/>
            <w:vAlign w:val="center"/>
            <w:hideMark/>
          </w:tcPr>
          <w:p w14:paraId="26C767A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2 941,08</w:t>
            </w:r>
          </w:p>
        </w:tc>
        <w:tc>
          <w:tcPr>
            <w:tcW w:w="1191" w:type="dxa"/>
            <w:tcBorders>
              <w:top w:val="nil"/>
              <w:left w:val="nil"/>
              <w:bottom w:val="single" w:sz="4" w:space="0" w:color="auto"/>
              <w:right w:val="single" w:sz="4" w:space="0" w:color="auto"/>
            </w:tcBorders>
            <w:shd w:val="clear" w:color="auto" w:fill="auto"/>
            <w:vAlign w:val="center"/>
            <w:hideMark/>
          </w:tcPr>
          <w:p w14:paraId="4ADF70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173 523,36</w:t>
            </w:r>
          </w:p>
        </w:tc>
      </w:tr>
      <w:tr w:rsidR="001A0EF9" w:rsidRPr="003C4434" w14:paraId="5927E1D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2CB69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375</w:t>
            </w:r>
          </w:p>
        </w:tc>
        <w:tc>
          <w:tcPr>
            <w:tcW w:w="1748" w:type="dxa"/>
            <w:tcBorders>
              <w:top w:val="nil"/>
              <w:left w:val="nil"/>
              <w:bottom w:val="single" w:sz="4" w:space="0" w:color="auto"/>
              <w:right w:val="single" w:sz="4" w:space="0" w:color="auto"/>
            </w:tcBorders>
            <w:shd w:val="clear" w:color="auto" w:fill="auto"/>
            <w:noWrap/>
            <w:vAlign w:val="bottom"/>
            <w:hideMark/>
          </w:tcPr>
          <w:p w14:paraId="408BC56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Оборудование ВЧ связи 386-402/304-320 кГц ВЛ-110 С-43,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4D214B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1439019</w:t>
            </w:r>
          </w:p>
        </w:tc>
        <w:tc>
          <w:tcPr>
            <w:tcW w:w="964" w:type="dxa"/>
            <w:tcBorders>
              <w:top w:val="nil"/>
              <w:left w:val="nil"/>
              <w:bottom w:val="single" w:sz="4" w:space="0" w:color="auto"/>
              <w:right w:val="single" w:sz="4" w:space="0" w:color="auto"/>
            </w:tcBorders>
            <w:shd w:val="clear" w:color="auto" w:fill="auto"/>
            <w:noWrap/>
            <w:vAlign w:val="bottom"/>
            <w:hideMark/>
          </w:tcPr>
          <w:p w14:paraId="115944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0Е-002611</w:t>
            </w:r>
          </w:p>
        </w:tc>
        <w:tc>
          <w:tcPr>
            <w:tcW w:w="1232" w:type="dxa"/>
            <w:tcBorders>
              <w:top w:val="nil"/>
              <w:left w:val="nil"/>
              <w:bottom w:val="single" w:sz="4" w:space="0" w:color="auto"/>
              <w:right w:val="single" w:sz="4" w:space="0" w:color="auto"/>
            </w:tcBorders>
            <w:shd w:val="clear" w:color="auto" w:fill="auto"/>
            <w:noWrap/>
            <w:vAlign w:val="bottom"/>
            <w:hideMark/>
          </w:tcPr>
          <w:p w14:paraId="289BA5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762871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2 068 211,81</w:t>
            </w:r>
          </w:p>
        </w:tc>
        <w:tc>
          <w:tcPr>
            <w:tcW w:w="1166" w:type="dxa"/>
            <w:tcBorders>
              <w:top w:val="nil"/>
              <w:left w:val="nil"/>
              <w:bottom w:val="single" w:sz="4" w:space="0" w:color="auto"/>
              <w:right w:val="single" w:sz="4" w:space="0" w:color="auto"/>
            </w:tcBorders>
            <w:shd w:val="clear" w:color="auto" w:fill="auto"/>
            <w:vAlign w:val="center"/>
            <w:hideMark/>
          </w:tcPr>
          <w:p w14:paraId="088E3B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51 705,30</w:t>
            </w:r>
          </w:p>
        </w:tc>
        <w:tc>
          <w:tcPr>
            <w:tcW w:w="1191" w:type="dxa"/>
            <w:tcBorders>
              <w:top w:val="nil"/>
              <w:left w:val="nil"/>
              <w:bottom w:val="single" w:sz="4" w:space="0" w:color="auto"/>
              <w:right w:val="single" w:sz="4" w:space="0" w:color="auto"/>
            </w:tcBorders>
            <w:shd w:val="clear" w:color="auto" w:fill="auto"/>
            <w:vAlign w:val="center"/>
            <w:hideMark/>
          </w:tcPr>
          <w:p w14:paraId="537F63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2 016 506,51</w:t>
            </w:r>
          </w:p>
        </w:tc>
      </w:tr>
      <w:tr w:rsidR="001A0EF9" w:rsidRPr="003C4434" w14:paraId="4474462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0EED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376</w:t>
            </w:r>
          </w:p>
        </w:tc>
        <w:tc>
          <w:tcPr>
            <w:tcW w:w="1748" w:type="dxa"/>
            <w:tcBorders>
              <w:top w:val="nil"/>
              <w:left w:val="nil"/>
              <w:bottom w:val="single" w:sz="4" w:space="0" w:color="auto"/>
              <w:right w:val="single" w:sz="4" w:space="0" w:color="auto"/>
            </w:tcBorders>
            <w:shd w:val="clear" w:color="auto" w:fill="auto"/>
            <w:noWrap/>
            <w:vAlign w:val="bottom"/>
            <w:hideMark/>
          </w:tcPr>
          <w:p w14:paraId="59B6B0D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50ABA7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1439018</w:t>
            </w:r>
          </w:p>
        </w:tc>
        <w:tc>
          <w:tcPr>
            <w:tcW w:w="964" w:type="dxa"/>
            <w:tcBorders>
              <w:top w:val="nil"/>
              <w:left w:val="nil"/>
              <w:bottom w:val="single" w:sz="4" w:space="0" w:color="auto"/>
              <w:right w:val="single" w:sz="4" w:space="0" w:color="auto"/>
            </w:tcBorders>
            <w:shd w:val="clear" w:color="auto" w:fill="auto"/>
            <w:noWrap/>
            <w:vAlign w:val="bottom"/>
            <w:hideMark/>
          </w:tcPr>
          <w:p w14:paraId="645853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0Е-002682</w:t>
            </w:r>
          </w:p>
        </w:tc>
        <w:tc>
          <w:tcPr>
            <w:tcW w:w="1232" w:type="dxa"/>
            <w:tcBorders>
              <w:top w:val="nil"/>
              <w:left w:val="nil"/>
              <w:bottom w:val="single" w:sz="4" w:space="0" w:color="auto"/>
              <w:right w:val="single" w:sz="4" w:space="0" w:color="auto"/>
            </w:tcBorders>
            <w:shd w:val="clear" w:color="auto" w:fill="auto"/>
            <w:noWrap/>
            <w:vAlign w:val="bottom"/>
            <w:hideMark/>
          </w:tcPr>
          <w:p w14:paraId="2B9B5B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021596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634 027,84</w:t>
            </w:r>
          </w:p>
        </w:tc>
        <w:tc>
          <w:tcPr>
            <w:tcW w:w="1166" w:type="dxa"/>
            <w:tcBorders>
              <w:top w:val="nil"/>
              <w:left w:val="nil"/>
              <w:bottom w:val="single" w:sz="4" w:space="0" w:color="auto"/>
              <w:right w:val="single" w:sz="4" w:space="0" w:color="auto"/>
            </w:tcBorders>
            <w:shd w:val="clear" w:color="auto" w:fill="auto"/>
            <w:vAlign w:val="center"/>
            <w:hideMark/>
          </w:tcPr>
          <w:p w14:paraId="11418C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22 643,85</w:t>
            </w:r>
          </w:p>
        </w:tc>
        <w:tc>
          <w:tcPr>
            <w:tcW w:w="1191" w:type="dxa"/>
            <w:tcBorders>
              <w:top w:val="nil"/>
              <w:left w:val="nil"/>
              <w:bottom w:val="single" w:sz="4" w:space="0" w:color="auto"/>
              <w:right w:val="single" w:sz="4" w:space="0" w:color="auto"/>
            </w:tcBorders>
            <w:shd w:val="clear" w:color="auto" w:fill="auto"/>
            <w:vAlign w:val="center"/>
            <w:hideMark/>
          </w:tcPr>
          <w:p w14:paraId="1AC9A2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611 383,99</w:t>
            </w:r>
          </w:p>
        </w:tc>
      </w:tr>
      <w:tr w:rsidR="001A0EF9" w:rsidRPr="003C4434" w14:paraId="2D9F28C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BB45A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377</w:t>
            </w:r>
          </w:p>
        </w:tc>
        <w:tc>
          <w:tcPr>
            <w:tcW w:w="1748" w:type="dxa"/>
            <w:tcBorders>
              <w:top w:val="nil"/>
              <w:left w:val="nil"/>
              <w:bottom w:val="single" w:sz="4" w:space="0" w:color="auto"/>
              <w:right w:val="single" w:sz="4" w:space="0" w:color="auto"/>
            </w:tcBorders>
            <w:shd w:val="clear" w:color="auto" w:fill="auto"/>
            <w:noWrap/>
            <w:vAlign w:val="bottom"/>
            <w:hideMark/>
          </w:tcPr>
          <w:p w14:paraId="10F35A0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телемеханики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62D223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1439003</w:t>
            </w:r>
          </w:p>
        </w:tc>
        <w:tc>
          <w:tcPr>
            <w:tcW w:w="964" w:type="dxa"/>
            <w:tcBorders>
              <w:top w:val="nil"/>
              <w:left w:val="nil"/>
              <w:bottom w:val="single" w:sz="4" w:space="0" w:color="auto"/>
              <w:right w:val="single" w:sz="4" w:space="0" w:color="auto"/>
            </w:tcBorders>
            <w:shd w:val="clear" w:color="auto" w:fill="auto"/>
            <w:noWrap/>
            <w:vAlign w:val="bottom"/>
            <w:hideMark/>
          </w:tcPr>
          <w:p w14:paraId="32AC88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0Е-002604</w:t>
            </w:r>
          </w:p>
        </w:tc>
        <w:tc>
          <w:tcPr>
            <w:tcW w:w="1232" w:type="dxa"/>
            <w:tcBorders>
              <w:top w:val="nil"/>
              <w:left w:val="nil"/>
              <w:bottom w:val="single" w:sz="4" w:space="0" w:color="auto"/>
              <w:right w:val="single" w:sz="4" w:space="0" w:color="auto"/>
            </w:tcBorders>
            <w:shd w:val="clear" w:color="auto" w:fill="auto"/>
            <w:noWrap/>
            <w:vAlign w:val="bottom"/>
            <w:hideMark/>
          </w:tcPr>
          <w:p w14:paraId="201014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3F5DE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3 878 850,89</w:t>
            </w:r>
          </w:p>
        </w:tc>
        <w:tc>
          <w:tcPr>
            <w:tcW w:w="1166" w:type="dxa"/>
            <w:tcBorders>
              <w:top w:val="nil"/>
              <w:left w:val="nil"/>
              <w:bottom w:val="single" w:sz="4" w:space="0" w:color="auto"/>
              <w:right w:val="single" w:sz="4" w:space="0" w:color="auto"/>
            </w:tcBorders>
            <w:shd w:val="clear" w:color="auto" w:fill="auto"/>
            <w:vAlign w:val="center"/>
            <w:hideMark/>
          </w:tcPr>
          <w:p w14:paraId="2A5C40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193 942,53</w:t>
            </w:r>
          </w:p>
        </w:tc>
        <w:tc>
          <w:tcPr>
            <w:tcW w:w="1191" w:type="dxa"/>
            <w:tcBorders>
              <w:top w:val="nil"/>
              <w:left w:val="nil"/>
              <w:bottom w:val="single" w:sz="4" w:space="0" w:color="auto"/>
              <w:right w:val="single" w:sz="4" w:space="0" w:color="auto"/>
            </w:tcBorders>
            <w:shd w:val="clear" w:color="auto" w:fill="auto"/>
            <w:vAlign w:val="center"/>
            <w:hideMark/>
          </w:tcPr>
          <w:p w14:paraId="301B97E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3 684 908,36</w:t>
            </w:r>
          </w:p>
        </w:tc>
      </w:tr>
      <w:tr w:rsidR="001A0EF9" w:rsidRPr="003C4434" w14:paraId="6F13A32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DECF6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378</w:t>
            </w:r>
          </w:p>
        </w:tc>
        <w:tc>
          <w:tcPr>
            <w:tcW w:w="1748" w:type="dxa"/>
            <w:tcBorders>
              <w:top w:val="nil"/>
              <w:left w:val="nil"/>
              <w:bottom w:val="single" w:sz="4" w:space="0" w:color="auto"/>
              <w:right w:val="single" w:sz="4" w:space="0" w:color="auto"/>
            </w:tcBorders>
            <w:shd w:val="clear" w:color="auto" w:fill="auto"/>
            <w:noWrap/>
            <w:vAlign w:val="bottom"/>
            <w:hideMark/>
          </w:tcPr>
          <w:p w14:paraId="16BC1E6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Конденсатор связи СМАПВ-К-110√3-6,4 УХЛ1 </w:t>
            </w:r>
            <w:proofErr w:type="spellStart"/>
            <w:r w:rsidRPr="003C4434">
              <w:rPr>
                <w:rFonts w:ascii="Myriad Pro" w:eastAsia="Times New Roman" w:hAnsi="Myriad Pro" w:cs="Times New Roman"/>
                <w:color w:val="000000"/>
                <w:sz w:val="16"/>
                <w:szCs w:val="16"/>
                <w:lang w:eastAsia="ru-RU"/>
              </w:rPr>
              <w:t>Ех</w:t>
            </w:r>
            <w:proofErr w:type="spellEnd"/>
            <w:r w:rsidRPr="003C4434">
              <w:rPr>
                <w:rFonts w:ascii="Myriad Pro" w:eastAsia="Times New Roman" w:hAnsi="Myriad Pro" w:cs="Times New Roman"/>
                <w:color w:val="000000"/>
                <w:sz w:val="16"/>
                <w:szCs w:val="16"/>
                <w:lang w:eastAsia="ru-RU"/>
              </w:rPr>
              <w:t xml:space="preserve"> ВЛ-110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С-42,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49E7F7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1439013</w:t>
            </w:r>
          </w:p>
        </w:tc>
        <w:tc>
          <w:tcPr>
            <w:tcW w:w="964" w:type="dxa"/>
            <w:tcBorders>
              <w:top w:val="nil"/>
              <w:left w:val="nil"/>
              <w:bottom w:val="single" w:sz="4" w:space="0" w:color="auto"/>
              <w:right w:val="single" w:sz="4" w:space="0" w:color="auto"/>
            </w:tcBorders>
            <w:shd w:val="clear" w:color="auto" w:fill="auto"/>
            <w:noWrap/>
            <w:vAlign w:val="bottom"/>
            <w:hideMark/>
          </w:tcPr>
          <w:p w14:paraId="631BCE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0Е-002677</w:t>
            </w:r>
          </w:p>
        </w:tc>
        <w:tc>
          <w:tcPr>
            <w:tcW w:w="1232" w:type="dxa"/>
            <w:tcBorders>
              <w:top w:val="nil"/>
              <w:left w:val="nil"/>
              <w:bottom w:val="single" w:sz="4" w:space="0" w:color="auto"/>
              <w:right w:val="single" w:sz="4" w:space="0" w:color="auto"/>
            </w:tcBorders>
            <w:shd w:val="clear" w:color="auto" w:fill="auto"/>
            <w:noWrap/>
            <w:vAlign w:val="bottom"/>
            <w:hideMark/>
          </w:tcPr>
          <w:p w14:paraId="3CCBAF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6D0566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111 064,54</w:t>
            </w:r>
          </w:p>
        </w:tc>
        <w:tc>
          <w:tcPr>
            <w:tcW w:w="1166" w:type="dxa"/>
            <w:tcBorders>
              <w:top w:val="nil"/>
              <w:left w:val="nil"/>
              <w:bottom w:val="single" w:sz="4" w:space="0" w:color="auto"/>
              <w:right w:val="single" w:sz="4" w:space="0" w:color="auto"/>
            </w:tcBorders>
            <w:shd w:val="clear" w:color="auto" w:fill="auto"/>
            <w:vAlign w:val="center"/>
            <w:hideMark/>
          </w:tcPr>
          <w:p w14:paraId="034190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1 851,09</w:t>
            </w:r>
          </w:p>
        </w:tc>
        <w:tc>
          <w:tcPr>
            <w:tcW w:w="1191" w:type="dxa"/>
            <w:tcBorders>
              <w:top w:val="nil"/>
              <w:left w:val="nil"/>
              <w:bottom w:val="single" w:sz="4" w:space="0" w:color="auto"/>
              <w:right w:val="single" w:sz="4" w:space="0" w:color="auto"/>
            </w:tcBorders>
            <w:shd w:val="clear" w:color="auto" w:fill="auto"/>
            <w:vAlign w:val="center"/>
            <w:hideMark/>
          </w:tcPr>
          <w:p w14:paraId="054CD1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109 213,45</w:t>
            </w:r>
          </w:p>
        </w:tc>
      </w:tr>
      <w:tr w:rsidR="001A0EF9" w:rsidRPr="003C4434" w14:paraId="2F2004C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F67C5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379</w:t>
            </w:r>
          </w:p>
        </w:tc>
        <w:tc>
          <w:tcPr>
            <w:tcW w:w="1748" w:type="dxa"/>
            <w:tcBorders>
              <w:top w:val="nil"/>
              <w:left w:val="nil"/>
              <w:bottom w:val="single" w:sz="4" w:space="0" w:color="auto"/>
              <w:right w:val="single" w:sz="4" w:space="0" w:color="auto"/>
            </w:tcBorders>
            <w:shd w:val="clear" w:color="auto" w:fill="auto"/>
            <w:noWrap/>
            <w:vAlign w:val="bottom"/>
            <w:hideMark/>
          </w:tcPr>
          <w:p w14:paraId="2B224A2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Конденсатор связи СМАПВ-К-110√3-6,4 УХЛ1 </w:t>
            </w:r>
            <w:proofErr w:type="spellStart"/>
            <w:r w:rsidRPr="003C4434">
              <w:rPr>
                <w:rFonts w:ascii="Myriad Pro" w:eastAsia="Times New Roman" w:hAnsi="Myriad Pro" w:cs="Times New Roman"/>
                <w:color w:val="000000"/>
                <w:sz w:val="16"/>
                <w:szCs w:val="16"/>
                <w:lang w:eastAsia="ru-RU"/>
              </w:rPr>
              <w:t>Ех</w:t>
            </w:r>
            <w:proofErr w:type="spellEnd"/>
            <w:r w:rsidRPr="003C4434">
              <w:rPr>
                <w:rFonts w:ascii="Myriad Pro" w:eastAsia="Times New Roman" w:hAnsi="Myriad Pro" w:cs="Times New Roman"/>
                <w:color w:val="000000"/>
                <w:sz w:val="16"/>
                <w:szCs w:val="16"/>
                <w:lang w:eastAsia="ru-RU"/>
              </w:rPr>
              <w:t xml:space="preserve"> ВЛ-110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С-42,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5D83A79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1439017</w:t>
            </w:r>
          </w:p>
        </w:tc>
        <w:tc>
          <w:tcPr>
            <w:tcW w:w="964" w:type="dxa"/>
            <w:tcBorders>
              <w:top w:val="nil"/>
              <w:left w:val="nil"/>
              <w:bottom w:val="single" w:sz="4" w:space="0" w:color="auto"/>
              <w:right w:val="single" w:sz="4" w:space="0" w:color="auto"/>
            </w:tcBorders>
            <w:shd w:val="clear" w:color="auto" w:fill="auto"/>
            <w:noWrap/>
            <w:vAlign w:val="bottom"/>
            <w:hideMark/>
          </w:tcPr>
          <w:p w14:paraId="1EC020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0Е-002681</w:t>
            </w:r>
          </w:p>
        </w:tc>
        <w:tc>
          <w:tcPr>
            <w:tcW w:w="1232" w:type="dxa"/>
            <w:tcBorders>
              <w:top w:val="nil"/>
              <w:left w:val="nil"/>
              <w:bottom w:val="single" w:sz="4" w:space="0" w:color="auto"/>
              <w:right w:val="single" w:sz="4" w:space="0" w:color="auto"/>
            </w:tcBorders>
            <w:shd w:val="clear" w:color="auto" w:fill="auto"/>
            <w:noWrap/>
            <w:vAlign w:val="bottom"/>
            <w:hideMark/>
          </w:tcPr>
          <w:p w14:paraId="4BB131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67D474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109 010,42</w:t>
            </w:r>
          </w:p>
        </w:tc>
        <w:tc>
          <w:tcPr>
            <w:tcW w:w="1166" w:type="dxa"/>
            <w:tcBorders>
              <w:top w:val="nil"/>
              <w:left w:val="nil"/>
              <w:bottom w:val="single" w:sz="4" w:space="0" w:color="auto"/>
              <w:right w:val="single" w:sz="4" w:space="0" w:color="auto"/>
            </w:tcBorders>
            <w:shd w:val="clear" w:color="auto" w:fill="auto"/>
            <w:vAlign w:val="center"/>
            <w:hideMark/>
          </w:tcPr>
          <w:p w14:paraId="5C8885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1 816,83</w:t>
            </w:r>
          </w:p>
        </w:tc>
        <w:tc>
          <w:tcPr>
            <w:tcW w:w="1191" w:type="dxa"/>
            <w:tcBorders>
              <w:top w:val="nil"/>
              <w:left w:val="nil"/>
              <w:bottom w:val="single" w:sz="4" w:space="0" w:color="auto"/>
              <w:right w:val="single" w:sz="4" w:space="0" w:color="auto"/>
            </w:tcBorders>
            <w:shd w:val="clear" w:color="auto" w:fill="auto"/>
            <w:vAlign w:val="center"/>
            <w:hideMark/>
          </w:tcPr>
          <w:p w14:paraId="7C7BA9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107 193,59</w:t>
            </w:r>
          </w:p>
        </w:tc>
      </w:tr>
      <w:tr w:rsidR="001A0EF9" w:rsidRPr="003C4434" w14:paraId="3465E7E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A633C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380</w:t>
            </w:r>
          </w:p>
        </w:tc>
        <w:tc>
          <w:tcPr>
            <w:tcW w:w="1748" w:type="dxa"/>
            <w:tcBorders>
              <w:top w:val="nil"/>
              <w:left w:val="nil"/>
              <w:bottom w:val="single" w:sz="4" w:space="0" w:color="auto"/>
              <w:right w:val="single" w:sz="4" w:space="0" w:color="auto"/>
            </w:tcBorders>
            <w:shd w:val="clear" w:color="auto" w:fill="auto"/>
            <w:noWrap/>
            <w:vAlign w:val="bottom"/>
            <w:hideMark/>
          </w:tcPr>
          <w:p w14:paraId="4C1A92A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Маршрутизатор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ISR4321/K9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327915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1439015</w:t>
            </w:r>
          </w:p>
        </w:tc>
        <w:tc>
          <w:tcPr>
            <w:tcW w:w="964" w:type="dxa"/>
            <w:tcBorders>
              <w:top w:val="nil"/>
              <w:left w:val="nil"/>
              <w:bottom w:val="single" w:sz="4" w:space="0" w:color="auto"/>
              <w:right w:val="single" w:sz="4" w:space="0" w:color="auto"/>
            </w:tcBorders>
            <w:shd w:val="clear" w:color="auto" w:fill="auto"/>
            <w:noWrap/>
            <w:vAlign w:val="bottom"/>
            <w:hideMark/>
          </w:tcPr>
          <w:p w14:paraId="6A4104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0Е-002679</w:t>
            </w:r>
          </w:p>
        </w:tc>
        <w:tc>
          <w:tcPr>
            <w:tcW w:w="1232" w:type="dxa"/>
            <w:tcBorders>
              <w:top w:val="nil"/>
              <w:left w:val="nil"/>
              <w:bottom w:val="single" w:sz="4" w:space="0" w:color="auto"/>
              <w:right w:val="single" w:sz="4" w:space="0" w:color="auto"/>
            </w:tcBorders>
            <w:shd w:val="clear" w:color="auto" w:fill="auto"/>
            <w:noWrap/>
            <w:vAlign w:val="bottom"/>
            <w:hideMark/>
          </w:tcPr>
          <w:p w14:paraId="5B52E7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1699D4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182 287,70</w:t>
            </w:r>
          </w:p>
        </w:tc>
        <w:tc>
          <w:tcPr>
            <w:tcW w:w="1166" w:type="dxa"/>
            <w:tcBorders>
              <w:top w:val="nil"/>
              <w:left w:val="nil"/>
              <w:bottom w:val="single" w:sz="4" w:space="0" w:color="auto"/>
              <w:right w:val="single" w:sz="4" w:space="0" w:color="auto"/>
            </w:tcBorders>
            <w:shd w:val="clear" w:color="auto" w:fill="auto"/>
            <w:vAlign w:val="center"/>
            <w:hideMark/>
          </w:tcPr>
          <w:p w14:paraId="268AA5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6 510,27</w:t>
            </w:r>
          </w:p>
        </w:tc>
        <w:tc>
          <w:tcPr>
            <w:tcW w:w="1191" w:type="dxa"/>
            <w:tcBorders>
              <w:top w:val="nil"/>
              <w:left w:val="nil"/>
              <w:bottom w:val="single" w:sz="4" w:space="0" w:color="auto"/>
              <w:right w:val="single" w:sz="4" w:space="0" w:color="auto"/>
            </w:tcBorders>
            <w:shd w:val="clear" w:color="auto" w:fill="auto"/>
            <w:vAlign w:val="center"/>
            <w:hideMark/>
          </w:tcPr>
          <w:p w14:paraId="2FF711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175 777,43</w:t>
            </w:r>
          </w:p>
        </w:tc>
      </w:tr>
      <w:tr w:rsidR="001A0EF9" w:rsidRPr="003C4434" w14:paraId="67E624E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47E9B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381</w:t>
            </w:r>
          </w:p>
        </w:tc>
        <w:tc>
          <w:tcPr>
            <w:tcW w:w="1748" w:type="dxa"/>
            <w:tcBorders>
              <w:top w:val="nil"/>
              <w:left w:val="nil"/>
              <w:bottom w:val="single" w:sz="4" w:space="0" w:color="auto"/>
              <w:right w:val="single" w:sz="4" w:space="0" w:color="auto"/>
            </w:tcBorders>
            <w:shd w:val="clear" w:color="auto" w:fill="auto"/>
            <w:noWrap/>
            <w:vAlign w:val="bottom"/>
            <w:hideMark/>
          </w:tcPr>
          <w:p w14:paraId="482AFBB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340817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1439014</w:t>
            </w:r>
          </w:p>
        </w:tc>
        <w:tc>
          <w:tcPr>
            <w:tcW w:w="964" w:type="dxa"/>
            <w:tcBorders>
              <w:top w:val="nil"/>
              <w:left w:val="nil"/>
              <w:bottom w:val="single" w:sz="4" w:space="0" w:color="auto"/>
              <w:right w:val="single" w:sz="4" w:space="0" w:color="auto"/>
            </w:tcBorders>
            <w:shd w:val="clear" w:color="auto" w:fill="auto"/>
            <w:noWrap/>
            <w:vAlign w:val="bottom"/>
            <w:hideMark/>
          </w:tcPr>
          <w:p w14:paraId="358D23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0Е-002678</w:t>
            </w:r>
          </w:p>
        </w:tc>
        <w:tc>
          <w:tcPr>
            <w:tcW w:w="1232" w:type="dxa"/>
            <w:tcBorders>
              <w:top w:val="nil"/>
              <w:left w:val="nil"/>
              <w:bottom w:val="single" w:sz="4" w:space="0" w:color="auto"/>
              <w:right w:val="single" w:sz="4" w:space="0" w:color="auto"/>
            </w:tcBorders>
            <w:shd w:val="clear" w:color="auto" w:fill="auto"/>
            <w:noWrap/>
            <w:vAlign w:val="bottom"/>
            <w:hideMark/>
          </w:tcPr>
          <w:p w14:paraId="029F34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0BCBE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1 262 017,39</w:t>
            </w:r>
          </w:p>
        </w:tc>
        <w:tc>
          <w:tcPr>
            <w:tcW w:w="1166" w:type="dxa"/>
            <w:tcBorders>
              <w:top w:val="nil"/>
              <w:left w:val="nil"/>
              <w:bottom w:val="single" w:sz="4" w:space="0" w:color="auto"/>
              <w:right w:val="single" w:sz="4" w:space="0" w:color="auto"/>
            </w:tcBorders>
            <w:shd w:val="clear" w:color="auto" w:fill="auto"/>
            <w:vAlign w:val="center"/>
            <w:hideMark/>
          </w:tcPr>
          <w:p w14:paraId="53E182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45 072,06</w:t>
            </w:r>
          </w:p>
        </w:tc>
        <w:tc>
          <w:tcPr>
            <w:tcW w:w="1191" w:type="dxa"/>
            <w:tcBorders>
              <w:top w:val="nil"/>
              <w:left w:val="nil"/>
              <w:bottom w:val="single" w:sz="4" w:space="0" w:color="auto"/>
              <w:right w:val="single" w:sz="4" w:space="0" w:color="auto"/>
            </w:tcBorders>
            <w:shd w:val="clear" w:color="auto" w:fill="auto"/>
            <w:vAlign w:val="center"/>
            <w:hideMark/>
          </w:tcPr>
          <w:p w14:paraId="0D6146C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1 216 945,33</w:t>
            </w:r>
          </w:p>
        </w:tc>
      </w:tr>
      <w:tr w:rsidR="001A0EF9" w:rsidRPr="003C4434" w14:paraId="3A1E785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3218F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382</w:t>
            </w:r>
          </w:p>
        </w:tc>
        <w:tc>
          <w:tcPr>
            <w:tcW w:w="1748" w:type="dxa"/>
            <w:tcBorders>
              <w:top w:val="nil"/>
              <w:left w:val="nil"/>
              <w:bottom w:val="single" w:sz="4" w:space="0" w:color="auto"/>
              <w:right w:val="single" w:sz="4" w:space="0" w:color="auto"/>
            </w:tcBorders>
            <w:shd w:val="clear" w:color="auto" w:fill="auto"/>
            <w:noWrap/>
            <w:vAlign w:val="bottom"/>
            <w:hideMark/>
          </w:tcPr>
          <w:p w14:paraId="398FB65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гарантированного электропитания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5952A0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1439004</w:t>
            </w:r>
          </w:p>
        </w:tc>
        <w:tc>
          <w:tcPr>
            <w:tcW w:w="964" w:type="dxa"/>
            <w:tcBorders>
              <w:top w:val="nil"/>
              <w:left w:val="nil"/>
              <w:bottom w:val="single" w:sz="4" w:space="0" w:color="auto"/>
              <w:right w:val="single" w:sz="4" w:space="0" w:color="auto"/>
            </w:tcBorders>
            <w:shd w:val="clear" w:color="auto" w:fill="auto"/>
            <w:noWrap/>
            <w:vAlign w:val="bottom"/>
            <w:hideMark/>
          </w:tcPr>
          <w:p w14:paraId="51D563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0Е-002605</w:t>
            </w:r>
          </w:p>
        </w:tc>
        <w:tc>
          <w:tcPr>
            <w:tcW w:w="1232" w:type="dxa"/>
            <w:tcBorders>
              <w:top w:val="nil"/>
              <w:left w:val="nil"/>
              <w:bottom w:val="single" w:sz="4" w:space="0" w:color="auto"/>
              <w:right w:val="single" w:sz="4" w:space="0" w:color="auto"/>
            </w:tcBorders>
            <w:shd w:val="clear" w:color="auto" w:fill="auto"/>
            <w:noWrap/>
            <w:vAlign w:val="bottom"/>
            <w:hideMark/>
          </w:tcPr>
          <w:p w14:paraId="024701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791957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1 916 695,53</w:t>
            </w:r>
          </w:p>
        </w:tc>
        <w:tc>
          <w:tcPr>
            <w:tcW w:w="1166" w:type="dxa"/>
            <w:tcBorders>
              <w:top w:val="nil"/>
              <w:left w:val="nil"/>
              <w:bottom w:val="single" w:sz="4" w:space="0" w:color="auto"/>
              <w:right w:val="single" w:sz="4" w:space="0" w:color="auto"/>
            </w:tcBorders>
            <w:shd w:val="clear" w:color="auto" w:fill="auto"/>
            <w:vAlign w:val="center"/>
            <w:hideMark/>
          </w:tcPr>
          <w:p w14:paraId="5C4CB4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95 834,79</w:t>
            </w:r>
          </w:p>
        </w:tc>
        <w:tc>
          <w:tcPr>
            <w:tcW w:w="1191" w:type="dxa"/>
            <w:tcBorders>
              <w:top w:val="nil"/>
              <w:left w:val="nil"/>
              <w:bottom w:val="single" w:sz="4" w:space="0" w:color="auto"/>
              <w:right w:val="single" w:sz="4" w:space="0" w:color="auto"/>
            </w:tcBorders>
            <w:shd w:val="clear" w:color="auto" w:fill="auto"/>
            <w:vAlign w:val="center"/>
            <w:hideMark/>
          </w:tcPr>
          <w:p w14:paraId="05BCE1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1 820 860,74</w:t>
            </w:r>
          </w:p>
        </w:tc>
      </w:tr>
      <w:tr w:rsidR="001A0EF9" w:rsidRPr="003C4434" w14:paraId="4ED781F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DFA72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383</w:t>
            </w:r>
          </w:p>
        </w:tc>
        <w:tc>
          <w:tcPr>
            <w:tcW w:w="1748" w:type="dxa"/>
            <w:tcBorders>
              <w:top w:val="nil"/>
              <w:left w:val="nil"/>
              <w:bottom w:val="single" w:sz="4" w:space="0" w:color="auto"/>
              <w:right w:val="single" w:sz="4" w:space="0" w:color="auto"/>
            </w:tcBorders>
            <w:shd w:val="clear" w:color="auto" w:fill="auto"/>
            <w:noWrap/>
            <w:vAlign w:val="bottom"/>
            <w:hideMark/>
          </w:tcPr>
          <w:p w14:paraId="4C075F6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Блок-контейнер БК-01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51E305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1201508</w:t>
            </w:r>
          </w:p>
        </w:tc>
        <w:tc>
          <w:tcPr>
            <w:tcW w:w="964" w:type="dxa"/>
            <w:tcBorders>
              <w:top w:val="nil"/>
              <w:left w:val="nil"/>
              <w:bottom w:val="single" w:sz="4" w:space="0" w:color="auto"/>
              <w:right w:val="single" w:sz="4" w:space="0" w:color="auto"/>
            </w:tcBorders>
            <w:shd w:val="clear" w:color="auto" w:fill="auto"/>
            <w:noWrap/>
            <w:vAlign w:val="bottom"/>
            <w:hideMark/>
          </w:tcPr>
          <w:p w14:paraId="0D69E7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0Е-002606</w:t>
            </w:r>
          </w:p>
        </w:tc>
        <w:tc>
          <w:tcPr>
            <w:tcW w:w="1232" w:type="dxa"/>
            <w:tcBorders>
              <w:top w:val="nil"/>
              <w:left w:val="nil"/>
              <w:bottom w:val="single" w:sz="4" w:space="0" w:color="auto"/>
              <w:right w:val="single" w:sz="4" w:space="0" w:color="auto"/>
            </w:tcBorders>
            <w:shd w:val="clear" w:color="auto" w:fill="auto"/>
            <w:noWrap/>
            <w:vAlign w:val="bottom"/>
            <w:hideMark/>
          </w:tcPr>
          <w:p w14:paraId="32F02C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2D4D0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505 353,06</w:t>
            </w:r>
          </w:p>
        </w:tc>
        <w:tc>
          <w:tcPr>
            <w:tcW w:w="1166" w:type="dxa"/>
            <w:tcBorders>
              <w:top w:val="nil"/>
              <w:left w:val="nil"/>
              <w:bottom w:val="single" w:sz="4" w:space="0" w:color="auto"/>
              <w:right w:val="single" w:sz="4" w:space="0" w:color="auto"/>
            </w:tcBorders>
            <w:shd w:val="clear" w:color="auto" w:fill="auto"/>
            <w:vAlign w:val="center"/>
            <w:hideMark/>
          </w:tcPr>
          <w:p w14:paraId="794A94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6 316,92</w:t>
            </w:r>
          </w:p>
        </w:tc>
        <w:tc>
          <w:tcPr>
            <w:tcW w:w="1191" w:type="dxa"/>
            <w:tcBorders>
              <w:top w:val="nil"/>
              <w:left w:val="nil"/>
              <w:bottom w:val="single" w:sz="4" w:space="0" w:color="auto"/>
              <w:right w:val="single" w:sz="4" w:space="0" w:color="auto"/>
            </w:tcBorders>
            <w:shd w:val="clear" w:color="auto" w:fill="auto"/>
            <w:vAlign w:val="center"/>
            <w:hideMark/>
          </w:tcPr>
          <w:p w14:paraId="3D24FB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499 036,14</w:t>
            </w:r>
          </w:p>
        </w:tc>
      </w:tr>
      <w:tr w:rsidR="001A0EF9" w:rsidRPr="003C4434" w14:paraId="1C8C1F0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CA2FA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384</w:t>
            </w:r>
          </w:p>
        </w:tc>
        <w:tc>
          <w:tcPr>
            <w:tcW w:w="1748" w:type="dxa"/>
            <w:tcBorders>
              <w:top w:val="nil"/>
              <w:left w:val="nil"/>
              <w:bottom w:val="single" w:sz="4" w:space="0" w:color="auto"/>
              <w:right w:val="single" w:sz="4" w:space="0" w:color="auto"/>
            </w:tcBorders>
            <w:shd w:val="clear" w:color="auto" w:fill="auto"/>
            <w:noWrap/>
            <w:vAlign w:val="bottom"/>
            <w:hideMark/>
          </w:tcPr>
          <w:p w14:paraId="5368BCE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Конденсатор связи СМАПВ-К-110/√3-6,4 УХЛ1 </w:t>
            </w:r>
            <w:proofErr w:type="spellStart"/>
            <w:r w:rsidRPr="003C4434">
              <w:rPr>
                <w:rFonts w:ascii="Myriad Pro" w:eastAsia="Times New Roman" w:hAnsi="Myriad Pro" w:cs="Times New Roman"/>
                <w:color w:val="000000"/>
                <w:sz w:val="16"/>
                <w:szCs w:val="16"/>
                <w:lang w:eastAsia="ru-RU"/>
              </w:rPr>
              <w:t>Ех</w:t>
            </w:r>
            <w:proofErr w:type="spellEnd"/>
            <w:r w:rsidRPr="003C4434">
              <w:rPr>
                <w:rFonts w:ascii="Myriad Pro" w:eastAsia="Times New Roman" w:hAnsi="Myriad Pro" w:cs="Times New Roman"/>
                <w:color w:val="000000"/>
                <w:sz w:val="16"/>
                <w:szCs w:val="16"/>
                <w:lang w:eastAsia="ru-RU"/>
              </w:rPr>
              <w:t xml:space="preserve"> ВЛ-110 С-43,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w:t>
            </w:r>
            <w:proofErr w:type="spellStart"/>
            <w:r w:rsidRPr="003C4434">
              <w:rPr>
                <w:rFonts w:ascii="Myriad Pro" w:eastAsia="Times New Roman" w:hAnsi="Myriad Pro" w:cs="Times New Roman"/>
                <w:color w:val="000000"/>
                <w:sz w:val="16"/>
                <w:szCs w:val="16"/>
                <w:lang w:eastAsia="ru-RU"/>
              </w:rPr>
              <w:t>Поротниково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7422CE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1439027</w:t>
            </w:r>
          </w:p>
        </w:tc>
        <w:tc>
          <w:tcPr>
            <w:tcW w:w="964" w:type="dxa"/>
            <w:tcBorders>
              <w:top w:val="nil"/>
              <w:left w:val="nil"/>
              <w:bottom w:val="single" w:sz="4" w:space="0" w:color="auto"/>
              <w:right w:val="single" w:sz="4" w:space="0" w:color="auto"/>
            </w:tcBorders>
            <w:shd w:val="clear" w:color="auto" w:fill="auto"/>
            <w:noWrap/>
            <w:vAlign w:val="bottom"/>
            <w:hideMark/>
          </w:tcPr>
          <w:p w14:paraId="766AC1A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0Е-002619</w:t>
            </w:r>
          </w:p>
        </w:tc>
        <w:tc>
          <w:tcPr>
            <w:tcW w:w="1232" w:type="dxa"/>
            <w:tcBorders>
              <w:top w:val="nil"/>
              <w:left w:val="nil"/>
              <w:bottom w:val="single" w:sz="4" w:space="0" w:color="auto"/>
              <w:right w:val="single" w:sz="4" w:space="0" w:color="auto"/>
            </w:tcBorders>
            <w:shd w:val="clear" w:color="auto" w:fill="auto"/>
            <w:noWrap/>
            <w:vAlign w:val="bottom"/>
            <w:hideMark/>
          </w:tcPr>
          <w:p w14:paraId="789421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65D4F7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285 706,32</w:t>
            </w:r>
          </w:p>
        </w:tc>
        <w:tc>
          <w:tcPr>
            <w:tcW w:w="1166" w:type="dxa"/>
            <w:tcBorders>
              <w:top w:val="nil"/>
              <w:left w:val="nil"/>
              <w:bottom w:val="single" w:sz="4" w:space="0" w:color="auto"/>
              <w:right w:val="single" w:sz="4" w:space="0" w:color="auto"/>
            </w:tcBorders>
            <w:shd w:val="clear" w:color="auto" w:fill="auto"/>
            <w:vAlign w:val="center"/>
            <w:hideMark/>
          </w:tcPr>
          <w:p w14:paraId="3636FD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4 761,78</w:t>
            </w:r>
          </w:p>
        </w:tc>
        <w:tc>
          <w:tcPr>
            <w:tcW w:w="1191" w:type="dxa"/>
            <w:tcBorders>
              <w:top w:val="nil"/>
              <w:left w:val="nil"/>
              <w:bottom w:val="single" w:sz="4" w:space="0" w:color="auto"/>
              <w:right w:val="single" w:sz="4" w:space="0" w:color="auto"/>
            </w:tcBorders>
            <w:shd w:val="clear" w:color="auto" w:fill="auto"/>
            <w:vAlign w:val="center"/>
            <w:hideMark/>
          </w:tcPr>
          <w:p w14:paraId="76A46A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280 944,54</w:t>
            </w:r>
          </w:p>
        </w:tc>
      </w:tr>
      <w:tr w:rsidR="001A0EF9" w:rsidRPr="003C4434" w14:paraId="72A02A4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8FB9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385</w:t>
            </w:r>
          </w:p>
        </w:tc>
        <w:tc>
          <w:tcPr>
            <w:tcW w:w="1748" w:type="dxa"/>
            <w:tcBorders>
              <w:top w:val="nil"/>
              <w:left w:val="nil"/>
              <w:bottom w:val="single" w:sz="4" w:space="0" w:color="auto"/>
              <w:right w:val="single" w:sz="4" w:space="0" w:color="auto"/>
            </w:tcBorders>
            <w:shd w:val="clear" w:color="auto" w:fill="auto"/>
            <w:noWrap/>
            <w:vAlign w:val="bottom"/>
            <w:hideMark/>
          </w:tcPr>
          <w:p w14:paraId="12BCAE3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Оборудование ВЧ связи 620-636/540-556 кГц ВЛ-110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С-42,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6B74BF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1439011</w:t>
            </w:r>
          </w:p>
        </w:tc>
        <w:tc>
          <w:tcPr>
            <w:tcW w:w="964" w:type="dxa"/>
            <w:tcBorders>
              <w:top w:val="nil"/>
              <w:left w:val="nil"/>
              <w:bottom w:val="single" w:sz="4" w:space="0" w:color="auto"/>
              <w:right w:val="single" w:sz="4" w:space="0" w:color="auto"/>
            </w:tcBorders>
            <w:shd w:val="clear" w:color="auto" w:fill="auto"/>
            <w:noWrap/>
            <w:vAlign w:val="bottom"/>
            <w:hideMark/>
          </w:tcPr>
          <w:p w14:paraId="78D47F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0Е-002675</w:t>
            </w:r>
          </w:p>
        </w:tc>
        <w:tc>
          <w:tcPr>
            <w:tcW w:w="1232" w:type="dxa"/>
            <w:tcBorders>
              <w:top w:val="nil"/>
              <w:left w:val="nil"/>
              <w:bottom w:val="single" w:sz="4" w:space="0" w:color="auto"/>
              <w:right w:val="single" w:sz="4" w:space="0" w:color="auto"/>
            </w:tcBorders>
            <w:shd w:val="clear" w:color="auto" w:fill="auto"/>
            <w:noWrap/>
            <w:vAlign w:val="bottom"/>
            <w:hideMark/>
          </w:tcPr>
          <w:p w14:paraId="0B291B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31443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1 835 573,19</w:t>
            </w:r>
          </w:p>
        </w:tc>
        <w:tc>
          <w:tcPr>
            <w:tcW w:w="1166" w:type="dxa"/>
            <w:tcBorders>
              <w:top w:val="nil"/>
              <w:left w:val="nil"/>
              <w:bottom w:val="single" w:sz="4" w:space="0" w:color="auto"/>
              <w:right w:val="single" w:sz="4" w:space="0" w:color="auto"/>
            </w:tcBorders>
            <w:shd w:val="clear" w:color="auto" w:fill="auto"/>
            <w:vAlign w:val="center"/>
            <w:hideMark/>
          </w:tcPr>
          <w:p w14:paraId="7B5F0E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45 889,32</w:t>
            </w:r>
          </w:p>
        </w:tc>
        <w:tc>
          <w:tcPr>
            <w:tcW w:w="1191" w:type="dxa"/>
            <w:tcBorders>
              <w:top w:val="nil"/>
              <w:left w:val="nil"/>
              <w:bottom w:val="single" w:sz="4" w:space="0" w:color="auto"/>
              <w:right w:val="single" w:sz="4" w:space="0" w:color="auto"/>
            </w:tcBorders>
            <w:shd w:val="clear" w:color="auto" w:fill="auto"/>
            <w:vAlign w:val="center"/>
            <w:hideMark/>
          </w:tcPr>
          <w:p w14:paraId="08C46D4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1 789 683,87</w:t>
            </w:r>
          </w:p>
        </w:tc>
      </w:tr>
      <w:tr w:rsidR="001A0EF9" w:rsidRPr="003C4434" w14:paraId="06AF5E6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583EE6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386</w:t>
            </w:r>
          </w:p>
        </w:tc>
        <w:tc>
          <w:tcPr>
            <w:tcW w:w="1748" w:type="dxa"/>
            <w:tcBorders>
              <w:top w:val="nil"/>
              <w:left w:val="nil"/>
              <w:bottom w:val="single" w:sz="4" w:space="0" w:color="auto"/>
              <w:right w:val="single" w:sz="4" w:space="0" w:color="auto"/>
            </w:tcBorders>
            <w:shd w:val="clear" w:color="auto" w:fill="auto"/>
            <w:noWrap/>
            <w:vAlign w:val="bottom"/>
            <w:hideMark/>
          </w:tcPr>
          <w:p w14:paraId="315E50E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гарантированного электропитания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A531D3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1439010</w:t>
            </w:r>
          </w:p>
        </w:tc>
        <w:tc>
          <w:tcPr>
            <w:tcW w:w="964" w:type="dxa"/>
            <w:tcBorders>
              <w:top w:val="nil"/>
              <w:left w:val="nil"/>
              <w:bottom w:val="single" w:sz="4" w:space="0" w:color="auto"/>
              <w:right w:val="single" w:sz="4" w:space="0" w:color="auto"/>
            </w:tcBorders>
            <w:shd w:val="clear" w:color="auto" w:fill="auto"/>
            <w:noWrap/>
            <w:vAlign w:val="bottom"/>
            <w:hideMark/>
          </w:tcPr>
          <w:p w14:paraId="31958D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0Е-002673</w:t>
            </w:r>
          </w:p>
        </w:tc>
        <w:tc>
          <w:tcPr>
            <w:tcW w:w="1232" w:type="dxa"/>
            <w:tcBorders>
              <w:top w:val="nil"/>
              <w:left w:val="nil"/>
              <w:bottom w:val="single" w:sz="4" w:space="0" w:color="auto"/>
              <w:right w:val="single" w:sz="4" w:space="0" w:color="auto"/>
            </w:tcBorders>
            <w:shd w:val="clear" w:color="auto" w:fill="auto"/>
            <w:noWrap/>
            <w:vAlign w:val="bottom"/>
            <w:hideMark/>
          </w:tcPr>
          <w:p w14:paraId="515492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47476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1 221 686,83</w:t>
            </w:r>
          </w:p>
        </w:tc>
        <w:tc>
          <w:tcPr>
            <w:tcW w:w="1166" w:type="dxa"/>
            <w:tcBorders>
              <w:top w:val="nil"/>
              <w:left w:val="nil"/>
              <w:bottom w:val="single" w:sz="4" w:space="0" w:color="auto"/>
              <w:right w:val="single" w:sz="4" w:space="0" w:color="auto"/>
            </w:tcBorders>
            <w:shd w:val="clear" w:color="auto" w:fill="auto"/>
            <w:vAlign w:val="center"/>
            <w:hideMark/>
          </w:tcPr>
          <w:p w14:paraId="73028F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61 084,35</w:t>
            </w:r>
          </w:p>
        </w:tc>
        <w:tc>
          <w:tcPr>
            <w:tcW w:w="1191" w:type="dxa"/>
            <w:tcBorders>
              <w:top w:val="nil"/>
              <w:left w:val="nil"/>
              <w:bottom w:val="single" w:sz="4" w:space="0" w:color="auto"/>
              <w:right w:val="single" w:sz="4" w:space="0" w:color="auto"/>
            </w:tcBorders>
            <w:shd w:val="clear" w:color="auto" w:fill="auto"/>
            <w:vAlign w:val="center"/>
            <w:hideMark/>
          </w:tcPr>
          <w:p w14:paraId="443D81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1 160 602,48</w:t>
            </w:r>
          </w:p>
        </w:tc>
      </w:tr>
      <w:tr w:rsidR="001A0EF9" w:rsidRPr="003C4434" w14:paraId="7268C43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0C5A3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387</w:t>
            </w:r>
          </w:p>
        </w:tc>
        <w:tc>
          <w:tcPr>
            <w:tcW w:w="1748" w:type="dxa"/>
            <w:tcBorders>
              <w:top w:val="nil"/>
              <w:left w:val="nil"/>
              <w:bottom w:val="single" w:sz="4" w:space="0" w:color="auto"/>
              <w:right w:val="single" w:sz="4" w:space="0" w:color="auto"/>
            </w:tcBorders>
            <w:shd w:val="clear" w:color="auto" w:fill="auto"/>
            <w:noWrap/>
            <w:vAlign w:val="bottom"/>
            <w:hideMark/>
          </w:tcPr>
          <w:p w14:paraId="09290DF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телемеханики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Маркелово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70A97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1439009</w:t>
            </w:r>
          </w:p>
        </w:tc>
        <w:tc>
          <w:tcPr>
            <w:tcW w:w="964" w:type="dxa"/>
            <w:tcBorders>
              <w:top w:val="nil"/>
              <w:left w:val="nil"/>
              <w:bottom w:val="single" w:sz="4" w:space="0" w:color="auto"/>
              <w:right w:val="single" w:sz="4" w:space="0" w:color="auto"/>
            </w:tcBorders>
            <w:shd w:val="clear" w:color="auto" w:fill="auto"/>
            <w:noWrap/>
            <w:vAlign w:val="bottom"/>
            <w:hideMark/>
          </w:tcPr>
          <w:p w14:paraId="3C5196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0Е-002672</w:t>
            </w:r>
          </w:p>
        </w:tc>
        <w:tc>
          <w:tcPr>
            <w:tcW w:w="1232" w:type="dxa"/>
            <w:tcBorders>
              <w:top w:val="nil"/>
              <w:left w:val="nil"/>
              <w:bottom w:val="single" w:sz="4" w:space="0" w:color="auto"/>
              <w:right w:val="single" w:sz="4" w:space="0" w:color="auto"/>
            </w:tcBorders>
            <w:shd w:val="clear" w:color="auto" w:fill="auto"/>
            <w:noWrap/>
            <w:vAlign w:val="bottom"/>
            <w:hideMark/>
          </w:tcPr>
          <w:p w14:paraId="20F56F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02B9A2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5 225 966,19</w:t>
            </w:r>
          </w:p>
        </w:tc>
        <w:tc>
          <w:tcPr>
            <w:tcW w:w="1166" w:type="dxa"/>
            <w:tcBorders>
              <w:top w:val="nil"/>
              <w:left w:val="nil"/>
              <w:bottom w:val="single" w:sz="4" w:space="0" w:color="auto"/>
              <w:right w:val="single" w:sz="4" w:space="0" w:color="auto"/>
            </w:tcBorders>
            <w:shd w:val="clear" w:color="auto" w:fill="auto"/>
            <w:vAlign w:val="center"/>
            <w:hideMark/>
          </w:tcPr>
          <w:p w14:paraId="269CB1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261 298,32</w:t>
            </w:r>
          </w:p>
        </w:tc>
        <w:tc>
          <w:tcPr>
            <w:tcW w:w="1191" w:type="dxa"/>
            <w:tcBorders>
              <w:top w:val="nil"/>
              <w:left w:val="nil"/>
              <w:bottom w:val="single" w:sz="4" w:space="0" w:color="auto"/>
              <w:right w:val="single" w:sz="4" w:space="0" w:color="auto"/>
            </w:tcBorders>
            <w:shd w:val="clear" w:color="auto" w:fill="auto"/>
            <w:vAlign w:val="center"/>
            <w:hideMark/>
          </w:tcPr>
          <w:p w14:paraId="64642E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4 964 667,87</w:t>
            </w:r>
          </w:p>
        </w:tc>
      </w:tr>
      <w:tr w:rsidR="001A0EF9" w:rsidRPr="003C4434" w14:paraId="4BF596A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83C39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388</w:t>
            </w:r>
          </w:p>
        </w:tc>
        <w:tc>
          <w:tcPr>
            <w:tcW w:w="1748" w:type="dxa"/>
            <w:tcBorders>
              <w:top w:val="nil"/>
              <w:left w:val="nil"/>
              <w:bottom w:val="single" w:sz="4" w:space="0" w:color="auto"/>
              <w:right w:val="single" w:sz="4" w:space="0" w:color="auto"/>
            </w:tcBorders>
            <w:shd w:val="clear" w:color="auto" w:fill="auto"/>
            <w:noWrap/>
            <w:vAlign w:val="bottom"/>
            <w:hideMark/>
          </w:tcPr>
          <w:p w14:paraId="797548C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 10/0,4 М-5-18</w:t>
            </w:r>
          </w:p>
        </w:tc>
        <w:tc>
          <w:tcPr>
            <w:tcW w:w="1191" w:type="dxa"/>
            <w:tcBorders>
              <w:top w:val="nil"/>
              <w:left w:val="nil"/>
              <w:bottom w:val="single" w:sz="4" w:space="0" w:color="auto"/>
              <w:right w:val="single" w:sz="4" w:space="0" w:color="auto"/>
            </w:tcBorders>
            <w:shd w:val="clear" w:color="auto" w:fill="auto"/>
            <w:noWrap/>
            <w:vAlign w:val="bottom"/>
            <w:hideMark/>
          </w:tcPr>
          <w:p w14:paraId="237687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1438969</w:t>
            </w:r>
          </w:p>
        </w:tc>
        <w:tc>
          <w:tcPr>
            <w:tcW w:w="964" w:type="dxa"/>
            <w:tcBorders>
              <w:top w:val="nil"/>
              <w:left w:val="nil"/>
              <w:bottom w:val="single" w:sz="4" w:space="0" w:color="auto"/>
              <w:right w:val="single" w:sz="4" w:space="0" w:color="auto"/>
            </w:tcBorders>
            <w:shd w:val="clear" w:color="auto" w:fill="auto"/>
            <w:noWrap/>
            <w:vAlign w:val="bottom"/>
            <w:hideMark/>
          </w:tcPr>
          <w:p w14:paraId="1530D8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0Е-002556</w:t>
            </w:r>
          </w:p>
        </w:tc>
        <w:tc>
          <w:tcPr>
            <w:tcW w:w="1232" w:type="dxa"/>
            <w:tcBorders>
              <w:top w:val="nil"/>
              <w:left w:val="nil"/>
              <w:bottom w:val="single" w:sz="4" w:space="0" w:color="auto"/>
              <w:right w:val="single" w:sz="4" w:space="0" w:color="auto"/>
            </w:tcBorders>
            <w:shd w:val="clear" w:color="auto" w:fill="auto"/>
            <w:noWrap/>
            <w:vAlign w:val="bottom"/>
            <w:hideMark/>
          </w:tcPr>
          <w:p w14:paraId="0DFFF5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F88D8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275 693,88</w:t>
            </w:r>
          </w:p>
        </w:tc>
        <w:tc>
          <w:tcPr>
            <w:tcW w:w="1166" w:type="dxa"/>
            <w:tcBorders>
              <w:top w:val="nil"/>
              <w:left w:val="nil"/>
              <w:bottom w:val="single" w:sz="4" w:space="0" w:color="auto"/>
              <w:right w:val="single" w:sz="4" w:space="0" w:color="auto"/>
            </w:tcBorders>
            <w:shd w:val="clear" w:color="auto" w:fill="auto"/>
            <w:vAlign w:val="center"/>
            <w:hideMark/>
          </w:tcPr>
          <w:p w14:paraId="2FF450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2 297,46</w:t>
            </w:r>
          </w:p>
        </w:tc>
        <w:tc>
          <w:tcPr>
            <w:tcW w:w="1191" w:type="dxa"/>
            <w:tcBorders>
              <w:top w:val="nil"/>
              <w:left w:val="nil"/>
              <w:bottom w:val="single" w:sz="4" w:space="0" w:color="auto"/>
              <w:right w:val="single" w:sz="4" w:space="0" w:color="auto"/>
            </w:tcBorders>
            <w:shd w:val="clear" w:color="auto" w:fill="auto"/>
            <w:vAlign w:val="center"/>
            <w:hideMark/>
          </w:tcPr>
          <w:p w14:paraId="4AB2E4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273 396,42</w:t>
            </w:r>
          </w:p>
        </w:tc>
      </w:tr>
      <w:tr w:rsidR="001A0EF9" w:rsidRPr="003C4434" w14:paraId="1F1A55C8"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7A2A5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389</w:t>
            </w:r>
          </w:p>
        </w:tc>
        <w:tc>
          <w:tcPr>
            <w:tcW w:w="1748" w:type="dxa"/>
            <w:tcBorders>
              <w:top w:val="nil"/>
              <w:left w:val="nil"/>
              <w:bottom w:val="single" w:sz="4" w:space="0" w:color="auto"/>
              <w:right w:val="single" w:sz="4" w:space="0" w:color="auto"/>
            </w:tcBorders>
            <w:shd w:val="clear" w:color="auto" w:fill="auto"/>
            <w:noWrap/>
            <w:vAlign w:val="bottom"/>
            <w:hideMark/>
          </w:tcPr>
          <w:p w14:paraId="25B97E4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 М-5-18</w:t>
            </w:r>
          </w:p>
        </w:tc>
        <w:tc>
          <w:tcPr>
            <w:tcW w:w="1191" w:type="dxa"/>
            <w:tcBorders>
              <w:top w:val="nil"/>
              <w:left w:val="nil"/>
              <w:bottom w:val="single" w:sz="4" w:space="0" w:color="auto"/>
              <w:right w:val="single" w:sz="4" w:space="0" w:color="auto"/>
            </w:tcBorders>
            <w:shd w:val="clear" w:color="auto" w:fill="auto"/>
            <w:noWrap/>
            <w:vAlign w:val="bottom"/>
            <w:hideMark/>
          </w:tcPr>
          <w:p w14:paraId="582DA9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1201493</w:t>
            </w:r>
          </w:p>
        </w:tc>
        <w:tc>
          <w:tcPr>
            <w:tcW w:w="964" w:type="dxa"/>
            <w:tcBorders>
              <w:top w:val="nil"/>
              <w:left w:val="nil"/>
              <w:bottom w:val="single" w:sz="4" w:space="0" w:color="auto"/>
              <w:right w:val="single" w:sz="4" w:space="0" w:color="auto"/>
            </w:tcBorders>
            <w:shd w:val="clear" w:color="auto" w:fill="auto"/>
            <w:noWrap/>
            <w:vAlign w:val="bottom"/>
            <w:hideMark/>
          </w:tcPr>
          <w:p w14:paraId="6ACF79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0Е-002555</w:t>
            </w:r>
          </w:p>
        </w:tc>
        <w:tc>
          <w:tcPr>
            <w:tcW w:w="1232" w:type="dxa"/>
            <w:tcBorders>
              <w:top w:val="nil"/>
              <w:left w:val="nil"/>
              <w:bottom w:val="single" w:sz="4" w:space="0" w:color="auto"/>
              <w:right w:val="single" w:sz="4" w:space="0" w:color="auto"/>
            </w:tcBorders>
            <w:shd w:val="clear" w:color="auto" w:fill="auto"/>
            <w:noWrap/>
            <w:vAlign w:val="bottom"/>
            <w:hideMark/>
          </w:tcPr>
          <w:p w14:paraId="3471D1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0D8CFCF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742 134,47</w:t>
            </w:r>
          </w:p>
        </w:tc>
        <w:tc>
          <w:tcPr>
            <w:tcW w:w="1166" w:type="dxa"/>
            <w:tcBorders>
              <w:top w:val="nil"/>
              <w:left w:val="nil"/>
              <w:bottom w:val="single" w:sz="4" w:space="0" w:color="auto"/>
              <w:right w:val="single" w:sz="4" w:space="0" w:color="auto"/>
            </w:tcBorders>
            <w:shd w:val="clear" w:color="auto" w:fill="auto"/>
            <w:vAlign w:val="center"/>
            <w:hideMark/>
          </w:tcPr>
          <w:p w14:paraId="74D0E5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5 300,97</w:t>
            </w:r>
          </w:p>
        </w:tc>
        <w:tc>
          <w:tcPr>
            <w:tcW w:w="1191" w:type="dxa"/>
            <w:tcBorders>
              <w:top w:val="nil"/>
              <w:left w:val="nil"/>
              <w:bottom w:val="single" w:sz="4" w:space="0" w:color="auto"/>
              <w:right w:val="single" w:sz="4" w:space="0" w:color="auto"/>
            </w:tcBorders>
            <w:shd w:val="clear" w:color="auto" w:fill="auto"/>
            <w:vAlign w:val="center"/>
            <w:hideMark/>
          </w:tcPr>
          <w:p w14:paraId="0CF49C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736 833,50</w:t>
            </w:r>
          </w:p>
        </w:tc>
      </w:tr>
      <w:tr w:rsidR="001A0EF9" w:rsidRPr="003C4434" w14:paraId="1005905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059A5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390</w:t>
            </w:r>
          </w:p>
        </w:tc>
        <w:tc>
          <w:tcPr>
            <w:tcW w:w="1748" w:type="dxa"/>
            <w:tcBorders>
              <w:top w:val="nil"/>
              <w:left w:val="nil"/>
              <w:bottom w:val="single" w:sz="4" w:space="0" w:color="auto"/>
              <w:right w:val="single" w:sz="4" w:space="0" w:color="auto"/>
            </w:tcBorders>
            <w:shd w:val="clear" w:color="auto" w:fill="auto"/>
            <w:noWrap/>
            <w:vAlign w:val="bottom"/>
            <w:hideMark/>
          </w:tcPr>
          <w:p w14:paraId="1A1D19C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М-5-18</w:t>
            </w:r>
          </w:p>
        </w:tc>
        <w:tc>
          <w:tcPr>
            <w:tcW w:w="1191" w:type="dxa"/>
            <w:tcBorders>
              <w:top w:val="nil"/>
              <w:left w:val="nil"/>
              <w:bottom w:val="single" w:sz="4" w:space="0" w:color="auto"/>
              <w:right w:val="single" w:sz="4" w:space="0" w:color="auto"/>
            </w:tcBorders>
            <w:shd w:val="clear" w:color="auto" w:fill="auto"/>
            <w:noWrap/>
            <w:vAlign w:val="bottom"/>
            <w:hideMark/>
          </w:tcPr>
          <w:p w14:paraId="697269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1438970</w:t>
            </w:r>
          </w:p>
        </w:tc>
        <w:tc>
          <w:tcPr>
            <w:tcW w:w="964" w:type="dxa"/>
            <w:tcBorders>
              <w:top w:val="nil"/>
              <w:left w:val="nil"/>
              <w:bottom w:val="single" w:sz="4" w:space="0" w:color="auto"/>
              <w:right w:val="single" w:sz="4" w:space="0" w:color="auto"/>
            </w:tcBorders>
            <w:shd w:val="clear" w:color="auto" w:fill="auto"/>
            <w:noWrap/>
            <w:vAlign w:val="bottom"/>
            <w:hideMark/>
          </w:tcPr>
          <w:p w14:paraId="654D7D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0Е-002554</w:t>
            </w:r>
          </w:p>
        </w:tc>
        <w:tc>
          <w:tcPr>
            <w:tcW w:w="1232" w:type="dxa"/>
            <w:tcBorders>
              <w:top w:val="nil"/>
              <w:left w:val="nil"/>
              <w:bottom w:val="single" w:sz="4" w:space="0" w:color="auto"/>
              <w:right w:val="single" w:sz="4" w:space="0" w:color="auto"/>
            </w:tcBorders>
            <w:shd w:val="clear" w:color="auto" w:fill="auto"/>
            <w:noWrap/>
            <w:vAlign w:val="bottom"/>
            <w:hideMark/>
          </w:tcPr>
          <w:p w14:paraId="68E594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A71F4A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147 039,91</w:t>
            </w:r>
          </w:p>
        </w:tc>
        <w:tc>
          <w:tcPr>
            <w:tcW w:w="1166" w:type="dxa"/>
            <w:tcBorders>
              <w:top w:val="nil"/>
              <w:left w:val="nil"/>
              <w:bottom w:val="single" w:sz="4" w:space="0" w:color="auto"/>
              <w:right w:val="single" w:sz="4" w:space="0" w:color="auto"/>
            </w:tcBorders>
            <w:shd w:val="clear" w:color="auto" w:fill="auto"/>
            <w:vAlign w:val="center"/>
            <w:hideMark/>
          </w:tcPr>
          <w:p w14:paraId="10C2E1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1 225,32</w:t>
            </w:r>
          </w:p>
        </w:tc>
        <w:tc>
          <w:tcPr>
            <w:tcW w:w="1191" w:type="dxa"/>
            <w:tcBorders>
              <w:top w:val="nil"/>
              <w:left w:val="nil"/>
              <w:bottom w:val="single" w:sz="4" w:space="0" w:color="auto"/>
              <w:right w:val="single" w:sz="4" w:space="0" w:color="auto"/>
            </w:tcBorders>
            <w:shd w:val="clear" w:color="auto" w:fill="auto"/>
            <w:vAlign w:val="center"/>
            <w:hideMark/>
          </w:tcPr>
          <w:p w14:paraId="1F5EB9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145 814,59</w:t>
            </w:r>
          </w:p>
        </w:tc>
      </w:tr>
      <w:tr w:rsidR="001A0EF9" w:rsidRPr="003C4434" w14:paraId="19AF245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07E39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391</w:t>
            </w:r>
          </w:p>
        </w:tc>
        <w:tc>
          <w:tcPr>
            <w:tcW w:w="1748" w:type="dxa"/>
            <w:tcBorders>
              <w:top w:val="nil"/>
              <w:left w:val="nil"/>
              <w:bottom w:val="single" w:sz="4" w:space="0" w:color="auto"/>
              <w:right w:val="single" w:sz="4" w:space="0" w:color="auto"/>
            </w:tcBorders>
            <w:shd w:val="clear" w:color="auto" w:fill="auto"/>
            <w:noWrap/>
            <w:vAlign w:val="bottom"/>
            <w:hideMark/>
          </w:tcPr>
          <w:p w14:paraId="45815CB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Высокочастотный заградитель ВЗ-630-0,5 УХЛ1 ВЛ-110 С-43,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w:t>
            </w:r>
            <w:proofErr w:type="spellStart"/>
            <w:r w:rsidRPr="003C4434">
              <w:rPr>
                <w:rFonts w:ascii="Myriad Pro" w:eastAsia="Times New Roman" w:hAnsi="Myriad Pro" w:cs="Times New Roman"/>
                <w:color w:val="000000"/>
                <w:sz w:val="16"/>
                <w:szCs w:val="16"/>
                <w:lang w:eastAsia="ru-RU"/>
              </w:rPr>
              <w:t>Поротниково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ECFB3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1439026</w:t>
            </w:r>
          </w:p>
        </w:tc>
        <w:tc>
          <w:tcPr>
            <w:tcW w:w="964" w:type="dxa"/>
            <w:tcBorders>
              <w:top w:val="nil"/>
              <w:left w:val="nil"/>
              <w:bottom w:val="single" w:sz="4" w:space="0" w:color="auto"/>
              <w:right w:val="single" w:sz="4" w:space="0" w:color="auto"/>
            </w:tcBorders>
            <w:shd w:val="clear" w:color="auto" w:fill="auto"/>
            <w:noWrap/>
            <w:vAlign w:val="bottom"/>
            <w:hideMark/>
          </w:tcPr>
          <w:p w14:paraId="512509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0Е-002618</w:t>
            </w:r>
          </w:p>
        </w:tc>
        <w:tc>
          <w:tcPr>
            <w:tcW w:w="1232" w:type="dxa"/>
            <w:tcBorders>
              <w:top w:val="nil"/>
              <w:left w:val="nil"/>
              <w:bottom w:val="single" w:sz="4" w:space="0" w:color="auto"/>
              <w:right w:val="single" w:sz="4" w:space="0" w:color="auto"/>
            </w:tcBorders>
            <w:shd w:val="clear" w:color="auto" w:fill="auto"/>
            <w:noWrap/>
            <w:vAlign w:val="bottom"/>
            <w:hideMark/>
          </w:tcPr>
          <w:p w14:paraId="14EEB2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42FFF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153 882,24</w:t>
            </w:r>
          </w:p>
        </w:tc>
        <w:tc>
          <w:tcPr>
            <w:tcW w:w="1166" w:type="dxa"/>
            <w:tcBorders>
              <w:top w:val="nil"/>
              <w:left w:val="nil"/>
              <w:bottom w:val="single" w:sz="4" w:space="0" w:color="auto"/>
              <w:right w:val="single" w:sz="4" w:space="0" w:color="auto"/>
            </w:tcBorders>
            <w:shd w:val="clear" w:color="auto" w:fill="auto"/>
            <w:vAlign w:val="center"/>
            <w:hideMark/>
          </w:tcPr>
          <w:p w14:paraId="605A2C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2 564,70</w:t>
            </w:r>
          </w:p>
        </w:tc>
        <w:tc>
          <w:tcPr>
            <w:tcW w:w="1191" w:type="dxa"/>
            <w:tcBorders>
              <w:top w:val="nil"/>
              <w:left w:val="nil"/>
              <w:bottom w:val="single" w:sz="4" w:space="0" w:color="auto"/>
              <w:right w:val="single" w:sz="4" w:space="0" w:color="auto"/>
            </w:tcBorders>
            <w:shd w:val="clear" w:color="auto" w:fill="auto"/>
            <w:vAlign w:val="center"/>
            <w:hideMark/>
          </w:tcPr>
          <w:p w14:paraId="7E5839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151 317,54</w:t>
            </w:r>
          </w:p>
        </w:tc>
      </w:tr>
      <w:tr w:rsidR="001A0EF9" w:rsidRPr="003C4434" w14:paraId="6B737DB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F125C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392</w:t>
            </w:r>
          </w:p>
        </w:tc>
        <w:tc>
          <w:tcPr>
            <w:tcW w:w="1748" w:type="dxa"/>
            <w:tcBorders>
              <w:top w:val="nil"/>
              <w:left w:val="nil"/>
              <w:bottom w:val="single" w:sz="4" w:space="0" w:color="auto"/>
              <w:right w:val="single" w:sz="4" w:space="0" w:color="auto"/>
            </w:tcBorders>
            <w:shd w:val="clear" w:color="auto" w:fill="auto"/>
            <w:noWrap/>
            <w:vAlign w:val="bottom"/>
            <w:hideMark/>
          </w:tcPr>
          <w:p w14:paraId="2E6BB40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2960 </w:t>
            </w:r>
            <w:proofErr w:type="spellStart"/>
            <w:r w:rsidRPr="003C4434">
              <w:rPr>
                <w:rFonts w:ascii="Myriad Pro" w:eastAsia="Times New Roman" w:hAnsi="Myriad Pro" w:cs="Times New Roman"/>
                <w:color w:val="000000"/>
                <w:sz w:val="16"/>
                <w:szCs w:val="16"/>
                <w:lang w:eastAsia="ru-RU"/>
              </w:rPr>
              <w:t>Plus</w:t>
            </w:r>
            <w:proofErr w:type="spellEnd"/>
            <w:r w:rsidRPr="003C4434">
              <w:rPr>
                <w:rFonts w:ascii="Myriad Pro" w:eastAsia="Times New Roman" w:hAnsi="Myriad Pro" w:cs="Times New Roman"/>
                <w:color w:val="000000"/>
                <w:sz w:val="16"/>
                <w:szCs w:val="16"/>
                <w:lang w:eastAsia="ru-RU"/>
              </w:rPr>
              <w:t xml:space="preserve"> ПС </w:t>
            </w:r>
            <w:proofErr w:type="spellStart"/>
            <w:r w:rsidRPr="003C4434">
              <w:rPr>
                <w:rFonts w:ascii="Myriad Pro" w:eastAsia="Times New Roman" w:hAnsi="Myriad Pro" w:cs="Times New Roman"/>
                <w:color w:val="000000"/>
                <w:sz w:val="16"/>
                <w:szCs w:val="16"/>
                <w:lang w:eastAsia="ru-RU"/>
              </w:rPr>
              <w:t>Поротниково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74E5C0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1439023</w:t>
            </w:r>
          </w:p>
        </w:tc>
        <w:tc>
          <w:tcPr>
            <w:tcW w:w="964" w:type="dxa"/>
            <w:tcBorders>
              <w:top w:val="nil"/>
              <w:left w:val="nil"/>
              <w:bottom w:val="single" w:sz="4" w:space="0" w:color="auto"/>
              <w:right w:val="single" w:sz="4" w:space="0" w:color="auto"/>
            </w:tcBorders>
            <w:shd w:val="clear" w:color="auto" w:fill="auto"/>
            <w:noWrap/>
            <w:vAlign w:val="bottom"/>
            <w:hideMark/>
          </w:tcPr>
          <w:p w14:paraId="2D0BD1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0Е-002620</w:t>
            </w:r>
          </w:p>
        </w:tc>
        <w:tc>
          <w:tcPr>
            <w:tcW w:w="1232" w:type="dxa"/>
            <w:tcBorders>
              <w:top w:val="nil"/>
              <w:left w:val="nil"/>
              <w:bottom w:val="single" w:sz="4" w:space="0" w:color="auto"/>
              <w:right w:val="single" w:sz="4" w:space="0" w:color="auto"/>
            </w:tcBorders>
            <w:shd w:val="clear" w:color="auto" w:fill="auto"/>
            <w:noWrap/>
            <w:vAlign w:val="bottom"/>
            <w:hideMark/>
          </w:tcPr>
          <w:p w14:paraId="397A8F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DE3495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706 762,53</w:t>
            </w:r>
          </w:p>
        </w:tc>
        <w:tc>
          <w:tcPr>
            <w:tcW w:w="1166" w:type="dxa"/>
            <w:tcBorders>
              <w:top w:val="nil"/>
              <w:left w:val="nil"/>
              <w:bottom w:val="single" w:sz="4" w:space="0" w:color="auto"/>
              <w:right w:val="single" w:sz="4" w:space="0" w:color="auto"/>
            </w:tcBorders>
            <w:shd w:val="clear" w:color="auto" w:fill="auto"/>
            <w:vAlign w:val="center"/>
            <w:hideMark/>
          </w:tcPr>
          <w:p w14:paraId="0381F6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25 241,52</w:t>
            </w:r>
          </w:p>
        </w:tc>
        <w:tc>
          <w:tcPr>
            <w:tcW w:w="1191" w:type="dxa"/>
            <w:tcBorders>
              <w:top w:val="nil"/>
              <w:left w:val="nil"/>
              <w:bottom w:val="single" w:sz="4" w:space="0" w:color="auto"/>
              <w:right w:val="single" w:sz="4" w:space="0" w:color="auto"/>
            </w:tcBorders>
            <w:shd w:val="clear" w:color="auto" w:fill="auto"/>
            <w:vAlign w:val="center"/>
            <w:hideMark/>
          </w:tcPr>
          <w:p w14:paraId="2BC97A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681 521,01</w:t>
            </w:r>
          </w:p>
        </w:tc>
      </w:tr>
      <w:tr w:rsidR="001A0EF9" w:rsidRPr="003C4434" w14:paraId="5362FB1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8AB75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393</w:t>
            </w:r>
          </w:p>
        </w:tc>
        <w:tc>
          <w:tcPr>
            <w:tcW w:w="1748" w:type="dxa"/>
            <w:tcBorders>
              <w:top w:val="nil"/>
              <w:left w:val="nil"/>
              <w:bottom w:val="single" w:sz="4" w:space="0" w:color="auto"/>
              <w:right w:val="single" w:sz="4" w:space="0" w:color="auto"/>
            </w:tcBorders>
            <w:shd w:val="clear" w:color="auto" w:fill="auto"/>
            <w:noWrap/>
            <w:vAlign w:val="bottom"/>
            <w:hideMark/>
          </w:tcPr>
          <w:p w14:paraId="74B6795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регистрации аварийных событий ПС </w:t>
            </w:r>
            <w:proofErr w:type="spellStart"/>
            <w:r w:rsidRPr="003C4434">
              <w:rPr>
                <w:rFonts w:ascii="Myriad Pro" w:eastAsia="Times New Roman" w:hAnsi="Myriad Pro" w:cs="Times New Roman"/>
                <w:color w:val="000000"/>
                <w:sz w:val="16"/>
                <w:szCs w:val="16"/>
                <w:lang w:eastAsia="ru-RU"/>
              </w:rPr>
              <w:t>Чажемто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175913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1438977</w:t>
            </w:r>
          </w:p>
        </w:tc>
        <w:tc>
          <w:tcPr>
            <w:tcW w:w="964" w:type="dxa"/>
            <w:tcBorders>
              <w:top w:val="nil"/>
              <w:left w:val="nil"/>
              <w:bottom w:val="single" w:sz="4" w:space="0" w:color="auto"/>
              <w:right w:val="single" w:sz="4" w:space="0" w:color="auto"/>
            </w:tcBorders>
            <w:shd w:val="clear" w:color="auto" w:fill="auto"/>
            <w:noWrap/>
            <w:vAlign w:val="bottom"/>
            <w:hideMark/>
          </w:tcPr>
          <w:p w14:paraId="4F4C53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0Е-002355</w:t>
            </w:r>
          </w:p>
        </w:tc>
        <w:tc>
          <w:tcPr>
            <w:tcW w:w="1232" w:type="dxa"/>
            <w:tcBorders>
              <w:top w:val="nil"/>
              <w:left w:val="nil"/>
              <w:bottom w:val="single" w:sz="4" w:space="0" w:color="auto"/>
              <w:right w:val="single" w:sz="4" w:space="0" w:color="auto"/>
            </w:tcBorders>
            <w:shd w:val="clear" w:color="auto" w:fill="auto"/>
            <w:noWrap/>
            <w:vAlign w:val="bottom"/>
            <w:hideMark/>
          </w:tcPr>
          <w:p w14:paraId="3E21F5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7D6B4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2 089 578,16</w:t>
            </w:r>
          </w:p>
        </w:tc>
        <w:tc>
          <w:tcPr>
            <w:tcW w:w="1166" w:type="dxa"/>
            <w:tcBorders>
              <w:top w:val="nil"/>
              <w:left w:val="nil"/>
              <w:bottom w:val="single" w:sz="4" w:space="0" w:color="auto"/>
              <w:right w:val="single" w:sz="4" w:space="0" w:color="auto"/>
            </w:tcBorders>
            <w:shd w:val="clear" w:color="auto" w:fill="auto"/>
            <w:vAlign w:val="center"/>
            <w:hideMark/>
          </w:tcPr>
          <w:p w14:paraId="42D8C5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52 239,45</w:t>
            </w:r>
          </w:p>
        </w:tc>
        <w:tc>
          <w:tcPr>
            <w:tcW w:w="1191" w:type="dxa"/>
            <w:tcBorders>
              <w:top w:val="nil"/>
              <w:left w:val="nil"/>
              <w:bottom w:val="single" w:sz="4" w:space="0" w:color="auto"/>
              <w:right w:val="single" w:sz="4" w:space="0" w:color="auto"/>
            </w:tcBorders>
            <w:shd w:val="clear" w:color="auto" w:fill="auto"/>
            <w:vAlign w:val="center"/>
            <w:hideMark/>
          </w:tcPr>
          <w:p w14:paraId="110DA4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2 037 338,71</w:t>
            </w:r>
          </w:p>
        </w:tc>
      </w:tr>
      <w:tr w:rsidR="001A0EF9" w:rsidRPr="003C4434" w14:paraId="291BF7C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748C6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394</w:t>
            </w:r>
          </w:p>
        </w:tc>
        <w:tc>
          <w:tcPr>
            <w:tcW w:w="1748" w:type="dxa"/>
            <w:tcBorders>
              <w:top w:val="nil"/>
              <w:left w:val="nil"/>
              <w:bottom w:val="single" w:sz="4" w:space="0" w:color="auto"/>
              <w:right w:val="single" w:sz="4" w:space="0" w:color="auto"/>
            </w:tcBorders>
            <w:shd w:val="clear" w:color="auto" w:fill="auto"/>
            <w:noWrap/>
            <w:vAlign w:val="bottom"/>
            <w:hideMark/>
          </w:tcPr>
          <w:p w14:paraId="5DE9837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устройства дуговой защиты 1 секции 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ПС </w:t>
            </w:r>
            <w:proofErr w:type="spellStart"/>
            <w:r w:rsidRPr="003C4434">
              <w:rPr>
                <w:rFonts w:ascii="Myriad Pro" w:eastAsia="Times New Roman" w:hAnsi="Myriad Pro" w:cs="Times New Roman"/>
                <w:color w:val="000000"/>
                <w:sz w:val="16"/>
                <w:szCs w:val="16"/>
                <w:lang w:eastAsia="ru-RU"/>
              </w:rPr>
              <w:t>Чажемто</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6265A2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1438976</w:t>
            </w:r>
          </w:p>
        </w:tc>
        <w:tc>
          <w:tcPr>
            <w:tcW w:w="964" w:type="dxa"/>
            <w:tcBorders>
              <w:top w:val="nil"/>
              <w:left w:val="nil"/>
              <w:bottom w:val="single" w:sz="4" w:space="0" w:color="auto"/>
              <w:right w:val="single" w:sz="4" w:space="0" w:color="auto"/>
            </w:tcBorders>
            <w:shd w:val="clear" w:color="auto" w:fill="auto"/>
            <w:noWrap/>
            <w:vAlign w:val="bottom"/>
            <w:hideMark/>
          </w:tcPr>
          <w:p w14:paraId="7007D3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0Е-002603</w:t>
            </w:r>
          </w:p>
        </w:tc>
        <w:tc>
          <w:tcPr>
            <w:tcW w:w="1232" w:type="dxa"/>
            <w:tcBorders>
              <w:top w:val="nil"/>
              <w:left w:val="nil"/>
              <w:bottom w:val="single" w:sz="4" w:space="0" w:color="auto"/>
              <w:right w:val="single" w:sz="4" w:space="0" w:color="auto"/>
            </w:tcBorders>
            <w:shd w:val="clear" w:color="auto" w:fill="auto"/>
            <w:noWrap/>
            <w:vAlign w:val="bottom"/>
            <w:hideMark/>
          </w:tcPr>
          <w:p w14:paraId="7745CCB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BCC63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520 902,26</w:t>
            </w:r>
          </w:p>
        </w:tc>
        <w:tc>
          <w:tcPr>
            <w:tcW w:w="1166" w:type="dxa"/>
            <w:tcBorders>
              <w:top w:val="nil"/>
              <w:left w:val="nil"/>
              <w:bottom w:val="single" w:sz="4" w:space="0" w:color="auto"/>
              <w:right w:val="single" w:sz="4" w:space="0" w:color="auto"/>
            </w:tcBorders>
            <w:shd w:val="clear" w:color="auto" w:fill="auto"/>
            <w:vAlign w:val="center"/>
            <w:hideMark/>
          </w:tcPr>
          <w:p w14:paraId="7AFFBA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13 022,55</w:t>
            </w:r>
          </w:p>
        </w:tc>
        <w:tc>
          <w:tcPr>
            <w:tcW w:w="1191" w:type="dxa"/>
            <w:tcBorders>
              <w:top w:val="nil"/>
              <w:left w:val="nil"/>
              <w:bottom w:val="single" w:sz="4" w:space="0" w:color="auto"/>
              <w:right w:val="single" w:sz="4" w:space="0" w:color="auto"/>
            </w:tcBorders>
            <w:shd w:val="clear" w:color="auto" w:fill="auto"/>
            <w:vAlign w:val="center"/>
            <w:hideMark/>
          </w:tcPr>
          <w:p w14:paraId="3FA146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507 879,71</w:t>
            </w:r>
          </w:p>
        </w:tc>
      </w:tr>
      <w:tr w:rsidR="001A0EF9" w:rsidRPr="003C4434" w14:paraId="34DF72A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0FD20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395</w:t>
            </w:r>
          </w:p>
        </w:tc>
        <w:tc>
          <w:tcPr>
            <w:tcW w:w="1748" w:type="dxa"/>
            <w:tcBorders>
              <w:top w:val="nil"/>
              <w:left w:val="nil"/>
              <w:bottom w:val="single" w:sz="4" w:space="0" w:color="auto"/>
              <w:right w:val="single" w:sz="4" w:space="0" w:color="auto"/>
            </w:tcBorders>
            <w:shd w:val="clear" w:color="auto" w:fill="auto"/>
            <w:noWrap/>
            <w:vAlign w:val="bottom"/>
            <w:hideMark/>
          </w:tcPr>
          <w:p w14:paraId="79C26FC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Шкаф гарантированного электропитания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334616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1439025</w:t>
            </w:r>
          </w:p>
        </w:tc>
        <w:tc>
          <w:tcPr>
            <w:tcW w:w="964" w:type="dxa"/>
            <w:tcBorders>
              <w:top w:val="nil"/>
              <w:left w:val="nil"/>
              <w:bottom w:val="single" w:sz="4" w:space="0" w:color="auto"/>
              <w:right w:val="single" w:sz="4" w:space="0" w:color="auto"/>
            </w:tcBorders>
            <w:shd w:val="clear" w:color="auto" w:fill="auto"/>
            <w:noWrap/>
            <w:vAlign w:val="bottom"/>
            <w:hideMark/>
          </w:tcPr>
          <w:p w14:paraId="22D37ED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0Е-002617</w:t>
            </w:r>
          </w:p>
        </w:tc>
        <w:tc>
          <w:tcPr>
            <w:tcW w:w="1232" w:type="dxa"/>
            <w:tcBorders>
              <w:top w:val="nil"/>
              <w:left w:val="nil"/>
              <w:bottom w:val="single" w:sz="4" w:space="0" w:color="auto"/>
              <w:right w:val="single" w:sz="4" w:space="0" w:color="auto"/>
            </w:tcBorders>
            <w:shd w:val="clear" w:color="auto" w:fill="auto"/>
            <w:noWrap/>
            <w:vAlign w:val="bottom"/>
            <w:hideMark/>
          </w:tcPr>
          <w:p w14:paraId="26B5CE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7B7614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1 305 006,00</w:t>
            </w:r>
          </w:p>
        </w:tc>
        <w:tc>
          <w:tcPr>
            <w:tcW w:w="1166" w:type="dxa"/>
            <w:tcBorders>
              <w:top w:val="nil"/>
              <w:left w:val="nil"/>
              <w:bottom w:val="single" w:sz="4" w:space="0" w:color="auto"/>
              <w:right w:val="single" w:sz="4" w:space="0" w:color="auto"/>
            </w:tcBorders>
            <w:shd w:val="clear" w:color="auto" w:fill="auto"/>
            <w:vAlign w:val="center"/>
            <w:hideMark/>
          </w:tcPr>
          <w:p w14:paraId="411B67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65 250,30</w:t>
            </w:r>
          </w:p>
        </w:tc>
        <w:tc>
          <w:tcPr>
            <w:tcW w:w="1191" w:type="dxa"/>
            <w:tcBorders>
              <w:top w:val="nil"/>
              <w:left w:val="nil"/>
              <w:bottom w:val="single" w:sz="4" w:space="0" w:color="auto"/>
              <w:right w:val="single" w:sz="4" w:space="0" w:color="auto"/>
            </w:tcBorders>
            <w:shd w:val="clear" w:color="auto" w:fill="auto"/>
            <w:vAlign w:val="center"/>
            <w:hideMark/>
          </w:tcPr>
          <w:p w14:paraId="537119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1 239 755,70</w:t>
            </w:r>
          </w:p>
        </w:tc>
      </w:tr>
      <w:tr w:rsidR="001A0EF9" w:rsidRPr="003C4434" w14:paraId="6DAB95F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B3EE1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396</w:t>
            </w:r>
          </w:p>
        </w:tc>
        <w:tc>
          <w:tcPr>
            <w:tcW w:w="1748" w:type="dxa"/>
            <w:tcBorders>
              <w:top w:val="nil"/>
              <w:left w:val="nil"/>
              <w:bottom w:val="single" w:sz="4" w:space="0" w:color="auto"/>
              <w:right w:val="single" w:sz="4" w:space="0" w:color="auto"/>
            </w:tcBorders>
            <w:shd w:val="clear" w:color="auto" w:fill="auto"/>
            <w:noWrap/>
            <w:vAlign w:val="bottom"/>
            <w:hideMark/>
          </w:tcPr>
          <w:p w14:paraId="364EEA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Шкаф телемеханики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0C986F2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1439024</w:t>
            </w:r>
          </w:p>
        </w:tc>
        <w:tc>
          <w:tcPr>
            <w:tcW w:w="964" w:type="dxa"/>
            <w:tcBorders>
              <w:top w:val="nil"/>
              <w:left w:val="nil"/>
              <w:bottom w:val="single" w:sz="4" w:space="0" w:color="auto"/>
              <w:right w:val="single" w:sz="4" w:space="0" w:color="auto"/>
            </w:tcBorders>
            <w:shd w:val="clear" w:color="auto" w:fill="auto"/>
            <w:noWrap/>
            <w:vAlign w:val="bottom"/>
            <w:hideMark/>
          </w:tcPr>
          <w:p w14:paraId="4EEDF7B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0Е-002616</w:t>
            </w:r>
          </w:p>
        </w:tc>
        <w:tc>
          <w:tcPr>
            <w:tcW w:w="1232" w:type="dxa"/>
            <w:tcBorders>
              <w:top w:val="nil"/>
              <w:left w:val="nil"/>
              <w:bottom w:val="single" w:sz="4" w:space="0" w:color="auto"/>
              <w:right w:val="single" w:sz="4" w:space="0" w:color="auto"/>
            </w:tcBorders>
            <w:shd w:val="clear" w:color="auto" w:fill="auto"/>
            <w:noWrap/>
            <w:vAlign w:val="bottom"/>
            <w:hideMark/>
          </w:tcPr>
          <w:p w14:paraId="1A446C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E03B94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5 360 991,75</w:t>
            </w:r>
          </w:p>
        </w:tc>
        <w:tc>
          <w:tcPr>
            <w:tcW w:w="1166" w:type="dxa"/>
            <w:tcBorders>
              <w:top w:val="nil"/>
              <w:left w:val="nil"/>
              <w:bottom w:val="single" w:sz="4" w:space="0" w:color="auto"/>
              <w:right w:val="single" w:sz="4" w:space="0" w:color="auto"/>
            </w:tcBorders>
            <w:shd w:val="clear" w:color="auto" w:fill="auto"/>
            <w:vAlign w:val="center"/>
            <w:hideMark/>
          </w:tcPr>
          <w:p w14:paraId="7FE8A5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268 049,58</w:t>
            </w:r>
          </w:p>
        </w:tc>
        <w:tc>
          <w:tcPr>
            <w:tcW w:w="1191" w:type="dxa"/>
            <w:tcBorders>
              <w:top w:val="nil"/>
              <w:left w:val="nil"/>
              <w:bottom w:val="single" w:sz="4" w:space="0" w:color="auto"/>
              <w:right w:val="single" w:sz="4" w:space="0" w:color="auto"/>
            </w:tcBorders>
            <w:shd w:val="clear" w:color="auto" w:fill="auto"/>
            <w:vAlign w:val="center"/>
            <w:hideMark/>
          </w:tcPr>
          <w:p w14:paraId="1B1E1F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5 092 942,17</w:t>
            </w:r>
          </w:p>
        </w:tc>
      </w:tr>
      <w:tr w:rsidR="001A0EF9" w:rsidRPr="003C4434" w14:paraId="25C7694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AA519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397</w:t>
            </w:r>
          </w:p>
        </w:tc>
        <w:tc>
          <w:tcPr>
            <w:tcW w:w="1748" w:type="dxa"/>
            <w:tcBorders>
              <w:top w:val="nil"/>
              <w:left w:val="nil"/>
              <w:bottom w:val="single" w:sz="4" w:space="0" w:color="auto"/>
              <w:right w:val="single" w:sz="4" w:space="0" w:color="auto"/>
            </w:tcBorders>
            <w:shd w:val="clear" w:color="auto" w:fill="auto"/>
            <w:noWrap/>
            <w:vAlign w:val="bottom"/>
            <w:hideMark/>
          </w:tcPr>
          <w:p w14:paraId="5ACEEA6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Оптический мультиплексор FG-FOM16L2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4F0475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1439005</w:t>
            </w:r>
          </w:p>
        </w:tc>
        <w:tc>
          <w:tcPr>
            <w:tcW w:w="964" w:type="dxa"/>
            <w:tcBorders>
              <w:top w:val="nil"/>
              <w:left w:val="nil"/>
              <w:bottom w:val="single" w:sz="4" w:space="0" w:color="auto"/>
              <w:right w:val="single" w:sz="4" w:space="0" w:color="auto"/>
            </w:tcBorders>
            <w:shd w:val="clear" w:color="auto" w:fill="auto"/>
            <w:noWrap/>
            <w:vAlign w:val="bottom"/>
            <w:hideMark/>
          </w:tcPr>
          <w:p w14:paraId="792F910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0Е-002607</w:t>
            </w:r>
          </w:p>
        </w:tc>
        <w:tc>
          <w:tcPr>
            <w:tcW w:w="1232" w:type="dxa"/>
            <w:tcBorders>
              <w:top w:val="nil"/>
              <w:left w:val="nil"/>
              <w:bottom w:val="single" w:sz="4" w:space="0" w:color="auto"/>
              <w:right w:val="single" w:sz="4" w:space="0" w:color="auto"/>
            </w:tcBorders>
            <w:shd w:val="clear" w:color="auto" w:fill="auto"/>
            <w:noWrap/>
            <w:vAlign w:val="bottom"/>
            <w:hideMark/>
          </w:tcPr>
          <w:p w14:paraId="30DB87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70F45C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691 765,95</w:t>
            </w:r>
          </w:p>
        </w:tc>
        <w:tc>
          <w:tcPr>
            <w:tcW w:w="1166" w:type="dxa"/>
            <w:tcBorders>
              <w:top w:val="nil"/>
              <w:left w:val="nil"/>
              <w:bottom w:val="single" w:sz="4" w:space="0" w:color="auto"/>
              <w:right w:val="single" w:sz="4" w:space="0" w:color="auto"/>
            </w:tcBorders>
            <w:shd w:val="clear" w:color="auto" w:fill="auto"/>
            <w:vAlign w:val="center"/>
            <w:hideMark/>
          </w:tcPr>
          <w:p w14:paraId="698681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24 705,93</w:t>
            </w:r>
          </w:p>
        </w:tc>
        <w:tc>
          <w:tcPr>
            <w:tcW w:w="1191" w:type="dxa"/>
            <w:tcBorders>
              <w:top w:val="nil"/>
              <w:left w:val="nil"/>
              <w:bottom w:val="single" w:sz="4" w:space="0" w:color="auto"/>
              <w:right w:val="single" w:sz="4" w:space="0" w:color="auto"/>
            </w:tcBorders>
            <w:shd w:val="clear" w:color="auto" w:fill="auto"/>
            <w:vAlign w:val="center"/>
            <w:hideMark/>
          </w:tcPr>
          <w:p w14:paraId="682D1D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667 060,02</w:t>
            </w:r>
          </w:p>
        </w:tc>
      </w:tr>
      <w:tr w:rsidR="001A0EF9" w:rsidRPr="003C4434" w14:paraId="09D726F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1DB0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398</w:t>
            </w:r>
          </w:p>
        </w:tc>
        <w:tc>
          <w:tcPr>
            <w:tcW w:w="1748" w:type="dxa"/>
            <w:tcBorders>
              <w:top w:val="nil"/>
              <w:left w:val="nil"/>
              <w:bottom w:val="single" w:sz="4" w:space="0" w:color="auto"/>
              <w:right w:val="single" w:sz="4" w:space="0" w:color="auto"/>
            </w:tcBorders>
            <w:shd w:val="clear" w:color="auto" w:fill="auto"/>
            <w:noWrap/>
            <w:vAlign w:val="bottom"/>
            <w:hideMark/>
          </w:tcPr>
          <w:p w14:paraId="03F6554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1C327E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1439006</w:t>
            </w:r>
          </w:p>
        </w:tc>
        <w:tc>
          <w:tcPr>
            <w:tcW w:w="964" w:type="dxa"/>
            <w:tcBorders>
              <w:top w:val="nil"/>
              <w:left w:val="nil"/>
              <w:bottom w:val="single" w:sz="4" w:space="0" w:color="auto"/>
              <w:right w:val="single" w:sz="4" w:space="0" w:color="auto"/>
            </w:tcBorders>
            <w:shd w:val="clear" w:color="auto" w:fill="auto"/>
            <w:noWrap/>
            <w:vAlign w:val="bottom"/>
            <w:hideMark/>
          </w:tcPr>
          <w:p w14:paraId="581C88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0Е-002608</w:t>
            </w:r>
          </w:p>
        </w:tc>
        <w:tc>
          <w:tcPr>
            <w:tcW w:w="1232" w:type="dxa"/>
            <w:tcBorders>
              <w:top w:val="nil"/>
              <w:left w:val="nil"/>
              <w:bottom w:val="single" w:sz="4" w:space="0" w:color="auto"/>
              <w:right w:val="single" w:sz="4" w:space="0" w:color="auto"/>
            </w:tcBorders>
            <w:shd w:val="clear" w:color="auto" w:fill="auto"/>
            <w:noWrap/>
            <w:vAlign w:val="bottom"/>
            <w:hideMark/>
          </w:tcPr>
          <w:p w14:paraId="59A22E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DD139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674 523,66</w:t>
            </w:r>
          </w:p>
        </w:tc>
        <w:tc>
          <w:tcPr>
            <w:tcW w:w="1166" w:type="dxa"/>
            <w:tcBorders>
              <w:top w:val="nil"/>
              <w:left w:val="nil"/>
              <w:bottom w:val="single" w:sz="4" w:space="0" w:color="auto"/>
              <w:right w:val="single" w:sz="4" w:space="0" w:color="auto"/>
            </w:tcBorders>
            <w:shd w:val="clear" w:color="auto" w:fill="auto"/>
            <w:vAlign w:val="center"/>
            <w:hideMark/>
          </w:tcPr>
          <w:p w14:paraId="1EA815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24 090,12</w:t>
            </w:r>
          </w:p>
        </w:tc>
        <w:tc>
          <w:tcPr>
            <w:tcW w:w="1191" w:type="dxa"/>
            <w:tcBorders>
              <w:top w:val="nil"/>
              <w:left w:val="nil"/>
              <w:bottom w:val="single" w:sz="4" w:space="0" w:color="auto"/>
              <w:right w:val="single" w:sz="4" w:space="0" w:color="auto"/>
            </w:tcBorders>
            <w:shd w:val="clear" w:color="auto" w:fill="auto"/>
            <w:vAlign w:val="center"/>
            <w:hideMark/>
          </w:tcPr>
          <w:p w14:paraId="315E4D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650 433,54</w:t>
            </w:r>
          </w:p>
        </w:tc>
      </w:tr>
      <w:tr w:rsidR="001A0EF9" w:rsidRPr="003C4434" w14:paraId="3382D47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DFDA2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399</w:t>
            </w:r>
          </w:p>
        </w:tc>
        <w:tc>
          <w:tcPr>
            <w:tcW w:w="1748" w:type="dxa"/>
            <w:tcBorders>
              <w:top w:val="nil"/>
              <w:left w:val="nil"/>
              <w:bottom w:val="single" w:sz="4" w:space="0" w:color="auto"/>
              <w:right w:val="single" w:sz="4" w:space="0" w:color="auto"/>
            </w:tcBorders>
            <w:shd w:val="clear" w:color="auto" w:fill="auto"/>
            <w:noWrap/>
            <w:vAlign w:val="bottom"/>
            <w:hideMark/>
          </w:tcPr>
          <w:p w14:paraId="264BFB6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Маршрутизатор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ISR4321/K9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Володино</w:t>
            </w:r>
          </w:p>
        </w:tc>
        <w:tc>
          <w:tcPr>
            <w:tcW w:w="1191" w:type="dxa"/>
            <w:tcBorders>
              <w:top w:val="nil"/>
              <w:left w:val="nil"/>
              <w:bottom w:val="single" w:sz="4" w:space="0" w:color="auto"/>
              <w:right w:val="single" w:sz="4" w:space="0" w:color="auto"/>
            </w:tcBorders>
            <w:shd w:val="clear" w:color="auto" w:fill="auto"/>
            <w:noWrap/>
            <w:vAlign w:val="bottom"/>
            <w:hideMark/>
          </w:tcPr>
          <w:p w14:paraId="4BF831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1439007</w:t>
            </w:r>
          </w:p>
        </w:tc>
        <w:tc>
          <w:tcPr>
            <w:tcW w:w="964" w:type="dxa"/>
            <w:tcBorders>
              <w:top w:val="nil"/>
              <w:left w:val="nil"/>
              <w:bottom w:val="single" w:sz="4" w:space="0" w:color="auto"/>
              <w:right w:val="single" w:sz="4" w:space="0" w:color="auto"/>
            </w:tcBorders>
            <w:shd w:val="clear" w:color="auto" w:fill="auto"/>
            <w:noWrap/>
            <w:vAlign w:val="bottom"/>
            <w:hideMark/>
          </w:tcPr>
          <w:p w14:paraId="0B8DE7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0Е-002609</w:t>
            </w:r>
          </w:p>
        </w:tc>
        <w:tc>
          <w:tcPr>
            <w:tcW w:w="1232" w:type="dxa"/>
            <w:tcBorders>
              <w:top w:val="nil"/>
              <w:left w:val="nil"/>
              <w:bottom w:val="single" w:sz="4" w:space="0" w:color="auto"/>
              <w:right w:val="single" w:sz="4" w:space="0" w:color="auto"/>
            </w:tcBorders>
            <w:shd w:val="clear" w:color="auto" w:fill="auto"/>
            <w:noWrap/>
            <w:vAlign w:val="bottom"/>
            <w:hideMark/>
          </w:tcPr>
          <w:p w14:paraId="5E04D0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79AD154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194 441,45</w:t>
            </w:r>
          </w:p>
        </w:tc>
        <w:tc>
          <w:tcPr>
            <w:tcW w:w="1166" w:type="dxa"/>
            <w:tcBorders>
              <w:top w:val="nil"/>
              <w:left w:val="nil"/>
              <w:bottom w:val="single" w:sz="4" w:space="0" w:color="auto"/>
              <w:right w:val="single" w:sz="4" w:space="0" w:color="auto"/>
            </w:tcBorders>
            <w:shd w:val="clear" w:color="auto" w:fill="auto"/>
            <w:vAlign w:val="center"/>
            <w:hideMark/>
          </w:tcPr>
          <w:p w14:paraId="001606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6 944,34</w:t>
            </w:r>
          </w:p>
        </w:tc>
        <w:tc>
          <w:tcPr>
            <w:tcW w:w="1191" w:type="dxa"/>
            <w:tcBorders>
              <w:top w:val="nil"/>
              <w:left w:val="nil"/>
              <w:bottom w:val="single" w:sz="4" w:space="0" w:color="auto"/>
              <w:right w:val="single" w:sz="4" w:space="0" w:color="auto"/>
            </w:tcBorders>
            <w:shd w:val="clear" w:color="auto" w:fill="auto"/>
            <w:vAlign w:val="center"/>
            <w:hideMark/>
          </w:tcPr>
          <w:p w14:paraId="6812C7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187 497,11</w:t>
            </w:r>
          </w:p>
        </w:tc>
      </w:tr>
      <w:tr w:rsidR="001A0EF9" w:rsidRPr="003C4434" w14:paraId="3FC2466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D1DF5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400</w:t>
            </w:r>
          </w:p>
        </w:tc>
        <w:tc>
          <w:tcPr>
            <w:tcW w:w="1748" w:type="dxa"/>
            <w:tcBorders>
              <w:top w:val="nil"/>
              <w:left w:val="nil"/>
              <w:bottom w:val="single" w:sz="4" w:space="0" w:color="auto"/>
              <w:right w:val="single" w:sz="4" w:space="0" w:color="auto"/>
            </w:tcBorders>
            <w:shd w:val="clear" w:color="auto" w:fill="auto"/>
            <w:noWrap/>
            <w:vAlign w:val="bottom"/>
            <w:hideMark/>
          </w:tcPr>
          <w:p w14:paraId="416F97D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Кривошеино</w:t>
            </w:r>
          </w:p>
        </w:tc>
        <w:tc>
          <w:tcPr>
            <w:tcW w:w="1191" w:type="dxa"/>
            <w:tcBorders>
              <w:top w:val="nil"/>
              <w:left w:val="nil"/>
              <w:bottom w:val="single" w:sz="4" w:space="0" w:color="auto"/>
              <w:right w:val="single" w:sz="4" w:space="0" w:color="auto"/>
            </w:tcBorders>
            <w:shd w:val="clear" w:color="auto" w:fill="auto"/>
            <w:noWrap/>
            <w:vAlign w:val="bottom"/>
            <w:hideMark/>
          </w:tcPr>
          <w:p w14:paraId="7121667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1439008</w:t>
            </w:r>
          </w:p>
        </w:tc>
        <w:tc>
          <w:tcPr>
            <w:tcW w:w="964" w:type="dxa"/>
            <w:tcBorders>
              <w:top w:val="nil"/>
              <w:left w:val="nil"/>
              <w:bottom w:val="single" w:sz="4" w:space="0" w:color="auto"/>
              <w:right w:val="single" w:sz="4" w:space="0" w:color="auto"/>
            </w:tcBorders>
            <w:shd w:val="clear" w:color="auto" w:fill="auto"/>
            <w:noWrap/>
            <w:vAlign w:val="bottom"/>
            <w:hideMark/>
          </w:tcPr>
          <w:p w14:paraId="29653F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0Е-002610</w:t>
            </w:r>
          </w:p>
        </w:tc>
        <w:tc>
          <w:tcPr>
            <w:tcW w:w="1232" w:type="dxa"/>
            <w:tcBorders>
              <w:top w:val="nil"/>
              <w:left w:val="nil"/>
              <w:bottom w:val="single" w:sz="4" w:space="0" w:color="auto"/>
              <w:right w:val="single" w:sz="4" w:space="0" w:color="auto"/>
            </w:tcBorders>
            <w:shd w:val="clear" w:color="auto" w:fill="auto"/>
            <w:noWrap/>
            <w:vAlign w:val="bottom"/>
            <w:hideMark/>
          </w:tcPr>
          <w:p w14:paraId="2C4E2B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4DE915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708 706,55</w:t>
            </w:r>
          </w:p>
        </w:tc>
        <w:tc>
          <w:tcPr>
            <w:tcW w:w="1166" w:type="dxa"/>
            <w:tcBorders>
              <w:top w:val="nil"/>
              <w:left w:val="nil"/>
              <w:bottom w:val="single" w:sz="4" w:space="0" w:color="auto"/>
              <w:right w:val="single" w:sz="4" w:space="0" w:color="auto"/>
            </w:tcBorders>
            <w:shd w:val="clear" w:color="auto" w:fill="auto"/>
            <w:vAlign w:val="center"/>
            <w:hideMark/>
          </w:tcPr>
          <w:p w14:paraId="01DFAE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25 310,94</w:t>
            </w:r>
          </w:p>
        </w:tc>
        <w:tc>
          <w:tcPr>
            <w:tcW w:w="1191" w:type="dxa"/>
            <w:tcBorders>
              <w:top w:val="nil"/>
              <w:left w:val="nil"/>
              <w:bottom w:val="single" w:sz="4" w:space="0" w:color="auto"/>
              <w:right w:val="single" w:sz="4" w:space="0" w:color="auto"/>
            </w:tcBorders>
            <w:shd w:val="clear" w:color="auto" w:fill="auto"/>
            <w:vAlign w:val="center"/>
            <w:hideMark/>
          </w:tcPr>
          <w:p w14:paraId="7D40F3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683 395,61</w:t>
            </w:r>
          </w:p>
        </w:tc>
      </w:tr>
      <w:tr w:rsidR="001A0EF9" w:rsidRPr="003C4434" w14:paraId="2D6C832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B1403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401</w:t>
            </w:r>
          </w:p>
        </w:tc>
        <w:tc>
          <w:tcPr>
            <w:tcW w:w="1748" w:type="dxa"/>
            <w:tcBorders>
              <w:top w:val="nil"/>
              <w:left w:val="nil"/>
              <w:bottom w:val="single" w:sz="4" w:space="0" w:color="auto"/>
              <w:right w:val="single" w:sz="4" w:space="0" w:color="auto"/>
            </w:tcBorders>
            <w:shd w:val="clear" w:color="auto" w:fill="auto"/>
            <w:noWrap/>
            <w:vAlign w:val="bottom"/>
            <w:hideMark/>
          </w:tcPr>
          <w:p w14:paraId="69D86CF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Ограждение ПС «Пиковая»</w:t>
            </w:r>
          </w:p>
        </w:tc>
        <w:tc>
          <w:tcPr>
            <w:tcW w:w="1191" w:type="dxa"/>
            <w:tcBorders>
              <w:top w:val="nil"/>
              <w:left w:val="nil"/>
              <w:bottom w:val="single" w:sz="4" w:space="0" w:color="auto"/>
              <w:right w:val="single" w:sz="4" w:space="0" w:color="auto"/>
            </w:tcBorders>
            <w:shd w:val="clear" w:color="auto" w:fill="auto"/>
            <w:noWrap/>
            <w:vAlign w:val="bottom"/>
            <w:hideMark/>
          </w:tcPr>
          <w:p w14:paraId="2EDA3E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1201492</w:t>
            </w:r>
          </w:p>
        </w:tc>
        <w:tc>
          <w:tcPr>
            <w:tcW w:w="964" w:type="dxa"/>
            <w:tcBorders>
              <w:top w:val="nil"/>
              <w:left w:val="nil"/>
              <w:bottom w:val="single" w:sz="4" w:space="0" w:color="auto"/>
              <w:right w:val="single" w:sz="4" w:space="0" w:color="auto"/>
            </w:tcBorders>
            <w:shd w:val="clear" w:color="auto" w:fill="auto"/>
            <w:noWrap/>
            <w:vAlign w:val="bottom"/>
            <w:hideMark/>
          </w:tcPr>
          <w:p w14:paraId="05984E4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0Е-002483</w:t>
            </w:r>
          </w:p>
        </w:tc>
        <w:tc>
          <w:tcPr>
            <w:tcW w:w="1232" w:type="dxa"/>
            <w:tcBorders>
              <w:top w:val="nil"/>
              <w:left w:val="nil"/>
              <w:bottom w:val="single" w:sz="4" w:space="0" w:color="auto"/>
              <w:right w:val="single" w:sz="4" w:space="0" w:color="auto"/>
            </w:tcBorders>
            <w:shd w:val="clear" w:color="auto" w:fill="auto"/>
            <w:noWrap/>
            <w:vAlign w:val="bottom"/>
            <w:hideMark/>
          </w:tcPr>
          <w:p w14:paraId="3F00E7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0B323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1 589 027,81</w:t>
            </w:r>
          </w:p>
        </w:tc>
        <w:tc>
          <w:tcPr>
            <w:tcW w:w="1166" w:type="dxa"/>
            <w:tcBorders>
              <w:top w:val="nil"/>
              <w:left w:val="nil"/>
              <w:bottom w:val="single" w:sz="4" w:space="0" w:color="auto"/>
              <w:right w:val="single" w:sz="4" w:space="0" w:color="auto"/>
            </w:tcBorders>
            <w:shd w:val="clear" w:color="auto" w:fill="auto"/>
            <w:vAlign w:val="center"/>
            <w:hideMark/>
          </w:tcPr>
          <w:p w14:paraId="1373AA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15 890,28</w:t>
            </w:r>
          </w:p>
        </w:tc>
        <w:tc>
          <w:tcPr>
            <w:tcW w:w="1191" w:type="dxa"/>
            <w:tcBorders>
              <w:top w:val="nil"/>
              <w:left w:val="nil"/>
              <w:bottom w:val="single" w:sz="4" w:space="0" w:color="auto"/>
              <w:right w:val="single" w:sz="4" w:space="0" w:color="auto"/>
            </w:tcBorders>
            <w:shd w:val="clear" w:color="auto" w:fill="auto"/>
            <w:vAlign w:val="center"/>
            <w:hideMark/>
          </w:tcPr>
          <w:p w14:paraId="5771378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1 573 137,53</w:t>
            </w:r>
          </w:p>
        </w:tc>
      </w:tr>
      <w:tr w:rsidR="001A0EF9" w:rsidRPr="003C4434" w14:paraId="5E08B93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EF1B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402</w:t>
            </w:r>
          </w:p>
        </w:tc>
        <w:tc>
          <w:tcPr>
            <w:tcW w:w="1748" w:type="dxa"/>
            <w:tcBorders>
              <w:top w:val="nil"/>
              <w:left w:val="nil"/>
              <w:bottom w:val="single" w:sz="4" w:space="0" w:color="auto"/>
              <w:right w:val="single" w:sz="4" w:space="0" w:color="auto"/>
            </w:tcBorders>
            <w:shd w:val="clear" w:color="auto" w:fill="auto"/>
            <w:noWrap/>
            <w:vAlign w:val="bottom"/>
            <w:hideMark/>
          </w:tcPr>
          <w:p w14:paraId="0E0D0B2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Высокочастотный заградитель ВЗ-630-</w:t>
            </w:r>
            <w:r w:rsidRPr="003C4434">
              <w:rPr>
                <w:rFonts w:ascii="Myriad Pro" w:eastAsia="Times New Roman" w:hAnsi="Myriad Pro" w:cs="Times New Roman"/>
                <w:color w:val="000000"/>
                <w:sz w:val="16"/>
                <w:szCs w:val="16"/>
                <w:lang w:eastAsia="ru-RU"/>
              </w:rPr>
              <w:lastRenderedPageBreak/>
              <w:t xml:space="preserve">0,5 УХЛ1 ВЛ-110 С-43,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2571F2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1439020</w:t>
            </w:r>
          </w:p>
        </w:tc>
        <w:tc>
          <w:tcPr>
            <w:tcW w:w="964" w:type="dxa"/>
            <w:tcBorders>
              <w:top w:val="nil"/>
              <w:left w:val="nil"/>
              <w:bottom w:val="single" w:sz="4" w:space="0" w:color="auto"/>
              <w:right w:val="single" w:sz="4" w:space="0" w:color="auto"/>
            </w:tcBorders>
            <w:shd w:val="clear" w:color="auto" w:fill="auto"/>
            <w:noWrap/>
            <w:vAlign w:val="bottom"/>
            <w:hideMark/>
          </w:tcPr>
          <w:p w14:paraId="1F7F19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0Е-002612</w:t>
            </w:r>
          </w:p>
        </w:tc>
        <w:tc>
          <w:tcPr>
            <w:tcW w:w="1232" w:type="dxa"/>
            <w:tcBorders>
              <w:top w:val="nil"/>
              <w:left w:val="nil"/>
              <w:bottom w:val="single" w:sz="4" w:space="0" w:color="auto"/>
              <w:right w:val="single" w:sz="4" w:space="0" w:color="auto"/>
            </w:tcBorders>
            <w:shd w:val="clear" w:color="auto" w:fill="auto"/>
            <w:noWrap/>
            <w:vAlign w:val="bottom"/>
            <w:hideMark/>
          </w:tcPr>
          <w:p w14:paraId="6A0A97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35CA2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148 520,06</w:t>
            </w:r>
          </w:p>
        </w:tc>
        <w:tc>
          <w:tcPr>
            <w:tcW w:w="1166" w:type="dxa"/>
            <w:tcBorders>
              <w:top w:val="nil"/>
              <w:left w:val="nil"/>
              <w:bottom w:val="single" w:sz="4" w:space="0" w:color="auto"/>
              <w:right w:val="single" w:sz="4" w:space="0" w:color="auto"/>
            </w:tcBorders>
            <w:shd w:val="clear" w:color="auto" w:fill="auto"/>
            <w:vAlign w:val="center"/>
            <w:hideMark/>
          </w:tcPr>
          <w:p w14:paraId="03E11C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2 475,33</w:t>
            </w:r>
          </w:p>
        </w:tc>
        <w:tc>
          <w:tcPr>
            <w:tcW w:w="1191" w:type="dxa"/>
            <w:tcBorders>
              <w:top w:val="nil"/>
              <w:left w:val="nil"/>
              <w:bottom w:val="single" w:sz="4" w:space="0" w:color="auto"/>
              <w:right w:val="single" w:sz="4" w:space="0" w:color="auto"/>
            </w:tcBorders>
            <w:shd w:val="clear" w:color="auto" w:fill="auto"/>
            <w:vAlign w:val="center"/>
            <w:hideMark/>
          </w:tcPr>
          <w:p w14:paraId="6E16069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146 044,73</w:t>
            </w:r>
          </w:p>
        </w:tc>
      </w:tr>
      <w:tr w:rsidR="001A0EF9" w:rsidRPr="003C4434" w14:paraId="5968347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FB60F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403</w:t>
            </w:r>
          </w:p>
        </w:tc>
        <w:tc>
          <w:tcPr>
            <w:tcW w:w="1748" w:type="dxa"/>
            <w:tcBorders>
              <w:top w:val="nil"/>
              <w:left w:val="nil"/>
              <w:bottom w:val="single" w:sz="4" w:space="0" w:color="auto"/>
              <w:right w:val="single" w:sz="4" w:space="0" w:color="auto"/>
            </w:tcBorders>
            <w:shd w:val="clear" w:color="auto" w:fill="auto"/>
            <w:noWrap/>
            <w:vAlign w:val="bottom"/>
            <w:hideMark/>
          </w:tcPr>
          <w:p w14:paraId="568FCEF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Конденсатор связи СМАПВ-К-110/√3-6,4 УХЛ1 </w:t>
            </w:r>
            <w:proofErr w:type="spellStart"/>
            <w:r w:rsidRPr="003C4434">
              <w:rPr>
                <w:rFonts w:ascii="Myriad Pro" w:eastAsia="Times New Roman" w:hAnsi="Myriad Pro" w:cs="Times New Roman"/>
                <w:color w:val="000000"/>
                <w:sz w:val="16"/>
                <w:szCs w:val="16"/>
                <w:lang w:eastAsia="ru-RU"/>
              </w:rPr>
              <w:t>Ех</w:t>
            </w:r>
            <w:proofErr w:type="spellEnd"/>
            <w:r w:rsidRPr="003C4434">
              <w:rPr>
                <w:rFonts w:ascii="Myriad Pro" w:eastAsia="Times New Roman" w:hAnsi="Myriad Pro" w:cs="Times New Roman"/>
                <w:color w:val="000000"/>
                <w:sz w:val="16"/>
                <w:szCs w:val="16"/>
                <w:lang w:eastAsia="ru-RU"/>
              </w:rPr>
              <w:t xml:space="preserve"> ВЛ-110 С-43, </w:t>
            </w:r>
            <w:proofErr w:type="spellStart"/>
            <w:r w:rsidRPr="003C4434">
              <w:rPr>
                <w:rFonts w:ascii="Myriad Pro" w:eastAsia="Times New Roman" w:hAnsi="Myriad Pro" w:cs="Times New Roman"/>
                <w:color w:val="000000"/>
                <w:sz w:val="16"/>
                <w:szCs w:val="16"/>
                <w:lang w:eastAsia="ru-RU"/>
              </w:rPr>
              <w:t>ф.В</w:t>
            </w:r>
            <w:proofErr w:type="spellEnd"/>
            <w:r w:rsidRPr="003C4434">
              <w:rPr>
                <w:rFonts w:ascii="Myriad Pro" w:eastAsia="Times New Roman" w:hAnsi="Myriad Pro" w:cs="Times New Roman"/>
                <w:color w:val="000000"/>
                <w:sz w:val="16"/>
                <w:szCs w:val="16"/>
                <w:lang w:eastAsia="ru-RU"/>
              </w:rPr>
              <w:t xml:space="preserve">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660408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1439021</w:t>
            </w:r>
          </w:p>
        </w:tc>
        <w:tc>
          <w:tcPr>
            <w:tcW w:w="964" w:type="dxa"/>
            <w:tcBorders>
              <w:top w:val="nil"/>
              <w:left w:val="nil"/>
              <w:bottom w:val="single" w:sz="4" w:space="0" w:color="auto"/>
              <w:right w:val="single" w:sz="4" w:space="0" w:color="auto"/>
            </w:tcBorders>
            <w:shd w:val="clear" w:color="auto" w:fill="auto"/>
            <w:noWrap/>
            <w:vAlign w:val="bottom"/>
            <w:hideMark/>
          </w:tcPr>
          <w:p w14:paraId="43C867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0Е-002613</w:t>
            </w:r>
          </w:p>
        </w:tc>
        <w:tc>
          <w:tcPr>
            <w:tcW w:w="1232" w:type="dxa"/>
            <w:tcBorders>
              <w:top w:val="nil"/>
              <w:left w:val="nil"/>
              <w:bottom w:val="single" w:sz="4" w:space="0" w:color="auto"/>
              <w:right w:val="single" w:sz="4" w:space="0" w:color="auto"/>
            </w:tcBorders>
            <w:shd w:val="clear" w:color="auto" w:fill="auto"/>
            <w:noWrap/>
            <w:vAlign w:val="bottom"/>
            <w:hideMark/>
          </w:tcPr>
          <w:p w14:paraId="7A2664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2DEB13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114 565,71</w:t>
            </w:r>
          </w:p>
        </w:tc>
        <w:tc>
          <w:tcPr>
            <w:tcW w:w="1166" w:type="dxa"/>
            <w:tcBorders>
              <w:top w:val="nil"/>
              <w:left w:val="nil"/>
              <w:bottom w:val="single" w:sz="4" w:space="0" w:color="auto"/>
              <w:right w:val="single" w:sz="4" w:space="0" w:color="auto"/>
            </w:tcBorders>
            <w:shd w:val="clear" w:color="auto" w:fill="auto"/>
            <w:vAlign w:val="center"/>
            <w:hideMark/>
          </w:tcPr>
          <w:p w14:paraId="2E53AB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1 909,44</w:t>
            </w:r>
          </w:p>
        </w:tc>
        <w:tc>
          <w:tcPr>
            <w:tcW w:w="1191" w:type="dxa"/>
            <w:tcBorders>
              <w:top w:val="nil"/>
              <w:left w:val="nil"/>
              <w:bottom w:val="single" w:sz="4" w:space="0" w:color="auto"/>
              <w:right w:val="single" w:sz="4" w:space="0" w:color="auto"/>
            </w:tcBorders>
            <w:shd w:val="clear" w:color="auto" w:fill="auto"/>
            <w:vAlign w:val="center"/>
            <w:hideMark/>
          </w:tcPr>
          <w:p w14:paraId="5AE68AD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112 656,27</w:t>
            </w:r>
          </w:p>
        </w:tc>
      </w:tr>
      <w:tr w:rsidR="001A0EF9" w:rsidRPr="003C4434" w14:paraId="41118C3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DB095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404</w:t>
            </w:r>
          </w:p>
        </w:tc>
        <w:tc>
          <w:tcPr>
            <w:tcW w:w="1748" w:type="dxa"/>
            <w:tcBorders>
              <w:top w:val="nil"/>
              <w:left w:val="nil"/>
              <w:bottom w:val="single" w:sz="4" w:space="0" w:color="auto"/>
              <w:right w:val="single" w:sz="4" w:space="0" w:color="auto"/>
            </w:tcBorders>
            <w:shd w:val="clear" w:color="auto" w:fill="auto"/>
            <w:noWrap/>
            <w:vAlign w:val="bottom"/>
            <w:hideMark/>
          </w:tcPr>
          <w:p w14:paraId="4A6780B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Коммутатор 2960Plus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7FC1FB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1439022</w:t>
            </w:r>
          </w:p>
        </w:tc>
        <w:tc>
          <w:tcPr>
            <w:tcW w:w="964" w:type="dxa"/>
            <w:tcBorders>
              <w:top w:val="nil"/>
              <w:left w:val="nil"/>
              <w:bottom w:val="single" w:sz="4" w:space="0" w:color="auto"/>
              <w:right w:val="single" w:sz="4" w:space="0" w:color="auto"/>
            </w:tcBorders>
            <w:shd w:val="clear" w:color="auto" w:fill="auto"/>
            <w:noWrap/>
            <w:vAlign w:val="bottom"/>
            <w:hideMark/>
          </w:tcPr>
          <w:p w14:paraId="4FE94C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0Е-002614</w:t>
            </w:r>
          </w:p>
        </w:tc>
        <w:tc>
          <w:tcPr>
            <w:tcW w:w="1232" w:type="dxa"/>
            <w:tcBorders>
              <w:top w:val="nil"/>
              <w:left w:val="nil"/>
              <w:bottom w:val="single" w:sz="4" w:space="0" w:color="auto"/>
              <w:right w:val="single" w:sz="4" w:space="0" w:color="auto"/>
            </w:tcBorders>
            <w:shd w:val="clear" w:color="auto" w:fill="auto"/>
            <w:noWrap/>
            <w:vAlign w:val="bottom"/>
            <w:hideMark/>
          </w:tcPr>
          <w:p w14:paraId="443B8D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3BA30C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697 166,94</w:t>
            </w:r>
          </w:p>
        </w:tc>
        <w:tc>
          <w:tcPr>
            <w:tcW w:w="1166" w:type="dxa"/>
            <w:tcBorders>
              <w:top w:val="nil"/>
              <w:left w:val="nil"/>
              <w:bottom w:val="single" w:sz="4" w:space="0" w:color="auto"/>
              <w:right w:val="single" w:sz="4" w:space="0" w:color="auto"/>
            </w:tcBorders>
            <w:shd w:val="clear" w:color="auto" w:fill="auto"/>
            <w:vAlign w:val="center"/>
            <w:hideMark/>
          </w:tcPr>
          <w:p w14:paraId="791224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24 898,83</w:t>
            </w:r>
          </w:p>
        </w:tc>
        <w:tc>
          <w:tcPr>
            <w:tcW w:w="1191" w:type="dxa"/>
            <w:tcBorders>
              <w:top w:val="nil"/>
              <w:left w:val="nil"/>
              <w:bottom w:val="single" w:sz="4" w:space="0" w:color="auto"/>
              <w:right w:val="single" w:sz="4" w:space="0" w:color="auto"/>
            </w:tcBorders>
            <w:shd w:val="clear" w:color="auto" w:fill="auto"/>
            <w:vAlign w:val="center"/>
            <w:hideMark/>
          </w:tcPr>
          <w:p w14:paraId="4809F5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672 268,11</w:t>
            </w:r>
          </w:p>
        </w:tc>
      </w:tr>
      <w:tr w:rsidR="001A0EF9" w:rsidRPr="003C4434" w14:paraId="40F42F5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93CBA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405</w:t>
            </w:r>
          </w:p>
        </w:tc>
        <w:tc>
          <w:tcPr>
            <w:tcW w:w="1748" w:type="dxa"/>
            <w:tcBorders>
              <w:top w:val="nil"/>
              <w:left w:val="nil"/>
              <w:bottom w:val="single" w:sz="4" w:space="0" w:color="auto"/>
              <w:right w:val="single" w:sz="4" w:space="0" w:color="auto"/>
            </w:tcBorders>
            <w:shd w:val="clear" w:color="auto" w:fill="auto"/>
            <w:noWrap/>
            <w:vAlign w:val="bottom"/>
            <w:hideMark/>
          </w:tcPr>
          <w:p w14:paraId="09D7136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Блок-контейнер БК-01 ПС Плотниково</w:t>
            </w:r>
          </w:p>
        </w:tc>
        <w:tc>
          <w:tcPr>
            <w:tcW w:w="1191" w:type="dxa"/>
            <w:tcBorders>
              <w:top w:val="nil"/>
              <w:left w:val="nil"/>
              <w:bottom w:val="single" w:sz="4" w:space="0" w:color="auto"/>
              <w:right w:val="single" w:sz="4" w:space="0" w:color="auto"/>
            </w:tcBorders>
            <w:shd w:val="clear" w:color="auto" w:fill="auto"/>
            <w:noWrap/>
            <w:vAlign w:val="bottom"/>
            <w:hideMark/>
          </w:tcPr>
          <w:p w14:paraId="1B0F3F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1201510</w:t>
            </w:r>
          </w:p>
        </w:tc>
        <w:tc>
          <w:tcPr>
            <w:tcW w:w="964" w:type="dxa"/>
            <w:tcBorders>
              <w:top w:val="nil"/>
              <w:left w:val="nil"/>
              <w:bottom w:val="single" w:sz="4" w:space="0" w:color="auto"/>
              <w:right w:val="single" w:sz="4" w:space="0" w:color="auto"/>
            </w:tcBorders>
            <w:shd w:val="clear" w:color="auto" w:fill="auto"/>
            <w:noWrap/>
            <w:vAlign w:val="bottom"/>
            <w:hideMark/>
          </w:tcPr>
          <w:p w14:paraId="3315A46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0Е-002615</w:t>
            </w:r>
          </w:p>
        </w:tc>
        <w:tc>
          <w:tcPr>
            <w:tcW w:w="1232" w:type="dxa"/>
            <w:tcBorders>
              <w:top w:val="nil"/>
              <w:left w:val="nil"/>
              <w:bottom w:val="single" w:sz="4" w:space="0" w:color="auto"/>
              <w:right w:val="single" w:sz="4" w:space="0" w:color="auto"/>
            </w:tcBorders>
            <w:shd w:val="clear" w:color="auto" w:fill="auto"/>
            <w:noWrap/>
            <w:vAlign w:val="bottom"/>
            <w:hideMark/>
          </w:tcPr>
          <w:p w14:paraId="6050A3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28.09.2018</w:t>
            </w:r>
          </w:p>
        </w:tc>
        <w:tc>
          <w:tcPr>
            <w:tcW w:w="1191" w:type="dxa"/>
            <w:tcBorders>
              <w:top w:val="nil"/>
              <w:left w:val="nil"/>
              <w:bottom w:val="single" w:sz="4" w:space="0" w:color="auto"/>
              <w:right w:val="single" w:sz="4" w:space="0" w:color="auto"/>
            </w:tcBorders>
            <w:shd w:val="clear" w:color="auto" w:fill="auto"/>
            <w:vAlign w:val="center"/>
            <w:hideMark/>
          </w:tcPr>
          <w:p w14:paraId="109702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527 515,67</w:t>
            </w:r>
          </w:p>
        </w:tc>
        <w:tc>
          <w:tcPr>
            <w:tcW w:w="1166" w:type="dxa"/>
            <w:tcBorders>
              <w:top w:val="nil"/>
              <w:left w:val="nil"/>
              <w:bottom w:val="single" w:sz="4" w:space="0" w:color="auto"/>
              <w:right w:val="single" w:sz="4" w:space="0" w:color="auto"/>
            </w:tcBorders>
            <w:shd w:val="clear" w:color="auto" w:fill="auto"/>
            <w:vAlign w:val="center"/>
            <w:hideMark/>
          </w:tcPr>
          <w:p w14:paraId="0C4C42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6 593,94</w:t>
            </w:r>
          </w:p>
        </w:tc>
        <w:tc>
          <w:tcPr>
            <w:tcW w:w="1191" w:type="dxa"/>
            <w:tcBorders>
              <w:top w:val="nil"/>
              <w:left w:val="nil"/>
              <w:bottom w:val="single" w:sz="4" w:space="0" w:color="auto"/>
              <w:right w:val="single" w:sz="4" w:space="0" w:color="auto"/>
            </w:tcBorders>
            <w:shd w:val="clear" w:color="auto" w:fill="auto"/>
            <w:vAlign w:val="center"/>
            <w:hideMark/>
          </w:tcPr>
          <w:p w14:paraId="6494F1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520 921,73</w:t>
            </w:r>
          </w:p>
        </w:tc>
      </w:tr>
      <w:tr w:rsidR="001A0EF9" w:rsidRPr="003C4434" w14:paraId="0CEE59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2C93C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406</w:t>
            </w:r>
          </w:p>
        </w:tc>
        <w:tc>
          <w:tcPr>
            <w:tcW w:w="1748" w:type="dxa"/>
            <w:tcBorders>
              <w:top w:val="nil"/>
              <w:left w:val="nil"/>
              <w:bottom w:val="single" w:sz="4" w:space="0" w:color="auto"/>
              <w:right w:val="single" w:sz="4" w:space="0" w:color="auto"/>
            </w:tcBorders>
            <w:shd w:val="clear" w:color="auto" w:fill="auto"/>
            <w:noWrap/>
            <w:vAlign w:val="bottom"/>
            <w:hideMark/>
          </w:tcPr>
          <w:p w14:paraId="2D200C4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№2 ТМГ 400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МК-9-6</w:t>
            </w:r>
          </w:p>
        </w:tc>
        <w:tc>
          <w:tcPr>
            <w:tcW w:w="1191" w:type="dxa"/>
            <w:tcBorders>
              <w:top w:val="nil"/>
              <w:left w:val="nil"/>
              <w:bottom w:val="single" w:sz="4" w:space="0" w:color="auto"/>
              <w:right w:val="single" w:sz="4" w:space="0" w:color="auto"/>
            </w:tcBorders>
            <w:shd w:val="clear" w:color="auto" w:fill="auto"/>
            <w:noWrap/>
            <w:vAlign w:val="bottom"/>
            <w:hideMark/>
          </w:tcPr>
          <w:p w14:paraId="41848C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1438986</w:t>
            </w:r>
          </w:p>
        </w:tc>
        <w:tc>
          <w:tcPr>
            <w:tcW w:w="964" w:type="dxa"/>
            <w:tcBorders>
              <w:top w:val="nil"/>
              <w:left w:val="nil"/>
              <w:bottom w:val="single" w:sz="4" w:space="0" w:color="auto"/>
              <w:right w:val="single" w:sz="4" w:space="0" w:color="auto"/>
            </w:tcBorders>
            <w:shd w:val="clear" w:color="auto" w:fill="auto"/>
            <w:noWrap/>
            <w:vAlign w:val="bottom"/>
            <w:hideMark/>
          </w:tcPr>
          <w:p w14:paraId="1505B9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0Е-002420</w:t>
            </w:r>
          </w:p>
        </w:tc>
        <w:tc>
          <w:tcPr>
            <w:tcW w:w="1232" w:type="dxa"/>
            <w:tcBorders>
              <w:top w:val="nil"/>
              <w:left w:val="nil"/>
              <w:bottom w:val="single" w:sz="4" w:space="0" w:color="auto"/>
              <w:right w:val="single" w:sz="4" w:space="0" w:color="auto"/>
            </w:tcBorders>
            <w:shd w:val="clear" w:color="auto" w:fill="auto"/>
            <w:noWrap/>
            <w:vAlign w:val="bottom"/>
            <w:hideMark/>
          </w:tcPr>
          <w:p w14:paraId="179F22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4EF7EF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206 388,15</w:t>
            </w:r>
          </w:p>
        </w:tc>
        <w:tc>
          <w:tcPr>
            <w:tcW w:w="1166" w:type="dxa"/>
            <w:tcBorders>
              <w:top w:val="nil"/>
              <w:left w:val="nil"/>
              <w:bottom w:val="single" w:sz="4" w:space="0" w:color="auto"/>
              <w:right w:val="single" w:sz="4" w:space="0" w:color="auto"/>
            </w:tcBorders>
            <w:shd w:val="clear" w:color="auto" w:fill="auto"/>
            <w:vAlign w:val="center"/>
            <w:hideMark/>
          </w:tcPr>
          <w:p w14:paraId="189EC9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1 719,90</w:t>
            </w:r>
          </w:p>
        </w:tc>
        <w:tc>
          <w:tcPr>
            <w:tcW w:w="1191" w:type="dxa"/>
            <w:tcBorders>
              <w:top w:val="nil"/>
              <w:left w:val="nil"/>
              <w:bottom w:val="single" w:sz="4" w:space="0" w:color="auto"/>
              <w:right w:val="single" w:sz="4" w:space="0" w:color="auto"/>
            </w:tcBorders>
            <w:shd w:val="clear" w:color="auto" w:fill="auto"/>
            <w:vAlign w:val="center"/>
            <w:hideMark/>
          </w:tcPr>
          <w:p w14:paraId="1EAA78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204 668,25</w:t>
            </w:r>
          </w:p>
        </w:tc>
      </w:tr>
      <w:tr w:rsidR="001A0EF9" w:rsidRPr="003C4434" w14:paraId="7A23094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EE45E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407</w:t>
            </w:r>
          </w:p>
        </w:tc>
        <w:tc>
          <w:tcPr>
            <w:tcW w:w="1748" w:type="dxa"/>
            <w:tcBorders>
              <w:top w:val="nil"/>
              <w:left w:val="nil"/>
              <w:bottom w:val="single" w:sz="4" w:space="0" w:color="auto"/>
              <w:right w:val="single" w:sz="4" w:space="0" w:color="auto"/>
            </w:tcBorders>
            <w:shd w:val="clear" w:color="auto" w:fill="auto"/>
            <w:noWrap/>
            <w:vAlign w:val="bottom"/>
            <w:hideMark/>
          </w:tcPr>
          <w:p w14:paraId="0A05515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№1 ТМГ 400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МК-9-6</w:t>
            </w:r>
          </w:p>
        </w:tc>
        <w:tc>
          <w:tcPr>
            <w:tcW w:w="1191" w:type="dxa"/>
            <w:tcBorders>
              <w:top w:val="nil"/>
              <w:left w:val="nil"/>
              <w:bottom w:val="single" w:sz="4" w:space="0" w:color="auto"/>
              <w:right w:val="single" w:sz="4" w:space="0" w:color="auto"/>
            </w:tcBorders>
            <w:shd w:val="clear" w:color="auto" w:fill="auto"/>
            <w:noWrap/>
            <w:vAlign w:val="bottom"/>
            <w:hideMark/>
          </w:tcPr>
          <w:p w14:paraId="090DF6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1438985</w:t>
            </w:r>
          </w:p>
        </w:tc>
        <w:tc>
          <w:tcPr>
            <w:tcW w:w="964" w:type="dxa"/>
            <w:tcBorders>
              <w:top w:val="nil"/>
              <w:left w:val="nil"/>
              <w:bottom w:val="single" w:sz="4" w:space="0" w:color="auto"/>
              <w:right w:val="single" w:sz="4" w:space="0" w:color="auto"/>
            </w:tcBorders>
            <w:shd w:val="clear" w:color="auto" w:fill="auto"/>
            <w:noWrap/>
            <w:vAlign w:val="bottom"/>
            <w:hideMark/>
          </w:tcPr>
          <w:p w14:paraId="77A932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0Е-002419</w:t>
            </w:r>
          </w:p>
        </w:tc>
        <w:tc>
          <w:tcPr>
            <w:tcW w:w="1232" w:type="dxa"/>
            <w:tcBorders>
              <w:top w:val="nil"/>
              <w:left w:val="nil"/>
              <w:bottom w:val="single" w:sz="4" w:space="0" w:color="auto"/>
              <w:right w:val="single" w:sz="4" w:space="0" w:color="auto"/>
            </w:tcBorders>
            <w:shd w:val="clear" w:color="auto" w:fill="auto"/>
            <w:noWrap/>
            <w:vAlign w:val="bottom"/>
            <w:hideMark/>
          </w:tcPr>
          <w:p w14:paraId="311372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520E59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206 388,15</w:t>
            </w:r>
          </w:p>
        </w:tc>
        <w:tc>
          <w:tcPr>
            <w:tcW w:w="1166" w:type="dxa"/>
            <w:tcBorders>
              <w:top w:val="nil"/>
              <w:left w:val="nil"/>
              <w:bottom w:val="single" w:sz="4" w:space="0" w:color="auto"/>
              <w:right w:val="single" w:sz="4" w:space="0" w:color="auto"/>
            </w:tcBorders>
            <w:shd w:val="clear" w:color="auto" w:fill="auto"/>
            <w:vAlign w:val="center"/>
            <w:hideMark/>
          </w:tcPr>
          <w:p w14:paraId="0B8C1A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1 719,90</w:t>
            </w:r>
          </w:p>
        </w:tc>
        <w:tc>
          <w:tcPr>
            <w:tcW w:w="1191" w:type="dxa"/>
            <w:tcBorders>
              <w:top w:val="nil"/>
              <w:left w:val="nil"/>
              <w:bottom w:val="single" w:sz="4" w:space="0" w:color="auto"/>
              <w:right w:val="single" w:sz="4" w:space="0" w:color="auto"/>
            </w:tcBorders>
            <w:shd w:val="clear" w:color="auto" w:fill="auto"/>
            <w:vAlign w:val="center"/>
            <w:hideMark/>
          </w:tcPr>
          <w:p w14:paraId="18D338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204 668,25</w:t>
            </w:r>
          </w:p>
        </w:tc>
      </w:tr>
      <w:tr w:rsidR="001A0EF9" w:rsidRPr="003C4434" w14:paraId="4DB0ACA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2700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408</w:t>
            </w:r>
          </w:p>
        </w:tc>
        <w:tc>
          <w:tcPr>
            <w:tcW w:w="1748" w:type="dxa"/>
            <w:tcBorders>
              <w:top w:val="nil"/>
              <w:left w:val="nil"/>
              <w:bottom w:val="single" w:sz="4" w:space="0" w:color="auto"/>
              <w:right w:val="single" w:sz="4" w:space="0" w:color="auto"/>
            </w:tcBorders>
            <w:shd w:val="clear" w:color="auto" w:fill="auto"/>
            <w:noWrap/>
            <w:vAlign w:val="bottom"/>
            <w:hideMark/>
          </w:tcPr>
          <w:p w14:paraId="4C47E1D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КТП-10/0,4 МК-9-6</w:t>
            </w:r>
          </w:p>
        </w:tc>
        <w:tc>
          <w:tcPr>
            <w:tcW w:w="1191" w:type="dxa"/>
            <w:tcBorders>
              <w:top w:val="nil"/>
              <w:left w:val="nil"/>
              <w:bottom w:val="single" w:sz="4" w:space="0" w:color="auto"/>
              <w:right w:val="single" w:sz="4" w:space="0" w:color="auto"/>
            </w:tcBorders>
            <w:shd w:val="clear" w:color="auto" w:fill="auto"/>
            <w:noWrap/>
            <w:vAlign w:val="bottom"/>
            <w:hideMark/>
          </w:tcPr>
          <w:p w14:paraId="7CAEB3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1438984</w:t>
            </w:r>
          </w:p>
        </w:tc>
        <w:tc>
          <w:tcPr>
            <w:tcW w:w="964" w:type="dxa"/>
            <w:tcBorders>
              <w:top w:val="nil"/>
              <w:left w:val="nil"/>
              <w:bottom w:val="single" w:sz="4" w:space="0" w:color="auto"/>
              <w:right w:val="single" w:sz="4" w:space="0" w:color="auto"/>
            </w:tcBorders>
            <w:shd w:val="clear" w:color="auto" w:fill="auto"/>
            <w:noWrap/>
            <w:vAlign w:val="bottom"/>
            <w:hideMark/>
          </w:tcPr>
          <w:p w14:paraId="5522F5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0Е-002418</w:t>
            </w:r>
          </w:p>
        </w:tc>
        <w:tc>
          <w:tcPr>
            <w:tcW w:w="1232" w:type="dxa"/>
            <w:tcBorders>
              <w:top w:val="nil"/>
              <w:left w:val="nil"/>
              <w:bottom w:val="single" w:sz="4" w:space="0" w:color="auto"/>
              <w:right w:val="single" w:sz="4" w:space="0" w:color="auto"/>
            </w:tcBorders>
            <w:shd w:val="clear" w:color="auto" w:fill="auto"/>
            <w:noWrap/>
            <w:vAlign w:val="bottom"/>
            <w:hideMark/>
          </w:tcPr>
          <w:p w14:paraId="392116C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457466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838 424,55</w:t>
            </w:r>
          </w:p>
        </w:tc>
        <w:tc>
          <w:tcPr>
            <w:tcW w:w="1166" w:type="dxa"/>
            <w:tcBorders>
              <w:top w:val="nil"/>
              <w:left w:val="nil"/>
              <w:bottom w:val="single" w:sz="4" w:space="0" w:color="auto"/>
              <w:right w:val="single" w:sz="4" w:space="0" w:color="auto"/>
            </w:tcBorders>
            <w:shd w:val="clear" w:color="auto" w:fill="auto"/>
            <w:vAlign w:val="center"/>
            <w:hideMark/>
          </w:tcPr>
          <w:p w14:paraId="1D95C6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6 986,88</w:t>
            </w:r>
          </w:p>
        </w:tc>
        <w:tc>
          <w:tcPr>
            <w:tcW w:w="1191" w:type="dxa"/>
            <w:tcBorders>
              <w:top w:val="nil"/>
              <w:left w:val="nil"/>
              <w:bottom w:val="single" w:sz="4" w:space="0" w:color="auto"/>
              <w:right w:val="single" w:sz="4" w:space="0" w:color="auto"/>
            </w:tcBorders>
            <w:shd w:val="clear" w:color="auto" w:fill="auto"/>
            <w:vAlign w:val="center"/>
            <w:hideMark/>
          </w:tcPr>
          <w:p w14:paraId="15ED5A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831 437,67</w:t>
            </w:r>
          </w:p>
        </w:tc>
      </w:tr>
      <w:tr w:rsidR="001A0EF9" w:rsidRPr="003C4434" w14:paraId="2BCDDCE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DDB66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409</w:t>
            </w:r>
          </w:p>
        </w:tc>
        <w:tc>
          <w:tcPr>
            <w:tcW w:w="1748" w:type="dxa"/>
            <w:tcBorders>
              <w:top w:val="nil"/>
              <w:left w:val="nil"/>
              <w:bottom w:val="single" w:sz="4" w:space="0" w:color="auto"/>
              <w:right w:val="single" w:sz="4" w:space="0" w:color="auto"/>
            </w:tcBorders>
            <w:shd w:val="clear" w:color="auto" w:fill="auto"/>
            <w:noWrap/>
            <w:vAlign w:val="bottom"/>
            <w:hideMark/>
          </w:tcPr>
          <w:p w14:paraId="34ED41F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Щит постоянного тока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Стрежевская</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D098A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1438975</w:t>
            </w:r>
          </w:p>
        </w:tc>
        <w:tc>
          <w:tcPr>
            <w:tcW w:w="964" w:type="dxa"/>
            <w:tcBorders>
              <w:top w:val="nil"/>
              <w:left w:val="nil"/>
              <w:bottom w:val="single" w:sz="4" w:space="0" w:color="auto"/>
              <w:right w:val="single" w:sz="4" w:space="0" w:color="auto"/>
            </w:tcBorders>
            <w:shd w:val="clear" w:color="auto" w:fill="auto"/>
            <w:noWrap/>
            <w:vAlign w:val="bottom"/>
            <w:hideMark/>
          </w:tcPr>
          <w:p w14:paraId="420CCF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0Е-001859</w:t>
            </w:r>
          </w:p>
        </w:tc>
        <w:tc>
          <w:tcPr>
            <w:tcW w:w="1232" w:type="dxa"/>
            <w:tcBorders>
              <w:top w:val="nil"/>
              <w:left w:val="nil"/>
              <w:bottom w:val="single" w:sz="4" w:space="0" w:color="auto"/>
              <w:right w:val="single" w:sz="4" w:space="0" w:color="auto"/>
            </w:tcBorders>
            <w:shd w:val="clear" w:color="auto" w:fill="auto"/>
            <w:noWrap/>
            <w:vAlign w:val="bottom"/>
            <w:hideMark/>
          </w:tcPr>
          <w:p w14:paraId="0086D4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4FA3FF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2 603 480,00</w:t>
            </w:r>
          </w:p>
        </w:tc>
        <w:tc>
          <w:tcPr>
            <w:tcW w:w="1166" w:type="dxa"/>
            <w:tcBorders>
              <w:top w:val="nil"/>
              <w:left w:val="nil"/>
              <w:bottom w:val="single" w:sz="4" w:space="0" w:color="auto"/>
              <w:right w:val="single" w:sz="4" w:space="0" w:color="auto"/>
            </w:tcBorders>
            <w:shd w:val="clear" w:color="auto" w:fill="auto"/>
            <w:vAlign w:val="center"/>
            <w:hideMark/>
          </w:tcPr>
          <w:p w14:paraId="619C75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65 087,01</w:t>
            </w:r>
          </w:p>
        </w:tc>
        <w:tc>
          <w:tcPr>
            <w:tcW w:w="1191" w:type="dxa"/>
            <w:tcBorders>
              <w:top w:val="nil"/>
              <w:left w:val="nil"/>
              <w:bottom w:val="single" w:sz="4" w:space="0" w:color="auto"/>
              <w:right w:val="single" w:sz="4" w:space="0" w:color="auto"/>
            </w:tcBorders>
            <w:shd w:val="clear" w:color="auto" w:fill="auto"/>
            <w:vAlign w:val="center"/>
            <w:hideMark/>
          </w:tcPr>
          <w:p w14:paraId="4A4A9F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2 538 392,99</w:t>
            </w:r>
          </w:p>
        </w:tc>
      </w:tr>
      <w:tr w:rsidR="001A0EF9" w:rsidRPr="003C4434" w14:paraId="73313B7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A18A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410</w:t>
            </w:r>
          </w:p>
        </w:tc>
        <w:tc>
          <w:tcPr>
            <w:tcW w:w="1748" w:type="dxa"/>
            <w:tcBorders>
              <w:top w:val="nil"/>
              <w:left w:val="nil"/>
              <w:bottom w:val="single" w:sz="4" w:space="0" w:color="auto"/>
              <w:right w:val="single" w:sz="4" w:space="0" w:color="auto"/>
            </w:tcBorders>
            <w:shd w:val="clear" w:color="auto" w:fill="auto"/>
            <w:noWrap/>
            <w:vAlign w:val="bottom"/>
            <w:hideMark/>
          </w:tcPr>
          <w:p w14:paraId="3754BDF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Зарядно-выпрямительное устройство ЗВУ-2 ПС </w:t>
            </w:r>
            <w:proofErr w:type="spellStart"/>
            <w:r w:rsidRPr="003C4434">
              <w:rPr>
                <w:rFonts w:ascii="Myriad Pro" w:eastAsia="Times New Roman" w:hAnsi="Myriad Pro" w:cs="Times New Roman"/>
                <w:color w:val="000000"/>
                <w:sz w:val="16"/>
                <w:szCs w:val="16"/>
                <w:lang w:eastAsia="ru-RU"/>
              </w:rPr>
              <w:t>Стрежевская</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490995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1438974</w:t>
            </w:r>
          </w:p>
        </w:tc>
        <w:tc>
          <w:tcPr>
            <w:tcW w:w="964" w:type="dxa"/>
            <w:tcBorders>
              <w:top w:val="nil"/>
              <w:left w:val="nil"/>
              <w:bottom w:val="single" w:sz="4" w:space="0" w:color="auto"/>
              <w:right w:val="single" w:sz="4" w:space="0" w:color="auto"/>
            </w:tcBorders>
            <w:shd w:val="clear" w:color="auto" w:fill="auto"/>
            <w:noWrap/>
            <w:vAlign w:val="bottom"/>
            <w:hideMark/>
          </w:tcPr>
          <w:p w14:paraId="0FC22C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0Е-002685</w:t>
            </w:r>
          </w:p>
        </w:tc>
        <w:tc>
          <w:tcPr>
            <w:tcW w:w="1232" w:type="dxa"/>
            <w:tcBorders>
              <w:top w:val="nil"/>
              <w:left w:val="nil"/>
              <w:bottom w:val="single" w:sz="4" w:space="0" w:color="auto"/>
              <w:right w:val="single" w:sz="4" w:space="0" w:color="auto"/>
            </w:tcBorders>
            <w:shd w:val="clear" w:color="auto" w:fill="auto"/>
            <w:noWrap/>
            <w:vAlign w:val="bottom"/>
            <w:hideMark/>
          </w:tcPr>
          <w:p w14:paraId="2738F1D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4EA1BA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869 817,13</w:t>
            </w:r>
          </w:p>
        </w:tc>
        <w:tc>
          <w:tcPr>
            <w:tcW w:w="1166" w:type="dxa"/>
            <w:tcBorders>
              <w:top w:val="nil"/>
              <w:left w:val="nil"/>
              <w:bottom w:val="single" w:sz="4" w:space="0" w:color="auto"/>
              <w:right w:val="single" w:sz="4" w:space="0" w:color="auto"/>
            </w:tcBorders>
            <w:shd w:val="clear" w:color="auto" w:fill="auto"/>
            <w:vAlign w:val="center"/>
            <w:hideMark/>
          </w:tcPr>
          <w:p w14:paraId="2D73864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10 872,72</w:t>
            </w:r>
          </w:p>
        </w:tc>
        <w:tc>
          <w:tcPr>
            <w:tcW w:w="1191" w:type="dxa"/>
            <w:tcBorders>
              <w:top w:val="nil"/>
              <w:left w:val="nil"/>
              <w:bottom w:val="single" w:sz="4" w:space="0" w:color="auto"/>
              <w:right w:val="single" w:sz="4" w:space="0" w:color="auto"/>
            </w:tcBorders>
            <w:shd w:val="clear" w:color="auto" w:fill="auto"/>
            <w:vAlign w:val="center"/>
            <w:hideMark/>
          </w:tcPr>
          <w:p w14:paraId="43F398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858 944,41</w:t>
            </w:r>
          </w:p>
        </w:tc>
      </w:tr>
      <w:tr w:rsidR="001A0EF9" w:rsidRPr="003C4434" w14:paraId="457AAFF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2C3D61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411</w:t>
            </w:r>
          </w:p>
        </w:tc>
        <w:tc>
          <w:tcPr>
            <w:tcW w:w="1748" w:type="dxa"/>
            <w:tcBorders>
              <w:top w:val="nil"/>
              <w:left w:val="nil"/>
              <w:bottom w:val="single" w:sz="4" w:space="0" w:color="auto"/>
              <w:right w:val="single" w:sz="4" w:space="0" w:color="auto"/>
            </w:tcBorders>
            <w:shd w:val="clear" w:color="auto" w:fill="auto"/>
            <w:noWrap/>
            <w:vAlign w:val="bottom"/>
            <w:hideMark/>
          </w:tcPr>
          <w:p w14:paraId="6DF92CA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Зарядно-выпрямительное устройство ЗВУ-1 ПС </w:t>
            </w:r>
            <w:proofErr w:type="spellStart"/>
            <w:r w:rsidRPr="003C4434">
              <w:rPr>
                <w:rFonts w:ascii="Myriad Pro" w:eastAsia="Times New Roman" w:hAnsi="Myriad Pro" w:cs="Times New Roman"/>
                <w:color w:val="000000"/>
                <w:sz w:val="16"/>
                <w:szCs w:val="16"/>
                <w:lang w:eastAsia="ru-RU"/>
              </w:rPr>
              <w:t>Стрежевская</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14:paraId="0B3336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1438973</w:t>
            </w:r>
          </w:p>
        </w:tc>
        <w:tc>
          <w:tcPr>
            <w:tcW w:w="964" w:type="dxa"/>
            <w:tcBorders>
              <w:top w:val="nil"/>
              <w:left w:val="nil"/>
              <w:bottom w:val="single" w:sz="4" w:space="0" w:color="auto"/>
              <w:right w:val="single" w:sz="4" w:space="0" w:color="auto"/>
            </w:tcBorders>
            <w:shd w:val="clear" w:color="auto" w:fill="auto"/>
            <w:noWrap/>
            <w:vAlign w:val="bottom"/>
            <w:hideMark/>
          </w:tcPr>
          <w:p w14:paraId="46B8BD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0Е-002684</w:t>
            </w:r>
          </w:p>
        </w:tc>
        <w:tc>
          <w:tcPr>
            <w:tcW w:w="1232" w:type="dxa"/>
            <w:tcBorders>
              <w:top w:val="nil"/>
              <w:left w:val="nil"/>
              <w:bottom w:val="single" w:sz="4" w:space="0" w:color="auto"/>
              <w:right w:val="single" w:sz="4" w:space="0" w:color="auto"/>
            </w:tcBorders>
            <w:shd w:val="clear" w:color="auto" w:fill="auto"/>
            <w:noWrap/>
            <w:vAlign w:val="bottom"/>
            <w:hideMark/>
          </w:tcPr>
          <w:p w14:paraId="385D5B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29.09.2018</w:t>
            </w:r>
          </w:p>
        </w:tc>
        <w:tc>
          <w:tcPr>
            <w:tcW w:w="1191" w:type="dxa"/>
            <w:tcBorders>
              <w:top w:val="nil"/>
              <w:left w:val="nil"/>
              <w:bottom w:val="single" w:sz="4" w:space="0" w:color="auto"/>
              <w:right w:val="single" w:sz="4" w:space="0" w:color="auto"/>
            </w:tcBorders>
            <w:shd w:val="clear" w:color="auto" w:fill="auto"/>
            <w:vAlign w:val="center"/>
            <w:hideMark/>
          </w:tcPr>
          <w:p w14:paraId="708F91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881 181,15</w:t>
            </w:r>
          </w:p>
        </w:tc>
        <w:tc>
          <w:tcPr>
            <w:tcW w:w="1166" w:type="dxa"/>
            <w:tcBorders>
              <w:top w:val="nil"/>
              <w:left w:val="nil"/>
              <w:bottom w:val="single" w:sz="4" w:space="0" w:color="auto"/>
              <w:right w:val="single" w:sz="4" w:space="0" w:color="auto"/>
            </w:tcBorders>
            <w:shd w:val="clear" w:color="auto" w:fill="auto"/>
            <w:vAlign w:val="center"/>
            <w:hideMark/>
          </w:tcPr>
          <w:p w14:paraId="4EBBF6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11 014,77</w:t>
            </w:r>
          </w:p>
        </w:tc>
        <w:tc>
          <w:tcPr>
            <w:tcW w:w="1191" w:type="dxa"/>
            <w:tcBorders>
              <w:top w:val="nil"/>
              <w:left w:val="nil"/>
              <w:bottom w:val="single" w:sz="4" w:space="0" w:color="auto"/>
              <w:right w:val="single" w:sz="4" w:space="0" w:color="auto"/>
            </w:tcBorders>
            <w:shd w:val="clear" w:color="auto" w:fill="auto"/>
            <w:vAlign w:val="center"/>
            <w:hideMark/>
          </w:tcPr>
          <w:p w14:paraId="1BF29C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870 166,38</w:t>
            </w:r>
          </w:p>
        </w:tc>
      </w:tr>
      <w:tr w:rsidR="001A0EF9" w:rsidRPr="003C4434" w14:paraId="0F3D4B3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BCC9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412</w:t>
            </w:r>
          </w:p>
        </w:tc>
        <w:tc>
          <w:tcPr>
            <w:tcW w:w="1748" w:type="dxa"/>
            <w:tcBorders>
              <w:top w:val="nil"/>
              <w:left w:val="nil"/>
              <w:bottom w:val="single" w:sz="4" w:space="0" w:color="auto"/>
              <w:right w:val="single" w:sz="4" w:space="0" w:color="auto"/>
            </w:tcBorders>
            <w:shd w:val="clear" w:color="auto" w:fill="auto"/>
            <w:noWrap/>
            <w:vAlign w:val="bottom"/>
            <w:hideMark/>
          </w:tcPr>
          <w:p w14:paraId="7B7EC39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Кисловского СУ ТП КИ-5-14</w:t>
            </w:r>
          </w:p>
        </w:tc>
        <w:tc>
          <w:tcPr>
            <w:tcW w:w="1191" w:type="dxa"/>
            <w:tcBorders>
              <w:top w:val="nil"/>
              <w:left w:val="nil"/>
              <w:bottom w:val="single" w:sz="4" w:space="0" w:color="auto"/>
              <w:right w:val="single" w:sz="4" w:space="0" w:color="auto"/>
            </w:tcBorders>
            <w:shd w:val="clear" w:color="auto" w:fill="auto"/>
            <w:noWrap/>
            <w:vAlign w:val="bottom"/>
            <w:hideMark/>
          </w:tcPr>
          <w:p w14:paraId="4923A9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1439028</w:t>
            </w:r>
          </w:p>
        </w:tc>
        <w:tc>
          <w:tcPr>
            <w:tcW w:w="964" w:type="dxa"/>
            <w:tcBorders>
              <w:top w:val="nil"/>
              <w:left w:val="nil"/>
              <w:bottom w:val="single" w:sz="4" w:space="0" w:color="auto"/>
              <w:right w:val="single" w:sz="4" w:space="0" w:color="auto"/>
            </w:tcBorders>
            <w:shd w:val="clear" w:color="auto" w:fill="auto"/>
            <w:noWrap/>
            <w:vAlign w:val="bottom"/>
            <w:hideMark/>
          </w:tcPr>
          <w:p w14:paraId="783499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0Е-002509</w:t>
            </w:r>
          </w:p>
        </w:tc>
        <w:tc>
          <w:tcPr>
            <w:tcW w:w="1232" w:type="dxa"/>
            <w:tcBorders>
              <w:top w:val="nil"/>
              <w:left w:val="nil"/>
              <w:bottom w:val="single" w:sz="4" w:space="0" w:color="auto"/>
              <w:right w:val="single" w:sz="4" w:space="0" w:color="auto"/>
            </w:tcBorders>
            <w:shd w:val="clear" w:color="auto" w:fill="auto"/>
            <w:noWrap/>
            <w:vAlign w:val="bottom"/>
            <w:hideMark/>
          </w:tcPr>
          <w:p w14:paraId="14F365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886F1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2 053 172,68</w:t>
            </w:r>
          </w:p>
        </w:tc>
        <w:tc>
          <w:tcPr>
            <w:tcW w:w="1166" w:type="dxa"/>
            <w:tcBorders>
              <w:top w:val="nil"/>
              <w:left w:val="nil"/>
              <w:bottom w:val="single" w:sz="4" w:space="0" w:color="auto"/>
              <w:right w:val="single" w:sz="4" w:space="0" w:color="auto"/>
            </w:tcBorders>
            <w:shd w:val="clear" w:color="auto" w:fill="auto"/>
            <w:vAlign w:val="center"/>
            <w:hideMark/>
          </w:tcPr>
          <w:p w14:paraId="4BE0DD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73 327,59</w:t>
            </w:r>
          </w:p>
        </w:tc>
        <w:tc>
          <w:tcPr>
            <w:tcW w:w="1191" w:type="dxa"/>
            <w:tcBorders>
              <w:top w:val="nil"/>
              <w:left w:val="nil"/>
              <w:bottom w:val="single" w:sz="4" w:space="0" w:color="auto"/>
              <w:right w:val="single" w:sz="4" w:space="0" w:color="auto"/>
            </w:tcBorders>
            <w:shd w:val="clear" w:color="auto" w:fill="auto"/>
            <w:vAlign w:val="center"/>
            <w:hideMark/>
          </w:tcPr>
          <w:p w14:paraId="0C9A1C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1 979 845,09</w:t>
            </w:r>
          </w:p>
        </w:tc>
      </w:tr>
      <w:tr w:rsidR="001A0EF9" w:rsidRPr="003C4434" w14:paraId="4058AE3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D7B0C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413</w:t>
            </w:r>
          </w:p>
        </w:tc>
        <w:tc>
          <w:tcPr>
            <w:tcW w:w="1748" w:type="dxa"/>
            <w:tcBorders>
              <w:top w:val="nil"/>
              <w:left w:val="nil"/>
              <w:bottom w:val="single" w:sz="4" w:space="0" w:color="auto"/>
              <w:right w:val="single" w:sz="4" w:space="0" w:color="auto"/>
            </w:tcBorders>
            <w:shd w:val="clear" w:color="auto" w:fill="auto"/>
            <w:noWrap/>
            <w:vAlign w:val="bottom"/>
            <w:hideMark/>
          </w:tcPr>
          <w:p w14:paraId="34A687B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Кисловского СУ ТП Г-13-12</w:t>
            </w:r>
          </w:p>
        </w:tc>
        <w:tc>
          <w:tcPr>
            <w:tcW w:w="1191" w:type="dxa"/>
            <w:tcBorders>
              <w:top w:val="nil"/>
              <w:left w:val="nil"/>
              <w:bottom w:val="single" w:sz="4" w:space="0" w:color="auto"/>
              <w:right w:val="single" w:sz="4" w:space="0" w:color="auto"/>
            </w:tcBorders>
            <w:shd w:val="clear" w:color="auto" w:fill="auto"/>
            <w:noWrap/>
            <w:vAlign w:val="bottom"/>
            <w:hideMark/>
          </w:tcPr>
          <w:p w14:paraId="73B215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1439029</w:t>
            </w:r>
          </w:p>
        </w:tc>
        <w:tc>
          <w:tcPr>
            <w:tcW w:w="964" w:type="dxa"/>
            <w:tcBorders>
              <w:top w:val="nil"/>
              <w:left w:val="nil"/>
              <w:bottom w:val="single" w:sz="4" w:space="0" w:color="auto"/>
              <w:right w:val="single" w:sz="4" w:space="0" w:color="auto"/>
            </w:tcBorders>
            <w:shd w:val="clear" w:color="auto" w:fill="auto"/>
            <w:noWrap/>
            <w:vAlign w:val="bottom"/>
            <w:hideMark/>
          </w:tcPr>
          <w:p w14:paraId="11FA75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0Е-002510</w:t>
            </w:r>
          </w:p>
        </w:tc>
        <w:tc>
          <w:tcPr>
            <w:tcW w:w="1232" w:type="dxa"/>
            <w:tcBorders>
              <w:top w:val="nil"/>
              <w:left w:val="nil"/>
              <w:bottom w:val="single" w:sz="4" w:space="0" w:color="auto"/>
              <w:right w:val="single" w:sz="4" w:space="0" w:color="auto"/>
            </w:tcBorders>
            <w:shd w:val="clear" w:color="auto" w:fill="auto"/>
            <w:noWrap/>
            <w:vAlign w:val="bottom"/>
            <w:hideMark/>
          </w:tcPr>
          <w:p w14:paraId="50757D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65F55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1 274 284,48</w:t>
            </w:r>
          </w:p>
        </w:tc>
        <w:tc>
          <w:tcPr>
            <w:tcW w:w="1166" w:type="dxa"/>
            <w:tcBorders>
              <w:top w:val="nil"/>
              <w:left w:val="nil"/>
              <w:bottom w:val="single" w:sz="4" w:space="0" w:color="auto"/>
              <w:right w:val="single" w:sz="4" w:space="0" w:color="auto"/>
            </w:tcBorders>
            <w:shd w:val="clear" w:color="auto" w:fill="auto"/>
            <w:vAlign w:val="center"/>
            <w:hideMark/>
          </w:tcPr>
          <w:p w14:paraId="526D8A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45 510,15</w:t>
            </w:r>
          </w:p>
        </w:tc>
        <w:tc>
          <w:tcPr>
            <w:tcW w:w="1191" w:type="dxa"/>
            <w:tcBorders>
              <w:top w:val="nil"/>
              <w:left w:val="nil"/>
              <w:bottom w:val="single" w:sz="4" w:space="0" w:color="auto"/>
              <w:right w:val="single" w:sz="4" w:space="0" w:color="auto"/>
            </w:tcBorders>
            <w:shd w:val="clear" w:color="auto" w:fill="auto"/>
            <w:vAlign w:val="center"/>
            <w:hideMark/>
          </w:tcPr>
          <w:p w14:paraId="4F59BA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1 228 774,33</w:t>
            </w:r>
          </w:p>
        </w:tc>
      </w:tr>
      <w:tr w:rsidR="001A0EF9" w:rsidRPr="003C4434" w14:paraId="198B36F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52143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414</w:t>
            </w:r>
          </w:p>
        </w:tc>
        <w:tc>
          <w:tcPr>
            <w:tcW w:w="1748" w:type="dxa"/>
            <w:tcBorders>
              <w:top w:val="nil"/>
              <w:left w:val="nil"/>
              <w:bottom w:val="single" w:sz="4" w:space="0" w:color="auto"/>
              <w:right w:val="single" w:sz="4" w:space="0" w:color="auto"/>
            </w:tcBorders>
            <w:shd w:val="clear" w:color="auto" w:fill="auto"/>
            <w:noWrap/>
            <w:vAlign w:val="bottom"/>
            <w:hideMark/>
          </w:tcPr>
          <w:p w14:paraId="0827BAE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Корниловского</w:t>
            </w:r>
            <w:proofErr w:type="spellEnd"/>
            <w:r w:rsidRPr="003C4434">
              <w:rPr>
                <w:rFonts w:ascii="Myriad Pro" w:eastAsia="Times New Roman" w:hAnsi="Myriad Pro" w:cs="Times New Roman"/>
                <w:color w:val="000000"/>
                <w:sz w:val="16"/>
                <w:szCs w:val="16"/>
                <w:lang w:eastAsia="ru-RU"/>
              </w:rPr>
              <w:t xml:space="preserve"> СУ ТП К-17-4</w:t>
            </w:r>
          </w:p>
        </w:tc>
        <w:tc>
          <w:tcPr>
            <w:tcW w:w="1191" w:type="dxa"/>
            <w:tcBorders>
              <w:top w:val="nil"/>
              <w:left w:val="nil"/>
              <w:bottom w:val="single" w:sz="4" w:space="0" w:color="auto"/>
              <w:right w:val="single" w:sz="4" w:space="0" w:color="auto"/>
            </w:tcBorders>
            <w:shd w:val="clear" w:color="auto" w:fill="auto"/>
            <w:noWrap/>
            <w:vAlign w:val="bottom"/>
            <w:hideMark/>
          </w:tcPr>
          <w:p w14:paraId="773A00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1439030</w:t>
            </w:r>
          </w:p>
        </w:tc>
        <w:tc>
          <w:tcPr>
            <w:tcW w:w="964" w:type="dxa"/>
            <w:tcBorders>
              <w:top w:val="nil"/>
              <w:left w:val="nil"/>
              <w:bottom w:val="single" w:sz="4" w:space="0" w:color="auto"/>
              <w:right w:val="single" w:sz="4" w:space="0" w:color="auto"/>
            </w:tcBorders>
            <w:shd w:val="clear" w:color="auto" w:fill="auto"/>
            <w:noWrap/>
            <w:vAlign w:val="bottom"/>
            <w:hideMark/>
          </w:tcPr>
          <w:p w14:paraId="0728199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0Е-002511</w:t>
            </w:r>
          </w:p>
        </w:tc>
        <w:tc>
          <w:tcPr>
            <w:tcW w:w="1232" w:type="dxa"/>
            <w:tcBorders>
              <w:top w:val="nil"/>
              <w:left w:val="nil"/>
              <w:bottom w:val="single" w:sz="4" w:space="0" w:color="auto"/>
              <w:right w:val="single" w:sz="4" w:space="0" w:color="auto"/>
            </w:tcBorders>
            <w:shd w:val="clear" w:color="auto" w:fill="auto"/>
            <w:noWrap/>
            <w:vAlign w:val="bottom"/>
            <w:hideMark/>
          </w:tcPr>
          <w:p w14:paraId="2869E8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1FC128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1 732 655,01</w:t>
            </w:r>
          </w:p>
        </w:tc>
        <w:tc>
          <w:tcPr>
            <w:tcW w:w="1166" w:type="dxa"/>
            <w:tcBorders>
              <w:top w:val="nil"/>
              <w:left w:val="nil"/>
              <w:bottom w:val="single" w:sz="4" w:space="0" w:color="auto"/>
              <w:right w:val="single" w:sz="4" w:space="0" w:color="auto"/>
            </w:tcBorders>
            <w:shd w:val="clear" w:color="auto" w:fill="auto"/>
            <w:vAlign w:val="center"/>
            <w:hideMark/>
          </w:tcPr>
          <w:p w14:paraId="3E5EE6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61 880,55</w:t>
            </w:r>
          </w:p>
        </w:tc>
        <w:tc>
          <w:tcPr>
            <w:tcW w:w="1191" w:type="dxa"/>
            <w:tcBorders>
              <w:top w:val="nil"/>
              <w:left w:val="nil"/>
              <w:bottom w:val="single" w:sz="4" w:space="0" w:color="auto"/>
              <w:right w:val="single" w:sz="4" w:space="0" w:color="auto"/>
            </w:tcBorders>
            <w:shd w:val="clear" w:color="auto" w:fill="auto"/>
            <w:vAlign w:val="center"/>
            <w:hideMark/>
          </w:tcPr>
          <w:p w14:paraId="59AE94B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1 670 774,46</w:t>
            </w:r>
          </w:p>
        </w:tc>
      </w:tr>
      <w:tr w:rsidR="001A0EF9" w:rsidRPr="003C4434" w14:paraId="1CDE25C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CC7CA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415</w:t>
            </w:r>
          </w:p>
        </w:tc>
        <w:tc>
          <w:tcPr>
            <w:tcW w:w="1748" w:type="dxa"/>
            <w:tcBorders>
              <w:top w:val="nil"/>
              <w:left w:val="nil"/>
              <w:bottom w:val="single" w:sz="4" w:space="0" w:color="auto"/>
              <w:right w:val="single" w:sz="4" w:space="0" w:color="auto"/>
            </w:tcBorders>
            <w:shd w:val="clear" w:color="auto" w:fill="auto"/>
            <w:noWrap/>
            <w:vAlign w:val="bottom"/>
            <w:hideMark/>
          </w:tcPr>
          <w:p w14:paraId="67A853B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Рыбаловского</w:t>
            </w:r>
            <w:proofErr w:type="spellEnd"/>
            <w:r w:rsidRPr="003C4434">
              <w:rPr>
                <w:rFonts w:ascii="Myriad Pro" w:eastAsia="Times New Roman" w:hAnsi="Myriad Pro" w:cs="Times New Roman"/>
                <w:color w:val="000000"/>
                <w:sz w:val="16"/>
                <w:szCs w:val="16"/>
                <w:lang w:eastAsia="ru-RU"/>
              </w:rPr>
              <w:t xml:space="preserve"> СУ ТП ЗЛ-3-7</w:t>
            </w:r>
          </w:p>
        </w:tc>
        <w:tc>
          <w:tcPr>
            <w:tcW w:w="1191" w:type="dxa"/>
            <w:tcBorders>
              <w:top w:val="nil"/>
              <w:left w:val="nil"/>
              <w:bottom w:val="single" w:sz="4" w:space="0" w:color="auto"/>
              <w:right w:val="single" w:sz="4" w:space="0" w:color="auto"/>
            </w:tcBorders>
            <w:shd w:val="clear" w:color="auto" w:fill="auto"/>
            <w:noWrap/>
            <w:vAlign w:val="bottom"/>
            <w:hideMark/>
          </w:tcPr>
          <w:p w14:paraId="3F9FB3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1439032</w:t>
            </w:r>
          </w:p>
        </w:tc>
        <w:tc>
          <w:tcPr>
            <w:tcW w:w="964" w:type="dxa"/>
            <w:tcBorders>
              <w:top w:val="nil"/>
              <w:left w:val="nil"/>
              <w:bottom w:val="single" w:sz="4" w:space="0" w:color="auto"/>
              <w:right w:val="single" w:sz="4" w:space="0" w:color="auto"/>
            </w:tcBorders>
            <w:shd w:val="clear" w:color="auto" w:fill="auto"/>
            <w:noWrap/>
            <w:vAlign w:val="bottom"/>
            <w:hideMark/>
          </w:tcPr>
          <w:p w14:paraId="6CAA75B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0Е-002513</w:t>
            </w:r>
          </w:p>
        </w:tc>
        <w:tc>
          <w:tcPr>
            <w:tcW w:w="1232" w:type="dxa"/>
            <w:tcBorders>
              <w:top w:val="nil"/>
              <w:left w:val="nil"/>
              <w:bottom w:val="single" w:sz="4" w:space="0" w:color="auto"/>
              <w:right w:val="single" w:sz="4" w:space="0" w:color="auto"/>
            </w:tcBorders>
            <w:shd w:val="clear" w:color="auto" w:fill="auto"/>
            <w:noWrap/>
            <w:vAlign w:val="bottom"/>
            <w:hideMark/>
          </w:tcPr>
          <w:p w14:paraId="627273D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BD336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777 475,40</w:t>
            </w:r>
          </w:p>
        </w:tc>
        <w:tc>
          <w:tcPr>
            <w:tcW w:w="1166" w:type="dxa"/>
            <w:tcBorders>
              <w:top w:val="nil"/>
              <w:left w:val="nil"/>
              <w:bottom w:val="single" w:sz="4" w:space="0" w:color="auto"/>
              <w:right w:val="single" w:sz="4" w:space="0" w:color="auto"/>
            </w:tcBorders>
            <w:shd w:val="clear" w:color="auto" w:fill="auto"/>
            <w:vAlign w:val="center"/>
            <w:hideMark/>
          </w:tcPr>
          <w:p w14:paraId="50E2AB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27 766,98</w:t>
            </w:r>
          </w:p>
        </w:tc>
        <w:tc>
          <w:tcPr>
            <w:tcW w:w="1191" w:type="dxa"/>
            <w:tcBorders>
              <w:top w:val="nil"/>
              <w:left w:val="nil"/>
              <w:bottom w:val="single" w:sz="4" w:space="0" w:color="auto"/>
              <w:right w:val="single" w:sz="4" w:space="0" w:color="auto"/>
            </w:tcBorders>
            <w:shd w:val="clear" w:color="auto" w:fill="auto"/>
            <w:vAlign w:val="center"/>
            <w:hideMark/>
          </w:tcPr>
          <w:p w14:paraId="22EA98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749 708,42</w:t>
            </w:r>
          </w:p>
        </w:tc>
      </w:tr>
      <w:tr w:rsidR="001A0EF9" w:rsidRPr="003C4434" w14:paraId="4C2C963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5C658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416</w:t>
            </w:r>
          </w:p>
        </w:tc>
        <w:tc>
          <w:tcPr>
            <w:tcW w:w="1748" w:type="dxa"/>
            <w:tcBorders>
              <w:top w:val="nil"/>
              <w:left w:val="nil"/>
              <w:bottom w:val="single" w:sz="4" w:space="0" w:color="auto"/>
              <w:right w:val="single" w:sz="4" w:space="0" w:color="auto"/>
            </w:tcBorders>
            <w:shd w:val="clear" w:color="auto" w:fill="auto"/>
            <w:noWrap/>
            <w:vAlign w:val="bottom"/>
            <w:hideMark/>
          </w:tcPr>
          <w:p w14:paraId="20AF361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Тимирязевского СУ ТП Л-13-14, Л-15-21, Л-15-28</w:t>
            </w:r>
          </w:p>
        </w:tc>
        <w:tc>
          <w:tcPr>
            <w:tcW w:w="1191" w:type="dxa"/>
            <w:tcBorders>
              <w:top w:val="nil"/>
              <w:left w:val="nil"/>
              <w:bottom w:val="single" w:sz="4" w:space="0" w:color="auto"/>
              <w:right w:val="single" w:sz="4" w:space="0" w:color="auto"/>
            </w:tcBorders>
            <w:shd w:val="clear" w:color="auto" w:fill="auto"/>
            <w:noWrap/>
            <w:vAlign w:val="bottom"/>
            <w:hideMark/>
          </w:tcPr>
          <w:p w14:paraId="7CBB18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1439033</w:t>
            </w:r>
          </w:p>
        </w:tc>
        <w:tc>
          <w:tcPr>
            <w:tcW w:w="964" w:type="dxa"/>
            <w:tcBorders>
              <w:top w:val="nil"/>
              <w:left w:val="nil"/>
              <w:bottom w:val="single" w:sz="4" w:space="0" w:color="auto"/>
              <w:right w:val="single" w:sz="4" w:space="0" w:color="auto"/>
            </w:tcBorders>
            <w:shd w:val="clear" w:color="auto" w:fill="auto"/>
            <w:noWrap/>
            <w:vAlign w:val="bottom"/>
            <w:hideMark/>
          </w:tcPr>
          <w:p w14:paraId="30B901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0Е-002514</w:t>
            </w:r>
          </w:p>
        </w:tc>
        <w:tc>
          <w:tcPr>
            <w:tcW w:w="1232" w:type="dxa"/>
            <w:tcBorders>
              <w:top w:val="nil"/>
              <w:left w:val="nil"/>
              <w:bottom w:val="single" w:sz="4" w:space="0" w:color="auto"/>
              <w:right w:val="single" w:sz="4" w:space="0" w:color="auto"/>
            </w:tcBorders>
            <w:shd w:val="clear" w:color="auto" w:fill="auto"/>
            <w:noWrap/>
            <w:vAlign w:val="bottom"/>
            <w:hideMark/>
          </w:tcPr>
          <w:p w14:paraId="446D74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60A1C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4 236 628,98</w:t>
            </w:r>
          </w:p>
        </w:tc>
        <w:tc>
          <w:tcPr>
            <w:tcW w:w="1166" w:type="dxa"/>
            <w:tcBorders>
              <w:top w:val="nil"/>
              <w:left w:val="nil"/>
              <w:bottom w:val="single" w:sz="4" w:space="0" w:color="auto"/>
              <w:right w:val="single" w:sz="4" w:space="0" w:color="auto"/>
            </w:tcBorders>
            <w:shd w:val="clear" w:color="auto" w:fill="auto"/>
            <w:vAlign w:val="center"/>
            <w:hideMark/>
          </w:tcPr>
          <w:p w14:paraId="3D0169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151 308,18</w:t>
            </w:r>
          </w:p>
        </w:tc>
        <w:tc>
          <w:tcPr>
            <w:tcW w:w="1191" w:type="dxa"/>
            <w:tcBorders>
              <w:top w:val="nil"/>
              <w:left w:val="nil"/>
              <w:bottom w:val="single" w:sz="4" w:space="0" w:color="auto"/>
              <w:right w:val="single" w:sz="4" w:space="0" w:color="auto"/>
            </w:tcBorders>
            <w:shd w:val="clear" w:color="auto" w:fill="auto"/>
            <w:vAlign w:val="center"/>
            <w:hideMark/>
          </w:tcPr>
          <w:p w14:paraId="7A3B335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4 085 320,80</w:t>
            </w:r>
          </w:p>
        </w:tc>
      </w:tr>
      <w:tr w:rsidR="001A0EF9" w:rsidRPr="003C4434" w14:paraId="0E0831F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58CD7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417</w:t>
            </w:r>
          </w:p>
        </w:tc>
        <w:tc>
          <w:tcPr>
            <w:tcW w:w="1748" w:type="dxa"/>
            <w:tcBorders>
              <w:top w:val="nil"/>
              <w:left w:val="nil"/>
              <w:bottom w:val="single" w:sz="4" w:space="0" w:color="auto"/>
              <w:right w:val="single" w:sz="4" w:space="0" w:color="auto"/>
            </w:tcBorders>
            <w:shd w:val="clear" w:color="auto" w:fill="auto"/>
            <w:noWrap/>
            <w:vAlign w:val="bottom"/>
            <w:hideMark/>
          </w:tcPr>
          <w:p w14:paraId="6730BFE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Ювалинского</w:t>
            </w:r>
            <w:proofErr w:type="spellEnd"/>
            <w:r w:rsidRPr="003C4434">
              <w:rPr>
                <w:rFonts w:ascii="Myriad Pro" w:eastAsia="Times New Roman" w:hAnsi="Myriad Pro" w:cs="Times New Roman"/>
                <w:color w:val="000000"/>
                <w:sz w:val="16"/>
                <w:szCs w:val="16"/>
                <w:lang w:eastAsia="ru-RU"/>
              </w:rPr>
              <w:t xml:space="preserve"> СУ ТП ЮЛ-2-8</w:t>
            </w:r>
          </w:p>
        </w:tc>
        <w:tc>
          <w:tcPr>
            <w:tcW w:w="1191" w:type="dxa"/>
            <w:tcBorders>
              <w:top w:val="nil"/>
              <w:left w:val="nil"/>
              <w:bottom w:val="single" w:sz="4" w:space="0" w:color="auto"/>
              <w:right w:val="single" w:sz="4" w:space="0" w:color="auto"/>
            </w:tcBorders>
            <w:shd w:val="clear" w:color="auto" w:fill="auto"/>
            <w:noWrap/>
            <w:vAlign w:val="bottom"/>
            <w:hideMark/>
          </w:tcPr>
          <w:p w14:paraId="543E8B7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1439034</w:t>
            </w:r>
          </w:p>
        </w:tc>
        <w:tc>
          <w:tcPr>
            <w:tcW w:w="964" w:type="dxa"/>
            <w:tcBorders>
              <w:top w:val="nil"/>
              <w:left w:val="nil"/>
              <w:bottom w:val="single" w:sz="4" w:space="0" w:color="auto"/>
              <w:right w:val="single" w:sz="4" w:space="0" w:color="auto"/>
            </w:tcBorders>
            <w:shd w:val="clear" w:color="auto" w:fill="auto"/>
            <w:noWrap/>
            <w:vAlign w:val="bottom"/>
            <w:hideMark/>
          </w:tcPr>
          <w:p w14:paraId="7E79DE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0Е-002515</w:t>
            </w:r>
          </w:p>
        </w:tc>
        <w:tc>
          <w:tcPr>
            <w:tcW w:w="1232" w:type="dxa"/>
            <w:tcBorders>
              <w:top w:val="nil"/>
              <w:left w:val="nil"/>
              <w:bottom w:val="single" w:sz="4" w:space="0" w:color="auto"/>
              <w:right w:val="single" w:sz="4" w:space="0" w:color="auto"/>
            </w:tcBorders>
            <w:shd w:val="clear" w:color="auto" w:fill="auto"/>
            <w:noWrap/>
            <w:vAlign w:val="bottom"/>
            <w:hideMark/>
          </w:tcPr>
          <w:p w14:paraId="246BE8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AD19A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2 239 612,96</w:t>
            </w:r>
          </w:p>
        </w:tc>
        <w:tc>
          <w:tcPr>
            <w:tcW w:w="1166" w:type="dxa"/>
            <w:tcBorders>
              <w:top w:val="nil"/>
              <w:left w:val="nil"/>
              <w:bottom w:val="single" w:sz="4" w:space="0" w:color="auto"/>
              <w:right w:val="single" w:sz="4" w:space="0" w:color="auto"/>
            </w:tcBorders>
            <w:shd w:val="clear" w:color="auto" w:fill="auto"/>
            <w:vAlign w:val="center"/>
            <w:hideMark/>
          </w:tcPr>
          <w:p w14:paraId="3631C0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79 986,18</w:t>
            </w:r>
          </w:p>
        </w:tc>
        <w:tc>
          <w:tcPr>
            <w:tcW w:w="1191" w:type="dxa"/>
            <w:tcBorders>
              <w:top w:val="nil"/>
              <w:left w:val="nil"/>
              <w:bottom w:val="single" w:sz="4" w:space="0" w:color="auto"/>
              <w:right w:val="single" w:sz="4" w:space="0" w:color="auto"/>
            </w:tcBorders>
            <w:shd w:val="clear" w:color="auto" w:fill="auto"/>
            <w:vAlign w:val="center"/>
            <w:hideMark/>
          </w:tcPr>
          <w:p w14:paraId="2DB4D97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2 159 626,78</w:t>
            </w:r>
          </w:p>
        </w:tc>
      </w:tr>
      <w:tr w:rsidR="001A0EF9" w:rsidRPr="003C4434" w14:paraId="3DFF974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B722C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418</w:t>
            </w:r>
          </w:p>
        </w:tc>
        <w:tc>
          <w:tcPr>
            <w:tcW w:w="1748" w:type="dxa"/>
            <w:tcBorders>
              <w:top w:val="nil"/>
              <w:left w:val="nil"/>
              <w:bottom w:val="single" w:sz="4" w:space="0" w:color="auto"/>
              <w:right w:val="single" w:sz="4" w:space="0" w:color="auto"/>
            </w:tcBorders>
            <w:shd w:val="clear" w:color="auto" w:fill="auto"/>
            <w:noWrap/>
            <w:vAlign w:val="bottom"/>
            <w:hideMark/>
          </w:tcPr>
          <w:p w14:paraId="1610953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Ювалинского</w:t>
            </w:r>
            <w:proofErr w:type="spellEnd"/>
            <w:r w:rsidRPr="003C4434">
              <w:rPr>
                <w:rFonts w:ascii="Myriad Pro" w:eastAsia="Times New Roman" w:hAnsi="Myriad Pro" w:cs="Times New Roman"/>
                <w:color w:val="000000"/>
                <w:sz w:val="16"/>
                <w:szCs w:val="16"/>
                <w:lang w:eastAsia="ru-RU"/>
              </w:rPr>
              <w:t xml:space="preserve"> СУ ТП ЮЛ-17-11</w:t>
            </w:r>
          </w:p>
        </w:tc>
        <w:tc>
          <w:tcPr>
            <w:tcW w:w="1191" w:type="dxa"/>
            <w:tcBorders>
              <w:top w:val="nil"/>
              <w:left w:val="nil"/>
              <w:bottom w:val="single" w:sz="4" w:space="0" w:color="auto"/>
              <w:right w:val="single" w:sz="4" w:space="0" w:color="auto"/>
            </w:tcBorders>
            <w:shd w:val="clear" w:color="auto" w:fill="auto"/>
            <w:noWrap/>
            <w:vAlign w:val="bottom"/>
            <w:hideMark/>
          </w:tcPr>
          <w:p w14:paraId="153A06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1439035</w:t>
            </w:r>
          </w:p>
        </w:tc>
        <w:tc>
          <w:tcPr>
            <w:tcW w:w="964" w:type="dxa"/>
            <w:tcBorders>
              <w:top w:val="nil"/>
              <w:left w:val="nil"/>
              <w:bottom w:val="single" w:sz="4" w:space="0" w:color="auto"/>
              <w:right w:val="single" w:sz="4" w:space="0" w:color="auto"/>
            </w:tcBorders>
            <w:shd w:val="clear" w:color="auto" w:fill="auto"/>
            <w:noWrap/>
            <w:vAlign w:val="bottom"/>
            <w:hideMark/>
          </w:tcPr>
          <w:p w14:paraId="6E20BE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0Е-002516</w:t>
            </w:r>
          </w:p>
        </w:tc>
        <w:tc>
          <w:tcPr>
            <w:tcW w:w="1232" w:type="dxa"/>
            <w:tcBorders>
              <w:top w:val="nil"/>
              <w:left w:val="nil"/>
              <w:bottom w:val="single" w:sz="4" w:space="0" w:color="auto"/>
              <w:right w:val="single" w:sz="4" w:space="0" w:color="auto"/>
            </w:tcBorders>
            <w:shd w:val="clear" w:color="auto" w:fill="auto"/>
            <w:noWrap/>
            <w:vAlign w:val="bottom"/>
            <w:hideMark/>
          </w:tcPr>
          <w:p w14:paraId="793BDF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8F254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318 917,59</w:t>
            </w:r>
          </w:p>
        </w:tc>
        <w:tc>
          <w:tcPr>
            <w:tcW w:w="1166" w:type="dxa"/>
            <w:tcBorders>
              <w:top w:val="nil"/>
              <w:left w:val="nil"/>
              <w:bottom w:val="single" w:sz="4" w:space="0" w:color="auto"/>
              <w:right w:val="single" w:sz="4" w:space="0" w:color="auto"/>
            </w:tcBorders>
            <w:shd w:val="clear" w:color="auto" w:fill="auto"/>
            <w:vAlign w:val="center"/>
            <w:hideMark/>
          </w:tcPr>
          <w:p w14:paraId="53B2EA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11 389,92</w:t>
            </w:r>
          </w:p>
        </w:tc>
        <w:tc>
          <w:tcPr>
            <w:tcW w:w="1191" w:type="dxa"/>
            <w:tcBorders>
              <w:top w:val="nil"/>
              <w:left w:val="nil"/>
              <w:bottom w:val="single" w:sz="4" w:space="0" w:color="auto"/>
              <w:right w:val="single" w:sz="4" w:space="0" w:color="auto"/>
            </w:tcBorders>
            <w:shd w:val="clear" w:color="auto" w:fill="auto"/>
            <w:vAlign w:val="center"/>
            <w:hideMark/>
          </w:tcPr>
          <w:p w14:paraId="11CB44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307 527,67</w:t>
            </w:r>
          </w:p>
        </w:tc>
      </w:tr>
      <w:tr w:rsidR="001A0EF9" w:rsidRPr="003C4434" w14:paraId="23DBE38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5C04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419</w:t>
            </w:r>
          </w:p>
        </w:tc>
        <w:tc>
          <w:tcPr>
            <w:tcW w:w="1748" w:type="dxa"/>
            <w:tcBorders>
              <w:top w:val="nil"/>
              <w:left w:val="nil"/>
              <w:bottom w:val="single" w:sz="4" w:space="0" w:color="auto"/>
              <w:right w:val="single" w:sz="4" w:space="0" w:color="auto"/>
            </w:tcBorders>
            <w:shd w:val="clear" w:color="auto" w:fill="auto"/>
            <w:noWrap/>
            <w:vAlign w:val="bottom"/>
            <w:hideMark/>
          </w:tcPr>
          <w:p w14:paraId="12348735"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lastRenderedPageBreak/>
              <w:t>Кожевниковского</w:t>
            </w:r>
            <w:proofErr w:type="spellEnd"/>
            <w:r w:rsidRPr="003C4434">
              <w:rPr>
                <w:rFonts w:ascii="Myriad Pro" w:eastAsia="Times New Roman" w:hAnsi="Myriad Pro" w:cs="Times New Roman"/>
                <w:color w:val="000000"/>
                <w:sz w:val="16"/>
                <w:szCs w:val="16"/>
                <w:lang w:eastAsia="ru-RU"/>
              </w:rPr>
              <w:t xml:space="preserve"> СУ ТП ВР-14-2</w:t>
            </w:r>
          </w:p>
        </w:tc>
        <w:tc>
          <w:tcPr>
            <w:tcW w:w="1191" w:type="dxa"/>
            <w:tcBorders>
              <w:top w:val="nil"/>
              <w:left w:val="nil"/>
              <w:bottom w:val="single" w:sz="4" w:space="0" w:color="auto"/>
              <w:right w:val="single" w:sz="4" w:space="0" w:color="auto"/>
            </w:tcBorders>
            <w:shd w:val="clear" w:color="auto" w:fill="auto"/>
            <w:noWrap/>
            <w:vAlign w:val="bottom"/>
            <w:hideMark/>
          </w:tcPr>
          <w:p w14:paraId="0433B0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1439036</w:t>
            </w:r>
          </w:p>
        </w:tc>
        <w:tc>
          <w:tcPr>
            <w:tcW w:w="964" w:type="dxa"/>
            <w:tcBorders>
              <w:top w:val="nil"/>
              <w:left w:val="nil"/>
              <w:bottom w:val="single" w:sz="4" w:space="0" w:color="auto"/>
              <w:right w:val="single" w:sz="4" w:space="0" w:color="auto"/>
            </w:tcBorders>
            <w:shd w:val="clear" w:color="auto" w:fill="auto"/>
            <w:noWrap/>
            <w:vAlign w:val="bottom"/>
            <w:hideMark/>
          </w:tcPr>
          <w:p w14:paraId="4E0EC8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0Е-002517</w:t>
            </w:r>
          </w:p>
        </w:tc>
        <w:tc>
          <w:tcPr>
            <w:tcW w:w="1232" w:type="dxa"/>
            <w:tcBorders>
              <w:top w:val="nil"/>
              <w:left w:val="nil"/>
              <w:bottom w:val="single" w:sz="4" w:space="0" w:color="auto"/>
              <w:right w:val="single" w:sz="4" w:space="0" w:color="auto"/>
            </w:tcBorders>
            <w:shd w:val="clear" w:color="auto" w:fill="auto"/>
            <w:noWrap/>
            <w:vAlign w:val="bottom"/>
            <w:hideMark/>
          </w:tcPr>
          <w:p w14:paraId="283EF6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27AD4E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1 269 327,58</w:t>
            </w:r>
          </w:p>
        </w:tc>
        <w:tc>
          <w:tcPr>
            <w:tcW w:w="1166" w:type="dxa"/>
            <w:tcBorders>
              <w:top w:val="nil"/>
              <w:left w:val="nil"/>
              <w:bottom w:val="single" w:sz="4" w:space="0" w:color="auto"/>
              <w:right w:val="single" w:sz="4" w:space="0" w:color="auto"/>
            </w:tcBorders>
            <w:shd w:val="clear" w:color="auto" w:fill="auto"/>
            <w:vAlign w:val="center"/>
            <w:hideMark/>
          </w:tcPr>
          <w:p w14:paraId="0D45F3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45 333,12</w:t>
            </w:r>
          </w:p>
        </w:tc>
        <w:tc>
          <w:tcPr>
            <w:tcW w:w="1191" w:type="dxa"/>
            <w:tcBorders>
              <w:top w:val="nil"/>
              <w:left w:val="nil"/>
              <w:bottom w:val="single" w:sz="4" w:space="0" w:color="auto"/>
              <w:right w:val="single" w:sz="4" w:space="0" w:color="auto"/>
            </w:tcBorders>
            <w:shd w:val="clear" w:color="auto" w:fill="auto"/>
            <w:vAlign w:val="center"/>
            <w:hideMark/>
          </w:tcPr>
          <w:p w14:paraId="4F8E5EE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1 223 994,46</w:t>
            </w:r>
          </w:p>
        </w:tc>
      </w:tr>
      <w:tr w:rsidR="001A0EF9" w:rsidRPr="003C4434" w14:paraId="49342B29"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5B414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420</w:t>
            </w:r>
          </w:p>
        </w:tc>
        <w:tc>
          <w:tcPr>
            <w:tcW w:w="1748" w:type="dxa"/>
            <w:tcBorders>
              <w:top w:val="nil"/>
              <w:left w:val="nil"/>
              <w:bottom w:val="single" w:sz="4" w:space="0" w:color="auto"/>
              <w:right w:val="single" w:sz="4" w:space="0" w:color="auto"/>
            </w:tcBorders>
            <w:shd w:val="clear" w:color="auto" w:fill="auto"/>
            <w:noWrap/>
            <w:vAlign w:val="bottom"/>
            <w:hideMark/>
          </w:tcPr>
          <w:p w14:paraId="288CBC6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6-10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по зоне ЦЭС</w:t>
            </w:r>
          </w:p>
        </w:tc>
        <w:tc>
          <w:tcPr>
            <w:tcW w:w="1191" w:type="dxa"/>
            <w:tcBorders>
              <w:top w:val="nil"/>
              <w:left w:val="nil"/>
              <w:bottom w:val="single" w:sz="4" w:space="0" w:color="auto"/>
              <w:right w:val="single" w:sz="4" w:space="0" w:color="auto"/>
            </w:tcBorders>
            <w:shd w:val="clear" w:color="auto" w:fill="auto"/>
            <w:noWrap/>
            <w:vAlign w:val="bottom"/>
            <w:hideMark/>
          </w:tcPr>
          <w:p w14:paraId="3A248D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1439037</w:t>
            </w:r>
          </w:p>
        </w:tc>
        <w:tc>
          <w:tcPr>
            <w:tcW w:w="964" w:type="dxa"/>
            <w:tcBorders>
              <w:top w:val="nil"/>
              <w:left w:val="nil"/>
              <w:bottom w:val="single" w:sz="4" w:space="0" w:color="auto"/>
              <w:right w:val="single" w:sz="4" w:space="0" w:color="auto"/>
            </w:tcBorders>
            <w:shd w:val="clear" w:color="auto" w:fill="auto"/>
            <w:noWrap/>
            <w:vAlign w:val="bottom"/>
            <w:hideMark/>
          </w:tcPr>
          <w:p w14:paraId="274864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0Е-002518</w:t>
            </w:r>
          </w:p>
        </w:tc>
        <w:tc>
          <w:tcPr>
            <w:tcW w:w="1232" w:type="dxa"/>
            <w:tcBorders>
              <w:top w:val="nil"/>
              <w:left w:val="nil"/>
              <w:bottom w:val="single" w:sz="4" w:space="0" w:color="auto"/>
              <w:right w:val="single" w:sz="4" w:space="0" w:color="auto"/>
            </w:tcBorders>
            <w:shd w:val="clear" w:color="auto" w:fill="auto"/>
            <w:noWrap/>
            <w:vAlign w:val="bottom"/>
            <w:hideMark/>
          </w:tcPr>
          <w:p w14:paraId="1F48CB8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6B3DF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6 137 366,82</w:t>
            </w:r>
          </w:p>
        </w:tc>
        <w:tc>
          <w:tcPr>
            <w:tcW w:w="1166" w:type="dxa"/>
            <w:tcBorders>
              <w:top w:val="nil"/>
              <w:left w:val="nil"/>
              <w:bottom w:val="single" w:sz="4" w:space="0" w:color="auto"/>
              <w:right w:val="single" w:sz="4" w:space="0" w:color="auto"/>
            </w:tcBorders>
            <w:shd w:val="clear" w:color="auto" w:fill="auto"/>
            <w:vAlign w:val="center"/>
            <w:hideMark/>
          </w:tcPr>
          <w:p w14:paraId="7DA4DB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219 191,67</w:t>
            </w:r>
          </w:p>
        </w:tc>
        <w:tc>
          <w:tcPr>
            <w:tcW w:w="1191" w:type="dxa"/>
            <w:tcBorders>
              <w:top w:val="nil"/>
              <w:left w:val="nil"/>
              <w:bottom w:val="single" w:sz="4" w:space="0" w:color="auto"/>
              <w:right w:val="single" w:sz="4" w:space="0" w:color="auto"/>
            </w:tcBorders>
            <w:shd w:val="clear" w:color="auto" w:fill="auto"/>
            <w:vAlign w:val="center"/>
            <w:hideMark/>
          </w:tcPr>
          <w:p w14:paraId="388E61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5 918 175,15</w:t>
            </w:r>
          </w:p>
        </w:tc>
      </w:tr>
      <w:tr w:rsidR="001A0EF9" w:rsidRPr="003C4434" w14:paraId="1D45F6E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16895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421</w:t>
            </w:r>
          </w:p>
        </w:tc>
        <w:tc>
          <w:tcPr>
            <w:tcW w:w="1748" w:type="dxa"/>
            <w:tcBorders>
              <w:top w:val="nil"/>
              <w:left w:val="nil"/>
              <w:bottom w:val="single" w:sz="4" w:space="0" w:color="auto"/>
              <w:right w:val="single" w:sz="4" w:space="0" w:color="auto"/>
            </w:tcBorders>
            <w:shd w:val="clear" w:color="auto" w:fill="auto"/>
            <w:noWrap/>
            <w:vAlign w:val="bottom"/>
            <w:hideMark/>
          </w:tcPr>
          <w:p w14:paraId="544A348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1008-2</w:t>
            </w:r>
          </w:p>
        </w:tc>
        <w:tc>
          <w:tcPr>
            <w:tcW w:w="1191" w:type="dxa"/>
            <w:tcBorders>
              <w:top w:val="nil"/>
              <w:left w:val="nil"/>
              <w:bottom w:val="single" w:sz="4" w:space="0" w:color="auto"/>
              <w:right w:val="single" w:sz="4" w:space="0" w:color="auto"/>
            </w:tcBorders>
            <w:shd w:val="clear" w:color="auto" w:fill="auto"/>
            <w:noWrap/>
            <w:vAlign w:val="bottom"/>
            <w:hideMark/>
          </w:tcPr>
          <w:p w14:paraId="3DCEC3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1439038</w:t>
            </w:r>
          </w:p>
        </w:tc>
        <w:tc>
          <w:tcPr>
            <w:tcW w:w="964" w:type="dxa"/>
            <w:tcBorders>
              <w:top w:val="nil"/>
              <w:left w:val="nil"/>
              <w:bottom w:val="single" w:sz="4" w:space="0" w:color="auto"/>
              <w:right w:val="single" w:sz="4" w:space="0" w:color="auto"/>
            </w:tcBorders>
            <w:shd w:val="clear" w:color="auto" w:fill="auto"/>
            <w:noWrap/>
            <w:vAlign w:val="bottom"/>
            <w:hideMark/>
          </w:tcPr>
          <w:p w14:paraId="401D2A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0Е-002520</w:t>
            </w:r>
          </w:p>
        </w:tc>
        <w:tc>
          <w:tcPr>
            <w:tcW w:w="1232" w:type="dxa"/>
            <w:tcBorders>
              <w:top w:val="nil"/>
              <w:left w:val="nil"/>
              <w:bottom w:val="single" w:sz="4" w:space="0" w:color="auto"/>
              <w:right w:val="single" w:sz="4" w:space="0" w:color="auto"/>
            </w:tcBorders>
            <w:shd w:val="clear" w:color="auto" w:fill="auto"/>
            <w:noWrap/>
            <w:vAlign w:val="bottom"/>
            <w:hideMark/>
          </w:tcPr>
          <w:p w14:paraId="3A01CD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722EEB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2 018 816,43</w:t>
            </w:r>
          </w:p>
        </w:tc>
        <w:tc>
          <w:tcPr>
            <w:tcW w:w="1166" w:type="dxa"/>
            <w:tcBorders>
              <w:top w:val="nil"/>
              <w:left w:val="nil"/>
              <w:bottom w:val="single" w:sz="4" w:space="0" w:color="auto"/>
              <w:right w:val="single" w:sz="4" w:space="0" w:color="auto"/>
            </w:tcBorders>
            <w:shd w:val="clear" w:color="auto" w:fill="auto"/>
            <w:vAlign w:val="center"/>
            <w:hideMark/>
          </w:tcPr>
          <w:p w14:paraId="0CFD36C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72 100,59</w:t>
            </w:r>
          </w:p>
        </w:tc>
        <w:tc>
          <w:tcPr>
            <w:tcW w:w="1191" w:type="dxa"/>
            <w:tcBorders>
              <w:top w:val="nil"/>
              <w:left w:val="nil"/>
              <w:bottom w:val="single" w:sz="4" w:space="0" w:color="auto"/>
              <w:right w:val="single" w:sz="4" w:space="0" w:color="auto"/>
            </w:tcBorders>
            <w:shd w:val="clear" w:color="auto" w:fill="auto"/>
            <w:vAlign w:val="center"/>
            <w:hideMark/>
          </w:tcPr>
          <w:p w14:paraId="692A77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1 946 715,84</w:t>
            </w:r>
          </w:p>
        </w:tc>
      </w:tr>
      <w:tr w:rsidR="001A0EF9" w:rsidRPr="003C4434" w14:paraId="3F6DB1D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01E32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422</w:t>
            </w:r>
          </w:p>
        </w:tc>
        <w:tc>
          <w:tcPr>
            <w:tcW w:w="1748" w:type="dxa"/>
            <w:tcBorders>
              <w:top w:val="nil"/>
              <w:left w:val="nil"/>
              <w:bottom w:val="single" w:sz="4" w:space="0" w:color="auto"/>
              <w:right w:val="single" w:sz="4" w:space="0" w:color="auto"/>
            </w:tcBorders>
            <w:shd w:val="clear" w:color="auto" w:fill="auto"/>
            <w:noWrap/>
            <w:vAlign w:val="bottom"/>
            <w:hideMark/>
          </w:tcPr>
          <w:p w14:paraId="417F254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1012-15</w:t>
            </w:r>
          </w:p>
        </w:tc>
        <w:tc>
          <w:tcPr>
            <w:tcW w:w="1191" w:type="dxa"/>
            <w:tcBorders>
              <w:top w:val="nil"/>
              <w:left w:val="nil"/>
              <w:bottom w:val="single" w:sz="4" w:space="0" w:color="auto"/>
              <w:right w:val="single" w:sz="4" w:space="0" w:color="auto"/>
            </w:tcBorders>
            <w:shd w:val="clear" w:color="auto" w:fill="auto"/>
            <w:noWrap/>
            <w:vAlign w:val="bottom"/>
            <w:hideMark/>
          </w:tcPr>
          <w:p w14:paraId="45C6DD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1439039</w:t>
            </w:r>
          </w:p>
        </w:tc>
        <w:tc>
          <w:tcPr>
            <w:tcW w:w="964" w:type="dxa"/>
            <w:tcBorders>
              <w:top w:val="nil"/>
              <w:left w:val="nil"/>
              <w:bottom w:val="single" w:sz="4" w:space="0" w:color="auto"/>
              <w:right w:val="single" w:sz="4" w:space="0" w:color="auto"/>
            </w:tcBorders>
            <w:shd w:val="clear" w:color="auto" w:fill="auto"/>
            <w:noWrap/>
            <w:vAlign w:val="bottom"/>
            <w:hideMark/>
          </w:tcPr>
          <w:p w14:paraId="791B33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0Е-002521</w:t>
            </w:r>
          </w:p>
        </w:tc>
        <w:tc>
          <w:tcPr>
            <w:tcW w:w="1232" w:type="dxa"/>
            <w:tcBorders>
              <w:top w:val="nil"/>
              <w:left w:val="nil"/>
              <w:bottom w:val="single" w:sz="4" w:space="0" w:color="auto"/>
              <w:right w:val="single" w:sz="4" w:space="0" w:color="auto"/>
            </w:tcBorders>
            <w:shd w:val="clear" w:color="auto" w:fill="auto"/>
            <w:noWrap/>
            <w:vAlign w:val="bottom"/>
            <w:hideMark/>
          </w:tcPr>
          <w:p w14:paraId="2380B4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B8C5A0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494 862,14</w:t>
            </w:r>
          </w:p>
        </w:tc>
        <w:tc>
          <w:tcPr>
            <w:tcW w:w="1166" w:type="dxa"/>
            <w:tcBorders>
              <w:top w:val="nil"/>
              <w:left w:val="nil"/>
              <w:bottom w:val="single" w:sz="4" w:space="0" w:color="auto"/>
              <w:right w:val="single" w:sz="4" w:space="0" w:color="auto"/>
            </w:tcBorders>
            <w:shd w:val="clear" w:color="auto" w:fill="auto"/>
            <w:vAlign w:val="center"/>
            <w:hideMark/>
          </w:tcPr>
          <w:p w14:paraId="726726F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17 673,66</w:t>
            </w:r>
          </w:p>
        </w:tc>
        <w:tc>
          <w:tcPr>
            <w:tcW w:w="1191" w:type="dxa"/>
            <w:tcBorders>
              <w:top w:val="nil"/>
              <w:left w:val="nil"/>
              <w:bottom w:val="single" w:sz="4" w:space="0" w:color="auto"/>
              <w:right w:val="single" w:sz="4" w:space="0" w:color="auto"/>
            </w:tcBorders>
            <w:shd w:val="clear" w:color="auto" w:fill="auto"/>
            <w:vAlign w:val="center"/>
            <w:hideMark/>
          </w:tcPr>
          <w:p w14:paraId="7A4EE3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477 188,48</w:t>
            </w:r>
          </w:p>
        </w:tc>
      </w:tr>
      <w:tr w:rsidR="001A0EF9" w:rsidRPr="003C4434" w14:paraId="1A7ECFF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4BD7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423</w:t>
            </w:r>
          </w:p>
        </w:tc>
        <w:tc>
          <w:tcPr>
            <w:tcW w:w="1748" w:type="dxa"/>
            <w:tcBorders>
              <w:top w:val="nil"/>
              <w:left w:val="nil"/>
              <w:bottom w:val="single" w:sz="4" w:space="0" w:color="auto"/>
              <w:right w:val="single" w:sz="4" w:space="0" w:color="auto"/>
            </w:tcBorders>
            <w:shd w:val="clear" w:color="auto" w:fill="auto"/>
            <w:noWrap/>
            <w:vAlign w:val="bottom"/>
            <w:hideMark/>
          </w:tcPr>
          <w:p w14:paraId="6E9065A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1016-17</w:t>
            </w:r>
          </w:p>
        </w:tc>
        <w:tc>
          <w:tcPr>
            <w:tcW w:w="1191" w:type="dxa"/>
            <w:tcBorders>
              <w:top w:val="nil"/>
              <w:left w:val="nil"/>
              <w:bottom w:val="single" w:sz="4" w:space="0" w:color="auto"/>
              <w:right w:val="single" w:sz="4" w:space="0" w:color="auto"/>
            </w:tcBorders>
            <w:shd w:val="clear" w:color="auto" w:fill="auto"/>
            <w:noWrap/>
            <w:vAlign w:val="bottom"/>
            <w:hideMark/>
          </w:tcPr>
          <w:p w14:paraId="349914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1439040</w:t>
            </w:r>
          </w:p>
        </w:tc>
        <w:tc>
          <w:tcPr>
            <w:tcW w:w="964" w:type="dxa"/>
            <w:tcBorders>
              <w:top w:val="nil"/>
              <w:left w:val="nil"/>
              <w:bottom w:val="single" w:sz="4" w:space="0" w:color="auto"/>
              <w:right w:val="single" w:sz="4" w:space="0" w:color="auto"/>
            </w:tcBorders>
            <w:shd w:val="clear" w:color="auto" w:fill="auto"/>
            <w:noWrap/>
            <w:vAlign w:val="bottom"/>
            <w:hideMark/>
          </w:tcPr>
          <w:p w14:paraId="6FBF176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0Е-002522</w:t>
            </w:r>
          </w:p>
        </w:tc>
        <w:tc>
          <w:tcPr>
            <w:tcW w:w="1232" w:type="dxa"/>
            <w:tcBorders>
              <w:top w:val="nil"/>
              <w:left w:val="nil"/>
              <w:bottom w:val="single" w:sz="4" w:space="0" w:color="auto"/>
              <w:right w:val="single" w:sz="4" w:space="0" w:color="auto"/>
            </w:tcBorders>
            <w:shd w:val="clear" w:color="auto" w:fill="auto"/>
            <w:noWrap/>
            <w:vAlign w:val="bottom"/>
            <w:hideMark/>
          </w:tcPr>
          <w:p w14:paraId="10F156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586F0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708 619,92</w:t>
            </w:r>
          </w:p>
        </w:tc>
        <w:tc>
          <w:tcPr>
            <w:tcW w:w="1166" w:type="dxa"/>
            <w:tcBorders>
              <w:top w:val="nil"/>
              <w:left w:val="nil"/>
              <w:bottom w:val="single" w:sz="4" w:space="0" w:color="auto"/>
              <w:right w:val="single" w:sz="4" w:space="0" w:color="auto"/>
            </w:tcBorders>
            <w:shd w:val="clear" w:color="auto" w:fill="auto"/>
            <w:vAlign w:val="center"/>
            <w:hideMark/>
          </w:tcPr>
          <w:p w14:paraId="74C266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25 307,85</w:t>
            </w:r>
          </w:p>
        </w:tc>
        <w:tc>
          <w:tcPr>
            <w:tcW w:w="1191" w:type="dxa"/>
            <w:tcBorders>
              <w:top w:val="nil"/>
              <w:left w:val="nil"/>
              <w:bottom w:val="single" w:sz="4" w:space="0" w:color="auto"/>
              <w:right w:val="single" w:sz="4" w:space="0" w:color="auto"/>
            </w:tcBorders>
            <w:shd w:val="clear" w:color="auto" w:fill="auto"/>
            <w:vAlign w:val="center"/>
            <w:hideMark/>
          </w:tcPr>
          <w:p w14:paraId="60D9B19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683 312,07</w:t>
            </w:r>
          </w:p>
        </w:tc>
      </w:tr>
      <w:tr w:rsidR="001A0EF9" w:rsidRPr="003C4434" w14:paraId="492F62E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DFBFB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424</w:t>
            </w:r>
          </w:p>
        </w:tc>
        <w:tc>
          <w:tcPr>
            <w:tcW w:w="1748" w:type="dxa"/>
            <w:tcBorders>
              <w:top w:val="nil"/>
              <w:left w:val="nil"/>
              <w:bottom w:val="single" w:sz="4" w:space="0" w:color="auto"/>
              <w:right w:val="single" w:sz="4" w:space="0" w:color="auto"/>
            </w:tcBorders>
            <w:shd w:val="clear" w:color="auto" w:fill="auto"/>
            <w:noWrap/>
            <w:vAlign w:val="bottom"/>
            <w:hideMark/>
          </w:tcPr>
          <w:p w14:paraId="16DD419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1024-7</w:t>
            </w:r>
          </w:p>
        </w:tc>
        <w:tc>
          <w:tcPr>
            <w:tcW w:w="1191" w:type="dxa"/>
            <w:tcBorders>
              <w:top w:val="nil"/>
              <w:left w:val="nil"/>
              <w:bottom w:val="single" w:sz="4" w:space="0" w:color="auto"/>
              <w:right w:val="single" w:sz="4" w:space="0" w:color="auto"/>
            </w:tcBorders>
            <w:shd w:val="clear" w:color="auto" w:fill="auto"/>
            <w:noWrap/>
            <w:vAlign w:val="bottom"/>
            <w:hideMark/>
          </w:tcPr>
          <w:p w14:paraId="412AA8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1439041</w:t>
            </w:r>
          </w:p>
        </w:tc>
        <w:tc>
          <w:tcPr>
            <w:tcW w:w="964" w:type="dxa"/>
            <w:tcBorders>
              <w:top w:val="nil"/>
              <w:left w:val="nil"/>
              <w:bottom w:val="single" w:sz="4" w:space="0" w:color="auto"/>
              <w:right w:val="single" w:sz="4" w:space="0" w:color="auto"/>
            </w:tcBorders>
            <w:shd w:val="clear" w:color="auto" w:fill="auto"/>
            <w:noWrap/>
            <w:vAlign w:val="bottom"/>
            <w:hideMark/>
          </w:tcPr>
          <w:p w14:paraId="1C8A7F9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0Е-002523</w:t>
            </w:r>
          </w:p>
        </w:tc>
        <w:tc>
          <w:tcPr>
            <w:tcW w:w="1232" w:type="dxa"/>
            <w:tcBorders>
              <w:top w:val="nil"/>
              <w:left w:val="nil"/>
              <w:bottom w:val="single" w:sz="4" w:space="0" w:color="auto"/>
              <w:right w:val="single" w:sz="4" w:space="0" w:color="auto"/>
            </w:tcBorders>
            <w:shd w:val="clear" w:color="auto" w:fill="auto"/>
            <w:noWrap/>
            <w:vAlign w:val="bottom"/>
            <w:hideMark/>
          </w:tcPr>
          <w:p w14:paraId="084E4C8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ED9B9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1 124 765,29</w:t>
            </w:r>
          </w:p>
        </w:tc>
        <w:tc>
          <w:tcPr>
            <w:tcW w:w="1166" w:type="dxa"/>
            <w:tcBorders>
              <w:top w:val="nil"/>
              <w:left w:val="nil"/>
              <w:bottom w:val="single" w:sz="4" w:space="0" w:color="auto"/>
              <w:right w:val="single" w:sz="4" w:space="0" w:color="auto"/>
            </w:tcBorders>
            <w:shd w:val="clear" w:color="auto" w:fill="auto"/>
            <w:vAlign w:val="center"/>
            <w:hideMark/>
          </w:tcPr>
          <w:p w14:paraId="41B2CA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40 170,18</w:t>
            </w:r>
          </w:p>
        </w:tc>
        <w:tc>
          <w:tcPr>
            <w:tcW w:w="1191" w:type="dxa"/>
            <w:tcBorders>
              <w:top w:val="nil"/>
              <w:left w:val="nil"/>
              <w:bottom w:val="single" w:sz="4" w:space="0" w:color="auto"/>
              <w:right w:val="single" w:sz="4" w:space="0" w:color="auto"/>
            </w:tcBorders>
            <w:shd w:val="clear" w:color="auto" w:fill="auto"/>
            <w:vAlign w:val="center"/>
            <w:hideMark/>
          </w:tcPr>
          <w:p w14:paraId="031149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1 084 595,11</w:t>
            </w:r>
          </w:p>
        </w:tc>
      </w:tr>
      <w:tr w:rsidR="001A0EF9" w:rsidRPr="003C4434" w14:paraId="140AA12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9F167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425</w:t>
            </w:r>
          </w:p>
        </w:tc>
        <w:tc>
          <w:tcPr>
            <w:tcW w:w="1748" w:type="dxa"/>
            <w:tcBorders>
              <w:top w:val="nil"/>
              <w:left w:val="nil"/>
              <w:bottom w:val="single" w:sz="4" w:space="0" w:color="auto"/>
              <w:right w:val="single" w:sz="4" w:space="0" w:color="auto"/>
            </w:tcBorders>
            <w:shd w:val="clear" w:color="auto" w:fill="auto"/>
            <w:noWrap/>
            <w:vAlign w:val="bottom"/>
            <w:hideMark/>
          </w:tcPr>
          <w:p w14:paraId="7D1D4DF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1006-12</w:t>
            </w:r>
          </w:p>
        </w:tc>
        <w:tc>
          <w:tcPr>
            <w:tcW w:w="1191" w:type="dxa"/>
            <w:tcBorders>
              <w:top w:val="nil"/>
              <w:left w:val="nil"/>
              <w:bottom w:val="single" w:sz="4" w:space="0" w:color="auto"/>
              <w:right w:val="single" w:sz="4" w:space="0" w:color="auto"/>
            </w:tcBorders>
            <w:shd w:val="clear" w:color="auto" w:fill="auto"/>
            <w:noWrap/>
            <w:vAlign w:val="bottom"/>
            <w:hideMark/>
          </w:tcPr>
          <w:p w14:paraId="684568E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1439042</w:t>
            </w:r>
          </w:p>
        </w:tc>
        <w:tc>
          <w:tcPr>
            <w:tcW w:w="964" w:type="dxa"/>
            <w:tcBorders>
              <w:top w:val="nil"/>
              <w:left w:val="nil"/>
              <w:bottom w:val="single" w:sz="4" w:space="0" w:color="auto"/>
              <w:right w:val="single" w:sz="4" w:space="0" w:color="auto"/>
            </w:tcBorders>
            <w:shd w:val="clear" w:color="auto" w:fill="auto"/>
            <w:noWrap/>
            <w:vAlign w:val="bottom"/>
            <w:hideMark/>
          </w:tcPr>
          <w:p w14:paraId="49D654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0Е-002524</w:t>
            </w:r>
          </w:p>
        </w:tc>
        <w:tc>
          <w:tcPr>
            <w:tcW w:w="1232" w:type="dxa"/>
            <w:tcBorders>
              <w:top w:val="nil"/>
              <w:left w:val="nil"/>
              <w:bottom w:val="single" w:sz="4" w:space="0" w:color="auto"/>
              <w:right w:val="single" w:sz="4" w:space="0" w:color="auto"/>
            </w:tcBorders>
            <w:shd w:val="clear" w:color="auto" w:fill="auto"/>
            <w:noWrap/>
            <w:vAlign w:val="bottom"/>
            <w:hideMark/>
          </w:tcPr>
          <w:p w14:paraId="3E66A3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2AD587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850 619,96</w:t>
            </w:r>
          </w:p>
        </w:tc>
        <w:tc>
          <w:tcPr>
            <w:tcW w:w="1166" w:type="dxa"/>
            <w:tcBorders>
              <w:top w:val="nil"/>
              <w:left w:val="nil"/>
              <w:bottom w:val="single" w:sz="4" w:space="0" w:color="auto"/>
              <w:right w:val="single" w:sz="4" w:space="0" w:color="auto"/>
            </w:tcBorders>
            <w:shd w:val="clear" w:color="auto" w:fill="auto"/>
            <w:vAlign w:val="center"/>
            <w:hideMark/>
          </w:tcPr>
          <w:p w14:paraId="4F2741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30 379,29</w:t>
            </w:r>
          </w:p>
        </w:tc>
        <w:tc>
          <w:tcPr>
            <w:tcW w:w="1191" w:type="dxa"/>
            <w:tcBorders>
              <w:top w:val="nil"/>
              <w:left w:val="nil"/>
              <w:bottom w:val="single" w:sz="4" w:space="0" w:color="auto"/>
              <w:right w:val="single" w:sz="4" w:space="0" w:color="auto"/>
            </w:tcBorders>
            <w:shd w:val="clear" w:color="auto" w:fill="auto"/>
            <w:vAlign w:val="center"/>
            <w:hideMark/>
          </w:tcPr>
          <w:p w14:paraId="300A3E7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820 240,67</w:t>
            </w:r>
          </w:p>
        </w:tc>
      </w:tr>
      <w:tr w:rsidR="001A0EF9" w:rsidRPr="003C4434" w14:paraId="6746A8F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6D584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426</w:t>
            </w:r>
          </w:p>
        </w:tc>
        <w:tc>
          <w:tcPr>
            <w:tcW w:w="1748" w:type="dxa"/>
            <w:tcBorders>
              <w:top w:val="nil"/>
              <w:left w:val="nil"/>
              <w:bottom w:val="single" w:sz="4" w:space="0" w:color="auto"/>
              <w:right w:val="single" w:sz="4" w:space="0" w:color="auto"/>
            </w:tcBorders>
            <w:shd w:val="clear" w:color="auto" w:fill="auto"/>
            <w:noWrap/>
            <w:vAlign w:val="bottom"/>
            <w:hideMark/>
          </w:tcPr>
          <w:p w14:paraId="7848FDD6"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Парабельского</w:t>
            </w:r>
            <w:proofErr w:type="spellEnd"/>
            <w:r w:rsidRPr="003C4434">
              <w:rPr>
                <w:rFonts w:ascii="Myriad Pro" w:eastAsia="Times New Roman" w:hAnsi="Myriad Pro" w:cs="Times New Roman"/>
                <w:color w:val="000000"/>
                <w:sz w:val="16"/>
                <w:szCs w:val="16"/>
                <w:lang w:eastAsia="ru-RU"/>
              </w:rPr>
              <w:t xml:space="preserve"> СУ ТП ПР 1008-3</w:t>
            </w:r>
          </w:p>
        </w:tc>
        <w:tc>
          <w:tcPr>
            <w:tcW w:w="1191" w:type="dxa"/>
            <w:tcBorders>
              <w:top w:val="nil"/>
              <w:left w:val="nil"/>
              <w:bottom w:val="single" w:sz="4" w:space="0" w:color="auto"/>
              <w:right w:val="single" w:sz="4" w:space="0" w:color="auto"/>
            </w:tcBorders>
            <w:shd w:val="clear" w:color="auto" w:fill="auto"/>
            <w:noWrap/>
            <w:vAlign w:val="bottom"/>
            <w:hideMark/>
          </w:tcPr>
          <w:p w14:paraId="233EE4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1439043</w:t>
            </w:r>
          </w:p>
        </w:tc>
        <w:tc>
          <w:tcPr>
            <w:tcW w:w="964" w:type="dxa"/>
            <w:tcBorders>
              <w:top w:val="nil"/>
              <w:left w:val="nil"/>
              <w:bottom w:val="single" w:sz="4" w:space="0" w:color="auto"/>
              <w:right w:val="single" w:sz="4" w:space="0" w:color="auto"/>
            </w:tcBorders>
            <w:shd w:val="clear" w:color="auto" w:fill="auto"/>
            <w:noWrap/>
            <w:vAlign w:val="bottom"/>
            <w:hideMark/>
          </w:tcPr>
          <w:p w14:paraId="3EDB0D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0Е-002525</w:t>
            </w:r>
          </w:p>
        </w:tc>
        <w:tc>
          <w:tcPr>
            <w:tcW w:w="1232" w:type="dxa"/>
            <w:tcBorders>
              <w:top w:val="nil"/>
              <w:left w:val="nil"/>
              <w:bottom w:val="single" w:sz="4" w:space="0" w:color="auto"/>
              <w:right w:val="single" w:sz="4" w:space="0" w:color="auto"/>
            </w:tcBorders>
            <w:shd w:val="clear" w:color="auto" w:fill="auto"/>
            <w:noWrap/>
            <w:vAlign w:val="bottom"/>
            <w:hideMark/>
          </w:tcPr>
          <w:p w14:paraId="74B2AF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5F4E0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465 603,45</w:t>
            </w:r>
          </w:p>
        </w:tc>
        <w:tc>
          <w:tcPr>
            <w:tcW w:w="1166" w:type="dxa"/>
            <w:tcBorders>
              <w:top w:val="nil"/>
              <w:left w:val="nil"/>
              <w:bottom w:val="single" w:sz="4" w:space="0" w:color="auto"/>
              <w:right w:val="single" w:sz="4" w:space="0" w:color="auto"/>
            </w:tcBorders>
            <w:shd w:val="clear" w:color="auto" w:fill="auto"/>
            <w:vAlign w:val="center"/>
            <w:hideMark/>
          </w:tcPr>
          <w:p w14:paraId="1E49D7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16 628,70</w:t>
            </w:r>
          </w:p>
        </w:tc>
        <w:tc>
          <w:tcPr>
            <w:tcW w:w="1191" w:type="dxa"/>
            <w:tcBorders>
              <w:top w:val="nil"/>
              <w:left w:val="nil"/>
              <w:bottom w:val="single" w:sz="4" w:space="0" w:color="auto"/>
              <w:right w:val="single" w:sz="4" w:space="0" w:color="auto"/>
            </w:tcBorders>
            <w:shd w:val="clear" w:color="auto" w:fill="auto"/>
            <w:vAlign w:val="center"/>
            <w:hideMark/>
          </w:tcPr>
          <w:p w14:paraId="11D659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448 974,75</w:t>
            </w:r>
          </w:p>
        </w:tc>
      </w:tr>
      <w:tr w:rsidR="001A0EF9" w:rsidRPr="003C4434" w14:paraId="35C3B53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CCC90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427</w:t>
            </w:r>
          </w:p>
        </w:tc>
        <w:tc>
          <w:tcPr>
            <w:tcW w:w="1748" w:type="dxa"/>
            <w:tcBorders>
              <w:top w:val="nil"/>
              <w:left w:val="nil"/>
              <w:bottom w:val="single" w:sz="4" w:space="0" w:color="auto"/>
              <w:right w:val="single" w:sz="4" w:space="0" w:color="auto"/>
            </w:tcBorders>
            <w:shd w:val="clear" w:color="auto" w:fill="auto"/>
            <w:noWrap/>
            <w:vAlign w:val="bottom"/>
            <w:hideMark/>
          </w:tcPr>
          <w:p w14:paraId="6ECB96C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Колпашевского</w:t>
            </w:r>
            <w:proofErr w:type="spellEnd"/>
            <w:r w:rsidRPr="003C4434">
              <w:rPr>
                <w:rFonts w:ascii="Myriad Pro" w:eastAsia="Times New Roman" w:hAnsi="Myriad Pro" w:cs="Times New Roman"/>
                <w:color w:val="000000"/>
                <w:sz w:val="16"/>
                <w:szCs w:val="16"/>
                <w:lang w:eastAsia="ru-RU"/>
              </w:rPr>
              <w:t xml:space="preserve"> Гор СУ ТП Т 1014-4, Т 1014-8</w:t>
            </w:r>
          </w:p>
        </w:tc>
        <w:tc>
          <w:tcPr>
            <w:tcW w:w="1191" w:type="dxa"/>
            <w:tcBorders>
              <w:top w:val="nil"/>
              <w:left w:val="nil"/>
              <w:bottom w:val="single" w:sz="4" w:space="0" w:color="auto"/>
              <w:right w:val="single" w:sz="4" w:space="0" w:color="auto"/>
            </w:tcBorders>
            <w:shd w:val="clear" w:color="auto" w:fill="auto"/>
            <w:noWrap/>
            <w:vAlign w:val="bottom"/>
            <w:hideMark/>
          </w:tcPr>
          <w:p w14:paraId="136348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1439044</w:t>
            </w:r>
          </w:p>
        </w:tc>
        <w:tc>
          <w:tcPr>
            <w:tcW w:w="964" w:type="dxa"/>
            <w:tcBorders>
              <w:top w:val="nil"/>
              <w:left w:val="nil"/>
              <w:bottom w:val="single" w:sz="4" w:space="0" w:color="auto"/>
              <w:right w:val="single" w:sz="4" w:space="0" w:color="auto"/>
            </w:tcBorders>
            <w:shd w:val="clear" w:color="auto" w:fill="auto"/>
            <w:noWrap/>
            <w:vAlign w:val="bottom"/>
            <w:hideMark/>
          </w:tcPr>
          <w:p w14:paraId="62ED90E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0Е-002526</w:t>
            </w:r>
          </w:p>
        </w:tc>
        <w:tc>
          <w:tcPr>
            <w:tcW w:w="1232" w:type="dxa"/>
            <w:tcBorders>
              <w:top w:val="nil"/>
              <w:left w:val="nil"/>
              <w:bottom w:val="single" w:sz="4" w:space="0" w:color="auto"/>
              <w:right w:val="single" w:sz="4" w:space="0" w:color="auto"/>
            </w:tcBorders>
            <w:shd w:val="clear" w:color="auto" w:fill="auto"/>
            <w:noWrap/>
            <w:vAlign w:val="bottom"/>
            <w:hideMark/>
          </w:tcPr>
          <w:p w14:paraId="4EDCEE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CB08C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346 070,67</w:t>
            </w:r>
          </w:p>
        </w:tc>
        <w:tc>
          <w:tcPr>
            <w:tcW w:w="1166" w:type="dxa"/>
            <w:tcBorders>
              <w:top w:val="nil"/>
              <w:left w:val="nil"/>
              <w:bottom w:val="single" w:sz="4" w:space="0" w:color="auto"/>
              <w:right w:val="single" w:sz="4" w:space="0" w:color="auto"/>
            </w:tcBorders>
            <w:shd w:val="clear" w:color="auto" w:fill="auto"/>
            <w:vAlign w:val="center"/>
            <w:hideMark/>
          </w:tcPr>
          <w:p w14:paraId="6C0CA3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12 359,67</w:t>
            </w:r>
          </w:p>
        </w:tc>
        <w:tc>
          <w:tcPr>
            <w:tcW w:w="1191" w:type="dxa"/>
            <w:tcBorders>
              <w:top w:val="nil"/>
              <w:left w:val="nil"/>
              <w:bottom w:val="single" w:sz="4" w:space="0" w:color="auto"/>
              <w:right w:val="single" w:sz="4" w:space="0" w:color="auto"/>
            </w:tcBorders>
            <w:shd w:val="clear" w:color="auto" w:fill="auto"/>
            <w:vAlign w:val="center"/>
            <w:hideMark/>
          </w:tcPr>
          <w:p w14:paraId="3BF80A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333 711,00</w:t>
            </w:r>
          </w:p>
        </w:tc>
      </w:tr>
      <w:tr w:rsidR="001A0EF9" w:rsidRPr="003C4434" w14:paraId="0DB4317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00AD4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428</w:t>
            </w:r>
          </w:p>
        </w:tc>
        <w:tc>
          <w:tcPr>
            <w:tcW w:w="1748" w:type="dxa"/>
            <w:tcBorders>
              <w:top w:val="nil"/>
              <w:left w:val="nil"/>
              <w:bottom w:val="single" w:sz="4" w:space="0" w:color="auto"/>
              <w:right w:val="single" w:sz="4" w:space="0" w:color="auto"/>
            </w:tcBorders>
            <w:shd w:val="clear" w:color="auto" w:fill="auto"/>
            <w:noWrap/>
            <w:vAlign w:val="bottom"/>
            <w:hideMark/>
          </w:tcPr>
          <w:p w14:paraId="2A7F23A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Чажемтовского</w:t>
            </w:r>
            <w:proofErr w:type="spellEnd"/>
            <w:r w:rsidRPr="003C4434">
              <w:rPr>
                <w:rFonts w:ascii="Myriad Pro" w:eastAsia="Times New Roman" w:hAnsi="Myriad Pro" w:cs="Times New Roman"/>
                <w:color w:val="000000"/>
                <w:sz w:val="16"/>
                <w:szCs w:val="16"/>
                <w:lang w:eastAsia="ru-RU"/>
              </w:rPr>
              <w:t xml:space="preserve"> СУ ТП Ч 1004-6</w:t>
            </w:r>
          </w:p>
        </w:tc>
        <w:tc>
          <w:tcPr>
            <w:tcW w:w="1191" w:type="dxa"/>
            <w:tcBorders>
              <w:top w:val="nil"/>
              <w:left w:val="nil"/>
              <w:bottom w:val="single" w:sz="4" w:space="0" w:color="auto"/>
              <w:right w:val="single" w:sz="4" w:space="0" w:color="auto"/>
            </w:tcBorders>
            <w:shd w:val="clear" w:color="auto" w:fill="auto"/>
            <w:noWrap/>
            <w:vAlign w:val="bottom"/>
            <w:hideMark/>
          </w:tcPr>
          <w:p w14:paraId="6A869D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1439045</w:t>
            </w:r>
          </w:p>
        </w:tc>
        <w:tc>
          <w:tcPr>
            <w:tcW w:w="964" w:type="dxa"/>
            <w:tcBorders>
              <w:top w:val="nil"/>
              <w:left w:val="nil"/>
              <w:bottom w:val="single" w:sz="4" w:space="0" w:color="auto"/>
              <w:right w:val="single" w:sz="4" w:space="0" w:color="auto"/>
            </w:tcBorders>
            <w:shd w:val="clear" w:color="auto" w:fill="auto"/>
            <w:noWrap/>
            <w:vAlign w:val="bottom"/>
            <w:hideMark/>
          </w:tcPr>
          <w:p w14:paraId="496536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0Е-002527</w:t>
            </w:r>
          </w:p>
        </w:tc>
        <w:tc>
          <w:tcPr>
            <w:tcW w:w="1232" w:type="dxa"/>
            <w:tcBorders>
              <w:top w:val="nil"/>
              <w:left w:val="nil"/>
              <w:bottom w:val="single" w:sz="4" w:space="0" w:color="auto"/>
              <w:right w:val="single" w:sz="4" w:space="0" w:color="auto"/>
            </w:tcBorders>
            <w:shd w:val="clear" w:color="auto" w:fill="auto"/>
            <w:noWrap/>
            <w:vAlign w:val="bottom"/>
            <w:hideMark/>
          </w:tcPr>
          <w:p w14:paraId="4AEFAA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675F2D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153 175,20</w:t>
            </w:r>
          </w:p>
        </w:tc>
        <w:tc>
          <w:tcPr>
            <w:tcW w:w="1166" w:type="dxa"/>
            <w:tcBorders>
              <w:top w:val="nil"/>
              <w:left w:val="nil"/>
              <w:bottom w:val="single" w:sz="4" w:space="0" w:color="auto"/>
              <w:right w:val="single" w:sz="4" w:space="0" w:color="auto"/>
            </w:tcBorders>
            <w:shd w:val="clear" w:color="auto" w:fill="auto"/>
            <w:vAlign w:val="center"/>
            <w:hideMark/>
          </w:tcPr>
          <w:p w14:paraId="4969FB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5 470,53</w:t>
            </w:r>
          </w:p>
        </w:tc>
        <w:tc>
          <w:tcPr>
            <w:tcW w:w="1191" w:type="dxa"/>
            <w:tcBorders>
              <w:top w:val="nil"/>
              <w:left w:val="nil"/>
              <w:bottom w:val="single" w:sz="4" w:space="0" w:color="auto"/>
              <w:right w:val="single" w:sz="4" w:space="0" w:color="auto"/>
            </w:tcBorders>
            <w:shd w:val="clear" w:color="auto" w:fill="auto"/>
            <w:vAlign w:val="center"/>
            <w:hideMark/>
          </w:tcPr>
          <w:p w14:paraId="01EA1F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147 704,67</w:t>
            </w:r>
          </w:p>
        </w:tc>
      </w:tr>
      <w:tr w:rsidR="001A0EF9" w:rsidRPr="003C4434" w14:paraId="169617C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4D9B2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429</w:t>
            </w:r>
          </w:p>
        </w:tc>
        <w:tc>
          <w:tcPr>
            <w:tcW w:w="1748" w:type="dxa"/>
            <w:tcBorders>
              <w:top w:val="nil"/>
              <w:left w:val="nil"/>
              <w:bottom w:val="single" w:sz="4" w:space="0" w:color="auto"/>
              <w:right w:val="single" w:sz="4" w:space="0" w:color="auto"/>
            </w:tcBorders>
            <w:shd w:val="clear" w:color="auto" w:fill="auto"/>
            <w:noWrap/>
            <w:vAlign w:val="bottom"/>
            <w:hideMark/>
          </w:tcPr>
          <w:p w14:paraId="3E96C39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Каргасокского</w:t>
            </w:r>
            <w:proofErr w:type="spellEnd"/>
            <w:r w:rsidRPr="003C4434">
              <w:rPr>
                <w:rFonts w:ascii="Myriad Pro" w:eastAsia="Times New Roman" w:hAnsi="Myriad Pro" w:cs="Times New Roman"/>
                <w:color w:val="000000"/>
                <w:sz w:val="16"/>
                <w:szCs w:val="16"/>
                <w:lang w:eastAsia="ru-RU"/>
              </w:rPr>
              <w:t xml:space="preserve"> СУ ТП КР 1015-9, КР 1015-15</w:t>
            </w:r>
          </w:p>
        </w:tc>
        <w:tc>
          <w:tcPr>
            <w:tcW w:w="1191" w:type="dxa"/>
            <w:tcBorders>
              <w:top w:val="nil"/>
              <w:left w:val="nil"/>
              <w:bottom w:val="single" w:sz="4" w:space="0" w:color="auto"/>
              <w:right w:val="single" w:sz="4" w:space="0" w:color="auto"/>
            </w:tcBorders>
            <w:shd w:val="clear" w:color="auto" w:fill="auto"/>
            <w:noWrap/>
            <w:vAlign w:val="bottom"/>
            <w:hideMark/>
          </w:tcPr>
          <w:p w14:paraId="38DB63D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1439046</w:t>
            </w:r>
          </w:p>
        </w:tc>
        <w:tc>
          <w:tcPr>
            <w:tcW w:w="964" w:type="dxa"/>
            <w:tcBorders>
              <w:top w:val="nil"/>
              <w:left w:val="nil"/>
              <w:bottom w:val="single" w:sz="4" w:space="0" w:color="auto"/>
              <w:right w:val="single" w:sz="4" w:space="0" w:color="auto"/>
            </w:tcBorders>
            <w:shd w:val="clear" w:color="auto" w:fill="auto"/>
            <w:noWrap/>
            <w:vAlign w:val="bottom"/>
            <w:hideMark/>
          </w:tcPr>
          <w:p w14:paraId="5392B2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0Е-002528</w:t>
            </w:r>
          </w:p>
        </w:tc>
        <w:tc>
          <w:tcPr>
            <w:tcW w:w="1232" w:type="dxa"/>
            <w:tcBorders>
              <w:top w:val="nil"/>
              <w:left w:val="nil"/>
              <w:bottom w:val="single" w:sz="4" w:space="0" w:color="auto"/>
              <w:right w:val="single" w:sz="4" w:space="0" w:color="auto"/>
            </w:tcBorders>
            <w:shd w:val="clear" w:color="auto" w:fill="auto"/>
            <w:noWrap/>
            <w:vAlign w:val="bottom"/>
            <w:hideMark/>
          </w:tcPr>
          <w:p w14:paraId="3DC899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3B83A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2 412 249,18</w:t>
            </w:r>
          </w:p>
        </w:tc>
        <w:tc>
          <w:tcPr>
            <w:tcW w:w="1166" w:type="dxa"/>
            <w:tcBorders>
              <w:top w:val="nil"/>
              <w:left w:val="nil"/>
              <w:bottom w:val="single" w:sz="4" w:space="0" w:color="auto"/>
              <w:right w:val="single" w:sz="4" w:space="0" w:color="auto"/>
            </w:tcBorders>
            <w:shd w:val="clear" w:color="auto" w:fill="auto"/>
            <w:vAlign w:val="center"/>
            <w:hideMark/>
          </w:tcPr>
          <w:p w14:paraId="5D95E2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86 151,75</w:t>
            </w:r>
          </w:p>
        </w:tc>
        <w:tc>
          <w:tcPr>
            <w:tcW w:w="1191" w:type="dxa"/>
            <w:tcBorders>
              <w:top w:val="nil"/>
              <w:left w:val="nil"/>
              <w:bottom w:val="single" w:sz="4" w:space="0" w:color="auto"/>
              <w:right w:val="single" w:sz="4" w:space="0" w:color="auto"/>
            </w:tcBorders>
            <w:shd w:val="clear" w:color="auto" w:fill="auto"/>
            <w:vAlign w:val="center"/>
            <w:hideMark/>
          </w:tcPr>
          <w:p w14:paraId="5A1299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2 326 097,43</w:t>
            </w:r>
          </w:p>
        </w:tc>
      </w:tr>
      <w:tr w:rsidR="001A0EF9" w:rsidRPr="003C4434" w14:paraId="164562C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71B64A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430</w:t>
            </w:r>
          </w:p>
        </w:tc>
        <w:tc>
          <w:tcPr>
            <w:tcW w:w="1748" w:type="dxa"/>
            <w:tcBorders>
              <w:top w:val="nil"/>
              <w:left w:val="nil"/>
              <w:bottom w:val="single" w:sz="4" w:space="0" w:color="auto"/>
              <w:right w:val="single" w:sz="4" w:space="0" w:color="auto"/>
            </w:tcBorders>
            <w:shd w:val="clear" w:color="auto" w:fill="auto"/>
            <w:noWrap/>
            <w:vAlign w:val="bottom"/>
            <w:hideMark/>
          </w:tcPr>
          <w:p w14:paraId="10F0D3A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Каргасокского</w:t>
            </w:r>
            <w:proofErr w:type="spellEnd"/>
            <w:r w:rsidRPr="003C4434">
              <w:rPr>
                <w:rFonts w:ascii="Myriad Pro" w:eastAsia="Times New Roman" w:hAnsi="Myriad Pro" w:cs="Times New Roman"/>
                <w:color w:val="000000"/>
                <w:sz w:val="16"/>
                <w:szCs w:val="16"/>
                <w:lang w:eastAsia="ru-RU"/>
              </w:rPr>
              <w:t xml:space="preserve"> СУ ТП КР 1015-7</w:t>
            </w:r>
          </w:p>
        </w:tc>
        <w:tc>
          <w:tcPr>
            <w:tcW w:w="1191" w:type="dxa"/>
            <w:tcBorders>
              <w:top w:val="nil"/>
              <w:left w:val="nil"/>
              <w:bottom w:val="single" w:sz="4" w:space="0" w:color="auto"/>
              <w:right w:val="single" w:sz="4" w:space="0" w:color="auto"/>
            </w:tcBorders>
            <w:shd w:val="clear" w:color="auto" w:fill="auto"/>
            <w:noWrap/>
            <w:vAlign w:val="bottom"/>
            <w:hideMark/>
          </w:tcPr>
          <w:p w14:paraId="01F3781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1439047</w:t>
            </w:r>
          </w:p>
        </w:tc>
        <w:tc>
          <w:tcPr>
            <w:tcW w:w="964" w:type="dxa"/>
            <w:tcBorders>
              <w:top w:val="nil"/>
              <w:left w:val="nil"/>
              <w:bottom w:val="single" w:sz="4" w:space="0" w:color="auto"/>
              <w:right w:val="single" w:sz="4" w:space="0" w:color="auto"/>
            </w:tcBorders>
            <w:shd w:val="clear" w:color="auto" w:fill="auto"/>
            <w:noWrap/>
            <w:vAlign w:val="bottom"/>
            <w:hideMark/>
          </w:tcPr>
          <w:p w14:paraId="7453EC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0Е-002529</w:t>
            </w:r>
          </w:p>
        </w:tc>
        <w:tc>
          <w:tcPr>
            <w:tcW w:w="1232" w:type="dxa"/>
            <w:tcBorders>
              <w:top w:val="nil"/>
              <w:left w:val="nil"/>
              <w:bottom w:val="single" w:sz="4" w:space="0" w:color="auto"/>
              <w:right w:val="single" w:sz="4" w:space="0" w:color="auto"/>
            </w:tcBorders>
            <w:shd w:val="clear" w:color="auto" w:fill="auto"/>
            <w:noWrap/>
            <w:vAlign w:val="bottom"/>
            <w:hideMark/>
          </w:tcPr>
          <w:p w14:paraId="529DBB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840C9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1 149 191,69</w:t>
            </w:r>
          </w:p>
        </w:tc>
        <w:tc>
          <w:tcPr>
            <w:tcW w:w="1166" w:type="dxa"/>
            <w:tcBorders>
              <w:top w:val="nil"/>
              <w:left w:val="nil"/>
              <w:bottom w:val="single" w:sz="4" w:space="0" w:color="auto"/>
              <w:right w:val="single" w:sz="4" w:space="0" w:color="auto"/>
            </w:tcBorders>
            <w:shd w:val="clear" w:color="auto" w:fill="auto"/>
            <w:vAlign w:val="center"/>
            <w:hideMark/>
          </w:tcPr>
          <w:p w14:paraId="388793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41 042,55</w:t>
            </w:r>
          </w:p>
        </w:tc>
        <w:tc>
          <w:tcPr>
            <w:tcW w:w="1191" w:type="dxa"/>
            <w:tcBorders>
              <w:top w:val="nil"/>
              <w:left w:val="nil"/>
              <w:bottom w:val="single" w:sz="4" w:space="0" w:color="auto"/>
              <w:right w:val="single" w:sz="4" w:space="0" w:color="auto"/>
            </w:tcBorders>
            <w:shd w:val="clear" w:color="auto" w:fill="auto"/>
            <w:vAlign w:val="center"/>
            <w:hideMark/>
          </w:tcPr>
          <w:p w14:paraId="44373D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1 108 149,14</w:t>
            </w:r>
          </w:p>
        </w:tc>
      </w:tr>
      <w:tr w:rsidR="001A0EF9" w:rsidRPr="003C4434" w14:paraId="06B7616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EEA17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431</w:t>
            </w:r>
          </w:p>
        </w:tc>
        <w:tc>
          <w:tcPr>
            <w:tcW w:w="1748" w:type="dxa"/>
            <w:tcBorders>
              <w:top w:val="nil"/>
              <w:left w:val="nil"/>
              <w:bottom w:val="single" w:sz="4" w:space="0" w:color="auto"/>
              <w:right w:val="single" w:sz="4" w:space="0" w:color="auto"/>
            </w:tcBorders>
            <w:shd w:val="clear" w:color="auto" w:fill="auto"/>
            <w:noWrap/>
            <w:vAlign w:val="bottom"/>
            <w:hideMark/>
          </w:tcPr>
          <w:p w14:paraId="75A2A1B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Каргасокского</w:t>
            </w:r>
            <w:proofErr w:type="spellEnd"/>
            <w:r w:rsidRPr="003C4434">
              <w:rPr>
                <w:rFonts w:ascii="Myriad Pro" w:eastAsia="Times New Roman" w:hAnsi="Myriad Pro" w:cs="Times New Roman"/>
                <w:color w:val="000000"/>
                <w:sz w:val="16"/>
                <w:szCs w:val="16"/>
                <w:lang w:eastAsia="ru-RU"/>
              </w:rPr>
              <w:t xml:space="preserve"> СУ ТП КР 1018-8</w:t>
            </w:r>
          </w:p>
        </w:tc>
        <w:tc>
          <w:tcPr>
            <w:tcW w:w="1191" w:type="dxa"/>
            <w:tcBorders>
              <w:top w:val="nil"/>
              <w:left w:val="nil"/>
              <w:bottom w:val="single" w:sz="4" w:space="0" w:color="auto"/>
              <w:right w:val="single" w:sz="4" w:space="0" w:color="auto"/>
            </w:tcBorders>
            <w:shd w:val="clear" w:color="auto" w:fill="auto"/>
            <w:noWrap/>
            <w:vAlign w:val="bottom"/>
            <w:hideMark/>
          </w:tcPr>
          <w:p w14:paraId="7B231C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1439048</w:t>
            </w:r>
          </w:p>
        </w:tc>
        <w:tc>
          <w:tcPr>
            <w:tcW w:w="964" w:type="dxa"/>
            <w:tcBorders>
              <w:top w:val="nil"/>
              <w:left w:val="nil"/>
              <w:bottom w:val="single" w:sz="4" w:space="0" w:color="auto"/>
              <w:right w:val="single" w:sz="4" w:space="0" w:color="auto"/>
            </w:tcBorders>
            <w:shd w:val="clear" w:color="auto" w:fill="auto"/>
            <w:noWrap/>
            <w:vAlign w:val="bottom"/>
            <w:hideMark/>
          </w:tcPr>
          <w:p w14:paraId="0D0E58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0Е-002530</w:t>
            </w:r>
          </w:p>
        </w:tc>
        <w:tc>
          <w:tcPr>
            <w:tcW w:w="1232" w:type="dxa"/>
            <w:tcBorders>
              <w:top w:val="nil"/>
              <w:left w:val="nil"/>
              <w:bottom w:val="single" w:sz="4" w:space="0" w:color="auto"/>
              <w:right w:val="single" w:sz="4" w:space="0" w:color="auto"/>
            </w:tcBorders>
            <w:shd w:val="clear" w:color="auto" w:fill="auto"/>
            <w:noWrap/>
            <w:vAlign w:val="bottom"/>
            <w:hideMark/>
          </w:tcPr>
          <w:p w14:paraId="7A615F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4A7D7A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1 722 089,52</w:t>
            </w:r>
          </w:p>
        </w:tc>
        <w:tc>
          <w:tcPr>
            <w:tcW w:w="1166" w:type="dxa"/>
            <w:tcBorders>
              <w:top w:val="nil"/>
              <w:left w:val="nil"/>
              <w:bottom w:val="single" w:sz="4" w:space="0" w:color="auto"/>
              <w:right w:val="single" w:sz="4" w:space="0" w:color="auto"/>
            </w:tcBorders>
            <w:shd w:val="clear" w:color="auto" w:fill="auto"/>
            <w:vAlign w:val="center"/>
            <w:hideMark/>
          </w:tcPr>
          <w:p w14:paraId="36094CB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61 503,21</w:t>
            </w:r>
          </w:p>
        </w:tc>
        <w:tc>
          <w:tcPr>
            <w:tcW w:w="1191" w:type="dxa"/>
            <w:tcBorders>
              <w:top w:val="nil"/>
              <w:left w:val="nil"/>
              <w:bottom w:val="single" w:sz="4" w:space="0" w:color="auto"/>
              <w:right w:val="single" w:sz="4" w:space="0" w:color="auto"/>
            </w:tcBorders>
            <w:shd w:val="clear" w:color="auto" w:fill="auto"/>
            <w:vAlign w:val="center"/>
            <w:hideMark/>
          </w:tcPr>
          <w:p w14:paraId="1DD16F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1 660 586,31</w:t>
            </w:r>
          </w:p>
        </w:tc>
      </w:tr>
      <w:tr w:rsidR="001A0EF9" w:rsidRPr="003C4434" w14:paraId="2162091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42150F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432</w:t>
            </w:r>
          </w:p>
        </w:tc>
        <w:tc>
          <w:tcPr>
            <w:tcW w:w="1748" w:type="dxa"/>
            <w:tcBorders>
              <w:top w:val="nil"/>
              <w:left w:val="nil"/>
              <w:bottom w:val="single" w:sz="4" w:space="0" w:color="auto"/>
              <w:right w:val="single" w:sz="4" w:space="0" w:color="auto"/>
            </w:tcBorders>
            <w:shd w:val="clear" w:color="auto" w:fill="auto"/>
            <w:noWrap/>
            <w:vAlign w:val="bottom"/>
            <w:hideMark/>
          </w:tcPr>
          <w:p w14:paraId="4D2AE5D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lastRenderedPageBreak/>
              <w:t>Каргасокского</w:t>
            </w:r>
            <w:proofErr w:type="spellEnd"/>
            <w:r w:rsidRPr="003C4434">
              <w:rPr>
                <w:rFonts w:ascii="Myriad Pro" w:eastAsia="Times New Roman" w:hAnsi="Myriad Pro" w:cs="Times New Roman"/>
                <w:color w:val="000000"/>
                <w:sz w:val="16"/>
                <w:szCs w:val="16"/>
                <w:lang w:eastAsia="ru-RU"/>
              </w:rPr>
              <w:t xml:space="preserve"> СУ ТП КР 1009-4</w:t>
            </w:r>
          </w:p>
        </w:tc>
        <w:tc>
          <w:tcPr>
            <w:tcW w:w="1191" w:type="dxa"/>
            <w:tcBorders>
              <w:top w:val="nil"/>
              <w:left w:val="nil"/>
              <w:bottom w:val="single" w:sz="4" w:space="0" w:color="auto"/>
              <w:right w:val="single" w:sz="4" w:space="0" w:color="auto"/>
            </w:tcBorders>
            <w:shd w:val="clear" w:color="auto" w:fill="auto"/>
            <w:noWrap/>
            <w:vAlign w:val="bottom"/>
            <w:hideMark/>
          </w:tcPr>
          <w:p w14:paraId="01BF92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1439049</w:t>
            </w:r>
          </w:p>
        </w:tc>
        <w:tc>
          <w:tcPr>
            <w:tcW w:w="964" w:type="dxa"/>
            <w:tcBorders>
              <w:top w:val="nil"/>
              <w:left w:val="nil"/>
              <w:bottom w:val="single" w:sz="4" w:space="0" w:color="auto"/>
              <w:right w:val="single" w:sz="4" w:space="0" w:color="auto"/>
            </w:tcBorders>
            <w:shd w:val="clear" w:color="auto" w:fill="auto"/>
            <w:noWrap/>
            <w:vAlign w:val="bottom"/>
            <w:hideMark/>
          </w:tcPr>
          <w:p w14:paraId="2D74DF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0Е-002531</w:t>
            </w:r>
          </w:p>
        </w:tc>
        <w:tc>
          <w:tcPr>
            <w:tcW w:w="1232" w:type="dxa"/>
            <w:tcBorders>
              <w:top w:val="nil"/>
              <w:left w:val="nil"/>
              <w:bottom w:val="single" w:sz="4" w:space="0" w:color="auto"/>
              <w:right w:val="single" w:sz="4" w:space="0" w:color="auto"/>
            </w:tcBorders>
            <w:shd w:val="clear" w:color="auto" w:fill="auto"/>
            <w:noWrap/>
            <w:vAlign w:val="bottom"/>
            <w:hideMark/>
          </w:tcPr>
          <w:p w14:paraId="77AA25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575C50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505 190,97</w:t>
            </w:r>
          </w:p>
        </w:tc>
        <w:tc>
          <w:tcPr>
            <w:tcW w:w="1166" w:type="dxa"/>
            <w:tcBorders>
              <w:top w:val="nil"/>
              <w:left w:val="nil"/>
              <w:bottom w:val="single" w:sz="4" w:space="0" w:color="auto"/>
              <w:right w:val="single" w:sz="4" w:space="0" w:color="auto"/>
            </w:tcBorders>
            <w:shd w:val="clear" w:color="auto" w:fill="auto"/>
            <w:vAlign w:val="center"/>
            <w:hideMark/>
          </w:tcPr>
          <w:p w14:paraId="22149EF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18 042,54</w:t>
            </w:r>
          </w:p>
        </w:tc>
        <w:tc>
          <w:tcPr>
            <w:tcW w:w="1191" w:type="dxa"/>
            <w:tcBorders>
              <w:top w:val="nil"/>
              <w:left w:val="nil"/>
              <w:bottom w:val="single" w:sz="4" w:space="0" w:color="auto"/>
              <w:right w:val="single" w:sz="4" w:space="0" w:color="auto"/>
            </w:tcBorders>
            <w:shd w:val="clear" w:color="auto" w:fill="auto"/>
            <w:vAlign w:val="center"/>
            <w:hideMark/>
          </w:tcPr>
          <w:p w14:paraId="0C2277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487 148,43</w:t>
            </w:r>
          </w:p>
        </w:tc>
      </w:tr>
      <w:tr w:rsidR="001A0EF9" w:rsidRPr="003C4434" w14:paraId="40F5F21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9038B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433</w:t>
            </w:r>
          </w:p>
        </w:tc>
        <w:tc>
          <w:tcPr>
            <w:tcW w:w="1748" w:type="dxa"/>
            <w:tcBorders>
              <w:top w:val="nil"/>
              <w:left w:val="nil"/>
              <w:bottom w:val="single" w:sz="4" w:space="0" w:color="auto"/>
              <w:right w:val="single" w:sz="4" w:space="0" w:color="auto"/>
            </w:tcBorders>
            <w:shd w:val="clear" w:color="auto" w:fill="auto"/>
            <w:noWrap/>
            <w:vAlign w:val="bottom"/>
            <w:hideMark/>
          </w:tcPr>
          <w:p w14:paraId="280E668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Каргасокского</w:t>
            </w:r>
            <w:proofErr w:type="spellEnd"/>
            <w:r w:rsidRPr="003C4434">
              <w:rPr>
                <w:rFonts w:ascii="Myriad Pro" w:eastAsia="Times New Roman" w:hAnsi="Myriad Pro" w:cs="Times New Roman"/>
                <w:color w:val="000000"/>
                <w:sz w:val="16"/>
                <w:szCs w:val="16"/>
                <w:lang w:eastAsia="ru-RU"/>
              </w:rPr>
              <w:t xml:space="preserve"> СУ ТП ЗВ 1014-1, ЗВ 1014-2, ЗВ 1014-3, ЗВ 1014-4</w:t>
            </w:r>
          </w:p>
        </w:tc>
        <w:tc>
          <w:tcPr>
            <w:tcW w:w="1191" w:type="dxa"/>
            <w:tcBorders>
              <w:top w:val="nil"/>
              <w:left w:val="nil"/>
              <w:bottom w:val="single" w:sz="4" w:space="0" w:color="auto"/>
              <w:right w:val="single" w:sz="4" w:space="0" w:color="auto"/>
            </w:tcBorders>
            <w:shd w:val="clear" w:color="auto" w:fill="auto"/>
            <w:noWrap/>
            <w:vAlign w:val="bottom"/>
            <w:hideMark/>
          </w:tcPr>
          <w:p w14:paraId="4B8071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1439050</w:t>
            </w:r>
          </w:p>
        </w:tc>
        <w:tc>
          <w:tcPr>
            <w:tcW w:w="964" w:type="dxa"/>
            <w:tcBorders>
              <w:top w:val="nil"/>
              <w:left w:val="nil"/>
              <w:bottom w:val="single" w:sz="4" w:space="0" w:color="auto"/>
              <w:right w:val="single" w:sz="4" w:space="0" w:color="auto"/>
            </w:tcBorders>
            <w:shd w:val="clear" w:color="auto" w:fill="auto"/>
            <w:noWrap/>
            <w:vAlign w:val="bottom"/>
            <w:hideMark/>
          </w:tcPr>
          <w:p w14:paraId="1988A2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0Е-002532</w:t>
            </w:r>
          </w:p>
        </w:tc>
        <w:tc>
          <w:tcPr>
            <w:tcW w:w="1232" w:type="dxa"/>
            <w:tcBorders>
              <w:top w:val="nil"/>
              <w:left w:val="nil"/>
              <w:bottom w:val="single" w:sz="4" w:space="0" w:color="auto"/>
              <w:right w:val="single" w:sz="4" w:space="0" w:color="auto"/>
            </w:tcBorders>
            <w:shd w:val="clear" w:color="auto" w:fill="auto"/>
            <w:noWrap/>
            <w:vAlign w:val="bottom"/>
            <w:hideMark/>
          </w:tcPr>
          <w:p w14:paraId="29C9DD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0507E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3 288 001,59</w:t>
            </w:r>
          </w:p>
        </w:tc>
        <w:tc>
          <w:tcPr>
            <w:tcW w:w="1166" w:type="dxa"/>
            <w:tcBorders>
              <w:top w:val="nil"/>
              <w:left w:val="nil"/>
              <w:bottom w:val="single" w:sz="4" w:space="0" w:color="auto"/>
              <w:right w:val="single" w:sz="4" w:space="0" w:color="auto"/>
            </w:tcBorders>
            <w:shd w:val="clear" w:color="auto" w:fill="auto"/>
            <w:vAlign w:val="center"/>
            <w:hideMark/>
          </w:tcPr>
          <w:p w14:paraId="6B0A8A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117 428,64</w:t>
            </w:r>
          </w:p>
        </w:tc>
        <w:tc>
          <w:tcPr>
            <w:tcW w:w="1191" w:type="dxa"/>
            <w:tcBorders>
              <w:top w:val="nil"/>
              <w:left w:val="nil"/>
              <w:bottom w:val="single" w:sz="4" w:space="0" w:color="auto"/>
              <w:right w:val="single" w:sz="4" w:space="0" w:color="auto"/>
            </w:tcBorders>
            <w:shd w:val="clear" w:color="auto" w:fill="auto"/>
            <w:vAlign w:val="center"/>
            <w:hideMark/>
          </w:tcPr>
          <w:p w14:paraId="0E71DB4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3 170 572,95</w:t>
            </w:r>
          </w:p>
        </w:tc>
      </w:tr>
      <w:tr w:rsidR="001A0EF9" w:rsidRPr="003C4434" w14:paraId="7E47EF7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55E2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434</w:t>
            </w:r>
          </w:p>
        </w:tc>
        <w:tc>
          <w:tcPr>
            <w:tcW w:w="1748" w:type="dxa"/>
            <w:tcBorders>
              <w:top w:val="nil"/>
              <w:left w:val="nil"/>
              <w:bottom w:val="single" w:sz="4" w:space="0" w:color="auto"/>
              <w:right w:val="single" w:sz="4" w:space="0" w:color="auto"/>
            </w:tcBorders>
            <w:shd w:val="clear" w:color="auto" w:fill="auto"/>
            <w:noWrap/>
            <w:vAlign w:val="bottom"/>
            <w:hideMark/>
          </w:tcPr>
          <w:p w14:paraId="17D7A4C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Подгорнского</w:t>
            </w:r>
            <w:proofErr w:type="spellEnd"/>
            <w:r w:rsidRPr="003C4434">
              <w:rPr>
                <w:rFonts w:ascii="Myriad Pro" w:eastAsia="Times New Roman" w:hAnsi="Myriad Pro" w:cs="Times New Roman"/>
                <w:color w:val="000000"/>
                <w:sz w:val="16"/>
                <w:szCs w:val="16"/>
                <w:lang w:eastAsia="ru-RU"/>
              </w:rPr>
              <w:t xml:space="preserve"> СУ ТП П 1006-21</w:t>
            </w:r>
          </w:p>
        </w:tc>
        <w:tc>
          <w:tcPr>
            <w:tcW w:w="1191" w:type="dxa"/>
            <w:tcBorders>
              <w:top w:val="nil"/>
              <w:left w:val="nil"/>
              <w:bottom w:val="single" w:sz="4" w:space="0" w:color="auto"/>
              <w:right w:val="single" w:sz="4" w:space="0" w:color="auto"/>
            </w:tcBorders>
            <w:shd w:val="clear" w:color="auto" w:fill="auto"/>
            <w:noWrap/>
            <w:vAlign w:val="bottom"/>
            <w:hideMark/>
          </w:tcPr>
          <w:p w14:paraId="46D922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1439051</w:t>
            </w:r>
          </w:p>
        </w:tc>
        <w:tc>
          <w:tcPr>
            <w:tcW w:w="964" w:type="dxa"/>
            <w:tcBorders>
              <w:top w:val="nil"/>
              <w:left w:val="nil"/>
              <w:bottom w:val="single" w:sz="4" w:space="0" w:color="auto"/>
              <w:right w:val="single" w:sz="4" w:space="0" w:color="auto"/>
            </w:tcBorders>
            <w:shd w:val="clear" w:color="auto" w:fill="auto"/>
            <w:noWrap/>
            <w:vAlign w:val="bottom"/>
            <w:hideMark/>
          </w:tcPr>
          <w:p w14:paraId="131FFC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0Е-002533</w:t>
            </w:r>
          </w:p>
        </w:tc>
        <w:tc>
          <w:tcPr>
            <w:tcW w:w="1232" w:type="dxa"/>
            <w:tcBorders>
              <w:top w:val="nil"/>
              <w:left w:val="nil"/>
              <w:bottom w:val="single" w:sz="4" w:space="0" w:color="auto"/>
              <w:right w:val="single" w:sz="4" w:space="0" w:color="auto"/>
            </w:tcBorders>
            <w:shd w:val="clear" w:color="auto" w:fill="auto"/>
            <w:noWrap/>
            <w:vAlign w:val="bottom"/>
            <w:hideMark/>
          </w:tcPr>
          <w:p w14:paraId="4D201A1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63962D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393 370,64</w:t>
            </w:r>
          </w:p>
        </w:tc>
        <w:tc>
          <w:tcPr>
            <w:tcW w:w="1166" w:type="dxa"/>
            <w:tcBorders>
              <w:top w:val="nil"/>
              <w:left w:val="nil"/>
              <w:bottom w:val="single" w:sz="4" w:space="0" w:color="auto"/>
              <w:right w:val="single" w:sz="4" w:space="0" w:color="auto"/>
            </w:tcBorders>
            <w:shd w:val="clear" w:color="auto" w:fill="auto"/>
            <w:vAlign w:val="center"/>
            <w:hideMark/>
          </w:tcPr>
          <w:p w14:paraId="135815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14 048,94</w:t>
            </w:r>
          </w:p>
        </w:tc>
        <w:tc>
          <w:tcPr>
            <w:tcW w:w="1191" w:type="dxa"/>
            <w:tcBorders>
              <w:top w:val="nil"/>
              <w:left w:val="nil"/>
              <w:bottom w:val="single" w:sz="4" w:space="0" w:color="auto"/>
              <w:right w:val="single" w:sz="4" w:space="0" w:color="auto"/>
            </w:tcBorders>
            <w:shd w:val="clear" w:color="auto" w:fill="auto"/>
            <w:vAlign w:val="center"/>
            <w:hideMark/>
          </w:tcPr>
          <w:p w14:paraId="354DA1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379 321,70</w:t>
            </w:r>
          </w:p>
        </w:tc>
      </w:tr>
      <w:tr w:rsidR="001A0EF9" w:rsidRPr="003C4434" w14:paraId="4D10869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8BB2B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435</w:t>
            </w:r>
          </w:p>
        </w:tc>
        <w:tc>
          <w:tcPr>
            <w:tcW w:w="1748" w:type="dxa"/>
            <w:tcBorders>
              <w:top w:val="nil"/>
              <w:left w:val="nil"/>
              <w:bottom w:val="single" w:sz="4" w:space="0" w:color="auto"/>
              <w:right w:val="single" w:sz="4" w:space="0" w:color="auto"/>
            </w:tcBorders>
            <w:shd w:val="clear" w:color="auto" w:fill="auto"/>
            <w:noWrap/>
            <w:vAlign w:val="bottom"/>
            <w:hideMark/>
          </w:tcPr>
          <w:p w14:paraId="2F719A8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Подгорнского</w:t>
            </w:r>
            <w:proofErr w:type="spellEnd"/>
            <w:r w:rsidRPr="003C4434">
              <w:rPr>
                <w:rFonts w:ascii="Myriad Pro" w:eastAsia="Times New Roman" w:hAnsi="Myriad Pro" w:cs="Times New Roman"/>
                <w:color w:val="000000"/>
                <w:sz w:val="16"/>
                <w:szCs w:val="16"/>
                <w:lang w:eastAsia="ru-RU"/>
              </w:rPr>
              <w:t xml:space="preserve"> СУ ТП П 1014-6</w:t>
            </w:r>
          </w:p>
        </w:tc>
        <w:tc>
          <w:tcPr>
            <w:tcW w:w="1191" w:type="dxa"/>
            <w:tcBorders>
              <w:top w:val="nil"/>
              <w:left w:val="nil"/>
              <w:bottom w:val="single" w:sz="4" w:space="0" w:color="auto"/>
              <w:right w:val="single" w:sz="4" w:space="0" w:color="auto"/>
            </w:tcBorders>
            <w:shd w:val="clear" w:color="auto" w:fill="auto"/>
            <w:noWrap/>
            <w:vAlign w:val="bottom"/>
            <w:hideMark/>
          </w:tcPr>
          <w:p w14:paraId="344200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1439052</w:t>
            </w:r>
          </w:p>
        </w:tc>
        <w:tc>
          <w:tcPr>
            <w:tcW w:w="964" w:type="dxa"/>
            <w:tcBorders>
              <w:top w:val="nil"/>
              <w:left w:val="nil"/>
              <w:bottom w:val="single" w:sz="4" w:space="0" w:color="auto"/>
              <w:right w:val="single" w:sz="4" w:space="0" w:color="auto"/>
            </w:tcBorders>
            <w:shd w:val="clear" w:color="auto" w:fill="auto"/>
            <w:noWrap/>
            <w:vAlign w:val="bottom"/>
            <w:hideMark/>
          </w:tcPr>
          <w:p w14:paraId="630F09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0Е-002534</w:t>
            </w:r>
          </w:p>
        </w:tc>
        <w:tc>
          <w:tcPr>
            <w:tcW w:w="1232" w:type="dxa"/>
            <w:tcBorders>
              <w:top w:val="nil"/>
              <w:left w:val="nil"/>
              <w:bottom w:val="single" w:sz="4" w:space="0" w:color="auto"/>
              <w:right w:val="single" w:sz="4" w:space="0" w:color="auto"/>
            </w:tcBorders>
            <w:shd w:val="clear" w:color="auto" w:fill="auto"/>
            <w:noWrap/>
            <w:vAlign w:val="bottom"/>
            <w:hideMark/>
          </w:tcPr>
          <w:p w14:paraId="52E3FE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F960BF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743 783,62</w:t>
            </w:r>
          </w:p>
        </w:tc>
        <w:tc>
          <w:tcPr>
            <w:tcW w:w="1166" w:type="dxa"/>
            <w:tcBorders>
              <w:top w:val="nil"/>
              <w:left w:val="nil"/>
              <w:bottom w:val="single" w:sz="4" w:space="0" w:color="auto"/>
              <w:right w:val="single" w:sz="4" w:space="0" w:color="auto"/>
            </w:tcBorders>
            <w:shd w:val="clear" w:color="auto" w:fill="auto"/>
            <w:vAlign w:val="center"/>
            <w:hideMark/>
          </w:tcPr>
          <w:p w14:paraId="0A55FB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26 563,71</w:t>
            </w:r>
          </w:p>
        </w:tc>
        <w:tc>
          <w:tcPr>
            <w:tcW w:w="1191" w:type="dxa"/>
            <w:tcBorders>
              <w:top w:val="nil"/>
              <w:left w:val="nil"/>
              <w:bottom w:val="single" w:sz="4" w:space="0" w:color="auto"/>
              <w:right w:val="single" w:sz="4" w:space="0" w:color="auto"/>
            </w:tcBorders>
            <w:shd w:val="clear" w:color="auto" w:fill="auto"/>
            <w:vAlign w:val="center"/>
            <w:hideMark/>
          </w:tcPr>
          <w:p w14:paraId="1F99098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717 219,91</w:t>
            </w:r>
          </w:p>
        </w:tc>
      </w:tr>
      <w:tr w:rsidR="001A0EF9" w:rsidRPr="003C4434" w14:paraId="2402080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075D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436</w:t>
            </w:r>
          </w:p>
        </w:tc>
        <w:tc>
          <w:tcPr>
            <w:tcW w:w="1748" w:type="dxa"/>
            <w:tcBorders>
              <w:top w:val="nil"/>
              <w:left w:val="nil"/>
              <w:bottom w:val="single" w:sz="4" w:space="0" w:color="auto"/>
              <w:right w:val="single" w:sz="4" w:space="0" w:color="auto"/>
            </w:tcBorders>
            <w:shd w:val="clear" w:color="auto" w:fill="auto"/>
            <w:noWrap/>
            <w:vAlign w:val="bottom"/>
            <w:hideMark/>
          </w:tcPr>
          <w:p w14:paraId="4BA5E48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Подгорнского</w:t>
            </w:r>
            <w:proofErr w:type="spellEnd"/>
            <w:r w:rsidRPr="003C4434">
              <w:rPr>
                <w:rFonts w:ascii="Myriad Pro" w:eastAsia="Times New Roman" w:hAnsi="Myriad Pro" w:cs="Times New Roman"/>
                <w:color w:val="000000"/>
                <w:sz w:val="16"/>
                <w:szCs w:val="16"/>
                <w:lang w:eastAsia="ru-RU"/>
              </w:rPr>
              <w:t xml:space="preserve"> СУ ТП П 1004-22</w:t>
            </w:r>
          </w:p>
        </w:tc>
        <w:tc>
          <w:tcPr>
            <w:tcW w:w="1191" w:type="dxa"/>
            <w:tcBorders>
              <w:top w:val="nil"/>
              <w:left w:val="nil"/>
              <w:bottom w:val="single" w:sz="4" w:space="0" w:color="auto"/>
              <w:right w:val="single" w:sz="4" w:space="0" w:color="auto"/>
            </w:tcBorders>
            <w:shd w:val="clear" w:color="auto" w:fill="auto"/>
            <w:noWrap/>
            <w:vAlign w:val="bottom"/>
            <w:hideMark/>
          </w:tcPr>
          <w:p w14:paraId="363DCA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1439053</w:t>
            </w:r>
          </w:p>
        </w:tc>
        <w:tc>
          <w:tcPr>
            <w:tcW w:w="964" w:type="dxa"/>
            <w:tcBorders>
              <w:top w:val="nil"/>
              <w:left w:val="nil"/>
              <w:bottom w:val="single" w:sz="4" w:space="0" w:color="auto"/>
              <w:right w:val="single" w:sz="4" w:space="0" w:color="auto"/>
            </w:tcBorders>
            <w:shd w:val="clear" w:color="auto" w:fill="auto"/>
            <w:noWrap/>
            <w:vAlign w:val="bottom"/>
            <w:hideMark/>
          </w:tcPr>
          <w:p w14:paraId="7B96B1F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0Е-002535</w:t>
            </w:r>
          </w:p>
        </w:tc>
        <w:tc>
          <w:tcPr>
            <w:tcW w:w="1232" w:type="dxa"/>
            <w:tcBorders>
              <w:top w:val="nil"/>
              <w:left w:val="nil"/>
              <w:bottom w:val="single" w:sz="4" w:space="0" w:color="auto"/>
              <w:right w:val="single" w:sz="4" w:space="0" w:color="auto"/>
            </w:tcBorders>
            <w:shd w:val="clear" w:color="auto" w:fill="auto"/>
            <w:noWrap/>
            <w:vAlign w:val="bottom"/>
            <w:hideMark/>
          </w:tcPr>
          <w:p w14:paraId="5F36F2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A0C9B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701 652,90</w:t>
            </w:r>
          </w:p>
        </w:tc>
        <w:tc>
          <w:tcPr>
            <w:tcW w:w="1166" w:type="dxa"/>
            <w:tcBorders>
              <w:top w:val="nil"/>
              <w:left w:val="nil"/>
              <w:bottom w:val="single" w:sz="4" w:space="0" w:color="auto"/>
              <w:right w:val="single" w:sz="4" w:space="0" w:color="auto"/>
            </w:tcBorders>
            <w:shd w:val="clear" w:color="auto" w:fill="auto"/>
            <w:vAlign w:val="center"/>
            <w:hideMark/>
          </w:tcPr>
          <w:p w14:paraId="30ABDF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25 059,03</w:t>
            </w:r>
          </w:p>
        </w:tc>
        <w:tc>
          <w:tcPr>
            <w:tcW w:w="1191" w:type="dxa"/>
            <w:tcBorders>
              <w:top w:val="nil"/>
              <w:left w:val="nil"/>
              <w:bottom w:val="single" w:sz="4" w:space="0" w:color="auto"/>
              <w:right w:val="single" w:sz="4" w:space="0" w:color="auto"/>
            </w:tcBorders>
            <w:shd w:val="clear" w:color="auto" w:fill="auto"/>
            <w:vAlign w:val="center"/>
            <w:hideMark/>
          </w:tcPr>
          <w:p w14:paraId="4C9FA8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676 593,87</w:t>
            </w:r>
          </w:p>
        </w:tc>
      </w:tr>
      <w:tr w:rsidR="001A0EF9" w:rsidRPr="003C4434" w14:paraId="2ABF899A"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CFBC3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437</w:t>
            </w:r>
          </w:p>
        </w:tc>
        <w:tc>
          <w:tcPr>
            <w:tcW w:w="1748" w:type="dxa"/>
            <w:tcBorders>
              <w:top w:val="nil"/>
              <w:left w:val="nil"/>
              <w:bottom w:val="single" w:sz="4" w:space="0" w:color="auto"/>
              <w:right w:val="single" w:sz="4" w:space="0" w:color="auto"/>
            </w:tcBorders>
            <w:shd w:val="clear" w:color="auto" w:fill="auto"/>
            <w:noWrap/>
            <w:vAlign w:val="bottom"/>
            <w:hideMark/>
          </w:tcPr>
          <w:p w14:paraId="6189B01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Коломно-Гривского</w:t>
            </w:r>
            <w:proofErr w:type="spellEnd"/>
            <w:r w:rsidRPr="003C4434">
              <w:rPr>
                <w:rFonts w:ascii="Myriad Pro" w:eastAsia="Times New Roman" w:hAnsi="Myriad Pro" w:cs="Times New Roman"/>
                <w:color w:val="000000"/>
                <w:sz w:val="16"/>
                <w:szCs w:val="16"/>
                <w:lang w:eastAsia="ru-RU"/>
              </w:rPr>
              <w:t xml:space="preserve"> СУ ТП КГ-1010-8</w:t>
            </w:r>
          </w:p>
        </w:tc>
        <w:tc>
          <w:tcPr>
            <w:tcW w:w="1191" w:type="dxa"/>
            <w:tcBorders>
              <w:top w:val="nil"/>
              <w:left w:val="nil"/>
              <w:bottom w:val="single" w:sz="4" w:space="0" w:color="auto"/>
              <w:right w:val="single" w:sz="4" w:space="0" w:color="auto"/>
            </w:tcBorders>
            <w:shd w:val="clear" w:color="auto" w:fill="auto"/>
            <w:noWrap/>
            <w:vAlign w:val="bottom"/>
            <w:hideMark/>
          </w:tcPr>
          <w:p w14:paraId="7A365C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1439054</w:t>
            </w:r>
          </w:p>
        </w:tc>
        <w:tc>
          <w:tcPr>
            <w:tcW w:w="964" w:type="dxa"/>
            <w:tcBorders>
              <w:top w:val="nil"/>
              <w:left w:val="nil"/>
              <w:bottom w:val="single" w:sz="4" w:space="0" w:color="auto"/>
              <w:right w:val="single" w:sz="4" w:space="0" w:color="auto"/>
            </w:tcBorders>
            <w:shd w:val="clear" w:color="auto" w:fill="auto"/>
            <w:noWrap/>
            <w:vAlign w:val="bottom"/>
            <w:hideMark/>
          </w:tcPr>
          <w:p w14:paraId="127CAA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0Е-002536</w:t>
            </w:r>
          </w:p>
        </w:tc>
        <w:tc>
          <w:tcPr>
            <w:tcW w:w="1232" w:type="dxa"/>
            <w:tcBorders>
              <w:top w:val="nil"/>
              <w:left w:val="nil"/>
              <w:bottom w:val="single" w:sz="4" w:space="0" w:color="auto"/>
              <w:right w:val="single" w:sz="4" w:space="0" w:color="auto"/>
            </w:tcBorders>
            <w:shd w:val="clear" w:color="auto" w:fill="auto"/>
            <w:noWrap/>
            <w:vAlign w:val="bottom"/>
            <w:hideMark/>
          </w:tcPr>
          <w:p w14:paraId="53ADBD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B5E83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485 314,76</w:t>
            </w:r>
          </w:p>
        </w:tc>
        <w:tc>
          <w:tcPr>
            <w:tcW w:w="1166" w:type="dxa"/>
            <w:tcBorders>
              <w:top w:val="nil"/>
              <w:left w:val="nil"/>
              <w:bottom w:val="single" w:sz="4" w:space="0" w:color="auto"/>
              <w:right w:val="single" w:sz="4" w:space="0" w:color="auto"/>
            </w:tcBorders>
            <w:shd w:val="clear" w:color="auto" w:fill="auto"/>
            <w:vAlign w:val="center"/>
            <w:hideMark/>
          </w:tcPr>
          <w:p w14:paraId="03F14BB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17 332,68</w:t>
            </w:r>
          </w:p>
        </w:tc>
        <w:tc>
          <w:tcPr>
            <w:tcW w:w="1191" w:type="dxa"/>
            <w:tcBorders>
              <w:top w:val="nil"/>
              <w:left w:val="nil"/>
              <w:bottom w:val="single" w:sz="4" w:space="0" w:color="auto"/>
              <w:right w:val="single" w:sz="4" w:space="0" w:color="auto"/>
            </w:tcBorders>
            <w:shd w:val="clear" w:color="auto" w:fill="auto"/>
            <w:vAlign w:val="center"/>
            <w:hideMark/>
          </w:tcPr>
          <w:p w14:paraId="5AF2AC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467 982,08</w:t>
            </w:r>
          </w:p>
        </w:tc>
      </w:tr>
      <w:tr w:rsidR="001A0EF9" w:rsidRPr="003C4434" w14:paraId="500B8FA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10E9DB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438</w:t>
            </w:r>
          </w:p>
        </w:tc>
        <w:tc>
          <w:tcPr>
            <w:tcW w:w="1748" w:type="dxa"/>
            <w:tcBorders>
              <w:top w:val="nil"/>
              <w:left w:val="nil"/>
              <w:bottom w:val="single" w:sz="4" w:space="0" w:color="auto"/>
              <w:right w:val="single" w:sz="4" w:space="0" w:color="auto"/>
            </w:tcBorders>
            <w:shd w:val="clear" w:color="auto" w:fill="auto"/>
            <w:noWrap/>
            <w:vAlign w:val="bottom"/>
            <w:hideMark/>
          </w:tcPr>
          <w:p w14:paraId="78C5DF0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6-10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по зоне СЭС</w:t>
            </w:r>
          </w:p>
        </w:tc>
        <w:tc>
          <w:tcPr>
            <w:tcW w:w="1191" w:type="dxa"/>
            <w:tcBorders>
              <w:top w:val="nil"/>
              <w:left w:val="nil"/>
              <w:bottom w:val="single" w:sz="4" w:space="0" w:color="auto"/>
              <w:right w:val="single" w:sz="4" w:space="0" w:color="auto"/>
            </w:tcBorders>
            <w:shd w:val="clear" w:color="auto" w:fill="auto"/>
            <w:noWrap/>
            <w:vAlign w:val="bottom"/>
            <w:hideMark/>
          </w:tcPr>
          <w:p w14:paraId="5A0A16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1439055</w:t>
            </w:r>
          </w:p>
        </w:tc>
        <w:tc>
          <w:tcPr>
            <w:tcW w:w="964" w:type="dxa"/>
            <w:tcBorders>
              <w:top w:val="nil"/>
              <w:left w:val="nil"/>
              <w:bottom w:val="single" w:sz="4" w:space="0" w:color="auto"/>
              <w:right w:val="single" w:sz="4" w:space="0" w:color="auto"/>
            </w:tcBorders>
            <w:shd w:val="clear" w:color="auto" w:fill="auto"/>
            <w:noWrap/>
            <w:vAlign w:val="bottom"/>
            <w:hideMark/>
          </w:tcPr>
          <w:p w14:paraId="500AB8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0Е-002537</w:t>
            </w:r>
          </w:p>
        </w:tc>
        <w:tc>
          <w:tcPr>
            <w:tcW w:w="1232" w:type="dxa"/>
            <w:tcBorders>
              <w:top w:val="nil"/>
              <w:left w:val="nil"/>
              <w:bottom w:val="single" w:sz="4" w:space="0" w:color="auto"/>
              <w:right w:val="single" w:sz="4" w:space="0" w:color="auto"/>
            </w:tcBorders>
            <w:shd w:val="clear" w:color="auto" w:fill="auto"/>
            <w:noWrap/>
            <w:vAlign w:val="bottom"/>
            <w:hideMark/>
          </w:tcPr>
          <w:p w14:paraId="4656BD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8A1A4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2 790 904,37</w:t>
            </w:r>
          </w:p>
        </w:tc>
        <w:tc>
          <w:tcPr>
            <w:tcW w:w="1166" w:type="dxa"/>
            <w:tcBorders>
              <w:top w:val="nil"/>
              <w:left w:val="nil"/>
              <w:bottom w:val="single" w:sz="4" w:space="0" w:color="auto"/>
              <w:right w:val="single" w:sz="4" w:space="0" w:color="auto"/>
            </w:tcBorders>
            <w:shd w:val="clear" w:color="auto" w:fill="auto"/>
            <w:vAlign w:val="center"/>
            <w:hideMark/>
          </w:tcPr>
          <w:p w14:paraId="3C2BE2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99 675,15</w:t>
            </w:r>
          </w:p>
        </w:tc>
        <w:tc>
          <w:tcPr>
            <w:tcW w:w="1191" w:type="dxa"/>
            <w:tcBorders>
              <w:top w:val="nil"/>
              <w:left w:val="nil"/>
              <w:bottom w:val="single" w:sz="4" w:space="0" w:color="auto"/>
              <w:right w:val="single" w:sz="4" w:space="0" w:color="auto"/>
            </w:tcBorders>
            <w:shd w:val="clear" w:color="auto" w:fill="auto"/>
            <w:vAlign w:val="center"/>
            <w:hideMark/>
          </w:tcPr>
          <w:p w14:paraId="7A9C0F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2 691 229,22</w:t>
            </w:r>
          </w:p>
        </w:tc>
      </w:tr>
      <w:tr w:rsidR="001A0EF9" w:rsidRPr="003C4434" w14:paraId="6859769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69287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439</w:t>
            </w:r>
          </w:p>
        </w:tc>
        <w:tc>
          <w:tcPr>
            <w:tcW w:w="1748" w:type="dxa"/>
            <w:tcBorders>
              <w:top w:val="nil"/>
              <w:left w:val="nil"/>
              <w:bottom w:val="single" w:sz="4" w:space="0" w:color="auto"/>
              <w:right w:val="single" w:sz="4" w:space="0" w:color="auto"/>
            </w:tcBorders>
            <w:shd w:val="clear" w:color="auto" w:fill="auto"/>
            <w:noWrap/>
            <w:vAlign w:val="bottom"/>
            <w:hideMark/>
          </w:tcPr>
          <w:p w14:paraId="1E60774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Первомайского СУ ТП СГ-4-1</w:t>
            </w:r>
          </w:p>
        </w:tc>
        <w:tc>
          <w:tcPr>
            <w:tcW w:w="1191" w:type="dxa"/>
            <w:tcBorders>
              <w:top w:val="nil"/>
              <w:left w:val="nil"/>
              <w:bottom w:val="single" w:sz="4" w:space="0" w:color="auto"/>
              <w:right w:val="single" w:sz="4" w:space="0" w:color="auto"/>
            </w:tcBorders>
            <w:shd w:val="clear" w:color="auto" w:fill="auto"/>
            <w:noWrap/>
            <w:vAlign w:val="bottom"/>
            <w:hideMark/>
          </w:tcPr>
          <w:p w14:paraId="75CD57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1439056</w:t>
            </w:r>
          </w:p>
        </w:tc>
        <w:tc>
          <w:tcPr>
            <w:tcW w:w="964" w:type="dxa"/>
            <w:tcBorders>
              <w:top w:val="nil"/>
              <w:left w:val="nil"/>
              <w:bottom w:val="single" w:sz="4" w:space="0" w:color="auto"/>
              <w:right w:val="single" w:sz="4" w:space="0" w:color="auto"/>
            </w:tcBorders>
            <w:shd w:val="clear" w:color="auto" w:fill="auto"/>
            <w:noWrap/>
            <w:vAlign w:val="bottom"/>
            <w:hideMark/>
          </w:tcPr>
          <w:p w14:paraId="61909F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0Е-002539</w:t>
            </w:r>
          </w:p>
        </w:tc>
        <w:tc>
          <w:tcPr>
            <w:tcW w:w="1232" w:type="dxa"/>
            <w:tcBorders>
              <w:top w:val="nil"/>
              <w:left w:val="nil"/>
              <w:bottom w:val="single" w:sz="4" w:space="0" w:color="auto"/>
              <w:right w:val="single" w:sz="4" w:space="0" w:color="auto"/>
            </w:tcBorders>
            <w:shd w:val="clear" w:color="auto" w:fill="auto"/>
            <w:noWrap/>
            <w:vAlign w:val="bottom"/>
            <w:hideMark/>
          </w:tcPr>
          <w:p w14:paraId="04358AE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51FB3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716 395,10</w:t>
            </w:r>
          </w:p>
        </w:tc>
        <w:tc>
          <w:tcPr>
            <w:tcW w:w="1166" w:type="dxa"/>
            <w:tcBorders>
              <w:top w:val="nil"/>
              <w:left w:val="nil"/>
              <w:bottom w:val="single" w:sz="4" w:space="0" w:color="auto"/>
              <w:right w:val="single" w:sz="4" w:space="0" w:color="auto"/>
            </w:tcBorders>
            <w:shd w:val="clear" w:color="auto" w:fill="auto"/>
            <w:vAlign w:val="center"/>
            <w:hideMark/>
          </w:tcPr>
          <w:p w14:paraId="7C32B3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25 585,53</w:t>
            </w:r>
          </w:p>
        </w:tc>
        <w:tc>
          <w:tcPr>
            <w:tcW w:w="1191" w:type="dxa"/>
            <w:tcBorders>
              <w:top w:val="nil"/>
              <w:left w:val="nil"/>
              <w:bottom w:val="single" w:sz="4" w:space="0" w:color="auto"/>
              <w:right w:val="single" w:sz="4" w:space="0" w:color="auto"/>
            </w:tcBorders>
            <w:shd w:val="clear" w:color="auto" w:fill="auto"/>
            <w:vAlign w:val="center"/>
            <w:hideMark/>
          </w:tcPr>
          <w:p w14:paraId="400A5B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690 809,57</w:t>
            </w:r>
          </w:p>
        </w:tc>
      </w:tr>
      <w:tr w:rsidR="001A0EF9" w:rsidRPr="003C4434" w14:paraId="404F5B0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B2748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440</w:t>
            </w:r>
          </w:p>
        </w:tc>
        <w:tc>
          <w:tcPr>
            <w:tcW w:w="1748" w:type="dxa"/>
            <w:tcBorders>
              <w:top w:val="nil"/>
              <w:left w:val="nil"/>
              <w:bottom w:val="single" w:sz="4" w:space="0" w:color="auto"/>
              <w:right w:val="single" w:sz="4" w:space="0" w:color="auto"/>
            </w:tcBorders>
            <w:shd w:val="clear" w:color="auto" w:fill="auto"/>
            <w:noWrap/>
            <w:vAlign w:val="bottom"/>
            <w:hideMark/>
          </w:tcPr>
          <w:p w14:paraId="3D0732E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Первомайского СУ ТП Л-4-10</w:t>
            </w:r>
          </w:p>
        </w:tc>
        <w:tc>
          <w:tcPr>
            <w:tcW w:w="1191" w:type="dxa"/>
            <w:tcBorders>
              <w:top w:val="nil"/>
              <w:left w:val="nil"/>
              <w:bottom w:val="single" w:sz="4" w:space="0" w:color="auto"/>
              <w:right w:val="single" w:sz="4" w:space="0" w:color="auto"/>
            </w:tcBorders>
            <w:shd w:val="clear" w:color="auto" w:fill="auto"/>
            <w:noWrap/>
            <w:vAlign w:val="bottom"/>
            <w:hideMark/>
          </w:tcPr>
          <w:p w14:paraId="583930C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1439057</w:t>
            </w:r>
          </w:p>
        </w:tc>
        <w:tc>
          <w:tcPr>
            <w:tcW w:w="964" w:type="dxa"/>
            <w:tcBorders>
              <w:top w:val="nil"/>
              <w:left w:val="nil"/>
              <w:bottom w:val="single" w:sz="4" w:space="0" w:color="auto"/>
              <w:right w:val="single" w:sz="4" w:space="0" w:color="auto"/>
            </w:tcBorders>
            <w:shd w:val="clear" w:color="auto" w:fill="auto"/>
            <w:noWrap/>
            <w:vAlign w:val="bottom"/>
            <w:hideMark/>
          </w:tcPr>
          <w:p w14:paraId="2511CA4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0Е-002540</w:t>
            </w:r>
          </w:p>
        </w:tc>
        <w:tc>
          <w:tcPr>
            <w:tcW w:w="1232" w:type="dxa"/>
            <w:tcBorders>
              <w:top w:val="nil"/>
              <w:left w:val="nil"/>
              <w:bottom w:val="single" w:sz="4" w:space="0" w:color="auto"/>
              <w:right w:val="single" w:sz="4" w:space="0" w:color="auto"/>
            </w:tcBorders>
            <w:shd w:val="clear" w:color="auto" w:fill="auto"/>
            <w:noWrap/>
            <w:vAlign w:val="bottom"/>
            <w:hideMark/>
          </w:tcPr>
          <w:p w14:paraId="368969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0A007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709 150,88</w:t>
            </w:r>
          </w:p>
        </w:tc>
        <w:tc>
          <w:tcPr>
            <w:tcW w:w="1166" w:type="dxa"/>
            <w:tcBorders>
              <w:top w:val="nil"/>
              <w:left w:val="nil"/>
              <w:bottom w:val="single" w:sz="4" w:space="0" w:color="auto"/>
              <w:right w:val="single" w:sz="4" w:space="0" w:color="auto"/>
            </w:tcBorders>
            <w:shd w:val="clear" w:color="auto" w:fill="auto"/>
            <w:vAlign w:val="center"/>
            <w:hideMark/>
          </w:tcPr>
          <w:p w14:paraId="264B6F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25 326,81</w:t>
            </w:r>
          </w:p>
        </w:tc>
        <w:tc>
          <w:tcPr>
            <w:tcW w:w="1191" w:type="dxa"/>
            <w:tcBorders>
              <w:top w:val="nil"/>
              <w:left w:val="nil"/>
              <w:bottom w:val="single" w:sz="4" w:space="0" w:color="auto"/>
              <w:right w:val="single" w:sz="4" w:space="0" w:color="auto"/>
            </w:tcBorders>
            <w:shd w:val="clear" w:color="auto" w:fill="auto"/>
            <w:vAlign w:val="center"/>
            <w:hideMark/>
          </w:tcPr>
          <w:p w14:paraId="37011A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683 824,07</w:t>
            </w:r>
          </w:p>
        </w:tc>
      </w:tr>
      <w:tr w:rsidR="001A0EF9" w:rsidRPr="003C4434" w14:paraId="1BA6295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F64CE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441</w:t>
            </w:r>
          </w:p>
        </w:tc>
        <w:tc>
          <w:tcPr>
            <w:tcW w:w="1748" w:type="dxa"/>
            <w:tcBorders>
              <w:top w:val="nil"/>
              <w:left w:val="nil"/>
              <w:bottom w:val="single" w:sz="4" w:space="0" w:color="auto"/>
              <w:right w:val="single" w:sz="4" w:space="0" w:color="auto"/>
            </w:tcBorders>
            <w:shd w:val="clear" w:color="auto" w:fill="auto"/>
            <w:noWrap/>
            <w:vAlign w:val="bottom"/>
            <w:hideMark/>
          </w:tcPr>
          <w:p w14:paraId="1953CB7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Первомайского СУ ТП П-10-13, П-10-18, П-10-22, П-10-5</w:t>
            </w:r>
          </w:p>
        </w:tc>
        <w:tc>
          <w:tcPr>
            <w:tcW w:w="1191" w:type="dxa"/>
            <w:tcBorders>
              <w:top w:val="nil"/>
              <w:left w:val="nil"/>
              <w:bottom w:val="single" w:sz="4" w:space="0" w:color="auto"/>
              <w:right w:val="single" w:sz="4" w:space="0" w:color="auto"/>
            </w:tcBorders>
            <w:shd w:val="clear" w:color="auto" w:fill="auto"/>
            <w:noWrap/>
            <w:vAlign w:val="bottom"/>
            <w:hideMark/>
          </w:tcPr>
          <w:p w14:paraId="3EB247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1439058</w:t>
            </w:r>
          </w:p>
        </w:tc>
        <w:tc>
          <w:tcPr>
            <w:tcW w:w="964" w:type="dxa"/>
            <w:tcBorders>
              <w:top w:val="nil"/>
              <w:left w:val="nil"/>
              <w:bottom w:val="single" w:sz="4" w:space="0" w:color="auto"/>
              <w:right w:val="single" w:sz="4" w:space="0" w:color="auto"/>
            </w:tcBorders>
            <w:shd w:val="clear" w:color="auto" w:fill="auto"/>
            <w:noWrap/>
            <w:vAlign w:val="bottom"/>
            <w:hideMark/>
          </w:tcPr>
          <w:p w14:paraId="587F82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0Е-002541</w:t>
            </w:r>
          </w:p>
        </w:tc>
        <w:tc>
          <w:tcPr>
            <w:tcW w:w="1232" w:type="dxa"/>
            <w:tcBorders>
              <w:top w:val="nil"/>
              <w:left w:val="nil"/>
              <w:bottom w:val="single" w:sz="4" w:space="0" w:color="auto"/>
              <w:right w:val="single" w:sz="4" w:space="0" w:color="auto"/>
            </w:tcBorders>
            <w:shd w:val="clear" w:color="auto" w:fill="auto"/>
            <w:noWrap/>
            <w:vAlign w:val="bottom"/>
            <w:hideMark/>
          </w:tcPr>
          <w:p w14:paraId="2EB01D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5577F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4 442 446,73</w:t>
            </w:r>
          </w:p>
        </w:tc>
        <w:tc>
          <w:tcPr>
            <w:tcW w:w="1166" w:type="dxa"/>
            <w:tcBorders>
              <w:top w:val="nil"/>
              <w:left w:val="nil"/>
              <w:bottom w:val="single" w:sz="4" w:space="0" w:color="auto"/>
              <w:right w:val="single" w:sz="4" w:space="0" w:color="auto"/>
            </w:tcBorders>
            <w:shd w:val="clear" w:color="auto" w:fill="auto"/>
            <w:vAlign w:val="center"/>
            <w:hideMark/>
          </w:tcPr>
          <w:p w14:paraId="78C6DE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158 658,81</w:t>
            </w:r>
          </w:p>
        </w:tc>
        <w:tc>
          <w:tcPr>
            <w:tcW w:w="1191" w:type="dxa"/>
            <w:tcBorders>
              <w:top w:val="nil"/>
              <w:left w:val="nil"/>
              <w:bottom w:val="single" w:sz="4" w:space="0" w:color="auto"/>
              <w:right w:val="single" w:sz="4" w:space="0" w:color="auto"/>
            </w:tcBorders>
            <w:shd w:val="clear" w:color="auto" w:fill="auto"/>
            <w:vAlign w:val="center"/>
            <w:hideMark/>
          </w:tcPr>
          <w:p w14:paraId="005017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4 283 787,92</w:t>
            </w:r>
          </w:p>
        </w:tc>
      </w:tr>
      <w:tr w:rsidR="001A0EF9" w:rsidRPr="003C4434" w14:paraId="59107BE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08BCF0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442</w:t>
            </w:r>
          </w:p>
        </w:tc>
        <w:tc>
          <w:tcPr>
            <w:tcW w:w="1748" w:type="dxa"/>
            <w:tcBorders>
              <w:top w:val="nil"/>
              <w:left w:val="nil"/>
              <w:bottom w:val="single" w:sz="4" w:space="0" w:color="auto"/>
              <w:right w:val="single" w:sz="4" w:space="0" w:color="auto"/>
            </w:tcBorders>
            <w:shd w:val="clear" w:color="auto" w:fill="auto"/>
            <w:noWrap/>
            <w:vAlign w:val="bottom"/>
            <w:hideMark/>
          </w:tcPr>
          <w:p w14:paraId="1E916C0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Первомайского СУ ТП П-6-1</w:t>
            </w:r>
          </w:p>
        </w:tc>
        <w:tc>
          <w:tcPr>
            <w:tcW w:w="1191" w:type="dxa"/>
            <w:tcBorders>
              <w:top w:val="nil"/>
              <w:left w:val="nil"/>
              <w:bottom w:val="single" w:sz="4" w:space="0" w:color="auto"/>
              <w:right w:val="single" w:sz="4" w:space="0" w:color="auto"/>
            </w:tcBorders>
            <w:shd w:val="clear" w:color="auto" w:fill="auto"/>
            <w:noWrap/>
            <w:vAlign w:val="bottom"/>
            <w:hideMark/>
          </w:tcPr>
          <w:p w14:paraId="4BE901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1439059</w:t>
            </w:r>
          </w:p>
        </w:tc>
        <w:tc>
          <w:tcPr>
            <w:tcW w:w="964" w:type="dxa"/>
            <w:tcBorders>
              <w:top w:val="nil"/>
              <w:left w:val="nil"/>
              <w:bottom w:val="single" w:sz="4" w:space="0" w:color="auto"/>
              <w:right w:val="single" w:sz="4" w:space="0" w:color="auto"/>
            </w:tcBorders>
            <w:shd w:val="clear" w:color="auto" w:fill="auto"/>
            <w:noWrap/>
            <w:vAlign w:val="bottom"/>
            <w:hideMark/>
          </w:tcPr>
          <w:p w14:paraId="44ECAD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0Е-002542</w:t>
            </w:r>
          </w:p>
        </w:tc>
        <w:tc>
          <w:tcPr>
            <w:tcW w:w="1232" w:type="dxa"/>
            <w:tcBorders>
              <w:top w:val="nil"/>
              <w:left w:val="nil"/>
              <w:bottom w:val="single" w:sz="4" w:space="0" w:color="auto"/>
              <w:right w:val="single" w:sz="4" w:space="0" w:color="auto"/>
            </w:tcBorders>
            <w:shd w:val="clear" w:color="auto" w:fill="auto"/>
            <w:noWrap/>
            <w:vAlign w:val="bottom"/>
            <w:hideMark/>
          </w:tcPr>
          <w:p w14:paraId="46D555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136B9D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1 193 589,57</w:t>
            </w:r>
          </w:p>
        </w:tc>
        <w:tc>
          <w:tcPr>
            <w:tcW w:w="1166" w:type="dxa"/>
            <w:tcBorders>
              <w:top w:val="nil"/>
              <w:left w:val="nil"/>
              <w:bottom w:val="single" w:sz="4" w:space="0" w:color="auto"/>
              <w:right w:val="single" w:sz="4" w:space="0" w:color="auto"/>
            </w:tcBorders>
            <w:shd w:val="clear" w:color="auto" w:fill="auto"/>
            <w:vAlign w:val="center"/>
            <w:hideMark/>
          </w:tcPr>
          <w:p w14:paraId="2B84A7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42 628,20</w:t>
            </w:r>
          </w:p>
        </w:tc>
        <w:tc>
          <w:tcPr>
            <w:tcW w:w="1191" w:type="dxa"/>
            <w:tcBorders>
              <w:top w:val="nil"/>
              <w:left w:val="nil"/>
              <w:bottom w:val="single" w:sz="4" w:space="0" w:color="auto"/>
              <w:right w:val="single" w:sz="4" w:space="0" w:color="auto"/>
            </w:tcBorders>
            <w:shd w:val="clear" w:color="auto" w:fill="auto"/>
            <w:vAlign w:val="center"/>
            <w:hideMark/>
          </w:tcPr>
          <w:p w14:paraId="1B103D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1 150 961,37</w:t>
            </w:r>
          </w:p>
        </w:tc>
      </w:tr>
      <w:tr w:rsidR="001A0EF9" w:rsidRPr="003C4434" w14:paraId="60B2285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86D7F0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443</w:t>
            </w:r>
          </w:p>
        </w:tc>
        <w:tc>
          <w:tcPr>
            <w:tcW w:w="1748" w:type="dxa"/>
            <w:tcBorders>
              <w:top w:val="nil"/>
              <w:left w:val="nil"/>
              <w:bottom w:val="single" w:sz="4" w:space="0" w:color="auto"/>
              <w:right w:val="single" w:sz="4" w:space="0" w:color="auto"/>
            </w:tcBorders>
            <w:shd w:val="clear" w:color="auto" w:fill="auto"/>
            <w:noWrap/>
            <w:vAlign w:val="bottom"/>
            <w:hideMark/>
          </w:tcPr>
          <w:p w14:paraId="4BAF23A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Белоярского СУ ТП БЯ-6-14, БЯ-11-1, БЯ-13-11, БЯ-9-7, БЯ-11-5, БЯ-13-14, БЯ-6-8</w:t>
            </w:r>
          </w:p>
        </w:tc>
        <w:tc>
          <w:tcPr>
            <w:tcW w:w="1191" w:type="dxa"/>
            <w:tcBorders>
              <w:top w:val="nil"/>
              <w:left w:val="nil"/>
              <w:bottom w:val="single" w:sz="4" w:space="0" w:color="auto"/>
              <w:right w:val="single" w:sz="4" w:space="0" w:color="auto"/>
            </w:tcBorders>
            <w:shd w:val="clear" w:color="auto" w:fill="auto"/>
            <w:noWrap/>
            <w:vAlign w:val="bottom"/>
            <w:hideMark/>
          </w:tcPr>
          <w:p w14:paraId="18F8B8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1439060</w:t>
            </w:r>
          </w:p>
        </w:tc>
        <w:tc>
          <w:tcPr>
            <w:tcW w:w="964" w:type="dxa"/>
            <w:tcBorders>
              <w:top w:val="nil"/>
              <w:left w:val="nil"/>
              <w:bottom w:val="single" w:sz="4" w:space="0" w:color="auto"/>
              <w:right w:val="single" w:sz="4" w:space="0" w:color="auto"/>
            </w:tcBorders>
            <w:shd w:val="clear" w:color="auto" w:fill="auto"/>
            <w:noWrap/>
            <w:vAlign w:val="bottom"/>
            <w:hideMark/>
          </w:tcPr>
          <w:p w14:paraId="18D974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0Е-002543</w:t>
            </w:r>
          </w:p>
        </w:tc>
        <w:tc>
          <w:tcPr>
            <w:tcW w:w="1232" w:type="dxa"/>
            <w:tcBorders>
              <w:top w:val="nil"/>
              <w:left w:val="nil"/>
              <w:bottom w:val="single" w:sz="4" w:space="0" w:color="auto"/>
              <w:right w:val="single" w:sz="4" w:space="0" w:color="auto"/>
            </w:tcBorders>
            <w:shd w:val="clear" w:color="auto" w:fill="auto"/>
            <w:noWrap/>
            <w:vAlign w:val="bottom"/>
            <w:hideMark/>
          </w:tcPr>
          <w:p w14:paraId="6954F1A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7AC8B0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7 437 492,36</w:t>
            </w:r>
          </w:p>
        </w:tc>
        <w:tc>
          <w:tcPr>
            <w:tcW w:w="1166" w:type="dxa"/>
            <w:tcBorders>
              <w:top w:val="nil"/>
              <w:left w:val="nil"/>
              <w:bottom w:val="single" w:sz="4" w:space="0" w:color="auto"/>
              <w:right w:val="single" w:sz="4" w:space="0" w:color="auto"/>
            </w:tcBorders>
            <w:shd w:val="clear" w:color="auto" w:fill="auto"/>
            <w:vAlign w:val="center"/>
            <w:hideMark/>
          </w:tcPr>
          <w:p w14:paraId="001D58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265 624,74</w:t>
            </w:r>
          </w:p>
        </w:tc>
        <w:tc>
          <w:tcPr>
            <w:tcW w:w="1191" w:type="dxa"/>
            <w:tcBorders>
              <w:top w:val="nil"/>
              <w:left w:val="nil"/>
              <w:bottom w:val="single" w:sz="4" w:space="0" w:color="auto"/>
              <w:right w:val="single" w:sz="4" w:space="0" w:color="auto"/>
            </w:tcBorders>
            <w:shd w:val="clear" w:color="auto" w:fill="auto"/>
            <w:vAlign w:val="center"/>
            <w:hideMark/>
          </w:tcPr>
          <w:p w14:paraId="00E809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7 171 867,62</w:t>
            </w:r>
          </w:p>
        </w:tc>
      </w:tr>
      <w:tr w:rsidR="001A0EF9" w:rsidRPr="003C4434" w14:paraId="67A65E4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C1E65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444</w:t>
            </w:r>
          </w:p>
        </w:tc>
        <w:tc>
          <w:tcPr>
            <w:tcW w:w="1748" w:type="dxa"/>
            <w:tcBorders>
              <w:top w:val="nil"/>
              <w:left w:val="nil"/>
              <w:bottom w:val="single" w:sz="4" w:space="0" w:color="auto"/>
              <w:right w:val="single" w:sz="4" w:space="0" w:color="auto"/>
            </w:tcBorders>
            <w:shd w:val="clear" w:color="auto" w:fill="auto"/>
            <w:noWrap/>
            <w:vAlign w:val="bottom"/>
            <w:hideMark/>
          </w:tcPr>
          <w:p w14:paraId="02AF2D4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Белоярского СУ ТП ЯГ-13-1, ЯГ-13-2</w:t>
            </w:r>
          </w:p>
        </w:tc>
        <w:tc>
          <w:tcPr>
            <w:tcW w:w="1191" w:type="dxa"/>
            <w:tcBorders>
              <w:top w:val="nil"/>
              <w:left w:val="nil"/>
              <w:bottom w:val="single" w:sz="4" w:space="0" w:color="auto"/>
              <w:right w:val="single" w:sz="4" w:space="0" w:color="auto"/>
            </w:tcBorders>
            <w:shd w:val="clear" w:color="auto" w:fill="auto"/>
            <w:noWrap/>
            <w:vAlign w:val="bottom"/>
            <w:hideMark/>
          </w:tcPr>
          <w:p w14:paraId="15694F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1439061</w:t>
            </w:r>
          </w:p>
        </w:tc>
        <w:tc>
          <w:tcPr>
            <w:tcW w:w="964" w:type="dxa"/>
            <w:tcBorders>
              <w:top w:val="nil"/>
              <w:left w:val="nil"/>
              <w:bottom w:val="single" w:sz="4" w:space="0" w:color="auto"/>
              <w:right w:val="single" w:sz="4" w:space="0" w:color="auto"/>
            </w:tcBorders>
            <w:shd w:val="clear" w:color="auto" w:fill="auto"/>
            <w:noWrap/>
            <w:vAlign w:val="bottom"/>
            <w:hideMark/>
          </w:tcPr>
          <w:p w14:paraId="0429C5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0Е-002544</w:t>
            </w:r>
          </w:p>
        </w:tc>
        <w:tc>
          <w:tcPr>
            <w:tcW w:w="1232" w:type="dxa"/>
            <w:tcBorders>
              <w:top w:val="nil"/>
              <w:left w:val="nil"/>
              <w:bottom w:val="single" w:sz="4" w:space="0" w:color="auto"/>
              <w:right w:val="single" w:sz="4" w:space="0" w:color="auto"/>
            </w:tcBorders>
            <w:shd w:val="clear" w:color="auto" w:fill="auto"/>
            <w:noWrap/>
            <w:vAlign w:val="bottom"/>
            <w:hideMark/>
          </w:tcPr>
          <w:p w14:paraId="5182062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4335D2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93 376,15</w:t>
            </w:r>
          </w:p>
        </w:tc>
        <w:tc>
          <w:tcPr>
            <w:tcW w:w="1166" w:type="dxa"/>
            <w:tcBorders>
              <w:top w:val="nil"/>
              <w:left w:val="nil"/>
              <w:bottom w:val="single" w:sz="4" w:space="0" w:color="auto"/>
              <w:right w:val="single" w:sz="4" w:space="0" w:color="auto"/>
            </w:tcBorders>
            <w:shd w:val="clear" w:color="auto" w:fill="auto"/>
            <w:vAlign w:val="center"/>
            <w:hideMark/>
          </w:tcPr>
          <w:p w14:paraId="4188E66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3 334,86</w:t>
            </w:r>
          </w:p>
        </w:tc>
        <w:tc>
          <w:tcPr>
            <w:tcW w:w="1191" w:type="dxa"/>
            <w:tcBorders>
              <w:top w:val="nil"/>
              <w:left w:val="nil"/>
              <w:bottom w:val="single" w:sz="4" w:space="0" w:color="auto"/>
              <w:right w:val="single" w:sz="4" w:space="0" w:color="auto"/>
            </w:tcBorders>
            <w:shd w:val="clear" w:color="auto" w:fill="auto"/>
            <w:vAlign w:val="center"/>
            <w:hideMark/>
          </w:tcPr>
          <w:p w14:paraId="3BFCAD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90 041,29</w:t>
            </w:r>
          </w:p>
        </w:tc>
      </w:tr>
      <w:tr w:rsidR="001A0EF9" w:rsidRPr="003C4434" w14:paraId="0FE8DC5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47AF0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445</w:t>
            </w:r>
          </w:p>
        </w:tc>
        <w:tc>
          <w:tcPr>
            <w:tcW w:w="1748" w:type="dxa"/>
            <w:tcBorders>
              <w:top w:val="nil"/>
              <w:left w:val="nil"/>
              <w:bottom w:val="single" w:sz="4" w:space="0" w:color="auto"/>
              <w:right w:val="single" w:sz="4" w:space="0" w:color="auto"/>
            </w:tcBorders>
            <w:shd w:val="clear" w:color="auto" w:fill="auto"/>
            <w:noWrap/>
            <w:vAlign w:val="bottom"/>
            <w:hideMark/>
          </w:tcPr>
          <w:p w14:paraId="2B6B449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Асиновского</w:t>
            </w:r>
            <w:proofErr w:type="spellEnd"/>
            <w:r w:rsidRPr="003C4434">
              <w:rPr>
                <w:rFonts w:ascii="Myriad Pro" w:eastAsia="Times New Roman" w:hAnsi="Myriad Pro" w:cs="Times New Roman"/>
                <w:color w:val="000000"/>
                <w:sz w:val="16"/>
                <w:szCs w:val="16"/>
                <w:lang w:eastAsia="ru-RU"/>
              </w:rPr>
              <w:t xml:space="preserve"> СУ ТП А-31-6, Г-8-2, А-21-4</w:t>
            </w:r>
          </w:p>
        </w:tc>
        <w:tc>
          <w:tcPr>
            <w:tcW w:w="1191" w:type="dxa"/>
            <w:tcBorders>
              <w:top w:val="nil"/>
              <w:left w:val="nil"/>
              <w:bottom w:val="single" w:sz="4" w:space="0" w:color="auto"/>
              <w:right w:val="single" w:sz="4" w:space="0" w:color="auto"/>
            </w:tcBorders>
            <w:shd w:val="clear" w:color="auto" w:fill="auto"/>
            <w:noWrap/>
            <w:vAlign w:val="bottom"/>
            <w:hideMark/>
          </w:tcPr>
          <w:p w14:paraId="4D340A6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1439062</w:t>
            </w:r>
          </w:p>
        </w:tc>
        <w:tc>
          <w:tcPr>
            <w:tcW w:w="964" w:type="dxa"/>
            <w:tcBorders>
              <w:top w:val="nil"/>
              <w:left w:val="nil"/>
              <w:bottom w:val="single" w:sz="4" w:space="0" w:color="auto"/>
              <w:right w:val="single" w:sz="4" w:space="0" w:color="auto"/>
            </w:tcBorders>
            <w:shd w:val="clear" w:color="auto" w:fill="auto"/>
            <w:noWrap/>
            <w:vAlign w:val="bottom"/>
            <w:hideMark/>
          </w:tcPr>
          <w:p w14:paraId="607F39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0Е-002545</w:t>
            </w:r>
          </w:p>
        </w:tc>
        <w:tc>
          <w:tcPr>
            <w:tcW w:w="1232" w:type="dxa"/>
            <w:tcBorders>
              <w:top w:val="nil"/>
              <w:left w:val="nil"/>
              <w:bottom w:val="single" w:sz="4" w:space="0" w:color="auto"/>
              <w:right w:val="single" w:sz="4" w:space="0" w:color="auto"/>
            </w:tcBorders>
            <w:shd w:val="clear" w:color="auto" w:fill="auto"/>
            <w:noWrap/>
            <w:vAlign w:val="bottom"/>
            <w:hideMark/>
          </w:tcPr>
          <w:p w14:paraId="0BC0680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6F64C7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2 049 536,15</w:t>
            </w:r>
          </w:p>
        </w:tc>
        <w:tc>
          <w:tcPr>
            <w:tcW w:w="1166" w:type="dxa"/>
            <w:tcBorders>
              <w:top w:val="nil"/>
              <w:left w:val="nil"/>
              <w:bottom w:val="single" w:sz="4" w:space="0" w:color="auto"/>
              <w:right w:val="single" w:sz="4" w:space="0" w:color="auto"/>
            </w:tcBorders>
            <w:shd w:val="clear" w:color="auto" w:fill="auto"/>
            <w:vAlign w:val="center"/>
            <w:hideMark/>
          </w:tcPr>
          <w:p w14:paraId="0849B1E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73 197,72</w:t>
            </w:r>
          </w:p>
        </w:tc>
        <w:tc>
          <w:tcPr>
            <w:tcW w:w="1191" w:type="dxa"/>
            <w:tcBorders>
              <w:top w:val="nil"/>
              <w:left w:val="nil"/>
              <w:bottom w:val="single" w:sz="4" w:space="0" w:color="auto"/>
              <w:right w:val="single" w:sz="4" w:space="0" w:color="auto"/>
            </w:tcBorders>
            <w:shd w:val="clear" w:color="auto" w:fill="auto"/>
            <w:vAlign w:val="center"/>
            <w:hideMark/>
          </w:tcPr>
          <w:p w14:paraId="0E3B31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1 976 338,43</w:t>
            </w:r>
          </w:p>
        </w:tc>
      </w:tr>
      <w:tr w:rsidR="001A0EF9" w:rsidRPr="003C4434" w14:paraId="1C553C3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35ADC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446</w:t>
            </w:r>
          </w:p>
        </w:tc>
        <w:tc>
          <w:tcPr>
            <w:tcW w:w="1748" w:type="dxa"/>
            <w:tcBorders>
              <w:top w:val="nil"/>
              <w:left w:val="nil"/>
              <w:bottom w:val="single" w:sz="4" w:space="0" w:color="auto"/>
              <w:right w:val="single" w:sz="4" w:space="0" w:color="auto"/>
            </w:tcBorders>
            <w:shd w:val="clear" w:color="auto" w:fill="auto"/>
            <w:noWrap/>
            <w:vAlign w:val="bottom"/>
            <w:hideMark/>
          </w:tcPr>
          <w:p w14:paraId="7FC789C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Асиновского</w:t>
            </w:r>
            <w:proofErr w:type="spellEnd"/>
            <w:r w:rsidRPr="003C4434">
              <w:rPr>
                <w:rFonts w:ascii="Myriad Pro" w:eastAsia="Times New Roman" w:hAnsi="Myriad Pro" w:cs="Times New Roman"/>
                <w:color w:val="000000"/>
                <w:sz w:val="16"/>
                <w:szCs w:val="16"/>
                <w:lang w:eastAsia="ru-RU"/>
              </w:rPr>
              <w:t xml:space="preserve"> СУ ТП БД-13-18</w:t>
            </w:r>
          </w:p>
        </w:tc>
        <w:tc>
          <w:tcPr>
            <w:tcW w:w="1191" w:type="dxa"/>
            <w:tcBorders>
              <w:top w:val="nil"/>
              <w:left w:val="nil"/>
              <w:bottom w:val="single" w:sz="4" w:space="0" w:color="auto"/>
              <w:right w:val="single" w:sz="4" w:space="0" w:color="auto"/>
            </w:tcBorders>
            <w:shd w:val="clear" w:color="auto" w:fill="auto"/>
            <w:noWrap/>
            <w:vAlign w:val="bottom"/>
            <w:hideMark/>
          </w:tcPr>
          <w:p w14:paraId="24FE8A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1439063</w:t>
            </w:r>
          </w:p>
        </w:tc>
        <w:tc>
          <w:tcPr>
            <w:tcW w:w="964" w:type="dxa"/>
            <w:tcBorders>
              <w:top w:val="nil"/>
              <w:left w:val="nil"/>
              <w:bottom w:val="single" w:sz="4" w:space="0" w:color="auto"/>
              <w:right w:val="single" w:sz="4" w:space="0" w:color="auto"/>
            </w:tcBorders>
            <w:shd w:val="clear" w:color="auto" w:fill="auto"/>
            <w:noWrap/>
            <w:vAlign w:val="bottom"/>
            <w:hideMark/>
          </w:tcPr>
          <w:p w14:paraId="542210D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0Е-002546</w:t>
            </w:r>
          </w:p>
        </w:tc>
        <w:tc>
          <w:tcPr>
            <w:tcW w:w="1232" w:type="dxa"/>
            <w:tcBorders>
              <w:top w:val="nil"/>
              <w:left w:val="nil"/>
              <w:bottom w:val="single" w:sz="4" w:space="0" w:color="auto"/>
              <w:right w:val="single" w:sz="4" w:space="0" w:color="auto"/>
            </w:tcBorders>
            <w:shd w:val="clear" w:color="auto" w:fill="auto"/>
            <w:noWrap/>
            <w:vAlign w:val="bottom"/>
            <w:hideMark/>
          </w:tcPr>
          <w:p w14:paraId="39EC9F5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5A965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63 825,85</w:t>
            </w:r>
          </w:p>
        </w:tc>
        <w:tc>
          <w:tcPr>
            <w:tcW w:w="1166" w:type="dxa"/>
            <w:tcBorders>
              <w:top w:val="nil"/>
              <w:left w:val="nil"/>
              <w:bottom w:val="single" w:sz="4" w:space="0" w:color="auto"/>
              <w:right w:val="single" w:sz="4" w:space="0" w:color="auto"/>
            </w:tcBorders>
            <w:shd w:val="clear" w:color="auto" w:fill="auto"/>
            <w:vAlign w:val="center"/>
            <w:hideMark/>
          </w:tcPr>
          <w:p w14:paraId="0EA9E5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2 279,49</w:t>
            </w:r>
          </w:p>
        </w:tc>
        <w:tc>
          <w:tcPr>
            <w:tcW w:w="1191" w:type="dxa"/>
            <w:tcBorders>
              <w:top w:val="nil"/>
              <w:left w:val="nil"/>
              <w:bottom w:val="single" w:sz="4" w:space="0" w:color="auto"/>
              <w:right w:val="single" w:sz="4" w:space="0" w:color="auto"/>
            </w:tcBorders>
            <w:shd w:val="clear" w:color="auto" w:fill="auto"/>
            <w:vAlign w:val="center"/>
            <w:hideMark/>
          </w:tcPr>
          <w:p w14:paraId="26C631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61 546,36</w:t>
            </w:r>
          </w:p>
        </w:tc>
      </w:tr>
      <w:tr w:rsidR="001A0EF9" w:rsidRPr="003C4434" w14:paraId="30162C4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CF4823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447</w:t>
            </w:r>
          </w:p>
        </w:tc>
        <w:tc>
          <w:tcPr>
            <w:tcW w:w="1748" w:type="dxa"/>
            <w:tcBorders>
              <w:top w:val="nil"/>
              <w:left w:val="nil"/>
              <w:bottom w:val="single" w:sz="4" w:space="0" w:color="auto"/>
              <w:right w:val="single" w:sz="4" w:space="0" w:color="auto"/>
            </w:tcBorders>
            <w:shd w:val="clear" w:color="auto" w:fill="auto"/>
            <w:noWrap/>
            <w:vAlign w:val="bottom"/>
            <w:hideMark/>
          </w:tcPr>
          <w:p w14:paraId="1B346F9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Асиновского</w:t>
            </w:r>
            <w:proofErr w:type="spellEnd"/>
            <w:r w:rsidRPr="003C4434">
              <w:rPr>
                <w:rFonts w:ascii="Myriad Pro" w:eastAsia="Times New Roman" w:hAnsi="Myriad Pro" w:cs="Times New Roman"/>
                <w:color w:val="000000"/>
                <w:sz w:val="16"/>
                <w:szCs w:val="16"/>
                <w:lang w:eastAsia="ru-RU"/>
              </w:rPr>
              <w:t xml:space="preserve"> СУ ТП А-22-9</w:t>
            </w:r>
          </w:p>
        </w:tc>
        <w:tc>
          <w:tcPr>
            <w:tcW w:w="1191" w:type="dxa"/>
            <w:tcBorders>
              <w:top w:val="nil"/>
              <w:left w:val="nil"/>
              <w:bottom w:val="single" w:sz="4" w:space="0" w:color="auto"/>
              <w:right w:val="single" w:sz="4" w:space="0" w:color="auto"/>
            </w:tcBorders>
            <w:shd w:val="clear" w:color="auto" w:fill="auto"/>
            <w:noWrap/>
            <w:vAlign w:val="bottom"/>
            <w:hideMark/>
          </w:tcPr>
          <w:p w14:paraId="45A8E39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1439064</w:t>
            </w:r>
          </w:p>
        </w:tc>
        <w:tc>
          <w:tcPr>
            <w:tcW w:w="964" w:type="dxa"/>
            <w:tcBorders>
              <w:top w:val="nil"/>
              <w:left w:val="nil"/>
              <w:bottom w:val="single" w:sz="4" w:space="0" w:color="auto"/>
              <w:right w:val="single" w:sz="4" w:space="0" w:color="auto"/>
            </w:tcBorders>
            <w:shd w:val="clear" w:color="auto" w:fill="auto"/>
            <w:noWrap/>
            <w:vAlign w:val="bottom"/>
            <w:hideMark/>
          </w:tcPr>
          <w:p w14:paraId="7B310B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0Е-002547</w:t>
            </w:r>
          </w:p>
        </w:tc>
        <w:tc>
          <w:tcPr>
            <w:tcW w:w="1232" w:type="dxa"/>
            <w:tcBorders>
              <w:top w:val="nil"/>
              <w:left w:val="nil"/>
              <w:bottom w:val="single" w:sz="4" w:space="0" w:color="auto"/>
              <w:right w:val="single" w:sz="4" w:space="0" w:color="auto"/>
            </w:tcBorders>
            <w:shd w:val="clear" w:color="auto" w:fill="auto"/>
            <w:noWrap/>
            <w:vAlign w:val="bottom"/>
            <w:hideMark/>
          </w:tcPr>
          <w:p w14:paraId="238D45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7DA496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68 629,65</w:t>
            </w:r>
          </w:p>
        </w:tc>
        <w:tc>
          <w:tcPr>
            <w:tcW w:w="1166" w:type="dxa"/>
            <w:tcBorders>
              <w:top w:val="nil"/>
              <w:left w:val="nil"/>
              <w:bottom w:val="single" w:sz="4" w:space="0" w:color="auto"/>
              <w:right w:val="single" w:sz="4" w:space="0" w:color="auto"/>
            </w:tcBorders>
            <w:shd w:val="clear" w:color="auto" w:fill="auto"/>
            <w:vAlign w:val="center"/>
            <w:hideMark/>
          </w:tcPr>
          <w:p w14:paraId="2E368E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2 451,06</w:t>
            </w:r>
          </w:p>
        </w:tc>
        <w:tc>
          <w:tcPr>
            <w:tcW w:w="1191" w:type="dxa"/>
            <w:tcBorders>
              <w:top w:val="nil"/>
              <w:left w:val="nil"/>
              <w:bottom w:val="single" w:sz="4" w:space="0" w:color="auto"/>
              <w:right w:val="single" w:sz="4" w:space="0" w:color="auto"/>
            </w:tcBorders>
            <w:shd w:val="clear" w:color="auto" w:fill="auto"/>
            <w:vAlign w:val="center"/>
            <w:hideMark/>
          </w:tcPr>
          <w:p w14:paraId="7DF80C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66 178,59</w:t>
            </w:r>
          </w:p>
        </w:tc>
      </w:tr>
      <w:tr w:rsidR="001A0EF9" w:rsidRPr="003C4434" w14:paraId="6CFADC9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AE9E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448</w:t>
            </w:r>
          </w:p>
        </w:tc>
        <w:tc>
          <w:tcPr>
            <w:tcW w:w="1748" w:type="dxa"/>
            <w:tcBorders>
              <w:top w:val="nil"/>
              <w:left w:val="nil"/>
              <w:bottom w:val="single" w:sz="4" w:space="0" w:color="auto"/>
              <w:right w:val="single" w:sz="4" w:space="0" w:color="auto"/>
            </w:tcBorders>
            <w:shd w:val="clear" w:color="auto" w:fill="auto"/>
            <w:noWrap/>
            <w:vAlign w:val="bottom"/>
            <w:hideMark/>
          </w:tcPr>
          <w:p w14:paraId="0F0D139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Асиновского</w:t>
            </w:r>
            <w:proofErr w:type="spellEnd"/>
            <w:r w:rsidRPr="003C4434">
              <w:rPr>
                <w:rFonts w:ascii="Myriad Pro" w:eastAsia="Times New Roman" w:hAnsi="Myriad Pro" w:cs="Times New Roman"/>
                <w:color w:val="000000"/>
                <w:sz w:val="16"/>
                <w:szCs w:val="16"/>
                <w:lang w:eastAsia="ru-RU"/>
              </w:rPr>
              <w:t xml:space="preserve"> СУ ТП А-22-18</w:t>
            </w:r>
          </w:p>
        </w:tc>
        <w:tc>
          <w:tcPr>
            <w:tcW w:w="1191" w:type="dxa"/>
            <w:tcBorders>
              <w:top w:val="nil"/>
              <w:left w:val="nil"/>
              <w:bottom w:val="single" w:sz="4" w:space="0" w:color="auto"/>
              <w:right w:val="single" w:sz="4" w:space="0" w:color="auto"/>
            </w:tcBorders>
            <w:shd w:val="clear" w:color="auto" w:fill="auto"/>
            <w:noWrap/>
            <w:vAlign w:val="bottom"/>
            <w:hideMark/>
          </w:tcPr>
          <w:p w14:paraId="03B5CB5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1439065</w:t>
            </w:r>
          </w:p>
        </w:tc>
        <w:tc>
          <w:tcPr>
            <w:tcW w:w="964" w:type="dxa"/>
            <w:tcBorders>
              <w:top w:val="nil"/>
              <w:left w:val="nil"/>
              <w:bottom w:val="single" w:sz="4" w:space="0" w:color="auto"/>
              <w:right w:val="single" w:sz="4" w:space="0" w:color="auto"/>
            </w:tcBorders>
            <w:shd w:val="clear" w:color="auto" w:fill="auto"/>
            <w:noWrap/>
            <w:vAlign w:val="bottom"/>
            <w:hideMark/>
          </w:tcPr>
          <w:p w14:paraId="7046C4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0Е-002548</w:t>
            </w:r>
          </w:p>
        </w:tc>
        <w:tc>
          <w:tcPr>
            <w:tcW w:w="1232" w:type="dxa"/>
            <w:tcBorders>
              <w:top w:val="nil"/>
              <w:left w:val="nil"/>
              <w:bottom w:val="single" w:sz="4" w:space="0" w:color="auto"/>
              <w:right w:val="single" w:sz="4" w:space="0" w:color="auto"/>
            </w:tcBorders>
            <w:shd w:val="clear" w:color="auto" w:fill="auto"/>
            <w:noWrap/>
            <w:vAlign w:val="bottom"/>
            <w:hideMark/>
          </w:tcPr>
          <w:p w14:paraId="65FFE5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2512F2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36 659,98</w:t>
            </w:r>
          </w:p>
        </w:tc>
        <w:tc>
          <w:tcPr>
            <w:tcW w:w="1166" w:type="dxa"/>
            <w:tcBorders>
              <w:top w:val="nil"/>
              <w:left w:val="nil"/>
              <w:bottom w:val="single" w:sz="4" w:space="0" w:color="auto"/>
              <w:right w:val="single" w:sz="4" w:space="0" w:color="auto"/>
            </w:tcBorders>
            <w:shd w:val="clear" w:color="auto" w:fill="auto"/>
            <w:vAlign w:val="center"/>
            <w:hideMark/>
          </w:tcPr>
          <w:p w14:paraId="62DCC52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1 309,29</w:t>
            </w:r>
          </w:p>
        </w:tc>
        <w:tc>
          <w:tcPr>
            <w:tcW w:w="1191" w:type="dxa"/>
            <w:tcBorders>
              <w:top w:val="nil"/>
              <w:left w:val="nil"/>
              <w:bottom w:val="single" w:sz="4" w:space="0" w:color="auto"/>
              <w:right w:val="single" w:sz="4" w:space="0" w:color="auto"/>
            </w:tcBorders>
            <w:shd w:val="clear" w:color="auto" w:fill="auto"/>
            <w:vAlign w:val="center"/>
            <w:hideMark/>
          </w:tcPr>
          <w:p w14:paraId="4A850A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35 350,69</w:t>
            </w:r>
          </w:p>
        </w:tc>
      </w:tr>
      <w:tr w:rsidR="001A0EF9" w:rsidRPr="003C4434" w14:paraId="35DB546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EE63F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449</w:t>
            </w:r>
          </w:p>
        </w:tc>
        <w:tc>
          <w:tcPr>
            <w:tcW w:w="1748" w:type="dxa"/>
            <w:tcBorders>
              <w:top w:val="nil"/>
              <w:left w:val="nil"/>
              <w:bottom w:val="single" w:sz="4" w:space="0" w:color="auto"/>
              <w:right w:val="single" w:sz="4" w:space="0" w:color="auto"/>
            </w:tcBorders>
            <w:shd w:val="clear" w:color="auto" w:fill="auto"/>
            <w:noWrap/>
            <w:vAlign w:val="bottom"/>
            <w:hideMark/>
          </w:tcPr>
          <w:p w14:paraId="4A7D574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Система учёта розничного рынка электроэнергии Зырянского СУ ТП К-1-17</w:t>
            </w:r>
          </w:p>
        </w:tc>
        <w:tc>
          <w:tcPr>
            <w:tcW w:w="1191" w:type="dxa"/>
            <w:tcBorders>
              <w:top w:val="nil"/>
              <w:left w:val="nil"/>
              <w:bottom w:val="single" w:sz="4" w:space="0" w:color="auto"/>
              <w:right w:val="single" w:sz="4" w:space="0" w:color="auto"/>
            </w:tcBorders>
            <w:shd w:val="clear" w:color="auto" w:fill="auto"/>
            <w:noWrap/>
            <w:vAlign w:val="bottom"/>
            <w:hideMark/>
          </w:tcPr>
          <w:p w14:paraId="458A8F0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1439066</w:t>
            </w:r>
          </w:p>
        </w:tc>
        <w:tc>
          <w:tcPr>
            <w:tcW w:w="964" w:type="dxa"/>
            <w:tcBorders>
              <w:top w:val="nil"/>
              <w:left w:val="nil"/>
              <w:bottom w:val="single" w:sz="4" w:space="0" w:color="auto"/>
              <w:right w:val="single" w:sz="4" w:space="0" w:color="auto"/>
            </w:tcBorders>
            <w:shd w:val="clear" w:color="auto" w:fill="auto"/>
            <w:noWrap/>
            <w:vAlign w:val="bottom"/>
            <w:hideMark/>
          </w:tcPr>
          <w:p w14:paraId="6F9D84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0Е-002549</w:t>
            </w:r>
          </w:p>
        </w:tc>
        <w:tc>
          <w:tcPr>
            <w:tcW w:w="1232" w:type="dxa"/>
            <w:tcBorders>
              <w:top w:val="nil"/>
              <w:left w:val="nil"/>
              <w:bottom w:val="single" w:sz="4" w:space="0" w:color="auto"/>
              <w:right w:val="single" w:sz="4" w:space="0" w:color="auto"/>
            </w:tcBorders>
            <w:shd w:val="clear" w:color="auto" w:fill="auto"/>
            <w:noWrap/>
            <w:vAlign w:val="bottom"/>
            <w:hideMark/>
          </w:tcPr>
          <w:p w14:paraId="08E5095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5A347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13 895,65</w:t>
            </w:r>
          </w:p>
        </w:tc>
        <w:tc>
          <w:tcPr>
            <w:tcW w:w="1166" w:type="dxa"/>
            <w:tcBorders>
              <w:top w:val="nil"/>
              <w:left w:val="nil"/>
              <w:bottom w:val="single" w:sz="4" w:space="0" w:color="auto"/>
              <w:right w:val="single" w:sz="4" w:space="0" w:color="auto"/>
            </w:tcBorders>
            <w:shd w:val="clear" w:color="auto" w:fill="auto"/>
            <w:vAlign w:val="center"/>
            <w:hideMark/>
          </w:tcPr>
          <w:p w14:paraId="73EFB3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496,26</w:t>
            </w:r>
          </w:p>
        </w:tc>
        <w:tc>
          <w:tcPr>
            <w:tcW w:w="1191" w:type="dxa"/>
            <w:tcBorders>
              <w:top w:val="nil"/>
              <w:left w:val="nil"/>
              <w:bottom w:val="single" w:sz="4" w:space="0" w:color="auto"/>
              <w:right w:val="single" w:sz="4" w:space="0" w:color="auto"/>
            </w:tcBorders>
            <w:shd w:val="clear" w:color="auto" w:fill="auto"/>
            <w:vAlign w:val="center"/>
            <w:hideMark/>
          </w:tcPr>
          <w:p w14:paraId="4DD3150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13 399,39</w:t>
            </w:r>
          </w:p>
        </w:tc>
      </w:tr>
      <w:tr w:rsidR="001A0EF9" w:rsidRPr="003C4434" w14:paraId="2403F44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A412A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450</w:t>
            </w:r>
          </w:p>
        </w:tc>
        <w:tc>
          <w:tcPr>
            <w:tcW w:w="1748" w:type="dxa"/>
            <w:tcBorders>
              <w:top w:val="nil"/>
              <w:left w:val="nil"/>
              <w:bottom w:val="single" w:sz="4" w:space="0" w:color="auto"/>
              <w:right w:val="single" w:sz="4" w:space="0" w:color="auto"/>
            </w:tcBorders>
            <w:shd w:val="clear" w:color="auto" w:fill="auto"/>
            <w:noWrap/>
            <w:vAlign w:val="bottom"/>
            <w:hideMark/>
          </w:tcPr>
          <w:p w14:paraId="7105E7A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6-10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по зоне ВЭС</w:t>
            </w:r>
          </w:p>
        </w:tc>
        <w:tc>
          <w:tcPr>
            <w:tcW w:w="1191" w:type="dxa"/>
            <w:tcBorders>
              <w:top w:val="nil"/>
              <w:left w:val="nil"/>
              <w:bottom w:val="single" w:sz="4" w:space="0" w:color="auto"/>
              <w:right w:val="single" w:sz="4" w:space="0" w:color="auto"/>
            </w:tcBorders>
            <w:shd w:val="clear" w:color="auto" w:fill="auto"/>
            <w:noWrap/>
            <w:vAlign w:val="bottom"/>
            <w:hideMark/>
          </w:tcPr>
          <w:p w14:paraId="0A959B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1439067</w:t>
            </w:r>
          </w:p>
        </w:tc>
        <w:tc>
          <w:tcPr>
            <w:tcW w:w="964" w:type="dxa"/>
            <w:tcBorders>
              <w:top w:val="nil"/>
              <w:left w:val="nil"/>
              <w:bottom w:val="single" w:sz="4" w:space="0" w:color="auto"/>
              <w:right w:val="single" w:sz="4" w:space="0" w:color="auto"/>
            </w:tcBorders>
            <w:shd w:val="clear" w:color="auto" w:fill="auto"/>
            <w:noWrap/>
            <w:vAlign w:val="bottom"/>
            <w:hideMark/>
          </w:tcPr>
          <w:p w14:paraId="2873054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0Е-002550</w:t>
            </w:r>
          </w:p>
        </w:tc>
        <w:tc>
          <w:tcPr>
            <w:tcW w:w="1232" w:type="dxa"/>
            <w:tcBorders>
              <w:top w:val="nil"/>
              <w:left w:val="nil"/>
              <w:bottom w:val="single" w:sz="4" w:space="0" w:color="auto"/>
              <w:right w:val="single" w:sz="4" w:space="0" w:color="auto"/>
            </w:tcBorders>
            <w:shd w:val="clear" w:color="auto" w:fill="auto"/>
            <w:noWrap/>
            <w:vAlign w:val="bottom"/>
            <w:hideMark/>
          </w:tcPr>
          <w:p w14:paraId="5F9E52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7D9876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2 477 802,04</w:t>
            </w:r>
          </w:p>
        </w:tc>
        <w:tc>
          <w:tcPr>
            <w:tcW w:w="1166" w:type="dxa"/>
            <w:tcBorders>
              <w:top w:val="nil"/>
              <w:left w:val="nil"/>
              <w:bottom w:val="single" w:sz="4" w:space="0" w:color="auto"/>
              <w:right w:val="single" w:sz="4" w:space="0" w:color="auto"/>
            </w:tcBorders>
            <w:shd w:val="clear" w:color="auto" w:fill="auto"/>
            <w:vAlign w:val="center"/>
            <w:hideMark/>
          </w:tcPr>
          <w:p w14:paraId="4F2CA40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88 492,92</w:t>
            </w:r>
          </w:p>
        </w:tc>
        <w:tc>
          <w:tcPr>
            <w:tcW w:w="1191" w:type="dxa"/>
            <w:tcBorders>
              <w:top w:val="nil"/>
              <w:left w:val="nil"/>
              <w:bottom w:val="single" w:sz="4" w:space="0" w:color="auto"/>
              <w:right w:val="single" w:sz="4" w:space="0" w:color="auto"/>
            </w:tcBorders>
            <w:shd w:val="clear" w:color="auto" w:fill="auto"/>
            <w:vAlign w:val="center"/>
            <w:hideMark/>
          </w:tcPr>
          <w:p w14:paraId="7E9E8FE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2 389 309,12</w:t>
            </w:r>
          </w:p>
        </w:tc>
      </w:tr>
      <w:tr w:rsidR="001A0EF9" w:rsidRPr="003C4434" w14:paraId="5E3F1D6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6BE18F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451</w:t>
            </w:r>
          </w:p>
        </w:tc>
        <w:tc>
          <w:tcPr>
            <w:tcW w:w="1748" w:type="dxa"/>
            <w:tcBorders>
              <w:top w:val="nil"/>
              <w:left w:val="nil"/>
              <w:bottom w:val="single" w:sz="4" w:space="0" w:color="auto"/>
              <w:right w:val="single" w:sz="4" w:space="0" w:color="auto"/>
            </w:tcBorders>
            <w:shd w:val="clear" w:color="auto" w:fill="auto"/>
            <w:noWrap/>
            <w:vAlign w:val="bottom"/>
            <w:hideMark/>
          </w:tcPr>
          <w:p w14:paraId="05D15E4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КР-3-7</w:t>
            </w:r>
          </w:p>
        </w:tc>
        <w:tc>
          <w:tcPr>
            <w:tcW w:w="1191" w:type="dxa"/>
            <w:tcBorders>
              <w:top w:val="nil"/>
              <w:left w:val="nil"/>
              <w:bottom w:val="single" w:sz="4" w:space="0" w:color="auto"/>
              <w:right w:val="single" w:sz="4" w:space="0" w:color="auto"/>
            </w:tcBorders>
            <w:shd w:val="clear" w:color="auto" w:fill="auto"/>
            <w:noWrap/>
            <w:vAlign w:val="bottom"/>
            <w:hideMark/>
          </w:tcPr>
          <w:p w14:paraId="4C1B99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1438982</w:t>
            </w:r>
          </w:p>
        </w:tc>
        <w:tc>
          <w:tcPr>
            <w:tcW w:w="964" w:type="dxa"/>
            <w:tcBorders>
              <w:top w:val="nil"/>
              <w:left w:val="nil"/>
              <w:bottom w:val="single" w:sz="4" w:space="0" w:color="auto"/>
              <w:right w:val="single" w:sz="4" w:space="0" w:color="auto"/>
            </w:tcBorders>
            <w:shd w:val="clear" w:color="auto" w:fill="auto"/>
            <w:noWrap/>
            <w:vAlign w:val="bottom"/>
            <w:hideMark/>
          </w:tcPr>
          <w:p w14:paraId="59D2E7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0Е-002858</w:t>
            </w:r>
          </w:p>
        </w:tc>
        <w:tc>
          <w:tcPr>
            <w:tcW w:w="1232" w:type="dxa"/>
            <w:tcBorders>
              <w:top w:val="nil"/>
              <w:left w:val="nil"/>
              <w:bottom w:val="single" w:sz="4" w:space="0" w:color="auto"/>
              <w:right w:val="single" w:sz="4" w:space="0" w:color="auto"/>
            </w:tcBorders>
            <w:shd w:val="clear" w:color="auto" w:fill="auto"/>
            <w:noWrap/>
            <w:vAlign w:val="bottom"/>
            <w:hideMark/>
          </w:tcPr>
          <w:p w14:paraId="0B0B86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439F66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199 487,64</w:t>
            </w:r>
          </w:p>
        </w:tc>
        <w:tc>
          <w:tcPr>
            <w:tcW w:w="1166" w:type="dxa"/>
            <w:tcBorders>
              <w:top w:val="nil"/>
              <w:left w:val="nil"/>
              <w:bottom w:val="single" w:sz="4" w:space="0" w:color="auto"/>
              <w:right w:val="single" w:sz="4" w:space="0" w:color="auto"/>
            </w:tcBorders>
            <w:shd w:val="clear" w:color="auto" w:fill="auto"/>
            <w:vAlign w:val="center"/>
            <w:hideMark/>
          </w:tcPr>
          <w:p w14:paraId="4EAFCF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1 662,39</w:t>
            </w:r>
          </w:p>
        </w:tc>
        <w:tc>
          <w:tcPr>
            <w:tcW w:w="1191" w:type="dxa"/>
            <w:tcBorders>
              <w:top w:val="nil"/>
              <w:left w:val="nil"/>
              <w:bottom w:val="single" w:sz="4" w:space="0" w:color="auto"/>
              <w:right w:val="single" w:sz="4" w:space="0" w:color="auto"/>
            </w:tcBorders>
            <w:shd w:val="clear" w:color="auto" w:fill="auto"/>
            <w:vAlign w:val="center"/>
            <w:hideMark/>
          </w:tcPr>
          <w:p w14:paraId="49B9214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197 825,25</w:t>
            </w:r>
          </w:p>
        </w:tc>
      </w:tr>
      <w:tr w:rsidR="001A0EF9" w:rsidRPr="003C4434" w14:paraId="58C13E71"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656D1A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452</w:t>
            </w:r>
          </w:p>
        </w:tc>
        <w:tc>
          <w:tcPr>
            <w:tcW w:w="1748" w:type="dxa"/>
            <w:tcBorders>
              <w:top w:val="nil"/>
              <w:left w:val="nil"/>
              <w:bottom w:val="single" w:sz="4" w:space="0" w:color="auto"/>
              <w:right w:val="single" w:sz="4" w:space="0" w:color="auto"/>
            </w:tcBorders>
            <w:shd w:val="clear" w:color="auto" w:fill="auto"/>
            <w:noWrap/>
            <w:vAlign w:val="bottom"/>
            <w:hideMark/>
          </w:tcPr>
          <w:p w14:paraId="3BB4DA97"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ТМГ- 250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КР-3-7</w:t>
            </w:r>
          </w:p>
        </w:tc>
        <w:tc>
          <w:tcPr>
            <w:tcW w:w="1191" w:type="dxa"/>
            <w:tcBorders>
              <w:top w:val="nil"/>
              <w:left w:val="nil"/>
              <w:bottom w:val="single" w:sz="4" w:space="0" w:color="auto"/>
              <w:right w:val="single" w:sz="4" w:space="0" w:color="auto"/>
            </w:tcBorders>
            <w:shd w:val="clear" w:color="auto" w:fill="auto"/>
            <w:noWrap/>
            <w:vAlign w:val="bottom"/>
            <w:hideMark/>
          </w:tcPr>
          <w:p w14:paraId="2432A92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1438983</w:t>
            </w:r>
          </w:p>
        </w:tc>
        <w:tc>
          <w:tcPr>
            <w:tcW w:w="964" w:type="dxa"/>
            <w:tcBorders>
              <w:top w:val="nil"/>
              <w:left w:val="nil"/>
              <w:bottom w:val="single" w:sz="4" w:space="0" w:color="auto"/>
              <w:right w:val="single" w:sz="4" w:space="0" w:color="auto"/>
            </w:tcBorders>
            <w:shd w:val="clear" w:color="auto" w:fill="auto"/>
            <w:noWrap/>
            <w:vAlign w:val="bottom"/>
            <w:hideMark/>
          </w:tcPr>
          <w:p w14:paraId="4690E0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0Е-002859</w:t>
            </w:r>
          </w:p>
        </w:tc>
        <w:tc>
          <w:tcPr>
            <w:tcW w:w="1232" w:type="dxa"/>
            <w:tcBorders>
              <w:top w:val="nil"/>
              <w:left w:val="nil"/>
              <w:bottom w:val="single" w:sz="4" w:space="0" w:color="auto"/>
              <w:right w:val="single" w:sz="4" w:space="0" w:color="auto"/>
            </w:tcBorders>
            <w:shd w:val="clear" w:color="auto" w:fill="auto"/>
            <w:noWrap/>
            <w:vAlign w:val="bottom"/>
            <w:hideMark/>
          </w:tcPr>
          <w:p w14:paraId="3EFE1DC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5C8F1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165 582,72</w:t>
            </w:r>
          </w:p>
        </w:tc>
        <w:tc>
          <w:tcPr>
            <w:tcW w:w="1166" w:type="dxa"/>
            <w:tcBorders>
              <w:top w:val="nil"/>
              <w:left w:val="nil"/>
              <w:bottom w:val="single" w:sz="4" w:space="0" w:color="auto"/>
              <w:right w:val="single" w:sz="4" w:space="0" w:color="auto"/>
            </w:tcBorders>
            <w:shd w:val="clear" w:color="auto" w:fill="auto"/>
            <w:vAlign w:val="center"/>
            <w:hideMark/>
          </w:tcPr>
          <w:p w14:paraId="78E75FA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1 379,85</w:t>
            </w:r>
          </w:p>
        </w:tc>
        <w:tc>
          <w:tcPr>
            <w:tcW w:w="1191" w:type="dxa"/>
            <w:tcBorders>
              <w:top w:val="nil"/>
              <w:left w:val="nil"/>
              <w:bottom w:val="single" w:sz="4" w:space="0" w:color="auto"/>
              <w:right w:val="single" w:sz="4" w:space="0" w:color="auto"/>
            </w:tcBorders>
            <w:shd w:val="clear" w:color="auto" w:fill="auto"/>
            <w:vAlign w:val="center"/>
            <w:hideMark/>
          </w:tcPr>
          <w:p w14:paraId="5F4E453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164 202,87</w:t>
            </w:r>
          </w:p>
        </w:tc>
      </w:tr>
      <w:tr w:rsidR="001A0EF9" w:rsidRPr="003C4434" w14:paraId="4EB33A8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885667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453</w:t>
            </w:r>
          </w:p>
        </w:tc>
        <w:tc>
          <w:tcPr>
            <w:tcW w:w="1748" w:type="dxa"/>
            <w:tcBorders>
              <w:top w:val="nil"/>
              <w:left w:val="nil"/>
              <w:bottom w:val="single" w:sz="4" w:space="0" w:color="auto"/>
              <w:right w:val="single" w:sz="4" w:space="0" w:color="auto"/>
            </w:tcBorders>
            <w:shd w:val="clear" w:color="auto" w:fill="auto"/>
            <w:noWrap/>
            <w:vAlign w:val="bottom"/>
            <w:hideMark/>
          </w:tcPr>
          <w:p w14:paraId="00B9C9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РБ-11-27</w:t>
            </w:r>
          </w:p>
        </w:tc>
        <w:tc>
          <w:tcPr>
            <w:tcW w:w="1191" w:type="dxa"/>
            <w:tcBorders>
              <w:top w:val="nil"/>
              <w:left w:val="nil"/>
              <w:bottom w:val="single" w:sz="4" w:space="0" w:color="auto"/>
              <w:right w:val="single" w:sz="4" w:space="0" w:color="auto"/>
            </w:tcBorders>
            <w:shd w:val="clear" w:color="auto" w:fill="auto"/>
            <w:noWrap/>
            <w:vAlign w:val="bottom"/>
            <w:hideMark/>
          </w:tcPr>
          <w:p w14:paraId="727E1D7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1438993</w:t>
            </w:r>
          </w:p>
        </w:tc>
        <w:tc>
          <w:tcPr>
            <w:tcW w:w="964" w:type="dxa"/>
            <w:tcBorders>
              <w:top w:val="nil"/>
              <w:left w:val="nil"/>
              <w:bottom w:val="single" w:sz="4" w:space="0" w:color="auto"/>
              <w:right w:val="single" w:sz="4" w:space="0" w:color="auto"/>
            </w:tcBorders>
            <w:shd w:val="clear" w:color="auto" w:fill="auto"/>
            <w:noWrap/>
            <w:vAlign w:val="bottom"/>
            <w:hideMark/>
          </w:tcPr>
          <w:p w14:paraId="6B3C95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0Е-002863</w:t>
            </w:r>
          </w:p>
        </w:tc>
        <w:tc>
          <w:tcPr>
            <w:tcW w:w="1232" w:type="dxa"/>
            <w:tcBorders>
              <w:top w:val="nil"/>
              <w:left w:val="nil"/>
              <w:bottom w:val="single" w:sz="4" w:space="0" w:color="auto"/>
              <w:right w:val="single" w:sz="4" w:space="0" w:color="auto"/>
            </w:tcBorders>
            <w:shd w:val="clear" w:color="auto" w:fill="auto"/>
            <w:noWrap/>
            <w:vAlign w:val="bottom"/>
            <w:hideMark/>
          </w:tcPr>
          <w:p w14:paraId="0E507F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13F4DA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222 092,54</w:t>
            </w:r>
          </w:p>
        </w:tc>
        <w:tc>
          <w:tcPr>
            <w:tcW w:w="1166" w:type="dxa"/>
            <w:tcBorders>
              <w:top w:val="nil"/>
              <w:left w:val="nil"/>
              <w:bottom w:val="single" w:sz="4" w:space="0" w:color="auto"/>
              <w:right w:val="single" w:sz="4" w:space="0" w:color="auto"/>
            </w:tcBorders>
            <w:shd w:val="clear" w:color="auto" w:fill="auto"/>
            <w:vAlign w:val="center"/>
            <w:hideMark/>
          </w:tcPr>
          <w:p w14:paraId="34926A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1 850,76</w:t>
            </w:r>
          </w:p>
        </w:tc>
        <w:tc>
          <w:tcPr>
            <w:tcW w:w="1191" w:type="dxa"/>
            <w:tcBorders>
              <w:top w:val="nil"/>
              <w:left w:val="nil"/>
              <w:bottom w:val="single" w:sz="4" w:space="0" w:color="auto"/>
              <w:right w:val="single" w:sz="4" w:space="0" w:color="auto"/>
            </w:tcBorders>
            <w:shd w:val="clear" w:color="auto" w:fill="auto"/>
            <w:vAlign w:val="center"/>
            <w:hideMark/>
          </w:tcPr>
          <w:p w14:paraId="6FFCC2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220 241,78</w:t>
            </w:r>
          </w:p>
        </w:tc>
      </w:tr>
      <w:tr w:rsidR="001A0EF9" w:rsidRPr="003C4434" w14:paraId="1F5F7DF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CD92D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454</w:t>
            </w:r>
          </w:p>
        </w:tc>
        <w:tc>
          <w:tcPr>
            <w:tcW w:w="1748" w:type="dxa"/>
            <w:tcBorders>
              <w:top w:val="nil"/>
              <w:left w:val="nil"/>
              <w:bottom w:val="single" w:sz="4" w:space="0" w:color="auto"/>
              <w:right w:val="single" w:sz="4" w:space="0" w:color="auto"/>
            </w:tcBorders>
            <w:shd w:val="clear" w:color="auto" w:fill="auto"/>
            <w:noWrap/>
            <w:vAlign w:val="bottom"/>
            <w:hideMark/>
          </w:tcPr>
          <w:p w14:paraId="42BDF1E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РБ-11-27</w:t>
            </w:r>
          </w:p>
        </w:tc>
        <w:tc>
          <w:tcPr>
            <w:tcW w:w="1191" w:type="dxa"/>
            <w:tcBorders>
              <w:top w:val="nil"/>
              <w:left w:val="nil"/>
              <w:bottom w:val="single" w:sz="4" w:space="0" w:color="auto"/>
              <w:right w:val="single" w:sz="4" w:space="0" w:color="auto"/>
            </w:tcBorders>
            <w:shd w:val="clear" w:color="auto" w:fill="auto"/>
            <w:noWrap/>
            <w:vAlign w:val="bottom"/>
            <w:hideMark/>
          </w:tcPr>
          <w:p w14:paraId="0BF4FC4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1438994</w:t>
            </w:r>
          </w:p>
        </w:tc>
        <w:tc>
          <w:tcPr>
            <w:tcW w:w="964" w:type="dxa"/>
            <w:tcBorders>
              <w:top w:val="nil"/>
              <w:left w:val="nil"/>
              <w:bottom w:val="single" w:sz="4" w:space="0" w:color="auto"/>
              <w:right w:val="single" w:sz="4" w:space="0" w:color="auto"/>
            </w:tcBorders>
            <w:shd w:val="clear" w:color="auto" w:fill="auto"/>
            <w:noWrap/>
            <w:vAlign w:val="bottom"/>
            <w:hideMark/>
          </w:tcPr>
          <w:p w14:paraId="507E60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0Е-002864</w:t>
            </w:r>
          </w:p>
        </w:tc>
        <w:tc>
          <w:tcPr>
            <w:tcW w:w="1232" w:type="dxa"/>
            <w:tcBorders>
              <w:top w:val="nil"/>
              <w:left w:val="nil"/>
              <w:bottom w:val="single" w:sz="4" w:space="0" w:color="auto"/>
              <w:right w:val="single" w:sz="4" w:space="0" w:color="auto"/>
            </w:tcBorders>
            <w:shd w:val="clear" w:color="auto" w:fill="auto"/>
            <w:noWrap/>
            <w:vAlign w:val="bottom"/>
            <w:hideMark/>
          </w:tcPr>
          <w:p w14:paraId="1B4F612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F4EF7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98 993,69</w:t>
            </w:r>
          </w:p>
        </w:tc>
        <w:tc>
          <w:tcPr>
            <w:tcW w:w="1166" w:type="dxa"/>
            <w:tcBorders>
              <w:top w:val="nil"/>
              <w:left w:val="nil"/>
              <w:bottom w:val="single" w:sz="4" w:space="0" w:color="auto"/>
              <w:right w:val="single" w:sz="4" w:space="0" w:color="auto"/>
            </w:tcBorders>
            <w:shd w:val="clear" w:color="auto" w:fill="auto"/>
            <w:vAlign w:val="center"/>
            <w:hideMark/>
          </w:tcPr>
          <w:p w14:paraId="237E82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824,94</w:t>
            </w:r>
          </w:p>
        </w:tc>
        <w:tc>
          <w:tcPr>
            <w:tcW w:w="1191" w:type="dxa"/>
            <w:tcBorders>
              <w:top w:val="nil"/>
              <w:left w:val="nil"/>
              <w:bottom w:val="single" w:sz="4" w:space="0" w:color="auto"/>
              <w:right w:val="single" w:sz="4" w:space="0" w:color="auto"/>
            </w:tcBorders>
            <w:shd w:val="clear" w:color="auto" w:fill="auto"/>
            <w:vAlign w:val="center"/>
            <w:hideMark/>
          </w:tcPr>
          <w:p w14:paraId="476240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98 168,75</w:t>
            </w:r>
          </w:p>
        </w:tc>
      </w:tr>
      <w:tr w:rsidR="001A0EF9" w:rsidRPr="003C4434" w14:paraId="3684276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D6FFCC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455</w:t>
            </w:r>
          </w:p>
        </w:tc>
        <w:tc>
          <w:tcPr>
            <w:tcW w:w="1748" w:type="dxa"/>
            <w:tcBorders>
              <w:top w:val="nil"/>
              <w:left w:val="nil"/>
              <w:bottom w:val="single" w:sz="4" w:space="0" w:color="auto"/>
              <w:right w:val="single" w:sz="4" w:space="0" w:color="auto"/>
            </w:tcBorders>
            <w:shd w:val="clear" w:color="auto" w:fill="auto"/>
            <w:noWrap/>
            <w:vAlign w:val="bottom"/>
            <w:hideMark/>
          </w:tcPr>
          <w:p w14:paraId="3C40C019"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 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 РБ-11-27</w:t>
            </w:r>
          </w:p>
        </w:tc>
        <w:tc>
          <w:tcPr>
            <w:tcW w:w="1191" w:type="dxa"/>
            <w:tcBorders>
              <w:top w:val="nil"/>
              <w:left w:val="nil"/>
              <w:bottom w:val="single" w:sz="4" w:space="0" w:color="auto"/>
              <w:right w:val="single" w:sz="4" w:space="0" w:color="auto"/>
            </w:tcBorders>
            <w:shd w:val="clear" w:color="auto" w:fill="auto"/>
            <w:noWrap/>
            <w:vAlign w:val="bottom"/>
            <w:hideMark/>
          </w:tcPr>
          <w:p w14:paraId="1B16513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1201505</w:t>
            </w:r>
          </w:p>
        </w:tc>
        <w:tc>
          <w:tcPr>
            <w:tcW w:w="964" w:type="dxa"/>
            <w:tcBorders>
              <w:top w:val="nil"/>
              <w:left w:val="nil"/>
              <w:bottom w:val="single" w:sz="4" w:space="0" w:color="auto"/>
              <w:right w:val="single" w:sz="4" w:space="0" w:color="auto"/>
            </w:tcBorders>
            <w:shd w:val="clear" w:color="auto" w:fill="auto"/>
            <w:noWrap/>
            <w:vAlign w:val="bottom"/>
            <w:hideMark/>
          </w:tcPr>
          <w:p w14:paraId="423614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0Е-002865</w:t>
            </w:r>
          </w:p>
        </w:tc>
        <w:tc>
          <w:tcPr>
            <w:tcW w:w="1232" w:type="dxa"/>
            <w:tcBorders>
              <w:top w:val="nil"/>
              <w:left w:val="nil"/>
              <w:bottom w:val="single" w:sz="4" w:space="0" w:color="auto"/>
              <w:right w:val="single" w:sz="4" w:space="0" w:color="auto"/>
            </w:tcBorders>
            <w:shd w:val="clear" w:color="auto" w:fill="auto"/>
            <w:noWrap/>
            <w:vAlign w:val="bottom"/>
            <w:hideMark/>
          </w:tcPr>
          <w:p w14:paraId="2FC5FF6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9E513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61 302,85</w:t>
            </w:r>
          </w:p>
        </w:tc>
        <w:tc>
          <w:tcPr>
            <w:tcW w:w="1166" w:type="dxa"/>
            <w:tcBorders>
              <w:top w:val="nil"/>
              <w:left w:val="nil"/>
              <w:bottom w:val="single" w:sz="4" w:space="0" w:color="auto"/>
              <w:right w:val="single" w:sz="4" w:space="0" w:color="auto"/>
            </w:tcBorders>
            <w:shd w:val="clear" w:color="auto" w:fill="auto"/>
            <w:vAlign w:val="center"/>
            <w:hideMark/>
          </w:tcPr>
          <w:p w14:paraId="442334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437,88</w:t>
            </w:r>
          </w:p>
        </w:tc>
        <w:tc>
          <w:tcPr>
            <w:tcW w:w="1191" w:type="dxa"/>
            <w:tcBorders>
              <w:top w:val="nil"/>
              <w:left w:val="nil"/>
              <w:bottom w:val="single" w:sz="4" w:space="0" w:color="auto"/>
              <w:right w:val="single" w:sz="4" w:space="0" w:color="auto"/>
            </w:tcBorders>
            <w:shd w:val="clear" w:color="auto" w:fill="auto"/>
            <w:vAlign w:val="center"/>
            <w:hideMark/>
          </w:tcPr>
          <w:p w14:paraId="159CAC2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60 864,97</w:t>
            </w:r>
          </w:p>
        </w:tc>
      </w:tr>
      <w:tr w:rsidR="001A0EF9" w:rsidRPr="003C4434" w14:paraId="4C94B39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6E7B9B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456</w:t>
            </w:r>
          </w:p>
        </w:tc>
        <w:tc>
          <w:tcPr>
            <w:tcW w:w="1748" w:type="dxa"/>
            <w:tcBorders>
              <w:top w:val="nil"/>
              <w:left w:val="nil"/>
              <w:bottom w:val="single" w:sz="4" w:space="0" w:color="auto"/>
              <w:right w:val="single" w:sz="4" w:space="0" w:color="auto"/>
            </w:tcBorders>
            <w:shd w:val="clear" w:color="auto" w:fill="auto"/>
            <w:noWrap/>
            <w:vAlign w:val="bottom"/>
            <w:hideMark/>
          </w:tcPr>
          <w:p w14:paraId="02CB5BA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КО-4-13</w:t>
            </w:r>
          </w:p>
        </w:tc>
        <w:tc>
          <w:tcPr>
            <w:tcW w:w="1191" w:type="dxa"/>
            <w:tcBorders>
              <w:top w:val="nil"/>
              <w:left w:val="nil"/>
              <w:bottom w:val="single" w:sz="4" w:space="0" w:color="auto"/>
              <w:right w:val="single" w:sz="4" w:space="0" w:color="auto"/>
            </w:tcBorders>
            <w:shd w:val="clear" w:color="auto" w:fill="auto"/>
            <w:noWrap/>
            <w:vAlign w:val="bottom"/>
            <w:hideMark/>
          </w:tcPr>
          <w:p w14:paraId="4E889A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1438995</w:t>
            </w:r>
          </w:p>
        </w:tc>
        <w:tc>
          <w:tcPr>
            <w:tcW w:w="964" w:type="dxa"/>
            <w:tcBorders>
              <w:top w:val="nil"/>
              <w:left w:val="nil"/>
              <w:bottom w:val="single" w:sz="4" w:space="0" w:color="auto"/>
              <w:right w:val="single" w:sz="4" w:space="0" w:color="auto"/>
            </w:tcBorders>
            <w:shd w:val="clear" w:color="auto" w:fill="auto"/>
            <w:noWrap/>
            <w:vAlign w:val="bottom"/>
            <w:hideMark/>
          </w:tcPr>
          <w:p w14:paraId="69ACF80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0Е-002866</w:t>
            </w:r>
          </w:p>
        </w:tc>
        <w:tc>
          <w:tcPr>
            <w:tcW w:w="1232" w:type="dxa"/>
            <w:tcBorders>
              <w:top w:val="nil"/>
              <w:left w:val="nil"/>
              <w:bottom w:val="single" w:sz="4" w:space="0" w:color="auto"/>
              <w:right w:val="single" w:sz="4" w:space="0" w:color="auto"/>
            </w:tcBorders>
            <w:shd w:val="clear" w:color="auto" w:fill="auto"/>
            <w:noWrap/>
            <w:vAlign w:val="bottom"/>
            <w:hideMark/>
          </w:tcPr>
          <w:p w14:paraId="2BB310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F97C1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297 525,03</w:t>
            </w:r>
          </w:p>
        </w:tc>
        <w:tc>
          <w:tcPr>
            <w:tcW w:w="1166" w:type="dxa"/>
            <w:tcBorders>
              <w:top w:val="nil"/>
              <w:left w:val="nil"/>
              <w:bottom w:val="single" w:sz="4" w:space="0" w:color="auto"/>
              <w:right w:val="single" w:sz="4" w:space="0" w:color="auto"/>
            </w:tcBorders>
            <w:shd w:val="clear" w:color="auto" w:fill="auto"/>
            <w:vAlign w:val="center"/>
            <w:hideMark/>
          </w:tcPr>
          <w:p w14:paraId="4BE1FE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2 479,38</w:t>
            </w:r>
          </w:p>
        </w:tc>
        <w:tc>
          <w:tcPr>
            <w:tcW w:w="1191" w:type="dxa"/>
            <w:tcBorders>
              <w:top w:val="nil"/>
              <w:left w:val="nil"/>
              <w:bottom w:val="single" w:sz="4" w:space="0" w:color="auto"/>
              <w:right w:val="single" w:sz="4" w:space="0" w:color="auto"/>
            </w:tcBorders>
            <w:shd w:val="clear" w:color="auto" w:fill="auto"/>
            <w:vAlign w:val="center"/>
            <w:hideMark/>
          </w:tcPr>
          <w:p w14:paraId="37EE508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295 045,65</w:t>
            </w:r>
          </w:p>
        </w:tc>
      </w:tr>
      <w:tr w:rsidR="001A0EF9" w:rsidRPr="003C4434" w14:paraId="66569CF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7FBBAD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457</w:t>
            </w:r>
          </w:p>
        </w:tc>
        <w:tc>
          <w:tcPr>
            <w:tcW w:w="1748" w:type="dxa"/>
            <w:tcBorders>
              <w:top w:val="nil"/>
              <w:left w:val="nil"/>
              <w:bottom w:val="single" w:sz="4" w:space="0" w:color="auto"/>
              <w:right w:val="single" w:sz="4" w:space="0" w:color="auto"/>
            </w:tcBorders>
            <w:shd w:val="clear" w:color="auto" w:fill="auto"/>
            <w:noWrap/>
            <w:vAlign w:val="bottom"/>
            <w:hideMark/>
          </w:tcPr>
          <w:p w14:paraId="5DF8560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ТП КО-4-13</w:t>
            </w:r>
          </w:p>
        </w:tc>
        <w:tc>
          <w:tcPr>
            <w:tcW w:w="1191" w:type="dxa"/>
            <w:tcBorders>
              <w:top w:val="nil"/>
              <w:left w:val="nil"/>
              <w:bottom w:val="single" w:sz="4" w:space="0" w:color="auto"/>
              <w:right w:val="single" w:sz="4" w:space="0" w:color="auto"/>
            </w:tcBorders>
            <w:shd w:val="clear" w:color="auto" w:fill="auto"/>
            <w:noWrap/>
            <w:vAlign w:val="bottom"/>
            <w:hideMark/>
          </w:tcPr>
          <w:p w14:paraId="1B0956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1438996</w:t>
            </w:r>
          </w:p>
        </w:tc>
        <w:tc>
          <w:tcPr>
            <w:tcW w:w="964" w:type="dxa"/>
            <w:tcBorders>
              <w:top w:val="nil"/>
              <w:left w:val="nil"/>
              <w:bottom w:val="single" w:sz="4" w:space="0" w:color="auto"/>
              <w:right w:val="single" w:sz="4" w:space="0" w:color="auto"/>
            </w:tcBorders>
            <w:shd w:val="clear" w:color="auto" w:fill="auto"/>
            <w:noWrap/>
            <w:vAlign w:val="bottom"/>
            <w:hideMark/>
          </w:tcPr>
          <w:p w14:paraId="5045BEE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0Е-002867</w:t>
            </w:r>
          </w:p>
        </w:tc>
        <w:tc>
          <w:tcPr>
            <w:tcW w:w="1232" w:type="dxa"/>
            <w:tcBorders>
              <w:top w:val="nil"/>
              <w:left w:val="nil"/>
              <w:bottom w:val="single" w:sz="4" w:space="0" w:color="auto"/>
              <w:right w:val="single" w:sz="4" w:space="0" w:color="auto"/>
            </w:tcBorders>
            <w:shd w:val="clear" w:color="auto" w:fill="auto"/>
            <w:noWrap/>
            <w:vAlign w:val="bottom"/>
            <w:hideMark/>
          </w:tcPr>
          <w:p w14:paraId="1EB8C6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1AEC8F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107 804,58</w:t>
            </w:r>
          </w:p>
        </w:tc>
        <w:tc>
          <w:tcPr>
            <w:tcW w:w="1166" w:type="dxa"/>
            <w:tcBorders>
              <w:top w:val="nil"/>
              <w:left w:val="nil"/>
              <w:bottom w:val="single" w:sz="4" w:space="0" w:color="auto"/>
              <w:right w:val="single" w:sz="4" w:space="0" w:color="auto"/>
            </w:tcBorders>
            <w:shd w:val="clear" w:color="auto" w:fill="auto"/>
            <w:vAlign w:val="center"/>
            <w:hideMark/>
          </w:tcPr>
          <w:p w14:paraId="19606B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898,38</w:t>
            </w:r>
          </w:p>
        </w:tc>
        <w:tc>
          <w:tcPr>
            <w:tcW w:w="1191" w:type="dxa"/>
            <w:tcBorders>
              <w:top w:val="nil"/>
              <w:left w:val="nil"/>
              <w:bottom w:val="single" w:sz="4" w:space="0" w:color="auto"/>
              <w:right w:val="single" w:sz="4" w:space="0" w:color="auto"/>
            </w:tcBorders>
            <w:shd w:val="clear" w:color="auto" w:fill="auto"/>
            <w:vAlign w:val="center"/>
            <w:hideMark/>
          </w:tcPr>
          <w:p w14:paraId="22FD31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106 906,20</w:t>
            </w:r>
          </w:p>
        </w:tc>
      </w:tr>
      <w:tr w:rsidR="001A0EF9" w:rsidRPr="003C4434" w14:paraId="26E0C78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3D1A01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458</w:t>
            </w:r>
          </w:p>
        </w:tc>
        <w:tc>
          <w:tcPr>
            <w:tcW w:w="1748" w:type="dxa"/>
            <w:tcBorders>
              <w:top w:val="nil"/>
              <w:left w:val="nil"/>
              <w:bottom w:val="single" w:sz="4" w:space="0" w:color="auto"/>
              <w:right w:val="single" w:sz="4" w:space="0" w:color="auto"/>
            </w:tcBorders>
            <w:shd w:val="clear" w:color="auto" w:fill="auto"/>
            <w:noWrap/>
            <w:vAlign w:val="bottom"/>
            <w:hideMark/>
          </w:tcPr>
          <w:p w14:paraId="3BF6F70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КО-4-13</w:t>
            </w:r>
          </w:p>
        </w:tc>
        <w:tc>
          <w:tcPr>
            <w:tcW w:w="1191" w:type="dxa"/>
            <w:tcBorders>
              <w:top w:val="nil"/>
              <w:left w:val="nil"/>
              <w:bottom w:val="single" w:sz="4" w:space="0" w:color="auto"/>
              <w:right w:val="single" w:sz="4" w:space="0" w:color="auto"/>
            </w:tcBorders>
            <w:shd w:val="clear" w:color="auto" w:fill="auto"/>
            <w:noWrap/>
            <w:vAlign w:val="bottom"/>
            <w:hideMark/>
          </w:tcPr>
          <w:p w14:paraId="0C6ED61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1201506</w:t>
            </w:r>
          </w:p>
        </w:tc>
        <w:tc>
          <w:tcPr>
            <w:tcW w:w="964" w:type="dxa"/>
            <w:tcBorders>
              <w:top w:val="nil"/>
              <w:left w:val="nil"/>
              <w:bottom w:val="single" w:sz="4" w:space="0" w:color="auto"/>
              <w:right w:val="single" w:sz="4" w:space="0" w:color="auto"/>
            </w:tcBorders>
            <w:shd w:val="clear" w:color="auto" w:fill="auto"/>
            <w:noWrap/>
            <w:vAlign w:val="bottom"/>
            <w:hideMark/>
          </w:tcPr>
          <w:p w14:paraId="13187D2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0Е-002868</w:t>
            </w:r>
          </w:p>
        </w:tc>
        <w:tc>
          <w:tcPr>
            <w:tcW w:w="1232" w:type="dxa"/>
            <w:tcBorders>
              <w:top w:val="nil"/>
              <w:left w:val="nil"/>
              <w:bottom w:val="single" w:sz="4" w:space="0" w:color="auto"/>
              <w:right w:val="single" w:sz="4" w:space="0" w:color="auto"/>
            </w:tcBorders>
            <w:shd w:val="clear" w:color="auto" w:fill="auto"/>
            <w:noWrap/>
            <w:vAlign w:val="bottom"/>
            <w:hideMark/>
          </w:tcPr>
          <w:p w14:paraId="2D856B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7277FC6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183 522,22</w:t>
            </w:r>
          </w:p>
        </w:tc>
        <w:tc>
          <w:tcPr>
            <w:tcW w:w="1166" w:type="dxa"/>
            <w:tcBorders>
              <w:top w:val="nil"/>
              <w:left w:val="nil"/>
              <w:bottom w:val="single" w:sz="4" w:space="0" w:color="auto"/>
              <w:right w:val="single" w:sz="4" w:space="0" w:color="auto"/>
            </w:tcBorders>
            <w:shd w:val="clear" w:color="auto" w:fill="auto"/>
            <w:vAlign w:val="center"/>
            <w:hideMark/>
          </w:tcPr>
          <w:p w14:paraId="001B15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1 310,88</w:t>
            </w:r>
          </w:p>
        </w:tc>
        <w:tc>
          <w:tcPr>
            <w:tcW w:w="1191" w:type="dxa"/>
            <w:tcBorders>
              <w:top w:val="nil"/>
              <w:left w:val="nil"/>
              <w:bottom w:val="single" w:sz="4" w:space="0" w:color="auto"/>
              <w:right w:val="single" w:sz="4" w:space="0" w:color="auto"/>
            </w:tcBorders>
            <w:shd w:val="clear" w:color="auto" w:fill="auto"/>
            <w:vAlign w:val="center"/>
            <w:hideMark/>
          </w:tcPr>
          <w:p w14:paraId="2A1947B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182 211,34</w:t>
            </w:r>
          </w:p>
        </w:tc>
      </w:tr>
      <w:tr w:rsidR="001A0EF9" w:rsidRPr="003C4434" w14:paraId="1749129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852F63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459</w:t>
            </w:r>
          </w:p>
        </w:tc>
        <w:tc>
          <w:tcPr>
            <w:tcW w:w="1748" w:type="dxa"/>
            <w:tcBorders>
              <w:top w:val="nil"/>
              <w:left w:val="nil"/>
              <w:bottom w:val="single" w:sz="4" w:space="0" w:color="auto"/>
              <w:right w:val="single" w:sz="4" w:space="0" w:color="auto"/>
            </w:tcBorders>
            <w:shd w:val="clear" w:color="auto" w:fill="auto"/>
            <w:noWrap/>
            <w:vAlign w:val="bottom"/>
            <w:hideMark/>
          </w:tcPr>
          <w:p w14:paraId="41BD292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Система учёта розничного рынка электроэнергии </w:t>
            </w:r>
            <w:proofErr w:type="spellStart"/>
            <w:r w:rsidRPr="003C4434">
              <w:rPr>
                <w:rFonts w:ascii="Myriad Pro" w:eastAsia="Times New Roman" w:hAnsi="Myriad Pro" w:cs="Times New Roman"/>
                <w:color w:val="000000"/>
                <w:sz w:val="16"/>
                <w:szCs w:val="16"/>
                <w:lang w:eastAsia="ru-RU"/>
              </w:rPr>
              <w:t>Рыбаловского</w:t>
            </w:r>
            <w:proofErr w:type="spellEnd"/>
            <w:r w:rsidRPr="003C4434">
              <w:rPr>
                <w:rFonts w:ascii="Myriad Pro" w:eastAsia="Times New Roman" w:hAnsi="Myriad Pro" w:cs="Times New Roman"/>
                <w:color w:val="000000"/>
                <w:sz w:val="16"/>
                <w:szCs w:val="16"/>
                <w:lang w:eastAsia="ru-RU"/>
              </w:rPr>
              <w:t xml:space="preserve"> СУ ТП Л-19-4, Л-19-5</w:t>
            </w:r>
          </w:p>
        </w:tc>
        <w:tc>
          <w:tcPr>
            <w:tcW w:w="1191" w:type="dxa"/>
            <w:tcBorders>
              <w:top w:val="nil"/>
              <w:left w:val="nil"/>
              <w:bottom w:val="single" w:sz="4" w:space="0" w:color="auto"/>
              <w:right w:val="single" w:sz="4" w:space="0" w:color="auto"/>
            </w:tcBorders>
            <w:shd w:val="clear" w:color="auto" w:fill="auto"/>
            <w:noWrap/>
            <w:vAlign w:val="bottom"/>
            <w:hideMark/>
          </w:tcPr>
          <w:p w14:paraId="10DF757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1439031</w:t>
            </w:r>
          </w:p>
        </w:tc>
        <w:tc>
          <w:tcPr>
            <w:tcW w:w="964" w:type="dxa"/>
            <w:tcBorders>
              <w:top w:val="nil"/>
              <w:left w:val="nil"/>
              <w:bottom w:val="single" w:sz="4" w:space="0" w:color="auto"/>
              <w:right w:val="single" w:sz="4" w:space="0" w:color="auto"/>
            </w:tcBorders>
            <w:shd w:val="clear" w:color="auto" w:fill="auto"/>
            <w:noWrap/>
            <w:vAlign w:val="bottom"/>
            <w:hideMark/>
          </w:tcPr>
          <w:p w14:paraId="67AAED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0Е-002512</w:t>
            </w:r>
          </w:p>
        </w:tc>
        <w:tc>
          <w:tcPr>
            <w:tcW w:w="1232" w:type="dxa"/>
            <w:tcBorders>
              <w:top w:val="nil"/>
              <w:left w:val="nil"/>
              <w:bottom w:val="single" w:sz="4" w:space="0" w:color="auto"/>
              <w:right w:val="single" w:sz="4" w:space="0" w:color="auto"/>
            </w:tcBorders>
            <w:shd w:val="clear" w:color="auto" w:fill="auto"/>
            <w:noWrap/>
            <w:vAlign w:val="bottom"/>
            <w:hideMark/>
          </w:tcPr>
          <w:p w14:paraId="23574D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67552F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3 715 423,00</w:t>
            </w:r>
          </w:p>
        </w:tc>
        <w:tc>
          <w:tcPr>
            <w:tcW w:w="1166" w:type="dxa"/>
            <w:tcBorders>
              <w:top w:val="nil"/>
              <w:left w:val="nil"/>
              <w:bottom w:val="single" w:sz="4" w:space="0" w:color="auto"/>
              <w:right w:val="single" w:sz="4" w:space="0" w:color="auto"/>
            </w:tcBorders>
            <w:shd w:val="clear" w:color="auto" w:fill="auto"/>
            <w:vAlign w:val="center"/>
            <w:hideMark/>
          </w:tcPr>
          <w:p w14:paraId="49FEAB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132 693,69</w:t>
            </w:r>
          </w:p>
        </w:tc>
        <w:tc>
          <w:tcPr>
            <w:tcW w:w="1191" w:type="dxa"/>
            <w:tcBorders>
              <w:top w:val="nil"/>
              <w:left w:val="nil"/>
              <w:bottom w:val="single" w:sz="4" w:space="0" w:color="auto"/>
              <w:right w:val="single" w:sz="4" w:space="0" w:color="auto"/>
            </w:tcBorders>
            <w:shd w:val="clear" w:color="auto" w:fill="auto"/>
            <w:vAlign w:val="center"/>
            <w:hideMark/>
          </w:tcPr>
          <w:p w14:paraId="4A075B5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3 582 729,31</w:t>
            </w:r>
          </w:p>
        </w:tc>
      </w:tr>
      <w:tr w:rsidR="001A0EF9" w:rsidRPr="003C4434" w14:paraId="1EBB52C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95C1FB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460</w:t>
            </w:r>
          </w:p>
        </w:tc>
        <w:tc>
          <w:tcPr>
            <w:tcW w:w="1748" w:type="dxa"/>
            <w:tcBorders>
              <w:top w:val="nil"/>
              <w:left w:val="nil"/>
              <w:bottom w:val="single" w:sz="4" w:space="0" w:color="auto"/>
              <w:right w:val="single" w:sz="4" w:space="0" w:color="auto"/>
            </w:tcBorders>
            <w:shd w:val="clear" w:color="auto" w:fill="auto"/>
            <w:noWrap/>
            <w:vAlign w:val="bottom"/>
            <w:hideMark/>
          </w:tcPr>
          <w:p w14:paraId="0E38E9E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КО-4-11</w:t>
            </w:r>
          </w:p>
        </w:tc>
        <w:tc>
          <w:tcPr>
            <w:tcW w:w="1191" w:type="dxa"/>
            <w:tcBorders>
              <w:top w:val="nil"/>
              <w:left w:val="nil"/>
              <w:bottom w:val="single" w:sz="4" w:space="0" w:color="auto"/>
              <w:right w:val="single" w:sz="4" w:space="0" w:color="auto"/>
            </w:tcBorders>
            <w:shd w:val="clear" w:color="auto" w:fill="auto"/>
            <w:noWrap/>
            <w:vAlign w:val="bottom"/>
            <w:hideMark/>
          </w:tcPr>
          <w:p w14:paraId="3870F3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1438997</w:t>
            </w:r>
          </w:p>
        </w:tc>
        <w:tc>
          <w:tcPr>
            <w:tcW w:w="964" w:type="dxa"/>
            <w:tcBorders>
              <w:top w:val="nil"/>
              <w:left w:val="nil"/>
              <w:bottom w:val="single" w:sz="4" w:space="0" w:color="auto"/>
              <w:right w:val="single" w:sz="4" w:space="0" w:color="auto"/>
            </w:tcBorders>
            <w:shd w:val="clear" w:color="auto" w:fill="auto"/>
            <w:noWrap/>
            <w:vAlign w:val="bottom"/>
            <w:hideMark/>
          </w:tcPr>
          <w:p w14:paraId="6040B0E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0Е-002869</w:t>
            </w:r>
          </w:p>
        </w:tc>
        <w:tc>
          <w:tcPr>
            <w:tcW w:w="1232" w:type="dxa"/>
            <w:tcBorders>
              <w:top w:val="nil"/>
              <w:left w:val="nil"/>
              <w:bottom w:val="single" w:sz="4" w:space="0" w:color="auto"/>
              <w:right w:val="single" w:sz="4" w:space="0" w:color="auto"/>
            </w:tcBorders>
            <w:shd w:val="clear" w:color="auto" w:fill="auto"/>
            <w:noWrap/>
            <w:vAlign w:val="bottom"/>
            <w:hideMark/>
          </w:tcPr>
          <w:p w14:paraId="2CD04AB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DCF27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210 477,61</w:t>
            </w:r>
          </w:p>
        </w:tc>
        <w:tc>
          <w:tcPr>
            <w:tcW w:w="1166" w:type="dxa"/>
            <w:tcBorders>
              <w:top w:val="nil"/>
              <w:left w:val="nil"/>
              <w:bottom w:val="single" w:sz="4" w:space="0" w:color="auto"/>
              <w:right w:val="single" w:sz="4" w:space="0" w:color="auto"/>
            </w:tcBorders>
            <w:shd w:val="clear" w:color="auto" w:fill="auto"/>
            <w:vAlign w:val="center"/>
            <w:hideMark/>
          </w:tcPr>
          <w:p w14:paraId="1F28250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1 753,98</w:t>
            </w:r>
          </w:p>
        </w:tc>
        <w:tc>
          <w:tcPr>
            <w:tcW w:w="1191" w:type="dxa"/>
            <w:tcBorders>
              <w:top w:val="nil"/>
              <w:left w:val="nil"/>
              <w:bottom w:val="single" w:sz="4" w:space="0" w:color="auto"/>
              <w:right w:val="single" w:sz="4" w:space="0" w:color="auto"/>
            </w:tcBorders>
            <w:shd w:val="clear" w:color="auto" w:fill="auto"/>
            <w:vAlign w:val="center"/>
            <w:hideMark/>
          </w:tcPr>
          <w:p w14:paraId="6220C8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208 723,63</w:t>
            </w:r>
          </w:p>
        </w:tc>
      </w:tr>
      <w:tr w:rsidR="001A0EF9" w:rsidRPr="003C4434" w14:paraId="47B8346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3631F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461</w:t>
            </w:r>
          </w:p>
        </w:tc>
        <w:tc>
          <w:tcPr>
            <w:tcW w:w="1748" w:type="dxa"/>
            <w:tcBorders>
              <w:top w:val="nil"/>
              <w:left w:val="nil"/>
              <w:bottom w:val="single" w:sz="4" w:space="0" w:color="auto"/>
              <w:right w:val="single" w:sz="4" w:space="0" w:color="auto"/>
            </w:tcBorders>
            <w:shd w:val="clear" w:color="auto" w:fill="auto"/>
            <w:noWrap/>
            <w:vAlign w:val="bottom"/>
            <w:hideMark/>
          </w:tcPr>
          <w:p w14:paraId="5CB15E0A"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ТП КО-4-11</w:t>
            </w:r>
          </w:p>
        </w:tc>
        <w:tc>
          <w:tcPr>
            <w:tcW w:w="1191" w:type="dxa"/>
            <w:tcBorders>
              <w:top w:val="nil"/>
              <w:left w:val="nil"/>
              <w:bottom w:val="single" w:sz="4" w:space="0" w:color="auto"/>
              <w:right w:val="single" w:sz="4" w:space="0" w:color="auto"/>
            </w:tcBorders>
            <w:shd w:val="clear" w:color="auto" w:fill="auto"/>
            <w:noWrap/>
            <w:vAlign w:val="bottom"/>
            <w:hideMark/>
          </w:tcPr>
          <w:p w14:paraId="1B7196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1438998</w:t>
            </w:r>
          </w:p>
        </w:tc>
        <w:tc>
          <w:tcPr>
            <w:tcW w:w="964" w:type="dxa"/>
            <w:tcBorders>
              <w:top w:val="nil"/>
              <w:left w:val="nil"/>
              <w:bottom w:val="single" w:sz="4" w:space="0" w:color="auto"/>
              <w:right w:val="single" w:sz="4" w:space="0" w:color="auto"/>
            </w:tcBorders>
            <w:shd w:val="clear" w:color="auto" w:fill="auto"/>
            <w:noWrap/>
            <w:vAlign w:val="bottom"/>
            <w:hideMark/>
          </w:tcPr>
          <w:p w14:paraId="6FA3AF0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0Е-002870</w:t>
            </w:r>
          </w:p>
        </w:tc>
        <w:tc>
          <w:tcPr>
            <w:tcW w:w="1232" w:type="dxa"/>
            <w:tcBorders>
              <w:top w:val="nil"/>
              <w:left w:val="nil"/>
              <w:bottom w:val="single" w:sz="4" w:space="0" w:color="auto"/>
              <w:right w:val="single" w:sz="4" w:space="0" w:color="auto"/>
            </w:tcBorders>
            <w:shd w:val="clear" w:color="auto" w:fill="auto"/>
            <w:noWrap/>
            <w:vAlign w:val="bottom"/>
            <w:hideMark/>
          </w:tcPr>
          <w:p w14:paraId="757F8A6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38EE1F1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109 163,05</w:t>
            </w:r>
          </w:p>
        </w:tc>
        <w:tc>
          <w:tcPr>
            <w:tcW w:w="1166" w:type="dxa"/>
            <w:tcBorders>
              <w:top w:val="nil"/>
              <w:left w:val="nil"/>
              <w:bottom w:val="single" w:sz="4" w:space="0" w:color="auto"/>
              <w:right w:val="single" w:sz="4" w:space="0" w:color="auto"/>
            </w:tcBorders>
            <w:shd w:val="clear" w:color="auto" w:fill="auto"/>
            <w:vAlign w:val="center"/>
            <w:hideMark/>
          </w:tcPr>
          <w:p w14:paraId="222B5E5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909,69</w:t>
            </w:r>
          </w:p>
        </w:tc>
        <w:tc>
          <w:tcPr>
            <w:tcW w:w="1191" w:type="dxa"/>
            <w:tcBorders>
              <w:top w:val="nil"/>
              <w:left w:val="nil"/>
              <w:bottom w:val="single" w:sz="4" w:space="0" w:color="auto"/>
              <w:right w:val="single" w:sz="4" w:space="0" w:color="auto"/>
            </w:tcBorders>
            <w:shd w:val="clear" w:color="auto" w:fill="auto"/>
            <w:vAlign w:val="center"/>
            <w:hideMark/>
          </w:tcPr>
          <w:p w14:paraId="74CF172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108 253,36</w:t>
            </w:r>
          </w:p>
        </w:tc>
      </w:tr>
      <w:tr w:rsidR="001A0EF9" w:rsidRPr="003C4434" w14:paraId="4864E33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0BFD3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462</w:t>
            </w:r>
          </w:p>
        </w:tc>
        <w:tc>
          <w:tcPr>
            <w:tcW w:w="1748" w:type="dxa"/>
            <w:tcBorders>
              <w:top w:val="nil"/>
              <w:left w:val="nil"/>
              <w:bottom w:val="single" w:sz="4" w:space="0" w:color="auto"/>
              <w:right w:val="single" w:sz="4" w:space="0" w:color="auto"/>
            </w:tcBorders>
            <w:shd w:val="clear" w:color="auto" w:fill="auto"/>
            <w:noWrap/>
            <w:vAlign w:val="bottom"/>
            <w:hideMark/>
          </w:tcPr>
          <w:p w14:paraId="5A1FAFC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ТП КО-4-11</w:t>
            </w:r>
          </w:p>
        </w:tc>
        <w:tc>
          <w:tcPr>
            <w:tcW w:w="1191" w:type="dxa"/>
            <w:tcBorders>
              <w:top w:val="nil"/>
              <w:left w:val="nil"/>
              <w:bottom w:val="single" w:sz="4" w:space="0" w:color="auto"/>
              <w:right w:val="single" w:sz="4" w:space="0" w:color="auto"/>
            </w:tcBorders>
            <w:shd w:val="clear" w:color="auto" w:fill="auto"/>
            <w:noWrap/>
            <w:vAlign w:val="bottom"/>
            <w:hideMark/>
          </w:tcPr>
          <w:p w14:paraId="0CA8413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1201507</w:t>
            </w:r>
          </w:p>
        </w:tc>
        <w:tc>
          <w:tcPr>
            <w:tcW w:w="964" w:type="dxa"/>
            <w:tcBorders>
              <w:top w:val="nil"/>
              <w:left w:val="nil"/>
              <w:bottom w:val="single" w:sz="4" w:space="0" w:color="auto"/>
              <w:right w:val="single" w:sz="4" w:space="0" w:color="auto"/>
            </w:tcBorders>
            <w:shd w:val="clear" w:color="auto" w:fill="auto"/>
            <w:noWrap/>
            <w:vAlign w:val="bottom"/>
            <w:hideMark/>
          </w:tcPr>
          <w:p w14:paraId="2DD99B1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0Е-002871</w:t>
            </w:r>
          </w:p>
        </w:tc>
        <w:tc>
          <w:tcPr>
            <w:tcW w:w="1232" w:type="dxa"/>
            <w:tcBorders>
              <w:top w:val="nil"/>
              <w:left w:val="nil"/>
              <w:bottom w:val="single" w:sz="4" w:space="0" w:color="auto"/>
              <w:right w:val="single" w:sz="4" w:space="0" w:color="auto"/>
            </w:tcBorders>
            <w:shd w:val="clear" w:color="auto" w:fill="auto"/>
            <w:noWrap/>
            <w:vAlign w:val="bottom"/>
            <w:hideMark/>
          </w:tcPr>
          <w:p w14:paraId="101F943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26864AD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144 054,05</w:t>
            </w:r>
          </w:p>
        </w:tc>
        <w:tc>
          <w:tcPr>
            <w:tcW w:w="1166" w:type="dxa"/>
            <w:tcBorders>
              <w:top w:val="nil"/>
              <w:left w:val="nil"/>
              <w:bottom w:val="single" w:sz="4" w:space="0" w:color="auto"/>
              <w:right w:val="single" w:sz="4" w:space="0" w:color="auto"/>
            </w:tcBorders>
            <w:shd w:val="clear" w:color="auto" w:fill="auto"/>
            <w:vAlign w:val="center"/>
            <w:hideMark/>
          </w:tcPr>
          <w:p w14:paraId="08F2D94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1 028,97</w:t>
            </w:r>
          </w:p>
        </w:tc>
        <w:tc>
          <w:tcPr>
            <w:tcW w:w="1191" w:type="dxa"/>
            <w:tcBorders>
              <w:top w:val="nil"/>
              <w:left w:val="nil"/>
              <w:bottom w:val="single" w:sz="4" w:space="0" w:color="auto"/>
              <w:right w:val="single" w:sz="4" w:space="0" w:color="auto"/>
            </w:tcBorders>
            <w:shd w:val="clear" w:color="auto" w:fill="auto"/>
            <w:vAlign w:val="center"/>
            <w:hideMark/>
          </w:tcPr>
          <w:p w14:paraId="678730B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143 025,08</w:t>
            </w:r>
          </w:p>
        </w:tc>
      </w:tr>
      <w:tr w:rsidR="001A0EF9" w:rsidRPr="003C4434" w14:paraId="0FDD7B7D"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16D0BF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463</w:t>
            </w:r>
          </w:p>
        </w:tc>
        <w:tc>
          <w:tcPr>
            <w:tcW w:w="1748" w:type="dxa"/>
            <w:tcBorders>
              <w:top w:val="nil"/>
              <w:left w:val="nil"/>
              <w:bottom w:val="single" w:sz="4" w:space="0" w:color="auto"/>
              <w:right w:val="single" w:sz="4" w:space="0" w:color="auto"/>
            </w:tcBorders>
            <w:shd w:val="clear" w:color="auto" w:fill="auto"/>
            <w:noWrap/>
            <w:vAlign w:val="bottom"/>
            <w:hideMark/>
          </w:tcPr>
          <w:p w14:paraId="2F7201C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телемеханики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Высокий Яр</w:t>
            </w:r>
          </w:p>
        </w:tc>
        <w:tc>
          <w:tcPr>
            <w:tcW w:w="1191" w:type="dxa"/>
            <w:tcBorders>
              <w:top w:val="nil"/>
              <w:left w:val="nil"/>
              <w:bottom w:val="single" w:sz="4" w:space="0" w:color="auto"/>
              <w:right w:val="single" w:sz="4" w:space="0" w:color="auto"/>
            </w:tcBorders>
            <w:shd w:val="clear" w:color="auto" w:fill="auto"/>
            <w:noWrap/>
            <w:vAlign w:val="bottom"/>
            <w:hideMark/>
          </w:tcPr>
          <w:p w14:paraId="43BA84A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1438999</w:t>
            </w:r>
          </w:p>
        </w:tc>
        <w:tc>
          <w:tcPr>
            <w:tcW w:w="964" w:type="dxa"/>
            <w:tcBorders>
              <w:top w:val="nil"/>
              <w:left w:val="nil"/>
              <w:bottom w:val="single" w:sz="4" w:space="0" w:color="auto"/>
              <w:right w:val="single" w:sz="4" w:space="0" w:color="auto"/>
            </w:tcBorders>
            <w:shd w:val="clear" w:color="auto" w:fill="auto"/>
            <w:noWrap/>
            <w:vAlign w:val="bottom"/>
            <w:hideMark/>
          </w:tcPr>
          <w:p w14:paraId="658013A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0Е-002806</w:t>
            </w:r>
          </w:p>
        </w:tc>
        <w:tc>
          <w:tcPr>
            <w:tcW w:w="1232" w:type="dxa"/>
            <w:tcBorders>
              <w:top w:val="nil"/>
              <w:left w:val="nil"/>
              <w:bottom w:val="single" w:sz="4" w:space="0" w:color="auto"/>
              <w:right w:val="single" w:sz="4" w:space="0" w:color="auto"/>
            </w:tcBorders>
            <w:shd w:val="clear" w:color="auto" w:fill="auto"/>
            <w:noWrap/>
            <w:vAlign w:val="bottom"/>
            <w:hideMark/>
          </w:tcPr>
          <w:p w14:paraId="7D7F83E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FF312C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5 772 375,44</w:t>
            </w:r>
          </w:p>
        </w:tc>
        <w:tc>
          <w:tcPr>
            <w:tcW w:w="1166" w:type="dxa"/>
            <w:tcBorders>
              <w:top w:val="nil"/>
              <w:left w:val="nil"/>
              <w:bottom w:val="single" w:sz="4" w:space="0" w:color="auto"/>
              <w:right w:val="single" w:sz="4" w:space="0" w:color="auto"/>
            </w:tcBorders>
            <w:shd w:val="clear" w:color="auto" w:fill="auto"/>
            <w:vAlign w:val="center"/>
            <w:hideMark/>
          </w:tcPr>
          <w:p w14:paraId="4B240D1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288 618,78</w:t>
            </w:r>
          </w:p>
        </w:tc>
        <w:tc>
          <w:tcPr>
            <w:tcW w:w="1191" w:type="dxa"/>
            <w:tcBorders>
              <w:top w:val="nil"/>
              <w:left w:val="nil"/>
              <w:bottom w:val="single" w:sz="4" w:space="0" w:color="auto"/>
              <w:right w:val="single" w:sz="4" w:space="0" w:color="auto"/>
            </w:tcBorders>
            <w:shd w:val="clear" w:color="auto" w:fill="auto"/>
            <w:vAlign w:val="center"/>
            <w:hideMark/>
          </w:tcPr>
          <w:p w14:paraId="41164E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5 483 756,66</w:t>
            </w:r>
          </w:p>
        </w:tc>
      </w:tr>
      <w:tr w:rsidR="001A0EF9" w:rsidRPr="003C4434" w14:paraId="3452D1C6"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ED72B2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464</w:t>
            </w:r>
          </w:p>
        </w:tc>
        <w:tc>
          <w:tcPr>
            <w:tcW w:w="1748" w:type="dxa"/>
            <w:tcBorders>
              <w:top w:val="nil"/>
              <w:left w:val="nil"/>
              <w:bottom w:val="single" w:sz="4" w:space="0" w:color="auto"/>
              <w:right w:val="single" w:sz="4" w:space="0" w:color="auto"/>
            </w:tcBorders>
            <w:shd w:val="clear" w:color="auto" w:fill="auto"/>
            <w:noWrap/>
            <w:vAlign w:val="bottom"/>
            <w:hideMark/>
          </w:tcPr>
          <w:p w14:paraId="5F9F283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Шкаф гарантированного электропитания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Высокий Яр</w:t>
            </w:r>
          </w:p>
        </w:tc>
        <w:tc>
          <w:tcPr>
            <w:tcW w:w="1191" w:type="dxa"/>
            <w:tcBorders>
              <w:top w:val="nil"/>
              <w:left w:val="nil"/>
              <w:bottom w:val="single" w:sz="4" w:space="0" w:color="auto"/>
              <w:right w:val="single" w:sz="4" w:space="0" w:color="auto"/>
            </w:tcBorders>
            <w:shd w:val="clear" w:color="auto" w:fill="auto"/>
            <w:noWrap/>
            <w:vAlign w:val="bottom"/>
            <w:hideMark/>
          </w:tcPr>
          <w:p w14:paraId="77D7D1C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1439000</w:t>
            </w:r>
          </w:p>
        </w:tc>
        <w:tc>
          <w:tcPr>
            <w:tcW w:w="964" w:type="dxa"/>
            <w:tcBorders>
              <w:top w:val="nil"/>
              <w:left w:val="nil"/>
              <w:bottom w:val="single" w:sz="4" w:space="0" w:color="auto"/>
              <w:right w:val="single" w:sz="4" w:space="0" w:color="auto"/>
            </w:tcBorders>
            <w:shd w:val="clear" w:color="auto" w:fill="auto"/>
            <w:noWrap/>
            <w:vAlign w:val="bottom"/>
            <w:hideMark/>
          </w:tcPr>
          <w:p w14:paraId="2D969CE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0Е-002807</w:t>
            </w:r>
          </w:p>
        </w:tc>
        <w:tc>
          <w:tcPr>
            <w:tcW w:w="1232" w:type="dxa"/>
            <w:tcBorders>
              <w:top w:val="nil"/>
              <w:left w:val="nil"/>
              <w:bottom w:val="single" w:sz="4" w:space="0" w:color="auto"/>
              <w:right w:val="single" w:sz="4" w:space="0" w:color="auto"/>
            </w:tcBorders>
            <w:shd w:val="clear" w:color="auto" w:fill="auto"/>
            <w:noWrap/>
            <w:vAlign w:val="bottom"/>
            <w:hideMark/>
          </w:tcPr>
          <w:p w14:paraId="060EF26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67676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966 442,71</w:t>
            </w:r>
          </w:p>
        </w:tc>
        <w:tc>
          <w:tcPr>
            <w:tcW w:w="1166" w:type="dxa"/>
            <w:tcBorders>
              <w:top w:val="nil"/>
              <w:left w:val="nil"/>
              <w:bottom w:val="single" w:sz="4" w:space="0" w:color="auto"/>
              <w:right w:val="single" w:sz="4" w:space="0" w:color="auto"/>
            </w:tcBorders>
            <w:shd w:val="clear" w:color="auto" w:fill="auto"/>
            <w:vAlign w:val="center"/>
            <w:hideMark/>
          </w:tcPr>
          <w:p w14:paraId="09ABA8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48 322,14</w:t>
            </w:r>
          </w:p>
        </w:tc>
        <w:tc>
          <w:tcPr>
            <w:tcW w:w="1191" w:type="dxa"/>
            <w:tcBorders>
              <w:top w:val="nil"/>
              <w:left w:val="nil"/>
              <w:bottom w:val="single" w:sz="4" w:space="0" w:color="auto"/>
              <w:right w:val="single" w:sz="4" w:space="0" w:color="auto"/>
            </w:tcBorders>
            <w:shd w:val="clear" w:color="auto" w:fill="auto"/>
            <w:vAlign w:val="center"/>
            <w:hideMark/>
          </w:tcPr>
          <w:p w14:paraId="19718D9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918 120,57</w:t>
            </w:r>
          </w:p>
        </w:tc>
      </w:tr>
      <w:tr w:rsidR="001A0EF9" w:rsidRPr="003C4434" w14:paraId="39BED78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846579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465</w:t>
            </w:r>
          </w:p>
        </w:tc>
        <w:tc>
          <w:tcPr>
            <w:tcW w:w="1748" w:type="dxa"/>
            <w:tcBorders>
              <w:top w:val="nil"/>
              <w:left w:val="nil"/>
              <w:bottom w:val="single" w:sz="4" w:space="0" w:color="auto"/>
              <w:right w:val="single" w:sz="4" w:space="0" w:color="auto"/>
            </w:tcBorders>
            <w:shd w:val="clear" w:color="auto" w:fill="auto"/>
            <w:noWrap/>
            <w:vAlign w:val="bottom"/>
            <w:hideMark/>
          </w:tcPr>
          <w:p w14:paraId="6D9A502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Коммутатор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w:t>
            </w:r>
            <w:proofErr w:type="spellStart"/>
            <w:r w:rsidRPr="003C4434">
              <w:rPr>
                <w:rFonts w:ascii="Myriad Pro" w:eastAsia="Times New Roman" w:hAnsi="Myriad Pro" w:cs="Times New Roman"/>
                <w:color w:val="000000"/>
                <w:sz w:val="16"/>
                <w:szCs w:val="16"/>
                <w:lang w:eastAsia="ru-RU"/>
              </w:rPr>
              <w:t>Catalyst</w:t>
            </w:r>
            <w:proofErr w:type="spellEnd"/>
            <w:r w:rsidRPr="003C4434">
              <w:rPr>
                <w:rFonts w:ascii="Myriad Pro" w:eastAsia="Times New Roman" w:hAnsi="Myriad Pro" w:cs="Times New Roman"/>
                <w:color w:val="000000"/>
                <w:sz w:val="16"/>
                <w:szCs w:val="16"/>
                <w:lang w:eastAsia="ru-RU"/>
              </w:rPr>
              <w:t xml:space="preserve"> 2960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Высокий Яр</w:t>
            </w:r>
          </w:p>
        </w:tc>
        <w:tc>
          <w:tcPr>
            <w:tcW w:w="1191" w:type="dxa"/>
            <w:tcBorders>
              <w:top w:val="nil"/>
              <w:left w:val="nil"/>
              <w:bottom w:val="single" w:sz="4" w:space="0" w:color="auto"/>
              <w:right w:val="single" w:sz="4" w:space="0" w:color="auto"/>
            </w:tcBorders>
            <w:shd w:val="clear" w:color="auto" w:fill="auto"/>
            <w:noWrap/>
            <w:vAlign w:val="bottom"/>
            <w:hideMark/>
          </w:tcPr>
          <w:p w14:paraId="5402F43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1439001</w:t>
            </w:r>
          </w:p>
        </w:tc>
        <w:tc>
          <w:tcPr>
            <w:tcW w:w="964" w:type="dxa"/>
            <w:tcBorders>
              <w:top w:val="nil"/>
              <w:left w:val="nil"/>
              <w:bottom w:val="single" w:sz="4" w:space="0" w:color="auto"/>
              <w:right w:val="single" w:sz="4" w:space="0" w:color="auto"/>
            </w:tcBorders>
            <w:shd w:val="clear" w:color="auto" w:fill="auto"/>
            <w:noWrap/>
            <w:vAlign w:val="bottom"/>
            <w:hideMark/>
          </w:tcPr>
          <w:p w14:paraId="1060A7F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0Е-002808</w:t>
            </w:r>
          </w:p>
        </w:tc>
        <w:tc>
          <w:tcPr>
            <w:tcW w:w="1232" w:type="dxa"/>
            <w:tcBorders>
              <w:top w:val="nil"/>
              <w:left w:val="nil"/>
              <w:bottom w:val="single" w:sz="4" w:space="0" w:color="auto"/>
              <w:right w:val="single" w:sz="4" w:space="0" w:color="auto"/>
            </w:tcBorders>
            <w:shd w:val="clear" w:color="auto" w:fill="auto"/>
            <w:noWrap/>
            <w:vAlign w:val="bottom"/>
            <w:hideMark/>
          </w:tcPr>
          <w:p w14:paraId="6719A15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D4ED6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282 649,96</w:t>
            </w:r>
          </w:p>
        </w:tc>
        <w:tc>
          <w:tcPr>
            <w:tcW w:w="1166" w:type="dxa"/>
            <w:tcBorders>
              <w:top w:val="nil"/>
              <w:left w:val="nil"/>
              <w:bottom w:val="single" w:sz="4" w:space="0" w:color="auto"/>
              <w:right w:val="single" w:sz="4" w:space="0" w:color="auto"/>
            </w:tcBorders>
            <w:shd w:val="clear" w:color="auto" w:fill="auto"/>
            <w:vAlign w:val="center"/>
            <w:hideMark/>
          </w:tcPr>
          <w:p w14:paraId="347975D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10 094,64</w:t>
            </w:r>
          </w:p>
        </w:tc>
        <w:tc>
          <w:tcPr>
            <w:tcW w:w="1191" w:type="dxa"/>
            <w:tcBorders>
              <w:top w:val="nil"/>
              <w:left w:val="nil"/>
              <w:bottom w:val="single" w:sz="4" w:space="0" w:color="auto"/>
              <w:right w:val="single" w:sz="4" w:space="0" w:color="auto"/>
            </w:tcBorders>
            <w:shd w:val="clear" w:color="auto" w:fill="auto"/>
            <w:vAlign w:val="center"/>
            <w:hideMark/>
          </w:tcPr>
          <w:p w14:paraId="32A9DE3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272 555,32</w:t>
            </w:r>
          </w:p>
        </w:tc>
      </w:tr>
      <w:tr w:rsidR="001A0EF9" w:rsidRPr="003C4434" w14:paraId="3C60EE30"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95EE69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lastRenderedPageBreak/>
              <w:t>466</w:t>
            </w:r>
          </w:p>
        </w:tc>
        <w:tc>
          <w:tcPr>
            <w:tcW w:w="1748" w:type="dxa"/>
            <w:tcBorders>
              <w:top w:val="nil"/>
              <w:left w:val="nil"/>
              <w:bottom w:val="single" w:sz="4" w:space="0" w:color="auto"/>
              <w:right w:val="single" w:sz="4" w:space="0" w:color="auto"/>
            </w:tcBorders>
            <w:shd w:val="clear" w:color="auto" w:fill="auto"/>
            <w:noWrap/>
            <w:vAlign w:val="bottom"/>
            <w:hideMark/>
          </w:tcPr>
          <w:p w14:paraId="78C18140"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Маршрутизатор </w:t>
            </w:r>
            <w:proofErr w:type="spellStart"/>
            <w:r w:rsidRPr="003C4434">
              <w:rPr>
                <w:rFonts w:ascii="Myriad Pro" w:eastAsia="Times New Roman" w:hAnsi="Myriad Pro" w:cs="Times New Roman"/>
                <w:color w:val="000000"/>
                <w:sz w:val="16"/>
                <w:szCs w:val="16"/>
                <w:lang w:eastAsia="ru-RU"/>
              </w:rPr>
              <w:t>Cisco</w:t>
            </w:r>
            <w:proofErr w:type="spellEnd"/>
            <w:r w:rsidRPr="003C4434">
              <w:rPr>
                <w:rFonts w:ascii="Myriad Pro" w:eastAsia="Times New Roman" w:hAnsi="Myriad Pro" w:cs="Times New Roman"/>
                <w:color w:val="000000"/>
                <w:sz w:val="16"/>
                <w:szCs w:val="16"/>
                <w:lang w:eastAsia="ru-RU"/>
              </w:rPr>
              <w:t xml:space="preserve"> ISR4321/K9 ПС 110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Высокий Яр</w:t>
            </w:r>
          </w:p>
        </w:tc>
        <w:tc>
          <w:tcPr>
            <w:tcW w:w="1191" w:type="dxa"/>
            <w:tcBorders>
              <w:top w:val="nil"/>
              <w:left w:val="nil"/>
              <w:bottom w:val="single" w:sz="4" w:space="0" w:color="auto"/>
              <w:right w:val="single" w:sz="4" w:space="0" w:color="auto"/>
            </w:tcBorders>
            <w:shd w:val="clear" w:color="auto" w:fill="auto"/>
            <w:noWrap/>
            <w:vAlign w:val="bottom"/>
            <w:hideMark/>
          </w:tcPr>
          <w:p w14:paraId="3288764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1439002</w:t>
            </w:r>
          </w:p>
        </w:tc>
        <w:tc>
          <w:tcPr>
            <w:tcW w:w="964" w:type="dxa"/>
            <w:tcBorders>
              <w:top w:val="nil"/>
              <w:left w:val="nil"/>
              <w:bottom w:val="single" w:sz="4" w:space="0" w:color="auto"/>
              <w:right w:val="single" w:sz="4" w:space="0" w:color="auto"/>
            </w:tcBorders>
            <w:shd w:val="clear" w:color="auto" w:fill="auto"/>
            <w:noWrap/>
            <w:vAlign w:val="bottom"/>
            <w:hideMark/>
          </w:tcPr>
          <w:p w14:paraId="382D54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0Е-002809</w:t>
            </w:r>
          </w:p>
        </w:tc>
        <w:tc>
          <w:tcPr>
            <w:tcW w:w="1232" w:type="dxa"/>
            <w:tcBorders>
              <w:top w:val="nil"/>
              <w:left w:val="nil"/>
              <w:bottom w:val="single" w:sz="4" w:space="0" w:color="auto"/>
              <w:right w:val="single" w:sz="4" w:space="0" w:color="auto"/>
            </w:tcBorders>
            <w:shd w:val="clear" w:color="auto" w:fill="auto"/>
            <w:noWrap/>
            <w:vAlign w:val="bottom"/>
            <w:hideMark/>
          </w:tcPr>
          <w:p w14:paraId="3E1A6D3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6DC10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113 582,55</w:t>
            </w:r>
          </w:p>
        </w:tc>
        <w:tc>
          <w:tcPr>
            <w:tcW w:w="1166" w:type="dxa"/>
            <w:tcBorders>
              <w:top w:val="nil"/>
              <w:left w:val="nil"/>
              <w:bottom w:val="single" w:sz="4" w:space="0" w:color="auto"/>
              <w:right w:val="single" w:sz="4" w:space="0" w:color="auto"/>
            </w:tcBorders>
            <w:shd w:val="clear" w:color="auto" w:fill="auto"/>
            <w:vAlign w:val="center"/>
            <w:hideMark/>
          </w:tcPr>
          <w:p w14:paraId="13768E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4 056,51</w:t>
            </w:r>
          </w:p>
        </w:tc>
        <w:tc>
          <w:tcPr>
            <w:tcW w:w="1191" w:type="dxa"/>
            <w:tcBorders>
              <w:top w:val="nil"/>
              <w:left w:val="nil"/>
              <w:bottom w:val="single" w:sz="4" w:space="0" w:color="auto"/>
              <w:right w:val="single" w:sz="4" w:space="0" w:color="auto"/>
            </w:tcBorders>
            <w:shd w:val="clear" w:color="auto" w:fill="auto"/>
            <w:vAlign w:val="center"/>
            <w:hideMark/>
          </w:tcPr>
          <w:p w14:paraId="4644118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109 526,04</w:t>
            </w:r>
          </w:p>
        </w:tc>
      </w:tr>
      <w:tr w:rsidR="001A0EF9" w:rsidRPr="003C4434" w14:paraId="35796D2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D9E7D3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467</w:t>
            </w:r>
          </w:p>
        </w:tc>
        <w:tc>
          <w:tcPr>
            <w:tcW w:w="1748" w:type="dxa"/>
            <w:tcBorders>
              <w:top w:val="nil"/>
              <w:left w:val="nil"/>
              <w:bottom w:val="single" w:sz="4" w:space="0" w:color="auto"/>
              <w:right w:val="single" w:sz="4" w:space="0" w:color="auto"/>
            </w:tcBorders>
            <w:shd w:val="clear" w:color="auto" w:fill="auto"/>
            <w:noWrap/>
            <w:vAlign w:val="bottom"/>
            <w:hideMark/>
          </w:tcPr>
          <w:p w14:paraId="74371972"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ТП 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ПО-1-13</w:t>
            </w:r>
          </w:p>
        </w:tc>
        <w:tc>
          <w:tcPr>
            <w:tcW w:w="1191" w:type="dxa"/>
            <w:tcBorders>
              <w:top w:val="nil"/>
              <w:left w:val="nil"/>
              <w:bottom w:val="single" w:sz="4" w:space="0" w:color="auto"/>
              <w:right w:val="single" w:sz="4" w:space="0" w:color="auto"/>
            </w:tcBorders>
            <w:shd w:val="clear" w:color="auto" w:fill="auto"/>
            <w:noWrap/>
            <w:vAlign w:val="bottom"/>
            <w:hideMark/>
          </w:tcPr>
          <w:p w14:paraId="00D8228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1438987</w:t>
            </w:r>
          </w:p>
        </w:tc>
        <w:tc>
          <w:tcPr>
            <w:tcW w:w="964" w:type="dxa"/>
            <w:tcBorders>
              <w:top w:val="nil"/>
              <w:left w:val="nil"/>
              <w:bottom w:val="single" w:sz="4" w:space="0" w:color="auto"/>
              <w:right w:val="single" w:sz="4" w:space="0" w:color="auto"/>
            </w:tcBorders>
            <w:shd w:val="clear" w:color="auto" w:fill="auto"/>
            <w:noWrap/>
            <w:vAlign w:val="bottom"/>
            <w:hideMark/>
          </w:tcPr>
          <w:p w14:paraId="7EB14F1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0Е-002811</w:t>
            </w:r>
          </w:p>
        </w:tc>
        <w:tc>
          <w:tcPr>
            <w:tcW w:w="1232" w:type="dxa"/>
            <w:tcBorders>
              <w:top w:val="nil"/>
              <w:left w:val="nil"/>
              <w:bottom w:val="single" w:sz="4" w:space="0" w:color="auto"/>
              <w:right w:val="single" w:sz="4" w:space="0" w:color="auto"/>
            </w:tcBorders>
            <w:shd w:val="clear" w:color="auto" w:fill="auto"/>
            <w:noWrap/>
            <w:vAlign w:val="bottom"/>
            <w:hideMark/>
          </w:tcPr>
          <w:p w14:paraId="7334DC9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4E00203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274 198,06</w:t>
            </w:r>
          </w:p>
        </w:tc>
        <w:tc>
          <w:tcPr>
            <w:tcW w:w="1166" w:type="dxa"/>
            <w:tcBorders>
              <w:top w:val="nil"/>
              <w:left w:val="nil"/>
              <w:bottom w:val="single" w:sz="4" w:space="0" w:color="auto"/>
              <w:right w:val="single" w:sz="4" w:space="0" w:color="auto"/>
            </w:tcBorders>
            <w:shd w:val="clear" w:color="auto" w:fill="auto"/>
            <w:vAlign w:val="center"/>
            <w:hideMark/>
          </w:tcPr>
          <w:p w14:paraId="75E0CC3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2 284,98</w:t>
            </w:r>
          </w:p>
        </w:tc>
        <w:tc>
          <w:tcPr>
            <w:tcW w:w="1191" w:type="dxa"/>
            <w:tcBorders>
              <w:top w:val="nil"/>
              <w:left w:val="nil"/>
              <w:bottom w:val="single" w:sz="4" w:space="0" w:color="auto"/>
              <w:right w:val="single" w:sz="4" w:space="0" w:color="auto"/>
            </w:tcBorders>
            <w:shd w:val="clear" w:color="auto" w:fill="auto"/>
            <w:vAlign w:val="center"/>
            <w:hideMark/>
          </w:tcPr>
          <w:p w14:paraId="4C06A1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271 913,08</w:t>
            </w:r>
          </w:p>
        </w:tc>
      </w:tr>
      <w:tr w:rsidR="001A0EF9" w:rsidRPr="003C4434" w14:paraId="20DB7A5C"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0E5DD99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468</w:t>
            </w:r>
          </w:p>
        </w:tc>
        <w:tc>
          <w:tcPr>
            <w:tcW w:w="1748" w:type="dxa"/>
            <w:tcBorders>
              <w:top w:val="nil"/>
              <w:left w:val="nil"/>
              <w:bottom w:val="single" w:sz="4" w:space="0" w:color="auto"/>
              <w:right w:val="single" w:sz="4" w:space="0" w:color="auto"/>
            </w:tcBorders>
            <w:shd w:val="clear" w:color="auto" w:fill="auto"/>
            <w:noWrap/>
            <w:vAlign w:val="bottom"/>
            <w:hideMark/>
          </w:tcPr>
          <w:p w14:paraId="4171874B"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ТМГ-100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ПО-1-13</w:t>
            </w:r>
          </w:p>
        </w:tc>
        <w:tc>
          <w:tcPr>
            <w:tcW w:w="1191" w:type="dxa"/>
            <w:tcBorders>
              <w:top w:val="nil"/>
              <w:left w:val="nil"/>
              <w:bottom w:val="single" w:sz="4" w:space="0" w:color="auto"/>
              <w:right w:val="single" w:sz="4" w:space="0" w:color="auto"/>
            </w:tcBorders>
            <w:shd w:val="clear" w:color="auto" w:fill="auto"/>
            <w:noWrap/>
            <w:vAlign w:val="bottom"/>
            <w:hideMark/>
          </w:tcPr>
          <w:p w14:paraId="3B6011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1438988</w:t>
            </w:r>
          </w:p>
        </w:tc>
        <w:tc>
          <w:tcPr>
            <w:tcW w:w="964" w:type="dxa"/>
            <w:tcBorders>
              <w:top w:val="nil"/>
              <w:left w:val="nil"/>
              <w:bottom w:val="single" w:sz="4" w:space="0" w:color="auto"/>
              <w:right w:val="single" w:sz="4" w:space="0" w:color="auto"/>
            </w:tcBorders>
            <w:shd w:val="clear" w:color="auto" w:fill="auto"/>
            <w:noWrap/>
            <w:vAlign w:val="bottom"/>
            <w:hideMark/>
          </w:tcPr>
          <w:p w14:paraId="6F87748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0Е-002812</w:t>
            </w:r>
          </w:p>
        </w:tc>
        <w:tc>
          <w:tcPr>
            <w:tcW w:w="1232" w:type="dxa"/>
            <w:tcBorders>
              <w:top w:val="nil"/>
              <w:left w:val="nil"/>
              <w:bottom w:val="single" w:sz="4" w:space="0" w:color="auto"/>
              <w:right w:val="single" w:sz="4" w:space="0" w:color="auto"/>
            </w:tcBorders>
            <w:shd w:val="clear" w:color="auto" w:fill="auto"/>
            <w:noWrap/>
            <w:vAlign w:val="bottom"/>
            <w:hideMark/>
          </w:tcPr>
          <w:p w14:paraId="3A8D508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5A5738F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186 750,32</w:t>
            </w:r>
          </w:p>
        </w:tc>
        <w:tc>
          <w:tcPr>
            <w:tcW w:w="1166" w:type="dxa"/>
            <w:tcBorders>
              <w:top w:val="nil"/>
              <w:left w:val="nil"/>
              <w:bottom w:val="single" w:sz="4" w:space="0" w:color="auto"/>
              <w:right w:val="single" w:sz="4" w:space="0" w:color="auto"/>
            </w:tcBorders>
            <w:shd w:val="clear" w:color="auto" w:fill="auto"/>
            <w:vAlign w:val="center"/>
            <w:hideMark/>
          </w:tcPr>
          <w:p w14:paraId="5F31211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1 556,25</w:t>
            </w:r>
          </w:p>
        </w:tc>
        <w:tc>
          <w:tcPr>
            <w:tcW w:w="1191" w:type="dxa"/>
            <w:tcBorders>
              <w:top w:val="nil"/>
              <w:left w:val="nil"/>
              <w:bottom w:val="single" w:sz="4" w:space="0" w:color="auto"/>
              <w:right w:val="single" w:sz="4" w:space="0" w:color="auto"/>
            </w:tcBorders>
            <w:shd w:val="clear" w:color="auto" w:fill="auto"/>
            <w:vAlign w:val="center"/>
            <w:hideMark/>
          </w:tcPr>
          <w:p w14:paraId="7AD0370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185 194,07</w:t>
            </w:r>
          </w:p>
        </w:tc>
      </w:tr>
      <w:tr w:rsidR="001A0EF9" w:rsidRPr="003C4434" w14:paraId="1501239F"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EF1D01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469</w:t>
            </w:r>
          </w:p>
        </w:tc>
        <w:tc>
          <w:tcPr>
            <w:tcW w:w="1748" w:type="dxa"/>
            <w:tcBorders>
              <w:top w:val="nil"/>
              <w:left w:val="nil"/>
              <w:bottom w:val="single" w:sz="4" w:space="0" w:color="auto"/>
              <w:right w:val="single" w:sz="4" w:space="0" w:color="auto"/>
            </w:tcBorders>
            <w:shd w:val="clear" w:color="auto" w:fill="auto"/>
            <w:noWrap/>
            <w:vAlign w:val="bottom"/>
            <w:hideMark/>
          </w:tcPr>
          <w:p w14:paraId="3DC91D28"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ПО-1-13</w:t>
            </w:r>
          </w:p>
        </w:tc>
        <w:tc>
          <w:tcPr>
            <w:tcW w:w="1191" w:type="dxa"/>
            <w:tcBorders>
              <w:top w:val="nil"/>
              <w:left w:val="nil"/>
              <w:bottom w:val="single" w:sz="4" w:space="0" w:color="auto"/>
              <w:right w:val="single" w:sz="4" w:space="0" w:color="auto"/>
            </w:tcBorders>
            <w:shd w:val="clear" w:color="auto" w:fill="auto"/>
            <w:noWrap/>
            <w:vAlign w:val="bottom"/>
            <w:hideMark/>
          </w:tcPr>
          <w:p w14:paraId="67706BB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1201504</w:t>
            </w:r>
          </w:p>
        </w:tc>
        <w:tc>
          <w:tcPr>
            <w:tcW w:w="964" w:type="dxa"/>
            <w:tcBorders>
              <w:top w:val="nil"/>
              <w:left w:val="nil"/>
              <w:bottom w:val="single" w:sz="4" w:space="0" w:color="auto"/>
              <w:right w:val="single" w:sz="4" w:space="0" w:color="auto"/>
            </w:tcBorders>
            <w:shd w:val="clear" w:color="auto" w:fill="auto"/>
            <w:noWrap/>
            <w:vAlign w:val="bottom"/>
            <w:hideMark/>
          </w:tcPr>
          <w:p w14:paraId="5EE0F9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0Е-002824</w:t>
            </w:r>
          </w:p>
        </w:tc>
        <w:tc>
          <w:tcPr>
            <w:tcW w:w="1232" w:type="dxa"/>
            <w:tcBorders>
              <w:top w:val="nil"/>
              <w:left w:val="nil"/>
              <w:bottom w:val="single" w:sz="4" w:space="0" w:color="auto"/>
              <w:right w:val="single" w:sz="4" w:space="0" w:color="auto"/>
            </w:tcBorders>
            <w:shd w:val="clear" w:color="auto" w:fill="auto"/>
            <w:noWrap/>
            <w:vAlign w:val="bottom"/>
            <w:hideMark/>
          </w:tcPr>
          <w:p w14:paraId="77CA385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23E1967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1 319 563,10</w:t>
            </w:r>
          </w:p>
        </w:tc>
        <w:tc>
          <w:tcPr>
            <w:tcW w:w="1166" w:type="dxa"/>
            <w:tcBorders>
              <w:top w:val="nil"/>
              <w:left w:val="nil"/>
              <w:bottom w:val="single" w:sz="4" w:space="0" w:color="auto"/>
              <w:right w:val="single" w:sz="4" w:space="0" w:color="auto"/>
            </w:tcBorders>
            <w:shd w:val="clear" w:color="auto" w:fill="auto"/>
            <w:vAlign w:val="center"/>
            <w:hideMark/>
          </w:tcPr>
          <w:p w14:paraId="20551F5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9 425,46</w:t>
            </w:r>
          </w:p>
        </w:tc>
        <w:tc>
          <w:tcPr>
            <w:tcW w:w="1191" w:type="dxa"/>
            <w:tcBorders>
              <w:top w:val="nil"/>
              <w:left w:val="nil"/>
              <w:bottom w:val="single" w:sz="4" w:space="0" w:color="auto"/>
              <w:right w:val="single" w:sz="4" w:space="0" w:color="auto"/>
            </w:tcBorders>
            <w:shd w:val="clear" w:color="auto" w:fill="auto"/>
            <w:vAlign w:val="center"/>
            <w:hideMark/>
          </w:tcPr>
          <w:p w14:paraId="7C9FAE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1 310 137,64</w:t>
            </w:r>
          </w:p>
        </w:tc>
      </w:tr>
      <w:tr w:rsidR="001A0EF9" w:rsidRPr="003C4434" w14:paraId="5D8BF81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7C053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470</w:t>
            </w:r>
          </w:p>
        </w:tc>
        <w:tc>
          <w:tcPr>
            <w:tcW w:w="1748" w:type="dxa"/>
            <w:tcBorders>
              <w:top w:val="nil"/>
              <w:left w:val="nil"/>
              <w:bottom w:val="single" w:sz="4" w:space="0" w:color="auto"/>
              <w:right w:val="single" w:sz="4" w:space="0" w:color="auto"/>
            </w:tcBorders>
            <w:shd w:val="clear" w:color="auto" w:fill="auto"/>
            <w:noWrap/>
            <w:vAlign w:val="bottom"/>
            <w:hideMark/>
          </w:tcPr>
          <w:p w14:paraId="583F97E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К-1002-31</w:t>
            </w:r>
          </w:p>
        </w:tc>
        <w:tc>
          <w:tcPr>
            <w:tcW w:w="1191" w:type="dxa"/>
            <w:tcBorders>
              <w:top w:val="nil"/>
              <w:left w:val="nil"/>
              <w:bottom w:val="single" w:sz="4" w:space="0" w:color="auto"/>
              <w:right w:val="single" w:sz="4" w:space="0" w:color="auto"/>
            </w:tcBorders>
            <w:shd w:val="clear" w:color="auto" w:fill="auto"/>
            <w:noWrap/>
            <w:vAlign w:val="bottom"/>
            <w:hideMark/>
          </w:tcPr>
          <w:p w14:paraId="1AB271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1438971</w:t>
            </w:r>
          </w:p>
        </w:tc>
        <w:tc>
          <w:tcPr>
            <w:tcW w:w="964" w:type="dxa"/>
            <w:tcBorders>
              <w:top w:val="nil"/>
              <w:left w:val="nil"/>
              <w:bottom w:val="single" w:sz="4" w:space="0" w:color="auto"/>
              <w:right w:val="single" w:sz="4" w:space="0" w:color="auto"/>
            </w:tcBorders>
            <w:shd w:val="clear" w:color="auto" w:fill="auto"/>
            <w:noWrap/>
            <w:vAlign w:val="bottom"/>
            <w:hideMark/>
          </w:tcPr>
          <w:p w14:paraId="4AB4332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0Е-002841</w:t>
            </w:r>
          </w:p>
        </w:tc>
        <w:tc>
          <w:tcPr>
            <w:tcW w:w="1232" w:type="dxa"/>
            <w:tcBorders>
              <w:top w:val="nil"/>
              <w:left w:val="nil"/>
              <w:bottom w:val="single" w:sz="4" w:space="0" w:color="auto"/>
              <w:right w:val="single" w:sz="4" w:space="0" w:color="auto"/>
            </w:tcBorders>
            <w:shd w:val="clear" w:color="auto" w:fill="auto"/>
            <w:noWrap/>
            <w:vAlign w:val="bottom"/>
            <w:hideMark/>
          </w:tcPr>
          <w:p w14:paraId="7E1B8A1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018D077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251 762,85</w:t>
            </w:r>
          </w:p>
        </w:tc>
        <w:tc>
          <w:tcPr>
            <w:tcW w:w="1166" w:type="dxa"/>
            <w:tcBorders>
              <w:top w:val="nil"/>
              <w:left w:val="nil"/>
              <w:bottom w:val="single" w:sz="4" w:space="0" w:color="auto"/>
              <w:right w:val="single" w:sz="4" w:space="0" w:color="auto"/>
            </w:tcBorders>
            <w:shd w:val="clear" w:color="auto" w:fill="auto"/>
            <w:vAlign w:val="center"/>
            <w:hideMark/>
          </w:tcPr>
          <w:p w14:paraId="1A64572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2 098,02</w:t>
            </w:r>
          </w:p>
        </w:tc>
        <w:tc>
          <w:tcPr>
            <w:tcW w:w="1191" w:type="dxa"/>
            <w:tcBorders>
              <w:top w:val="nil"/>
              <w:left w:val="nil"/>
              <w:bottom w:val="single" w:sz="4" w:space="0" w:color="auto"/>
              <w:right w:val="single" w:sz="4" w:space="0" w:color="auto"/>
            </w:tcBorders>
            <w:shd w:val="clear" w:color="auto" w:fill="auto"/>
            <w:vAlign w:val="center"/>
            <w:hideMark/>
          </w:tcPr>
          <w:p w14:paraId="166FE40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249 664,83</w:t>
            </w:r>
          </w:p>
        </w:tc>
      </w:tr>
      <w:tr w:rsidR="001A0EF9" w:rsidRPr="003C4434" w14:paraId="270941C5"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DB938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471</w:t>
            </w:r>
          </w:p>
        </w:tc>
        <w:tc>
          <w:tcPr>
            <w:tcW w:w="1748" w:type="dxa"/>
            <w:tcBorders>
              <w:top w:val="nil"/>
              <w:left w:val="nil"/>
              <w:bottom w:val="single" w:sz="4" w:space="0" w:color="auto"/>
              <w:right w:val="single" w:sz="4" w:space="0" w:color="auto"/>
            </w:tcBorders>
            <w:shd w:val="clear" w:color="auto" w:fill="auto"/>
            <w:noWrap/>
            <w:vAlign w:val="bottom"/>
            <w:hideMark/>
          </w:tcPr>
          <w:p w14:paraId="25C3DEBF"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Трансформатор Т-1 в ТП К-1002-31</w:t>
            </w:r>
          </w:p>
        </w:tc>
        <w:tc>
          <w:tcPr>
            <w:tcW w:w="1191" w:type="dxa"/>
            <w:tcBorders>
              <w:top w:val="nil"/>
              <w:left w:val="nil"/>
              <w:bottom w:val="single" w:sz="4" w:space="0" w:color="auto"/>
              <w:right w:val="single" w:sz="4" w:space="0" w:color="auto"/>
            </w:tcBorders>
            <w:shd w:val="clear" w:color="auto" w:fill="auto"/>
            <w:noWrap/>
            <w:vAlign w:val="bottom"/>
            <w:hideMark/>
          </w:tcPr>
          <w:p w14:paraId="6644FE8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1438972</w:t>
            </w:r>
          </w:p>
        </w:tc>
        <w:tc>
          <w:tcPr>
            <w:tcW w:w="964" w:type="dxa"/>
            <w:tcBorders>
              <w:top w:val="nil"/>
              <w:left w:val="nil"/>
              <w:bottom w:val="single" w:sz="4" w:space="0" w:color="auto"/>
              <w:right w:val="single" w:sz="4" w:space="0" w:color="auto"/>
            </w:tcBorders>
            <w:shd w:val="clear" w:color="auto" w:fill="auto"/>
            <w:noWrap/>
            <w:vAlign w:val="bottom"/>
            <w:hideMark/>
          </w:tcPr>
          <w:p w14:paraId="7FE67E2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0Е-002842</w:t>
            </w:r>
          </w:p>
        </w:tc>
        <w:tc>
          <w:tcPr>
            <w:tcW w:w="1232" w:type="dxa"/>
            <w:tcBorders>
              <w:top w:val="nil"/>
              <w:left w:val="nil"/>
              <w:bottom w:val="single" w:sz="4" w:space="0" w:color="auto"/>
              <w:right w:val="single" w:sz="4" w:space="0" w:color="auto"/>
            </w:tcBorders>
            <w:shd w:val="clear" w:color="auto" w:fill="auto"/>
            <w:noWrap/>
            <w:vAlign w:val="bottom"/>
            <w:hideMark/>
          </w:tcPr>
          <w:p w14:paraId="48818B1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2CC18F6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105 437,85</w:t>
            </w:r>
          </w:p>
        </w:tc>
        <w:tc>
          <w:tcPr>
            <w:tcW w:w="1166" w:type="dxa"/>
            <w:tcBorders>
              <w:top w:val="nil"/>
              <w:left w:val="nil"/>
              <w:bottom w:val="single" w:sz="4" w:space="0" w:color="auto"/>
              <w:right w:val="single" w:sz="4" w:space="0" w:color="auto"/>
            </w:tcBorders>
            <w:shd w:val="clear" w:color="auto" w:fill="auto"/>
            <w:vAlign w:val="center"/>
            <w:hideMark/>
          </w:tcPr>
          <w:p w14:paraId="18A7360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878,64</w:t>
            </w:r>
          </w:p>
        </w:tc>
        <w:tc>
          <w:tcPr>
            <w:tcW w:w="1191" w:type="dxa"/>
            <w:tcBorders>
              <w:top w:val="nil"/>
              <w:left w:val="nil"/>
              <w:bottom w:val="single" w:sz="4" w:space="0" w:color="auto"/>
              <w:right w:val="single" w:sz="4" w:space="0" w:color="auto"/>
            </w:tcBorders>
            <w:shd w:val="clear" w:color="auto" w:fill="auto"/>
            <w:vAlign w:val="center"/>
            <w:hideMark/>
          </w:tcPr>
          <w:p w14:paraId="61D0EC6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104 559,21</w:t>
            </w:r>
          </w:p>
        </w:tc>
      </w:tr>
      <w:tr w:rsidR="001A0EF9" w:rsidRPr="003C4434" w14:paraId="1EB581C3"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292CF8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472</w:t>
            </w:r>
          </w:p>
        </w:tc>
        <w:tc>
          <w:tcPr>
            <w:tcW w:w="1748" w:type="dxa"/>
            <w:tcBorders>
              <w:top w:val="nil"/>
              <w:left w:val="nil"/>
              <w:bottom w:val="single" w:sz="4" w:space="0" w:color="auto"/>
              <w:right w:val="single" w:sz="4" w:space="0" w:color="auto"/>
            </w:tcBorders>
            <w:shd w:val="clear" w:color="auto" w:fill="auto"/>
            <w:noWrap/>
            <w:vAlign w:val="bottom"/>
            <w:hideMark/>
          </w:tcPr>
          <w:p w14:paraId="3D353AF4"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А-20-11</w:t>
            </w:r>
          </w:p>
        </w:tc>
        <w:tc>
          <w:tcPr>
            <w:tcW w:w="1191" w:type="dxa"/>
            <w:tcBorders>
              <w:top w:val="nil"/>
              <w:left w:val="nil"/>
              <w:bottom w:val="single" w:sz="4" w:space="0" w:color="auto"/>
              <w:right w:val="single" w:sz="4" w:space="0" w:color="auto"/>
            </w:tcBorders>
            <w:shd w:val="clear" w:color="auto" w:fill="auto"/>
            <w:noWrap/>
            <w:vAlign w:val="bottom"/>
            <w:hideMark/>
          </w:tcPr>
          <w:p w14:paraId="3E2384D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1438980</w:t>
            </w:r>
          </w:p>
        </w:tc>
        <w:tc>
          <w:tcPr>
            <w:tcW w:w="964" w:type="dxa"/>
            <w:tcBorders>
              <w:top w:val="nil"/>
              <w:left w:val="nil"/>
              <w:bottom w:val="single" w:sz="4" w:space="0" w:color="auto"/>
              <w:right w:val="single" w:sz="4" w:space="0" w:color="auto"/>
            </w:tcBorders>
            <w:shd w:val="clear" w:color="auto" w:fill="auto"/>
            <w:noWrap/>
            <w:vAlign w:val="bottom"/>
            <w:hideMark/>
          </w:tcPr>
          <w:p w14:paraId="73AD3DD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0Е-002844</w:t>
            </w:r>
          </w:p>
        </w:tc>
        <w:tc>
          <w:tcPr>
            <w:tcW w:w="1232" w:type="dxa"/>
            <w:tcBorders>
              <w:top w:val="nil"/>
              <w:left w:val="nil"/>
              <w:bottom w:val="single" w:sz="4" w:space="0" w:color="auto"/>
              <w:right w:val="single" w:sz="4" w:space="0" w:color="auto"/>
            </w:tcBorders>
            <w:shd w:val="clear" w:color="auto" w:fill="auto"/>
            <w:noWrap/>
            <w:vAlign w:val="bottom"/>
            <w:hideMark/>
          </w:tcPr>
          <w:p w14:paraId="582B6C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4E2D8C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253 640,65</w:t>
            </w:r>
          </w:p>
        </w:tc>
        <w:tc>
          <w:tcPr>
            <w:tcW w:w="1166" w:type="dxa"/>
            <w:tcBorders>
              <w:top w:val="nil"/>
              <w:left w:val="nil"/>
              <w:bottom w:val="single" w:sz="4" w:space="0" w:color="auto"/>
              <w:right w:val="single" w:sz="4" w:space="0" w:color="auto"/>
            </w:tcBorders>
            <w:shd w:val="clear" w:color="auto" w:fill="auto"/>
            <w:vAlign w:val="center"/>
            <w:hideMark/>
          </w:tcPr>
          <w:p w14:paraId="5DA3855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2 113,68</w:t>
            </w:r>
          </w:p>
        </w:tc>
        <w:tc>
          <w:tcPr>
            <w:tcW w:w="1191" w:type="dxa"/>
            <w:tcBorders>
              <w:top w:val="nil"/>
              <w:left w:val="nil"/>
              <w:bottom w:val="single" w:sz="4" w:space="0" w:color="auto"/>
              <w:right w:val="single" w:sz="4" w:space="0" w:color="auto"/>
            </w:tcBorders>
            <w:shd w:val="clear" w:color="auto" w:fill="auto"/>
            <w:vAlign w:val="center"/>
            <w:hideMark/>
          </w:tcPr>
          <w:p w14:paraId="653E364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251 526,97</w:t>
            </w:r>
          </w:p>
        </w:tc>
      </w:tr>
      <w:tr w:rsidR="001A0EF9" w:rsidRPr="003C4434" w14:paraId="1BACAEC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343FD74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473</w:t>
            </w:r>
          </w:p>
        </w:tc>
        <w:tc>
          <w:tcPr>
            <w:tcW w:w="1748" w:type="dxa"/>
            <w:tcBorders>
              <w:top w:val="nil"/>
              <w:left w:val="nil"/>
              <w:bottom w:val="single" w:sz="4" w:space="0" w:color="auto"/>
              <w:right w:val="single" w:sz="4" w:space="0" w:color="auto"/>
            </w:tcBorders>
            <w:shd w:val="clear" w:color="auto" w:fill="auto"/>
            <w:noWrap/>
            <w:vAlign w:val="bottom"/>
            <w:hideMark/>
          </w:tcPr>
          <w:p w14:paraId="1031A20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ТМГ- 63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А-20-11</w:t>
            </w:r>
          </w:p>
        </w:tc>
        <w:tc>
          <w:tcPr>
            <w:tcW w:w="1191" w:type="dxa"/>
            <w:tcBorders>
              <w:top w:val="nil"/>
              <w:left w:val="nil"/>
              <w:bottom w:val="single" w:sz="4" w:space="0" w:color="auto"/>
              <w:right w:val="single" w:sz="4" w:space="0" w:color="auto"/>
            </w:tcBorders>
            <w:shd w:val="clear" w:color="auto" w:fill="auto"/>
            <w:noWrap/>
            <w:vAlign w:val="bottom"/>
            <w:hideMark/>
          </w:tcPr>
          <w:p w14:paraId="5B225A2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1438981</w:t>
            </w:r>
          </w:p>
        </w:tc>
        <w:tc>
          <w:tcPr>
            <w:tcW w:w="964" w:type="dxa"/>
            <w:tcBorders>
              <w:top w:val="nil"/>
              <w:left w:val="nil"/>
              <w:bottom w:val="single" w:sz="4" w:space="0" w:color="auto"/>
              <w:right w:val="single" w:sz="4" w:space="0" w:color="auto"/>
            </w:tcBorders>
            <w:shd w:val="clear" w:color="auto" w:fill="auto"/>
            <w:noWrap/>
            <w:vAlign w:val="bottom"/>
            <w:hideMark/>
          </w:tcPr>
          <w:p w14:paraId="4FE8B7E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0Е-002845</w:t>
            </w:r>
          </w:p>
        </w:tc>
        <w:tc>
          <w:tcPr>
            <w:tcW w:w="1232" w:type="dxa"/>
            <w:tcBorders>
              <w:top w:val="nil"/>
              <w:left w:val="nil"/>
              <w:bottom w:val="single" w:sz="4" w:space="0" w:color="auto"/>
              <w:right w:val="single" w:sz="4" w:space="0" w:color="auto"/>
            </w:tcBorders>
            <w:shd w:val="clear" w:color="auto" w:fill="auto"/>
            <w:noWrap/>
            <w:vAlign w:val="bottom"/>
            <w:hideMark/>
          </w:tcPr>
          <w:p w14:paraId="2DE3BB7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30.09.2018</w:t>
            </w:r>
          </w:p>
        </w:tc>
        <w:tc>
          <w:tcPr>
            <w:tcW w:w="1191" w:type="dxa"/>
            <w:tcBorders>
              <w:top w:val="nil"/>
              <w:left w:val="nil"/>
              <w:bottom w:val="single" w:sz="4" w:space="0" w:color="auto"/>
              <w:right w:val="single" w:sz="4" w:space="0" w:color="auto"/>
            </w:tcBorders>
            <w:shd w:val="clear" w:color="auto" w:fill="auto"/>
            <w:vAlign w:val="center"/>
            <w:hideMark/>
          </w:tcPr>
          <w:p w14:paraId="149B6D9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77 449,16</w:t>
            </w:r>
          </w:p>
        </w:tc>
        <w:tc>
          <w:tcPr>
            <w:tcW w:w="1166" w:type="dxa"/>
            <w:tcBorders>
              <w:top w:val="nil"/>
              <w:left w:val="nil"/>
              <w:bottom w:val="single" w:sz="4" w:space="0" w:color="auto"/>
              <w:right w:val="single" w:sz="4" w:space="0" w:color="auto"/>
            </w:tcBorders>
            <w:shd w:val="clear" w:color="auto" w:fill="auto"/>
            <w:vAlign w:val="center"/>
            <w:hideMark/>
          </w:tcPr>
          <w:p w14:paraId="29C81DE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645,42</w:t>
            </w:r>
          </w:p>
        </w:tc>
        <w:tc>
          <w:tcPr>
            <w:tcW w:w="1191" w:type="dxa"/>
            <w:tcBorders>
              <w:top w:val="nil"/>
              <w:left w:val="nil"/>
              <w:bottom w:val="single" w:sz="4" w:space="0" w:color="auto"/>
              <w:right w:val="single" w:sz="4" w:space="0" w:color="auto"/>
            </w:tcBorders>
            <w:shd w:val="clear" w:color="auto" w:fill="auto"/>
            <w:vAlign w:val="center"/>
            <w:hideMark/>
          </w:tcPr>
          <w:p w14:paraId="7D2F53B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76 803,74</w:t>
            </w:r>
          </w:p>
        </w:tc>
      </w:tr>
      <w:tr w:rsidR="001A0EF9" w:rsidRPr="003C4434" w14:paraId="7AB889C2"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4AB949B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474</w:t>
            </w:r>
          </w:p>
        </w:tc>
        <w:tc>
          <w:tcPr>
            <w:tcW w:w="1748" w:type="dxa"/>
            <w:tcBorders>
              <w:top w:val="nil"/>
              <w:left w:val="nil"/>
              <w:bottom w:val="single" w:sz="4" w:space="0" w:color="auto"/>
              <w:right w:val="single" w:sz="4" w:space="0" w:color="auto"/>
            </w:tcBorders>
            <w:shd w:val="clear" w:color="auto" w:fill="auto"/>
            <w:noWrap/>
            <w:vAlign w:val="bottom"/>
            <w:hideMark/>
          </w:tcPr>
          <w:p w14:paraId="414E4B1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Станок СРД-400</w:t>
            </w:r>
          </w:p>
        </w:tc>
        <w:tc>
          <w:tcPr>
            <w:tcW w:w="1191" w:type="dxa"/>
            <w:tcBorders>
              <w:top w:val="nil"/>
              <w:left w:val="nil"/>
              <w:bottom w:val="single" w:sz="4" w:space="0" w:color="auto"/>
              <w:right w:val="single" w:sz="4" w:space="0" w:color="auto"/>
            </w:tcBorders>
            <w:shd w:val="clear" w:color="auto" w:fill="auto"/>
            <w:noWrap/>
            <w:vAlign w:val="bottom"/>
            <w:hideMark/>
          </w:tcPr>
          <w:p w14:paraId="73A2DDF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1439071</w:t>
            </w:r>
          </w:p>
        </w:tc>
        <w:tc>
          <w:tcPr>
            <w:tcW w:w="964" w:type="dxa"/>
            <w:tcBorders>
              <w:top w:val="nil"/>
              <w:left w:val="nil"/>
              <w:bottom w:val="single" w:sz="4" w:space="0" w:color="auto"/>
              <w:right w:val="single" w:sz="4" w:space="0" w:color="auto"/>
            </w:tcBorders>
            <w:shd w:val="clear" w:color="auto" w:fill="auto"/>
            <w:noWrap/>
            <w:vAlign w:val="bottom"/>
            <w:hideMark/>
          </w:tcPr>
          <w:p w14:paraId="4A29F9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0Е-002947</w:t>
            </w:r>
          </w:p>
        </w:tc>
        <w:tc>
          <w:tcPr>
            <w:tcW w:w="1232" w:type="dxa"/>
            <w:tcBorders>
              <w:top w:val="nil"/>
              <w:left w:val="nil"/>
              <w:bottom w:val="single" w:sz="4" w:space="0" w:color="auto"/>
              <w:right w:val="single" w:sz="4" w:space="0" w:color="auto"/>
            </w:tcBorders>
            <w:shd w:val="clear" w:color="auto" w:fill="auto"/>
            <w:noWrap/>
            <w:vAlign w:val="bottom"/>
            <w:hideMark/>
          </w:tcPr>
          <w:p w14:paraId="47626E1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26256E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65 254,24</w:t>
            </w:r>
          </w:p>
        </w:tc>
        <w:tc>
          <w:tcPr>
            <w:tcW w:w="1166" w:type="dxa"/>
            <w:tcBorders>
              <w:top w:val="nil"/>
              <w:left w:val="nil"/>
              <w:bottom w:val="single" w:sz="4" w:space="0" w:color="auto"/>
              <w:right w:val="single" w:sz="4" w:space="0" w:color="auto"/>
            </w:tcBorders>
            <w:shd w:val="clear" w:color="auto" w:fill="auto"/>
            <w:vAlign w:val="center"/>
            <w:hideMark/>
          </w:tcPr>
          <w:p w14:paraId="050DD7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3 625,24</w:t>
            </w:r>
          </w:p>
        </w:tc>
        <w:tc>
          <w:tcPr>
            <w:tcW w:w="1191" w:type="dxa"/>
            <w:tcBorders>
              <w:top w:val="nil"/>
              <w:left w:val="nil"/>
              <w:bottom w:val="single" w:sz="4" w:space="0" w:color="auto"/>
              <w:right w:val="single" w:sz="4" w:space="0" w:color="auto"/>
            </w:tcBorders>
            <w:shd w:val="clear" w:color="auto" w:fill="auto"/>
            <w:vAlign w:val="center"/>
            <w:hideMark/>
          </w:tcPr>
          <w:p w14:paraId="7F04EB0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61 629,00</w:t>
            </w:r>
          </w:p>
        </w:tc>
      </w:tr>
      <w:tr w:rsidR="001A0EF9" w:rsidRPr="003C4434" w14:paraId="1EA2C95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489D62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475</w:t>
            </w:r>
          </w:p>
        </w:tc>
        <w:tc>
          <w:tcPr>
            <w:tcW w:w="1748" w:type="dxa"/>
            <w:tcBorders>
              <w:top w:val="nil"/>
              <w:left w:val="nil"/>
              <w:bottom w:val="single" w:sz="4" w:space="0" w:color="auto"/>
              <w:right w:val="single" w:sz="4" w:space="0" w:color="auto"/>
            </w:tcBorders>
            <w:shd w:val="clear" w:color="auto" w:fill="auto"/>
            <w:noWrap/>
            <w:vAlign w:val="bottom"/>
            <w:hideMark/>
          </w:tcPr>
          <w:p w14:paraId="06EA828C"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Станок токарно-винторезный-163</w:t>
            </w:r>
          </w:p>
        </w:tc>
        <w:tc>
          <w:tcPr>
            <w:tcW w:w="1191" w:type="dxa"/>
            <w:tcBorders>
              <w:top w:val="nil"/>
              <w:left w:val="nil"/>
              <w:bottom w:val="single" w:sz="4" w:space="0" w:color="auto"/>
              <w:right w:val="single" w:sz="4" w:space="0" w:color="auto"/>
            </w:tcBorders>
            <w:shd w:val="clear" w:color="auto" w:fill="auto"/>
            <w:noWrap/>
            <w:vAlign w:val="bottom"/>
            <w:hideMark/>
          </w:tcPr>
          <w:p w14:paraId="6D9EF4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1439070</w:t>
            </w:r>
          </w:p>
        </w:tc>
        <w:tc>
          <w:tcPr>
            <w:tcW w:w="964" w:type="dxa"/>
            <w:tcBorders>
              <w:top w:val="nil"/>
              <w:left w:val="nil"/>
              <w:bottom w:val="single" w:sz="4" w:space="0" w:color="auto"/>
              <w:right w:val="single" w:sz="4" w:space="0" w:color="auto"/>
            </w:tcBorders>
            <w:shd w:val="clear" w:color="auto" w:fill="auto"/>
            <w:noWrap/>
            <w:vAlign w:val="bottom"/>
            <w:hideMark/>
          </w:tcPr>
          <w:p w14:paraId="061887D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0Е-002946</w:t>
            </w:r>
          </w:p>
        </w:tc>
        <w:tc>
          <w:tcPr>
            <w:tcW w:w="1232" w:type="dxa"/>
            <w:tcBorders>
              <w:top w:val="nil"/>
              <w:left w:val="nil"/>
              <w:bottom w:val="single" w:sz="4" w:space="0" w:color="auto"/>
              <w:right w:val="single" w:sz="4" w:space="0" w:color="auto"/>
            </w:tcBorders>
            <w:shd w:val="clear" w:color="auto" w:fill="auto"/>
            <w:noWrap/>
            <w:vAlign w:val="bottom"/>
            <w:hideMark/>
          </w:tcPr>
          <w:p w14:paraId="761FE2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4046E63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132 203,39</w:t>
            </w:r>
          </w:p>
        </w:tc>
        <w:tc>
          <w:tcPr>
            <w:tcW w:w="1166" w:type="dxa"/>
            <w:tcBorders>
              <w:top w:val="nil"/>
              <w:left w:val="nil"/>
              <w:bottom w:val="single" w:sz="4" w:space="0" w:color="auto"/>
              <w:right w:val="single" w:sz="4" w:space="0" w:color="auto"/>
            </w:tcBorders>
            <w:shd w:val="clear" w:color="auto" w:fill="auto"/>
            <w:vAlign w:val="center"/>
            <w:hideMark/>
          </w:tcPr>
          <w:p w14:paraId="7AFA21F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7 344,64</w:t>
            </w:r>
          </w:p>
        </w:tc>
        <w:tc>
          <w:tcPr>
            <w:tcW w:w="1191" w:type="dxa"/>
            <w:tcBorders>
              <w:top w:val="nil"/>
              <w:left w:val="nil"/>
              <w:bottom w:val="single" w:sz="4" w:space="0" w:color="auto"/>
              <w:right w:val="single" w:sz="4" w:space="0" w:color="auto"/>
            </w:tcBorders>
            <w:shd w:val="clear" w:color="auto" w:fill="auto"/>
            <w:vAlign w:val="center"/>
            <w:hideMark/>
          </w:tcPr>
          <w:p w14:paraId="68F51E9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124 858,75</w:t>
            </w:r>
          </w:p>
        </w:tc>
      </w:tr>
      <w:tr w:rsidR="001A0EF9" w:rsidRPr="003C4434" w14:paraId="021ACB44"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612E392"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476</w:t>
            </w:r>
          </w:p>
        </w:tc>
        <w:tc>
          <w:tcPr>
            <w:tcW w:w="1748" w:type="dxa"/>
            <w:tcBorders>
              <w:top w:val="nil"/>
              <w:left w:val="nil"/>
              <w:bottom w:val="single" w:sz="4" w:space="0" w:color="auto"/>
              <w:right w:val="single" w:sz="4" w:space="0" w:color="auto"/>
            </w:tcBorders>
            <w:shd w:val="clear" w:color="auto" w:fill="auto"/>
            <w:noWrap/>
            <w:vAlign w:val="bottom"/>
            <w:hideMark/>
          </w:tcPr>
          <w:p w14:paraId="7DB1577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Фрезерный станок ФСШ-1</w:t>
            </w:r>
          </w:p>
        </w:tc>
        <w:tc>
          <w:tcPr>
            <w:tcW w:w="1191" w:type="dxa"/>
            <w:tcBorders>
              <w:top w:val="nil"/>
              <w:left w:val="nil"/>
              <w:bottom w:val="single" w:sz="4" w:space="0" w:color="auto"/>
              <w:right w:val="single" w:sz="4" w:space="0" w:color="auto"/>
            </w:tcBorders>
            <w:shd w:val="clear" w:color="auto" w:fill="auto"/>
            <w:noWrap/>
            <w:vAlign w:val="bottom"/>
            <w:hideMark/>
          </w:tcPr>
          <w:p w14:paraId="1776557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1439068</w:t>
            </w:r>
          </w:p>
        </w:tc>
        <w:tc>
          <w:tcPr>
            <w:tcW w:w="964" w:type="dxa"/>
            <w:tcBorders>
              <w:top w:val="nil"/>
              <w:left w:val="nil"/>
              <w:bottom w:val="single" w:sz="4" w:space="0" w:color="auto"/>
              <w:right w:val="single" w:sz="4" w:space="0" w:color="auto"/>
            </w:tcBorders>
            <w:shd w:val="clear" w:color="auto" w:fill="auto"/>
            <w:noWrap/>
            <w:vAlign w:val="bottom"/>
            <w:hideMark/>
          </w:tcPr>
          <w:p w14:paraId="31BA78A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0Е-002944</w:t>
            </w:r>
          </w:p>
        </w:tc>
        <w:tc>
          <w:tcPr>
            <w:tcW w:w="1232" w:type="dxa"/>
            <w:tcBorders>
              <w:top w:val="nil"/>
              <w:left w:val="nil"/>
              <w:bottom w:val="single" w:sz="4" w:space="0" w:color="auto"/>
              <w:right w:val="single" w:sz="4" w:space="0" w:color="auto"/>
            </w:tcBorders>
            <w:shd w:val="clear" w:color="auto" w:fill="auto"/>
            <w:noWrap/>
            <w:vAlign w:val="bottom"/>
            <w:hideMark/>
          </w:tcPr>
          <w:p w14:paraId="59B342C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4D15E1A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43 728,81</w:t>
            </w:r>
          </w:p>
        </w:tc>
        <w:tc>
          <w:tcPr>
            <w:tcW w:w="1166" w:type="dxa"/>
            <w:tcBorders>
              <w:top w:val="nil"/>
              <w:left w:val="nil"/>
              <w:bottom w:val="single" w:sz="4" w:space="0" w:color="auto"/>
              <w:right w:val="single" w:sz="4" w:space="0" w:color="auto"/>
            </w:tcBorders>
            <w:shd w:val="clear" w:color="auto" w:fill="auto"/>
            <w:vAlign w:val="center"/>
            <w:hideMark/>
          </w:tcPr>
          <w:p w14:paraId="5B7D915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2 429,38</w:t>
            </w:r>
          </w:p>
        </w:tc>
        <w:tc>
          <w:tcPr>
            <w:tcW w:w="1191" w:type="dxa"/>
            <w:tcBorders>
              <w:top w:val="nil"/>
              <w:left w:val="nil"/>
              <w:bottom w:val="single" w:sz="4" w:space="0" w:color="auto"/>
              <w:right w:val="single" w:sz="4" w:space="0" w:color="auto"/>
            </w:tcBorders>
            <w:shd w:val="clear" w:color="auto" w:fill="auto"/>
            <w:vAlign w:val="center"/>
            <w:hideMark/>
          </w:tcPr>
          <w:p w14:paraId="7B3D84C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41 299,43</w:t>
            </w:r>
          </w:p>
        </w:tc>
      </w:tr>
      <w:tr w:rsidR="001A0EF9" w:rsidRPr="003C4434" w14:paraId="0201BDBB"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8F499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477</w:t>
            </w:r>
          </w:p>
        </w:tc>
        <w:tc>
          <w:tcPr>
            <w:tcW w:w="1748" w:type="dxa"/>
            <w:tcBorders>
              <w:top w:val="nil"/>
              <w:left w:val="nil"/>
              <w:bottom w:val="single" w:sz="4" w:space="0" w:color="auto"/>
              <w:right w:val="single" w:sz="4" w:space="0" w:color="auto"/>
            </w:tcBorders>
            <w:shd w:val="clear" w:color="auto" w:fill="auto"/>
            <w:noWrap/>
            <w:vAlign w:val="bottom"/>
            <w:hideMark/>
          </w:tcPr>
          <w:p w14:paraId="3AB4FDF1"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160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КТП М-5-17</w:t>
            </w:r>
          </w:p>
        </w:tc>
        <w:tc>
          <w:tcPr>
            <w:tcW w:w="1191" w:type="dxa"/>
            <w:tcBorders>
              <w:top w:val="nil"/>
              <w:left w:val="nil"/>
              <w:bottom w:val="single" w:sz="4" w:space="0" w:color="auto"/>
              <w:right w:val="single" w:sz="4" w:space="0" w:color="auto"/>
            </w:tcBorders>
            <w:shd w:val="clear" w:color="auto" w:fill="auto"/>
            <w:noWrap/>
            <w:vAlign w:val="bottom"/>
            <w:hideMark/>
          </w:tcPr>
          <w:p w14:paraId="4C7EC6F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1439074</w:t>
            </w:r>
          </w:p>
        </w:tc>
        <w:tc>
          <w:tcPr>
            <w:tcW w:w="964" w:type="dxa"/>
            <w:tcBorders>
              <w:top w:val="nil"/>
              <w:left w:val="nil"/>
              <w:bottom w:val="single" w:sz="4" w:space="0" w:color="auto"/>
              <w:right w:val="single" w:sz="4" w:space="0" w:color="auto"/>
            </w:tcBorders>
            <w:shd w:val="clear" w:color="auto" w:fill="auto"/>
            <w:noWrap/>
            <w:vAlign w:val="bottom"/>
            <w:hideMark/>
          </w:tcPr>
          <w:p w14:paraId="36A4B9D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0Е-002650</w:t>
            </w:r>
          </w:p>
        </w:tc>
        <w:tc>
          <w:tcPr>
            <w:tcW w:w="1232" w:type="dxa"/>
            <w:tcBorders>
              <w:top w:val="nil"/>
              <w:left w:val="nil"/>
              <w:bottom w:val="single" w:sz="4" w:space="0" w:color="auto"/>
              <w:right w:val="single" w:sz="4" w:space="0" w:color="auto"/>
            </w:tcBorders>
            <w:shd w:val="clear" w:color="auto" w:fill="auto"/>
            <w:noWrap/>
            <w:vAlign w:val="bottom"/>
            <w:hideMark/>
          </w:tcPr>
          <w:p w14:paraId="687A5674"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385388D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194 955,38</w:t>
            </w:r>
          </w:p>
        </w:tc>
        <w:tc>
          <w:tcPr>
            <w:tcW w:w="1166" w:type="dxa"/>
            <w:tcBorders>
              <w:top w:val="nil"/>
              <w:left w:val="nil"/>
              <w:bottom w:val="single" w:sz="4" w:space="0" w:color="auto"/>
              <w:right w:val="single" w:sz="4" w:space="0" w:color="auto"/>
            </w:tcBorders>
            <w:shd w:val="clear" w:color="auto" w:fill="auto"/>
            <w:vAlign w:val="center"/>
            <w:hideMark/>
          </w:tcPr>
          <w:p w14:paraId="77B48A3F"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1 083,08</w:t>
            </w:r>
          </w:p>
        </w:tc>
        <w:tc>
          <w:tcPr>
            <w:tcW w:w="1191" w:type="dxa"/>
            <w:tcBorders>
              <w:top w:val="nil"/>
              <w:left w:val="nil"/>
              <w:bottom w:val="single" w:sz="4" w:space="0" w:color="auto"/>
              <w:right w:val="single" w:sz="4" w:space="0" w:color="auto"/>
            </w:tcBorders>
            <w:shd w:val="clear" w:color="auto" w:fill="auto"/>
            <w:vAlign w:val="center"/>
            <w:hideMark/>
          </w:tcPr>
          <w:p w14:paraId="6428884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193 872,30</w:t>
            </w:r>
          </w:p>
        </w:tc>
      </w:tr>
      <w:tr w:rsidR="001A0EF9" w:rsidRPr="003C4434" w14:paraId="6C6A9F4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17D8548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478</w:t>
            </w:r>
          </w:p>
        </w:tc>
        <w:tc>
          <w:tcPr>
            <w:tcW w:w="1748" w:type="dxa"/>
            <w:tcBorders>
              <w:top w:val="nil"/>
              <w:left w:val="nil"/>
              <w:bottom w:val="single" w:sz="4" w:space="0" w:color="auto"/>
              <w:right w:val="single" w:sz="4" w:space="0" w:color="auto"/>
            </w:tcBorders>
            <w:shd w:val="clear" w:color="auto" w:fill="auto"/>
            <w:noWrap/>
            <w:vAlign w:val="bottom"/>
            <w:hideMark/>
          </w:tcPr>
          <w:p w14:paraId="61305FBE"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КТП 10/0,4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М-5-17</w:t>
            </w:r>
          </w:p>
        </w:tc>
        <w:tc>
          <w:tcPr>
            <w:tcW w:w="1191" w:type="dxa"/>
            <w:tcBorders>
              <w:top w:val="nil"/>
              <w:left w:val="nil"/>
              <w:bottom w:val="single" w:sz="4" w:space="0" w:color="auto"/>
              <w:right w:val="single" w:sz="4" w:space="0" w:color="auto"/>
            </w:tcBorders>
            <w:shd w:val="clear" w:color="auto" w:fill="auto"/>
            <w:noWrap/>
            <w:vAlign w:val="bottom"/>
            <w:hideMark/>
          </w:tcPr>
          <w:p w14:paraId="17D5E78C"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1439072</w:t>
            </w:r>
          </w:p>
        </w:tc>
        <w:tc>
          <w:tcPr>
            <w:tcW w:w="964" w:type="dxa"/>
            <w:tcBorders>
              <w:top w:val="nil"/>
              <w:left w:val="nil"/>
              <w:bottom w:val="single" w:sz="4" w:space="0" w:color="auto"/>
              <w:right w:val="single" w:sz="4" w:space="0" w:color="auto"/>
            </w:tcBorders>
            <w:shd w:val="clear" w:color="auto" w:fill="auto"/>
            <w:noWrap/>
            <w:vAlign w:val="bottom"/>
            <w:hideMark/>
          </w:tcPr>
          <w:p w14:paraId="0420B271"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0Е-002649</w:t>
            </w:r>
          </w:p>
        </w:tc>
        <w:tc>
          <w:tcPr>
            <w:tcW w:w="1232" w:type="dxa"/>
            <w:tcBorders>
              <w:top w:val="nil"/>
              <w:left w:val="nil"/>
              <w:bottom w:val="single" w:sz="4" w:space="0" w:color="auto"/>
              <w:right w:val="single" w:sz="4" w:space="0" w:color="auto"/>
            </w:tcBorders>
            <w:shd w:val="clear" w:color="auto" w:fill="auto"/>
            <w:noWrap/>
            <w:vAlign w:val="bottom"/>
            <w:hideMark/>
          </w:tcPr>
          <w:p w14:paraId="756A3E9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07F000C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393 444,83</w:t>
            </w:r>
          </w:p>
        </w:tc>
        <w:tc>
          <w:tcPr>
            <w:tcW w:w="1166" w:type="dxa"/>
            <w:tcBorders>
              <w:top w:val="nil"/>
              <w:left w:val="nil"/>
              <w:bottom w:val="single" w:sz="4" w:space="0" w:color="auto"/>
              <w:right w:val="single" w:sz="4" w:space="0" w:color="auto"/>
            </w:tcBorders>
            <w:shd w:val="clear" w:color="auto" w:fill="auto"/>
            <w:vAlign w:val="center"/>
            <w:hideMark/>
          </w:tcPr>
          <w:p w14:paraId="1D5A5E3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2 185,80</w:t>
            </w:r>
          </w:p>
        </w:tc>
        <w:tc>
          <w:tcPr>
            <w:tcW w:w="1191" w:type="dxa"/>
            <w:tcBorders>
              <w:top w:val="nil"/>
              <w:left w:val="nil"/>
              <w:bottom w:val="single" w:sz="4" w:space="0" w:color="auto"/>
              <w:right w:val="single" w:sz="4" w:space="0" w:color="auto"/>
            </w:tcBorders>
            <w:shd w:val="clear" w:color="auto" w:fill="auto"/>
            <w:vAlign w:val="center"/>
            <w:hideMark/>
          </w:tcPr>
          <w:p w14:paraId="2EDCEC86"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391 259,03</w:t>
            </w:r>
          </w:p>
        </w:tc>
      </w:tr>
      <w:tr w:rsidR="001A0EF9" w:rsidRPr="003C4434" w14:paraId="451FC04E"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516D5563"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479</w:t>
            </w:r>
          </w:p>
        </w:tc>
        <w:tc>
          <w:tcPr>
            <w:tcW w:w="1748" w:type="dxa"/>
            <w:tcBorders>
              <w:top w:val="nil"/>
              <w:left w:val="nil"/>
              <w:bottom w:val="single" w:sz="4" w:space="0" w:color="auto"/>
              <w:right w:val="single" w:sz="4" w:space="0" w:color="auto"/>
            </w:tcBorders>
            <w:shd w:val="clear" w:color="auto" w:fill="auto"/>
            <w:noWrap/>
            <w:vAlign w:val="bottom"/>
            <w:hideMark/>
          </w:tcPr>
          <w:p w14:paraId="6A7194B3"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Трансформатор ТМГ 400 </w:t>
            </w:r>
            <w:proofErr w:type="spellStart"/>
            <w:r w:rsidRPr="003C4434">
              <w:rPr>
                <w:rFonts w:ascii="Myriad Pro" w:eastAsia="Times New Roman" w:hAnsi="Myriad Pro" w:cs="Times New Roman"/>
                <w:color w:val="000000"/>
                <w:sz w:val="16"/>
                <w:szCs w:val="16"/>
                <w:lang w:eastAsia="ru-RU"/>
              </w:rPr>
              <w:t>кВА</w:t>
            </w:r>
            <w:proofErr w:type="spellEnd"/>
            <w:r w:rsidRPr="003C4434">
              <w:rPr>
                <w:rFonts w:ascii="Myriad Pro" w:eastAsia="Times New Roman" w:hAnsi="Myriad Pro" w:cs="Times New Roman"/>
                <w:color w:val="000000"/>
                <w:sz w:val="16"/>
                <w:szCs w:val="16"/>
                <w:lang w:eastAsia="ru-RU"/>
              </w:rPr>
              <w:t xml:space="preserve"> в ТП М-5-1</w:t>
            </w:r>
          </w:p>
        </w:tc>
        <w:tc>
          <w:tcPr>
            <w:tcW w:w="1191" w:type="dxa"/>
            <w:tcBorders>
              <w:top w:val="nil"/>
              <w:left w:val="nil"/>
              <w:bottom w:val="single" w:sz="4" w:space="0" w:color="auto"/>
              <w:right w:val="single" w:sz="4" w:space="0" w:color="auto"/>
            </w:tcBorders>
            <w:shd w:val="clear" w:color="auto" w:fill="auto"/>
            <w:noWrap/>
            <w:vAlign w:val="bottom"/>
            <w:hideMark/>
          </w:tcPr>
          <w:p w14:paraId="226279C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1439073</w:t>
            </w:r>
          </w:p>
        </w:tc>
        <w:tc>
          <w:tcPr>
            <w:tcW w:w="964" w:type="dxa"/>
            <w:tcBorders>
              <w:top w:val="nil"/>
              <w:left w:val="nil"/>
              <w:bottom w:val="single" w:sz="4" w:space="0" w:color="auto"/>
              <w:right w:val="single" w:sz="4" w:space="0" w:color="auto"/>
            </w:tcBorders>
            <w:shd w:val="clear" w:color="auto" w:fill="auto"/>
            <w:noWrap/>
            <w:vAlign w:val="bottom"/>
            <w:hideMark/>
          </w:tcPr>
          <w:p w14:paraId="36E6D6EE"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0Е-002647</w:t>
            </w:r>
          </w:p>
        </w:tc>
        <w:tc>
          <w:tcPr>
            <w:tcW w:w="1232" w:type="dxa"/>
            <w:tcBorders>
              <w:top w:val="nil"/>
              <w:left w:val="nil"/>
              <w:bottom w:val="single" w:sz="4" w:space="0" w:color="auto"/>
              <w:right w:val="single" w:sz="4" w:space="0" w:color="auto"/>
            </w:tcBorders>
            <w:shd w:val="clear" w:color="auto" w:fill="auto"/>
            <w:noWrap/>
            <w:vAlign w:val="bottom"/>
            <w:hideMark/>
          </w:tcPr>
          <w:p w14:paraId="50D04A2B"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61BA281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288 607,94</w:t>
            </w:r>
          </w:p>
        </w:tc>
        <w:tc>
          <w:tcPr>
            <w:tcW w:w="1166" w:type="dxa"/>
            <w:tcBorders>
              <w:top w:val="nil"/>
              <w:left w:val="nil"/>
              <w:bottom w:val="single" w:sz="4" w:space="0" w:color="auto"/>
              <w:right w:val="single" w:sz="4" w:space="0" w:color="auto"/>
            </w:tcBorders>
            <w:shd w:val="clear" w:color="auto" w:fill="auto"/>
            <w:vAlign w:val="center"/>
            <w:hideMark/>
          </w:tcPr>
          <w:p w14:paraId="3D9FE2D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1 603,38</w:t>
            </w:r>
          </w:p>
        </w:tc>
        <w:tc>
          <w:tcPr>
            <w:tcW w:w="1191" w:type="dxa"/>
            <w:tcBorders>
              <w:top w:val="nil"/>
              <w:left w:val="nil"/>
              <w:bottom w:val="single" w:sz="4" w:space="0" w:color="auto"/>
              <w:right w:val="single" w:sz="4" w:space="0" w:color="auto"/>
            </w:tcBorders>
            <w:shd w:val="clear" w:color="auto" w:fill="auto"/>
            <w:vAlign w:val="center"/>
            <w:hideMark/>
          </w:tcPr>
          <w:p w14:paraId="39CE9465"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287 004,56</w:t>
            </w:r>
          </w:p>
        </w:tc>
      </w:tr>
      <w:tr w:rsidR="001A0EF9" w:rsidRPr="003C4434" w14:paraId="475E31F7" w14:textId="77777777" w:rsidTr="005F63E6">
        <w:trPr>
          <w:trHeight w:val="20"/>
        </w:trPr>
        <w:tc>
          <w:tcPr>
            <w:tcW w:w="467" w:type="dxa"/>
            <w:tcBorders>
              <w:top w:val="nil"/>
              <w:left w:val="single" w:sz="4" w:space="0" w:color="auto"/>
              <w:bottom w:val="single" w:sz="4" w:space="0" w:color="auto"/>
              <w:right w:val="single" w:sz="4" w:space="0" w:color="auto"/>
            </w:tcBorders>
            <w:shd w:val="clear" w:color="auto" w:fill="auto"/>
            <w:vAlign w:val="center"/>
            <w:hideMark/>
          </w:tcPr>
          <w:p w14:paraId="6E215377"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480</w:t>
            </w:r>
          </w:p>
        </w:tc>
        <w:tc>
          <w:tcPr>
            <w:tcW w:w="1748" w:type="dxa"/>
            <w:tcBorders>
              <w:top w:val="nil"/>
              <w:left w:val="nil"/>
              <w:bottom w:val="single" w:sz="4" w:space="0" w:color="auto"/>
              <w:right w:val="single" w:sz="4" w:space="0" w:color="auto"/>
            </w:tcBorders>
            <w:shd w:val="clear" w:color="auto" w:fill="auto"/>
            <w:noWrap/>
            <w:vAlign w:val="bottom"/>
            <w:hideMark/>
          </w:tcPr>
          <w:p w14:paraId="0F8BE1FD" w14:textId="77777777" w:rsidR="001A0EF9" w:rsidRPr="003C4434" w:rsidRDefault="001A0EF9" w:rsidP="0096057F">
            <w:pPr>
              <w:spacing w:after="0" w:line="240" w:lineRule="auto"/>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 xml:space="preserve">ВЛ-0,4 </w:t>
            </w:r>
            <w:proofErr w:type="spellStart"/>
            <w:r w:rsidRPr="003C4434">
              <w:rPr>
                <w:rFonts w:ascii="Myriad Pro" w:eastAsia="Times New Roman" w:hAnsi="Myriad Pro" w:cs="Times New Roman"/>
                <w:color w:val="000000"/>
                <w:sz w:val="16"/>
                <w:szCs w:val="16"/>
                <w:lang w:eastAsia="ru-RU"/>
              </w:rPr>
              <w:t>кВ</w:t>
            </w:r>
            <w:proofErr w:type="spellEnd"/>
            <w:r w:rsidRPr="003C4434">
              <w:rPr>
                <w:rFonts w:ascii="Myriad Pro" w:eastAsia="Times New Roman" w:hAnsi="Myriad Pro" w:cs="Times New Roman"/>
                <w:color w:val="000000"/>
                <w:sz w:val="16"/>
                <w:szCs w:val="16"/>
                <w:lang w:eastAsia="ru-RU"/>
              </w:rPr>
              <w:t xml:space="preserve"> от КТП М-5-17</w:t>
            </w:r>
          </w:p>
        </w:tc>
        <w:tc>
          <w:tcPr>
            <w:tcW w:w="1191" w:type="dxa"/>
            <w:tcBorders>
              <w:top w:val="nil"/>
              <w:left w:val="nil"/>
              <w:bottom w:val="single" w:sz="4" w:space="0" w:color="auto"/>
              <w:right w:val="single" w:sz="4" w:space="0" w:color="auto"/>
            </w:tcBorders>
            <w:shd w:val="clear" w:color="auto" w:fill="auto"/>
            <w:noWrap/>
            <w:vAlign w:val="bottom"/>
            <w:hideMark/>
          </w:tcPr>
          <w:p w14:paraId="04694DC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1201511</w:t>
            </w:r>
          </w:p>
        </w:tc>
        <w:tc>
          <w:tcPr>
            <w:tcW w:w="964" w:type="dxa"/>
            <w:tcBorders>
              <w:top w:val="nil"/>
              <w:left w:val="nil"/>
              <w:bottom w:val="single" w:sz="4" w:space="0" w:color="auto"/>
              <w:right w:val="single" w:sz="4" w:space="0" w:color="auto"/>
            </w:tcBorders>
            <w:shd w:val="clear" w:color="auto" w:fill="auto"/>
            <w:noWrap/>
            <w:vAlign w:val="bottom"/>
            <w:hideMark/>
          </w:tcPr>
          <w:p w14:paraId="56DA6F5D"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0Е-002648</w:t>
            </w:r>
          </w:p>
        </w:tc>
        <w:tc>
          <w:tcPr>
            <w:tcW w:w="1232" w:type="dxa"/>
            <w:tcBorders>
              <w:top w:val="nil"/>
              <w:left w:val="nil"/>
              <w:bottom w:val="single" w:sz="4" w:space="0" w:color="auto"/>
              <w:right w:val="single" w:sz="4" w:space="0" w:color="auto"/>
            </w:tcBorders>
            <w:shd w:val="clear" w:color="auto" w:fill="auto"/>
            <w:noWrap/>
            <w:vAlign w:val="bottom"/>
            <w:hideMark/>
          </w:tcPr>
          <w:p w14:paraId="14EF1DFA"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31.10.2018</w:t>
            </w:r>
          </w:p>
        </w:tc>
        <w:tc>
          <w:tcPr>
            <w:tcW w:w="1191" w:type="dxa"/>
            <w:tcBorders>
              <w:top w:val="nil"/>
              <w:left w:val="nil"/>
              <w:bottom w:val="single" w:sz="4" w:space="0" w:color="auto"/>
              <w:right w:val="single" w:sz="4" w:space="0" w:color="auto"/>
            </w:tcBorders>
            <w:shd w:val="clear" w:color="auto" w:fill="auto"/>
            <w:vAlign w:val="center"/>
            <w:hideMark/>
          </w:tcPr>
          <w:p w14:paraId="345DB578"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796 504,26</w:t>
            </w:r>
          </w:p>
        </w:tc>
        <w:tc>
          <w:tcPr>
            <w:tcW w:w="1166" w:type="dxa"/>
            <w:tcBorders>
              <w:top w:val="nil"/>
              <w:left w:val="nil"/>
              <w:bottom w:val="single" w:sz="4" w:space="0" w:color="auto"/>
              <w:right w:val="single" w:sz="4" w:space="0" w:color="auto"/>
            </w:tcBorders>
            <w:shd w:val="clear" w:color="auto" w:fill="auto"/>
            <w:vAlign w:val="center"/>
            <w:hideMark/>
          </w:tcPr>
          <w:p w14:paraId="0A079889"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3 792,88</w:t>
            </w:r>
          </w:p>
        </w:tc>
        <w:tc>
          <w:tcPr>
            <w:tcW w:w="1191" w:type="dxa"/>
            <w:tcBorders>
              <w:top w:val="nil"/>
              <w:left w:val="nil"/>
              <w:bottom w:val="single" w:sz="4" w:space="0" w:color="auto"/>
              <w:right w:val="single" w:sz="4" w:space="0" w:color="auto"/>
            </w:tcBorders>
            <w:shd w:val="clear" w:color="auto" w:fill="auto"/>
            <w:vAlign w:val="center"/>
            <w:hideMark/>
          </w:tcPr>
          <w:p w14:paraId="60736E60" w14:textId="77777777" w:rsidR="001A0EF9" w:rsidRPr="003C4434" w:rsidRDefault="001A0EF9" w:rsidP="0096057F">
            <w:pPr>
              <w:spacing w:after="0" w:line="240" w:lineRule="auto"/>
              <w:jc w:val="center"/>
              <w:rPr>
                <w:rFonts w:ascii="Myriad Pro" w:eastAsia="Times New Roman" w:hAnsi="Myriad Pro" w:cs="Times New Roman"/>
                <w:color w:val="000000"/>
                <w:sz w:val="16"/>
                <w:szCs w:val="16"/>
                <w:lang w:eastAsia="ru-RU"/>
              </w:rPr>
            </w:pPr>
            <w:r w:rsidRPr="003C4434">
              <w:rPr>
                <w:rFonts w:ascii="Myriad Pro" w:eastAsia="Times New Roman" w:hAnsi="Myriad Pro" w:cs="Times New Roman"/>
                <w:color w:val="000000"/>
                <w:sz w:val="16"/>
                <w:szCs w:val="16"/>
                <w:lang w:eastAsia="ru-RU"/>
              </w:rPr>
              <w:t>792 711,38</w:t>
            </w:r>
          </w:p>
        </w:tc>
      </w:tr>
    </w:tbl>
    <w:p w14:paraId="03AFA973" w14:textId="77777777" w:rsidR="001A0EF9" w:rsidRDefault="001A0EF9" w:rsidP="001A0EF9">
      <w:pPr>
        <w:spacing w:line="360" w:lineRule="auto"/>
        <w:ind w:firstLine="567"/>
        <w:jc w:val="center"/>
        <w:rPr>
          <w:rFonts w:ascii="Myriad Pro" w:hAnsi="Myriad Pro"/>
          <w:color w:val="0D0D0D" w:themeColor="text1" w:themeTint="F2"/>
          <w:sz w:val="26"/>
          <w:szCs w:val="26"/>
        </w:rPr>
      </w:pPr>
    </w:p>
    <w:p w14:paraId="050456A8" w14:textId="77777777" w:rsidR="001A0EF9" w:rsidRDefault="001A0EF9" w:rsidP="001A0EF9">
      <w:pPr>
        <w:spacing w:line="360" w:lineRule="auto"/>
        <w:ind w:firstLine="567"/>
        <w:jc w:val="center"/>
        <w:rPr>
          <w:rFonts w:ascii="Myriad Pro" w:hAnsi="Myriad Pro"/>
          <w:color w:val="0D0D0D" w:themeColor="text1" w:themeTint="F2"/>
          <w:sz w:val="26"/>
          <w:szCs w:val="26"/>
        </w:rPr>
      </w:pPr>
    </w:p>
    <w:p w14:paraId="127D0F26" w14:textId="77777777" w:rsidR="001A0EF9" w:rsidRDefault="001A0EF9" w:rsidP="001A0EF9">
      <w:pPr>
        <w:pageBreakBefore/>
        <w:spacing w:line="360" w:lineRule="auto"/>
        <w:ind w:firstLine="567"/>
        <w:jc w:val="right"/>
        <w:outlineLvl w:val="0"/>
        <w:rPr>
          <w:rFonts w:ascii="Myriad Pro" w:eastAsia="Calibri" w:hAnsi="Myriad Pro"/>
          <w:color w:val="000000" w:themeColor="text1"/>
          <w:sz w:val="26"/>
          <w:szCs w:val="26"/>
        </w:rPr>
      </w:pPr>
      <w:bookmarkStart w:id="151" w:name="_Toc65767298"/>
      <w:r>
        <w:rPr>
          <w:rFonts w:ascii="Myriad Pro" w:eastAsia="Calibri" w:hAnsi="Myriad Pro"/>
          <w:color w:val="000000" w:themeColor="text1"/>
          <w:sz w:val="26"/>
          <w:szCs w:val="26"/>
        </w:rPr>
        <w:lastRenderedPageBreak/>
        <w:t>Приложение 2</w:t>
      </w:r>
      <w:bookmarkEnd w:id="151"/>
    </w:p>
    <w:p w14:paraId="62BAED69" w14:textId="77777777" w:rsidR="001A0EF9" w:rsidRDefault="001A0EF9" w:rsidP="008F4436">
      <w:pPr>
        <w:spacing w:line="360" w:lineRule="auto"/>
        <w:jc w:val="center"/>
        <w:rPr>
          <w:rFonts w:ascii="Myriad Pro" w:hAnsi="Myriad Pro"/>
          <w:color w:val="0D0D0D" w:themeColor="text1" w:themeTint="F2"/>
          <w:sz w:val="26"/>
          <w:szCs w:val="26"/>
        </w:rPr>
      </w:pPr>
      <w:r w:rsidRPr="000D3638">
        <w:rPr>
          <w:rFonts w:ascii="Myriad Pro" w:hAnsi="Myriad Pro"/>
          <w:sz w:val="26"/>
          <w:szCs w:val="26"/>
        </w:rPr>
        <w:t>Расчет транспортного налога в разрезе транспортных средств</w:t>
      </w:r>
      <w:r>
        <w:rPr>
          <w:rFonts w:ascii="Myriad Pro" w:hAnsi="Myriad Pro"/>
          <w:color w:val="0D0D0D" w:themeColor="text1" w:themeTint="F2"/>
          <w:sz w:val="26"/>
          <w:szCs w:val="26"/>
        </w:rPr>
        <w:t xml:space="preserve"> ПАО «ТРК» в целом по всем видам деятельности</w:t>
      </w:r>
    </w:p>
    <w:tbl>
      <w:tblPr>
        <w:tblW w:w="9297" w:type="dxa"/>
        <w:tblLook w:val="04A0" w:firstRow="1" w:lastRow="0" w:firstColumn="1" w:lastColumn="0" w:noHBand="0" w:noVBand="1"/>
      </w:tblPr>
      <w:tblGrid>
        <w:gridCol w:w="483"/>
        <w:gridCol w:w="2657"/>
        <w:gridCol w:w="1255"/>
        <w:gridCol w:w="1984"/>
        <w:gridCol w:w="987"/>
        <w:gridCol w:w="724"/>
        <w:gridCol w:w="1207"/>
      </w:tblGrid>
      <w:tr w:rsidR="001A0EF9" w:rsidRPr="00810FD2" w14:paraId="29D7A934" w14:textId="77777777" w:rsidTr="003719A8">
        <w:trPr>
          <w:trHeight w:val="20"/>
          <w:tblHeader/>
        </w:trPr>
        <w:tc>
          <w:tcPr>
            <w:tcW w:w="483" w:type="dxa"/>
            <w:tcBorders>
              <w:bottom w:val="single" w:sz="4" w:space="0" w:color="FFFFFF" w:themeColor="background1"/>
              <w:right w:val="single" w:sz="4" w:space="0" w:color="FFFFFF" w:themeColor="background1"/>
            </w:tcBorders>
            <w:shd w:val="clear" w:color="auto" w:fill="4F6228" w:themeFill="accent3" w:themeFillShade="80"/>
            <w:vAlign w:val="center"/>
            <w:hideMark/>
          </w:tcPr>
          <w:p w14:paraId="3832AF5C"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Pr>
                <w:rFonts w:ascii="Myriad Pro" w:eastAsia="Times New Roman" w:hAnsi="Myriad Pro" w:cs="Arial"/>
                <w:b/>
                <w:bCs/>
                <w:color w:val="FFFFFF"/>
                <w:sz w:val="16"/>
                <w:szCs w:val="16"/>
                <w:lang w:eastAsia="ru-RU"/>
              </w:rPr>
              <w:t xml:space="preserve">№ </w:t>
            </w:r>
            <w:proofErr w:type="spellStart"/>
            <w:r>
              <w:rPr>
                <w:rFonts w:ascii="Myriad Pro" w:eastAsia="Times New Roman" w:hAnsi="Myriad Pro" w:cs="Arial"/>
                <w:b/>
                <w:bCs/>
                <w:color w:val="FFFFFF"/>
                <w:sz w:val="16"/>
                <w:szCs w:val="16"/>
                <w:lang w:eastAsia="ru-RU"/>
              </w:rPr>
              <w:t>п.п</w:t>
            </w:r>
            <w:proofErr w:type="spellEnd"/>
            <w:r>
              <w:rPr>
                <w:rFonts w:ascii="Myriad Pro" w:eastAsia="Times New Roman" w:hAnsi="Myriad Pro" w:cs="Arial"/>
                <w:b/>
                <w:bCs/>
                <w:color w:val="FFFFFF"/>
                <w:sz w:val="16"/>
                <w:szCs w:val="16"/>
                <w:lang w:eastAsia="ru-RU"/>
              </w:rPr>
              <w:t>.</w:t>
            </w:r>
          </w:p>
        </w:tc>
        <w:tc>
          <w:tcPr>
            <w:tcW w:w="2657"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E2A93"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Объект</w:t>
            </w:r>
          </w:p>
        </w:tc>
        <w:tc>
          <w:tcPr>
            <w:tcW w:w="1255"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40E31"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Дата регистрации</w:t>
            </w:r>
          </w:p>
        </w:tc>
        <w:tc>
          <w:tcPr>
            <w:tcW w:w="1984"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1178A"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Регистрац</w:t>
            </w:r>
            <w:r>
              <w:rPr>
                <w:rFonts w:ascii="Myriad Pro" w:eastAsia="Times New Roman" w:hAnsi="Myriad Pro" w:cs="Arial"/>
                <w:b/>
                <w:bCs/>
                <w:color w:val="FFFFFF"/>
                <w:sz w:val="16"/>
                <w:szCs w:val="16"/>
                <w:lang w:eastAsia="ru-RU"/>
              </w:rPr>
              <w:t>ионный</w:t>
            </w:r>
            <w:r w:rsidRPr="00810FD2">
              <w:rPr>
                <w:rFonts w:ascii="Myriad Pro" w:eastAsia="Times New Roman" w:hAnsi="Myriad Pro" w:cs="Arial"/>
                <w:b/>
                <w:bCs/>
                <w:color w:val="FFFFFF"/>
                <w:sz w:val="16"/>
                <w:szCs w:val="16"/>
                <w:lang w:eastAsia="ru-RU"/>
              </w:rPr>
              <w:br/>
              <w:t>знак</w:t>
            </w:r>
            <w:r w:rsidRPr="00810FD2">
              <w:rPr>
                <w:rFonts w:ascii="Myriad Pro" w:eastAsia="Times New Roman" w:hAnsi="Myriad Pro" w:cs="Arial"/>
                <w:b/>
                <w:bCs/>
                <w:color w:val="FFFFFF"/>
                <w:sz w:val="16"/>
                <w:szCs w:val="16"/>
                <w:lang w:eastAsia="ru-RU"/>
              </w:rPr>
              <w:br/>
              <w:t>транспортного</w:t>
            </w:r>
            <w:r w:rsidRPr="00810FD2">
              <w:rPr>
                <w:rFonts w:ascii="Myriad Pro" w:eastAsia="Times New Roman" w:hAnsi="Myriad Pro" w:cs="Arial"/>
                <w:b/>
                <w:bCs/>
                <w:color w:val="FFFFFF"/>
                <w:sz w:val="16"/>
                <w:szCs w:val="16"/>
                <w:lang w:eastAsia="ru-RU"/>
              </w:rPr>
              <w:br/>
              <w:t>средства</w:t>
            </w:r>
          </w:p>
        </w:tc>
        <w:tc>
          <w:tcPr>
            <w:tcW w:w="987"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0C349"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Налоговая база</w:t>
            </w:r>
          </w:p>
        </w:tc>
        <w:tc>
          <w:tcPr>
            <w:tcW w:w="724"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069D5"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Ставка налога 2019 год</w:t>
            </w:r>
          </w:p>
        </w:tc>
        <w:tc>
          <w:tcPr>
            <w:tcW w:w="1207" w:type="dxa"/>
            <w:tcBorders>
              <w:left w:val="single" w:sz="4" w:space="0" w:color="FFFFFF" w:themeColor="background1"/>
              <w:bottom w:val="single" w:sz="4" w:space="0" w:color="FFFFFF" w:themeColor="background1"/>
            </w:tcBorders>
            <w:shd w:val="clear" w:color="auto" w:fill="4F6228" w:themeFill="accent3" w:themeFillShade="80"/>
            <w:vAlign w:val="center"/>
            <w:hideMark/>
          </w:tcPr>
          <w:p w14:paraId="7AB917EC"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Исчисленная сумма налога 2019 год(руб.)</w:t>
            </w:r>
          </w:p>
        </w:tc>
      </w:tr>
      <w:tr w:rsidR="001A0EF9" w:rsidRPr="00810FD2" w14:paraId="6D0BBEBD" w14:textId="77777777" w:rsidTr="003719A8">
        <w:trPr>
          <w:trHeight w:val="20"/>
          <w:tblHeader/>
        </w:trPr>
        <w:tc>
          <w:tcPr>
            <w:tcW w:w="483" w:type="dxa"/>
            <w:tcBorders>
              <w:top w:val="single" w:sz="4" w:space="0" w:color="FFFFFF" w:themeColor="background1"/>
              <w:right w:val="single" w:sz="4" w:space="0" w:color="FFFFFF" w:themeColor="background1"/>
            </w:tcBorders>
            <w:shd w:val="clear" w:color="auto" w:fill="4F6228" w:themeFill="accent3" w:themeFillShade="80"/>
            <w:vAlign w:val="center"/>
            <w:hideMark/>
          </w:tcPr>
          <w:p w14:paraId="5182FC18"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1</w:t>
            </w:r>
          </w:p>
        </w:tc>
        <w:tc>
          <w:tcPr>
            <w:tcW w:w="26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90DF425"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2</w:t>
            </w:r>
          </w:p>
        </w:tc>
        <w:tc>
          <w:tcPr>
            <w:tcW w:w="125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5BF79A"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3</w:t>
            </w:r>
          </w:p>
        </w:tc>
        <w:tc>
          <w:tcPr>
            <w:tcW w:w="198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E367F59"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4</w:t>
            </w:r>
          </w:p>
        </w:tc>
        <w:tc>
          <w:tcPr>
            <w:tcW w:w="9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C06035"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5</w:t>
            </w:r>
          </w:p>
        </w:tc>
        <w:tc>
          <w:tcPr>
            <w:tcW w:w="72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E37BA28"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6</w:t>
            </w:r>
          </w:p>
        </w:tc>
        <w:tc>
          <w:tcPr>
            <w:tcW w:w="1207"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2AED4F66" w14:textId="77777777" w:rsidR="001A0EF9" w:rsidRPr="00810FD2" w:rsidRDefault="001A0EF9" w:rsidP="003719A8">
            <w:pPr>
              <w:spacing w:after="0" w:line="240" w:lineRule="auto"/>
              <w:jc w:val="center"/>
              <w:rPr>
                <w:rFonts w:ascii="Myriad Pro" w:eastAsia="Times New Roman" w:hAnsi="Myriad Pro" w:cs="Arial"/>
                <w:b/>
                <w:bCs/>
                <w:color w:val="FFFFFF"/>
                <w:sz w:val="16"/>
                <w:szCs w:val="16"/>
                <w:lang w:eastAsia="ru-RU"/>
              </w:rPr>
            </w:pPr>
            <w:r w:rsidRPr="00810FD2">
              <w:rPr>
                <w:rFonts w:ascii="Myriad Pro" w:eastAsia="Times New Roman" w:hAnsi="Myriad Pro" w:cs="Arial"/>
                <w:b/>
                <w:bCs/>
                <w:color w:val="FFFFFF"/>
                <w:sz w:val="16"/>
                <w:szCs w:val="16"/>
                <w:lang w:eastAsia="ru-RU"/>
              </w:rPr>
              <w:t>7</w:t>
            </w:r>
          </w:p>
        </w:tc>
      </w:tr>
      <w:tr w:rsidR="001A0EF9" w:rsidRPr="00810FD2" w14:paraId="60328EDD" w14:textId="77777777" w:rsidTr="003719A8">
        <w:trPr>
          <w:trHeight w:val="20"/>
        </w:trPr>
        <w:tc>
          <w:tcPr>
            <w:tcW w:w="483" w:type="dxa"/>
            <w:tcBorders>
              <w:left w:val="single" w:sz="4" w:space="0" w:color="auto"/>
              <w:bottom w:val="single" w:sz="4" w:space="0" w:color="auto"/>
              <w:right w:val="single" w:sz="4" w:space="0" w:color="auto"/>
            </w:tcBorders>
            <w:shd w:val="clear" w:color="000000" w:fill="FFFFFF"/>
            <w:vAlign w:val="center"/>
            <w:hideMark/>
          </w:tcPr>
          <w:p w14:paraId="76A14BD2" w14:textId="1AB9700B" w:rsidR="001A0EF9" w:rsidRPr="00810FD2" w:rsidRDefault="001A0EF9" w:rsidP="003719A8">
            <w:pPr>
              <w:spacing w:after="0" w:line="240" w:lineRule="auto"/>
              <w:jc w:val="center"/>
              <w:rPr>
                <w:rFonts w:ascii="Myriad Pro" w:eastAsia="Times New Roman" w:hAnsi="Myriad Pro" w:cs="Arial"/>
                <w:b/>
                <w:bCs/>
                <w:color w:val="0D0D0D"/>
                <w:sz w:val="16"/>
                <w:szCs w:val="16"/>
                <w:lang w:eastAsia="ru-RU"/>
              </w:rPr>
            </w:pPr>
          </w:p>
        </w:tc>
        <w:tc>
          <w:tcPr>
            <w:tcW w:w="2657" w:type="dxa"/>
            <w:tcBorders>
              <w:left w:val="nil"/>
              <w:bottom w:val="single" w:sz="4" w:space="0" w:color="auto"/>
              <w:right w:val="single" w:sz="4" w:space="0" w:color="auto"/>
            </w:tcBorders>
            <w:shd w:val="clear" w:color="000000" w:fill="FFFFFF"/>
            <w:noWrap/>
            <w:vAlign w:val="center"/>
            <w:hideMark/>
          </w:tcPr>
          <w:p w14:paraId="24E6BE89" w14:textId="77777777" w:rsidR="001A0EF9" w:rsidRPr="00810FD2" w:rsidRDefault="001A0EF9" w:rsidP="003719A8">
            <w:pPr>
              <w:spacing w:after="0" w:line="240" w:lineRule="auto"/>
              <w:rPr>
                <w:rFonts w:ascii="Myriad Pro" w:eastAsia="Times New Roman" w:hAnsi="Myriad Pro" w:cs="Arial"/>
                <w:b/>
                <w:bCs/>
                <w:color w:val="0D0D0D"/>
                <w:sz w:val="16"/>
                <w:szCs w:val="16"/>
                <w:lang w:eastAsia="ru-RU"/>
              </w:rPr>
            </w:pPr>
            <w:r w:rsidRPr="00810FD2">
              <w:rPr>
                <w:rFonts w:ascii="Myriad Pro" w:eastAsia="Times New Roman" w:hAnsi="Myriad Pro" w:cs="Arial"/>
                <w:b/>
                <w:bCs/>
                <w:color w:val="0D0D0D"/>
                <w:sz w:val="16"/>
                <w:szCs w:val="16"/>
                <w:lang w:eastAsia="ru-RU"/>
              </w:rPr>
              <w:t>Всего транспортный налог</w:t>
            </w:r>
          </w:p>
        </w:tc>
        <w:tc>
          <w:tcPr>
            <w:tcW w:w="1255" w:type="dxa"/>
            <w:tcBorders>
              <w:left w:val="nil"/>
              <w:bottom w:val="single" w:sz="4" w:space="0" w:color="auto"/>
              <w:right w:val="single" w:sz="4" w:space="0" w:color="auto"/>
            </w:tcBorders>
            <w:shd w:val="clear" w:color="000000" w:fill="FFFFFF"/>
            <w:noWrap/>
            <w:vAlign w:val="center"/>
            <w:hideMark/>
          </w:tcPr>
          <w:p w14:paraId="4328625D" w14:textId="22CE3D0A" w:rsidR="001A0EF9" w:rsidRPr="00810FD2" w:rsidRDefault="001A0EF9" w:rsidP="003719A8">
            <w:pPr>
              <w:spacing w:after="0" w:line="240" w:lineRule="auto"/>
              <w:jc w:val="center"/>
              <w:rPr>
                <w:rFonts w:ascii="Myriad Pro" w:eastAsia="Times New Roman" w:hAnsi="Myriad Pro" w:cs="Arial"/>
                <w:b/>
                <w:bCs/>
                <w:color w:val="0D0D0D"/>
                <w:sz w:val="16"/>
                <w:szCs w:val="16"/>
                <w:lang w:eastAsia="ru-RU"/>
              </w:rPr>
            </w:pPr>
          </w:p>
        </w:tc>
        <w:tc>
          <w:tcPr>
            <w:tcW w:w="1984" w:type="dxa"/>
            <w:tcBorders>
              <w:left w:val="nil"/>
              <w:bottom w:val="single" w:sz="4" w:space="0" w:color="auto"/>
              <w:right w:val="single" w:sz="4" w:space="0" w:color="auto"/>
            </w:tcBorders>
            <w:shd w:val="clear" w:color="000000" w:fill="FFFFFF"/>
            <w:noWrap/>
            <w:vAlign w:val="center"/>
            <w:hideMark/>
          </w:tcPr>
          <w:p w14:paraId="7F526665" w14:textId="77777777" w:rsidR="001A0EF9" w:rsidRPr="00810FD2" w:rsidRDefault="001A0EF9" w:rsidP="003719A8">
            <w:pPr>
              <w:spacing w:after="0" w:line="240" w:lineRule="auto"/>
              <w:rPr>
                <w:rFonts w:ascii="Myriad Pro" w:eastAsia="Times New Roman" w:hAnsi="Myriad Pro" w:cs="Arial"/>
                <w:b/>
                <w:bCs/>
                <w:color w:val="0D0D0D"/>
                <w:sz w:val="16"/>
                <w:szCs w:val="16"/>
                <w:lang w:eastAsia="ru-RU"/>
              </w:rPr>
            </w:pPr>
            <w:r w:rsidRPr="00810FD2">
              <w:rPr>
                <w:rFonts w:ascii="Myriad Pro" w:eastAsia="Times New Roman" w:hAnsi="Myriad Pro" w:cs="Arial"/>
                <w:b/>
                <w:bCs/>
                <w:color w:val="0D0D0D"/>
                <w:sz w:val="16"/>
                <w:szCs w:val="16"/>
                <w:lang w:eastAsia="ru-RU"/>
              </w:rPr>
              <w:t> </w:t>
            </w:r>
          </w:p>
        </w:tc>
        <w:tc>
          <w:tcPr>
            <w:tcW w:w="987" w:type="dxa"/>
            <w:tcBorders>
              <w:left w:val="nil"/>
              <w:bottom w:val="single" w:sz="4" w:space="0" w:color="auto"/>
              <w:right w:val="single" w:sz="4" w:space="0" w:color="auto"/>
            </w:tcBorders>
            <w:shd w:val="clear" w:color="000000" w:fill="FFFFFF"/>
            <w:noWrap/>
            <w:vAlign w:val="center"/>
            <w:hideMark/>
          </w:tcPr>
          <w:p w14:paraId="172F1E04" w14:textId="77777777" w:rsidR="001A0EF9" w:rsidRPr="00810FD2" w:rsidRDefault="001A0EF9" w:rsidP="003719A8">
            <w:pPr>
              <w:spacing w:after="0" w:line="240" w:lineRule="auto"/>
              <w:jc w:val="right"/>
              <w:rPr>
                <w:rFonts w:ascii="Myriad Pro" w:eastAsia="Times New Roman" w:hAnsi="Myriad Pro" w:cs="Arial"/>
                <w:b/>
                <w:bCs/>
                <w:color w:val="0D0D0D"/>
                <w:sz w:val="16"/>
                <w:szCs w:val="16"/>
                <w:lang w:eastAsia="ru-RU"/>
              </w:rPr>
            </w:pPr>
            <w:r w:rsidRPr="00810FD2">
              <w:rPr>
                <w:rFonts w:ascii="Myriad Pro" w:eastAsia="Times New Roman" w:hAnsi="Myriad Pro" w:cs="Arial"/>
                <w:b/>
                <w:bCs/>
                <w:color w:val="0D0D0D"/>
                <w:sz w:val="16"/>
                <w:szCs w:val="16"/>
                <w:lang w:eastAsia="ru-RU"/>
              </w:rPr>
              <w:t> </w:t>
            </w:r>
          </w:p>
        </w:tc>
        <w:tc>
          <w:tcPr>
            <w:tcW w:w="724" w:type="dxa"/>
            <w:tcBorders>
              <w:left w:val="nil"/>
              <w:bottom w:val="single" w:sz="4" w:space="0" w:color="auto"/>
              <w:right w:val="single" w:sz="4" w:space="0" w:color="auto"/>
            </w:tcBorders>
            <w:shd w:val="clear" w:color="000000" w:fill="FFFFFF"/>
            <w:noWrap/>
            <w:vAlign w:val="center"/>
            <w:hideMark/>
          </w:tcPr>
          <w:p w14:paraId="059F3388" w14:textId="77777777" w:rsidR="001A0EF9" w:rsidRPr="00810FD2" w:rsidRDefault="001A0EF9" w:rsidP="003719A8">
            <w:pPr>
              <w:spacing w:after="0" w:line="240" w:lineRule="auto"/>
              <w:jc w:val="right"/>
              <w:rPr>
                <w:rFonts w:ascii="Myriad Pro" w:eastAsia="Times New Roman" w:hAnsi="Myriad Pro" w:cs="Arial"/>
                <w:b/>
                <w:bCs/>
                <w:color w:val="0D0D0D"/>
                <w:sz w:val="16"/>
                <w:szCs w:val="16"/>
                <w:lang w:eastAsia="ru-RU"/>
              </w:rPr>
            </w:pPr>
            <w:r w:rsidRPr="00810FD2">
              <w:rPr>
                <w:rFonts w:ascii="Myriad Pro" w:eastAsia="Times New Roman" w:hAnsi="Myriad Pro" w:cs="Arial"/>
                <w:b/>
                <w:bCs/>
                <w:color w:val="0D0D0D"/>
                <w:sz w:val="16"/>
                <w:szCs w:val="16"/>
                <w:lang w:eastAsia="ru-RU"/>
              </w:rPr>
              <w:t> </w:t>
            </w:r>
          </w:p>
        </w:tc>
        <w:tc>
          <w:tcPr>
            <w:tcW w:w="1207" w:type="dxa"/>
            <w:tcBorders>
              <w:left w:val="nil"/>
              <w:bottom w:val="single" w:sz="4" w:space="0" w:color="auto"/>
              <w:right w:val="single" w:sz="4" w:space="0" w:color="auto"/>
            </w:tcBorders>
            <w:shd w:val="clear" w:color="000000" w:fill="FFFFFF"/>
            <w:noWrap/>
            <w:vAlign w:val="center"/>
            <w:hideMark/>
          </w:tcPr>
          <w:p w14:paraId="4788A519" w14:textId="77777777" w:rsidR="001A0EF9" w:rsidRPr="00810FD2" w:rsidRDefault="001A0EF9" w:rsidP="003719A8">
            <w:pPr>
              <w:spacing w:after="0" w:line="240" w:lineRule="auto"/>
              <w:jc w:val="right"/>
              <w:rPr>
                <w:rFonts w:ascii="Myriad Pro" w:eastAsia="Times New Roman" w:hAnsi="Myriad Pro" w:cs="Arial"/>
                <w:b/>
                <w:bCs/>
                <w:color w:val="0D0D0D"/>
                <w:sz w:val="16"/>
                <w:szCs w:val="16"/>
                <w:lang w:eastAsia="ru-RU"/>
              </w:rPr>
            </w:pPr>
            <w:r w:rsidRPr="00810FD2">
              <w:rPr>
                <w:rFonts w:ascii="Myriad Pro" w:eastAsia="Times New Roman" w:hAnsi="Myriad Pro" w:cs="Arial"/>
                <w:b/>
                <w:bCs/>
                <w:color w:val="0D0D0D"/>
                <w:sz w:val="16"/>
                <w:szCs w:val="16"/>
                <w:lang w:eastAsia="ru-RU"/>
              </w:rPr>
              <w:t>1 703 337</w:t>
            </w:r>
          </w:p>
        </w:tc>
      </w:tr>
      <w:tr w:rsidR="001A0EF9" w:rsidRPr="00810FD2" w14:paraId="6131E08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E9FAB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w:t>
            </w:r>
          </w:p>
        </w:tc>
        <w:tc>
          <w:tcPr>
            <w:tcW w:w="2657" w:type="dxa"/>
            <w:tcBorders>
              <w:top w:val="nil"/>
              <w:left w:val="nil"/>
              <w:bottom w:val="single" w:sz="4" w:space="0" w:color="auto"/>
              <w:right w:val="single" w:sz="4" w:space="0" w:color="auto"/>
            </w:tcBorders>
            <w:shd w:val="clear" w:color="000000" w:fill="FFFFFF"/>
            <w:vAlign w:val="center"/>
            <w:hideMark/>
          </w:tcPr>
          <w:p w14:paraId="1E915FF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proofErr w:type="spellStart"/>
            <w:r w:rsidRPr="00810FD2">
              <w:rPr>
                <w:rFonts w:ascii="Myriad Pro" w:eastAsia="Times New Roman" w:hAnsi="Myriad Pro" w:cs="Arial"/>
                <w:color w:val="0D0D0D"/>
                <w:sz w:val="16"/>
                <w:szCs w:val="16"/>
                <w:lang w:eastAsia="ru-RU"/>
              </w:rPr>
              <w:t>Aвтобус</w:t>
            </w:r>
            <w:proofErr w:type="spellEnd"/>
            <w:r w:rsidRPr="00810FD2">
              <w:rPr>
                <w:rFonts w:ascii="Myriad Pro" w:eastAsia="Times New Roman" w:hAnsi="Myriad Pro" w:cs="Arial"/>
                <w:color w:val="0D0D0D"/>
                <w:sz w:val="16"/>
                <w:szCs w:val="16"/>
                <w:lang w:eastAsia="ru-RU"/>
              </w:rPr>
              <w:t xml:space="preserve"> КАВЗ-3976-011 А-744 СМ</w:t>
            </w:r>
          </w:p>
        </w:tc>
        <w:tc>
          <w:tcPr>
            <w:tcW w:w="1255" w:type="dxa"/>
            <w:tcBorders>
              <w:top w:val="nil"/>
              <w:left w:val="nil"/>
              <w:bottom w:val="single" w:sz="4" w:space="0" w:color="auto"/>
              <w:right w:val="single" w:sz="4" w:space="0" w:color="auto"/>
            </w:tcBorders>
            <w:shd w:val="clear" w:color="000000" w:fill="FFFFFF"/>
            <w:noWrap/>
            <w:vAlign w:val="center"/>
            <w:hideMark/>
          </w:tcPr>
          <w:p w14:paraId="4A1AFA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80C62B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744 СМ 70</w:t>
            </w:r>
          </w:p>
        </w:tc>
        <w:tc>
          <w:tcPr>
            <w:tcW w:w="987" w:type="dxa"/>
            <w:tcBorders>
              <w:top w:val="nil"/>
              <w:left w:val="nil"/>
              <w:bottom w:val="single" w:sz="4" w:space="0" w:color="auto"/>
              <w:right w:val="single" w:sz="4" w:space="0" w:color="auto"/>
            </w:tcBorders>
            <w:shd w:val="clear" w:color="000000" w:fill="FFFFFF"/>
            <w:noWrap/>
            <w:vAlign w:val="center"/>
            <w:hideMark/>
          </w:tcPr>
          <w:p w14:paraId="5E34345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13C7CA7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72AFE6B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55890E2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17E845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w:t>
            </w:r>
          </w:p>
        </w:tc>
        <w:tc>
          <w:tcPr>
            <w:tcW w:w="2657" w:type="dxa"/>
            <w:tcBorders>
              <w:top w:val="nil"/>
              <w:left w:val="nil"/>
              <w:bottom w:val="single" w:sz="4" w:space="0" w:color="auto"/>
              <w:right w:val="single" w:sz="4" w:space="0" w:color="auto"/>
            </w:tcBorders>
            <w:shd w:val="clear" w:color="000000" w:fill="FFFFFF"/>
            <w:vAlign w:val="center"/>
            <w:hideMark/>
          </w:tcPr>
          <w:p w14:paraId="7DA8B2E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TOYOTA CAMRY С 070 АУ 70</w:t>
            </w:r>
          </w:p>
        </w:tc>
        <w:tc>
          <w:tcPr>
            <w:tcW w:w="1255" w:type="dxa"/>
            <w:tcBorders>
              <w:top w:val="nil"/>
              <w:left w:val="nil"/>
              <w:bottom w:val="single" w:sz="4" w:space="0" w:color="auto"/>
              <w:right w:val="single" w:sz="4" w:space="0" w:color="auto"/>
            </w:tcBorders>
            <w:shd w:val="clear" w:color="000000" w:fill="FFFFFF"/>
            <w:noWrap/>
            <w:vAlign w:val="center"/>
            <w:hideMark/>
          </w:tcPr>
          <w:p w14:paraId="4BE467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22.11.2007</w:t>
            </w:r>
          </w:p>
        </w:tc>
        <w:tc>
          <w:tcPr>
            <w:tcW w:w="1984" w:type="dxa"/>
            <w:tcBorders>
              <w:top w:val="nil"/>
              <w:left w:val="nil"/>
              <w:bottom w:val="single" w:sz="4" w:space="0" w:color="auto"/>
              <w:right w:val="single" w:sz="4" w:space="0" w:color="auto"/>
            </w:tcBorders>
            <w:shd w:val="clear" w:color="000000" w:fill="FFFFFF"/>
            <w:noWrap/>
            <w:vAlign w:val="center"/>
            <w:hideMark/>
          </w:tcPr>
          <w:p w14:paraId="145B693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070 АУ 70</w:t>
            </w:r>
          </w:p>
        </w:tc>
        <w:tc>
          <w:tcPr>
            <w:tcW w:w="987" w:type="dxa"/>
            <w:tcBorders>
              <w:top w:val="nil"/>
              <w:left w:val="nil"/>
              <w:bottom w:val="single" w:sz="4" w:space="0" w:color="auto"/>
              <w:right w:val="single" w:sz="4" w:space="0" w:color="auto"/>
            </w:tcBorders>
            <w:shd w:val="clear" w:color="000000" w:fill="FFFFFF"/>
            <w:noWrap/>
            <w:vAlign w:val="center"/>
            <w:hideMark/>
          </w:tcPr>
          <w:p w14:paraId="11E002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277</w:t>
            </w:r>
          </w:p>
        </w:tc>
        <w:tc>
          <w:tcPr>
            <w:tcW w:w="724" w:type="dxa"/>
            <w:tcBorders>
              <w:top w:val="nil"/>
              <w:left w:val="nil"/>
              <w:bottom w:val="single" w:sz="4" w:space="0" w:color="auto"/>
              <w:right w:val="single" w:sz="4" w:space="0" w:color="auto"/>
            </w:tcBorders>
            <w:shd w:val="clear" w:color="000000" w:fill="FFFFFF"/>
            <w:noWrap/>
            <w:vAlign w:val="center"/>
            <w:hideMark/>
          </w:tcPr>
          <w:p w14:paraId="59D09A7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114</w:t>
            </w:r>
          </w:p>
        </w:tc>
        <w:tc>
          <w:tcPr>
            <w:tcW w:w="1207" w:type="dxa"/>
            <w:tcBorders>
              <w:top w:val="nil"/>
              <w:left w:val="nil"/>
              <w:bottom w:val="single" w:sz="4" w:space="0" w:color="auto"/>
              <w:right w:val="single" w:sz="4" w:space="0" w:color="auto"/>
            </w:tcBorders>
            <w:shd w:val="clear" w:color="000000" w:fill="FFFFFF"/>
            <w:noWrap/>
            <w:vAlign w:val="center"/>
            <w:hideMark/>
          </w:tcPr>
          <w:p w14:paraId="32C1F2B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31 689</w:t>
            </w:r>
          </w:p>
        </w:tc>
      </w:tr>
      <w:tr w:rsidR="001A0EF9" w:rsidRPr="00810FD2" w14:paraId="4E549F1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5F0C67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w:t>
            </w:r>
          </w:p>
        </w:tc>
        <w:tc>
          <w:tcPr>
            <w:tcW w:w="2657" w:type="dxa"/>
            <w:tcBorders>
              <w:top w:val="nil"/>
              <w:left w:val="nil"/>
              <w:bottom w:val="single" w:sz="4" w:space="0" w:color="auto"/>
              <w:right w:val="single" w:sz="4" w:space="0" w:color="auto"/>
            </w:tcBorders>
            <w:shd w:val="clear" w:color="000000" w:fill="FFFFFF"/>
            <w:vAlign w:val="center"/>
            <w:hideMark/>
          </w:tcPr>
          <w:p w14:paraId="00F9691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TOYOTA CAMRY Т 300 РК 70</w:t>
            </w:r>
          </w:p>
        </w:tc>
        <w:tc>
          <w:tcPr>
            <w:tcW w:w="1255" w:type="dxa"/>
            <w:tcBorders>
              <w:top w:val="nil"/>
              <w:left w:val="nil"/>
              <w:bottom w:val="single" w:sz="4" w:space="0" w:color="auto"/>
              <w:right w:val="single" w:sz="4" w:space="0" w:color="auto"/>
            </w:tcBorders>
            <w:shd w:val="clear" w:color="000000" w:fill="FFFFFF"/>
            <w:noWrap/>
            <w:vAlign w:val="center"/>
            <w:hideMark/>
          </w:tcPr>
          <w:p w14:paraId="7B4260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3C861F6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T 300 PK70</w:t>
            </w:r>
          </w:p>
        </w:tc>
        <w:tc>
          <w:tcPr>
            <w:tcW w:w="987" w:type="dxa"/>
            <w:tcBorders>
              <w:top w:val="nil"/>
              <w:left w:val="nil"/>
              <w:bottom w:val="single" w:sz="4" w:space="0" w:color="auto"/>
              <w:right w:val="single" w:sz="4" w:space="0" w:color="auto"/>
            </w:tcBorders>
            <w:shd w:val="clear" w:color="000000" w:fill="FFFFFF"/>
            <w:noWrap/>
            <w:vAlign w:val="center"/>
            <w:hideMark/>
          </w:tcPr>
          <w:p w14:paraId="006EC73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724" w:type="dxa"/>
            <w:tcBorders>
              <w:top w:val="nil"/>
              <w:left w:val="nil"/>
              <w:bottom w:val="single" w:sz="4" w:space="0" w:color="auto"/>
              <w:right w:val="single" w:sz="4" w:space="0" w:color="auto"/>
            </w:tcBorders>
            <w:shd w:val="clear" w:color="000000" w:fill="FFFFFF"/>
            <w:noWrap/>
            <w:vAlign w:val="center"/>
            <w:hideMark/>
          </w:tcPr>
          <w:p w14:paraId="34DCA5C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0FD08A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4 863</w:t>
            </w:r>
          </w:p>
        </w:tc>
      </w:tr>
      <w:tr w:rsidR="001A0EF9" w:rsidRPr="00810FD2" w14:paraId="7D23E05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69064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w:t>
            </w:r>
          </w:p>
        </w:tc>
        <w:tc>
          <w:tcPr>
            <w:tcW w:w="2657" w:type="dxa"/>
            <w:tcBorders>
              <w:top w:val="nil"/>
              <w:left w:val="nil"/>
              <w:bottom w:val="single" w:sz="4" w:space="0" w:color="auto"/>
              <w:right w:val="single" w:sz="4" w:space="0" w:color="auto"/>
            </w:tcBorders>
            <w:shd w:val="clear" w:color="000000" w:fill="FFFFFF"/>
            <w:vAlign w:val="center"/>
            <w:hideMark/>
          </w:tcPr>
          <w:p w14:paraId="1B22686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TOYOTA CAMRY Т 800 РК 70</w:t>
            </w:r>
          </w:p>
        </w:tc>
        <w:tc>
          <w:tcPr>
            <w:tcW w:w="1255" w:type="dxa"/>
            <w:tcBorders>
              <w:top w:val="nil"/>
              <w:left w:val="nil"/>
              <w:bottom w:val="single" w:sz="4" w:space="0" w:color="auto"/>
              <w:right w:val="single" w:sz="4" w:space="0" w:color="auto"/>
            </w:tcBorders>
            <w:shd w:val="clear" w:color="000000" w:fill="FFFFFF"/>
            <w:noWrap/>
            <w:vAlign w:val="center"/>
            <w:hideMark/>
          </w:tcPr>
          <w:p w14:paraId="120CCB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0FE8E12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 800 РК70</w:t>
            </w:r>
          </w:p>
        </w:tc>
        <w:tc>
          <w:tcPr>
            <w:tcW w:w="987" w:type="dxa"/>
            <w:tcBorders>
              <w:top w:val="nil"/>
              <w:left w:val="nil"/>
              <w:bottom w:val="single" w:sz="4" w:space="0" w:color="auto"/>
              <w:right w:val="single" w:sz="4" w:space="0" w:color="auto"/>
            </w:tcBorders>
            <w:shd w:val="clear" w:color="000000" w:fill="FFFFFF"/>
            <w:noWrap/>
            <w:vAlign w:val="center"/>
            <w:hideMark/>
          </w:tcPr>
          <w:p w14:paraId="74121FE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724" w:type="dxa"/>
            <w:tcBorders>
              <w:top w:val="nil"/>
              <w:left w:val="nil"/>
              <w:bottom w:val="single" w:sz="4" w:space="0" w:color="auto"/>
              <w:right w:val="single" w:sz="4" w:space="0" w:color="auto"/>
            </w:tcBorders>
            <w:shd w:val="clear" w:color="000000" w:fill="FFFFFF"/>
            <w:noWrap/>
            <w:vAlign w:val="center"/>
            <w:hideMark/>
          </w:tcPr>
          <w:p w14:paraId="765DF9F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0E4B63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4 863</w:t>
            </w:r>
          </w:p>
        </w:tc>
      </w:tr>
      <w:tr w:rsidR="001A0EF9" w:rsidRPr="00810FD2" w14:paraId="3D1C74D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4620B5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w:t>
            </w:r>
          </w:p>
        </w:tc>
        <w:tc>
          <w:tcPr>
            <w:tcW w:w="2657" w:type="dxa"/>
            <w:tcBorders>
              <w:top w:val="nil"/>
              <w:left w:val="nil"/>
              <w:bottom w:val="single" w:sz="4" w:space="0" w:color="auto"/>
              <w:right w:val="single" w:sz="4" w:space="0" w:color="auto"/>
            </w:tcBorders>
            <w:shd w:val="clear" w:color="000000" w:fill="FFFFFF"/>
            <w:vAlign w:val="center"/>
            <w:hideMark/>
          </w:tcPr>
          <w:p w14:paraId="20593F1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UAZ PATRIOT  Е 200 АХ 70</w:t>
            </w:r>
          </w:p>
        </w:tc>
        <w:tc>
          <w:tcPr>
            <w:tcW w:w="1255" w:type="dxa"/>
            <w:tcBorders>
              <w:top w:val="nil"/>
              <w:left w:val="nil"/>
              <w:bottom w:val="single" w:sz="4" w:space="0" w:color="auto"/>
              <w:right w:val="single" w:sz="4" w:space="0" w:color="auto"/>
            </w:tcBorders>
            <w:shd w:val="clear" w:color="000000" w:fill="FFFFFF"/>
            <w:noWrap/>
            <w:vAlign w:val="center"/>
            <w:hideMark/>
          </w:tcPr>
          <w:p w14:paraId="1AD69B0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01.11.2007</w:t>
            </w:r>
          </w:p>
        </w:tc>
        <w:tc>
          <w:tcPr>
            <w:tcW w:w="1984" w:type="dxa"/>
            <w:tcBorders>
              <w:top w:val="nil"/>
              <w:left w:val="nil"/>
              <w:bottom w:val="single" w:sz="4" w:space="0" w:color="auto"/>
              <w:right w:val="single" w:sz="4" w:space="0" w:color="auto"/>
            </w:tcBorders>
            <w:shd w:val="clear" w:color="000000" w:fill="FFFFFF"/>
            <w:noWrap/>
            <w:vAlign w:val="center"/>
            <w:hideMark/>
          </w:tcPr>
          <w:p w14:paraId="3605C8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 200 АХ 70</w:t>
            </w:r>
          </w:p>
        </w:tc>
        <w:tc>
          <w:tcPr>
            <w:tcW w:w="987" w:type="dxa"/>
            <w:tcBorders>
              <w:top w:val="nil"/>
              <w:left w:val="nil"/>
              <w:bottom w:val="single" w:sz="4" w:space="0" w:color="auto"/>
              <w:right w:val="single" w:sz="4" w:space="0" w:color="auto"/>
            </w:tcBorders>
            <w:shd w:val="clear" w:color="000000" w:fill="FFFFFF"/>
            <w:noWrap/>
            <w:vAlign w:val="center"/>
            <w:hideMark/>
          </w:tcPr>
          <w:p w14:paraId="16F2BDC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79680B5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2788908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33D8268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7BA222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w:t>
            </w:r>
          </w:p>
        </w:tc>
        <w:tc>
          <w:tcPr>
            <w:tcW w:w="2657" w:type="dxa"/>
            <w:tcBorders>
              <w:top w:val="nil"/>
              <w:left w:val="nil"/>
              <w:bottom w:val="single" w:sz="4" w:space="0" w:color="auto"/>
              <w:right w:val="single" w:sz="4" w:space="0" w:color="auto"/>
            </w:tcBorders>
            <w:shd w:val="clear" w:color="000000" w:fill="FFFFFF"/>
            <w:vAlign w:val="center"/>
            <w:hideMark/>
          </w:tcPr>
          <w:p w14:paraId="0ABC52A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А-машина зил-131 техпомощь А-390 НО</w:t>
            </w:r>
          </w:p>
        </w:tc>
        <w:tc>
          <w:tcPr>
            <w:tcW w:w="1255" w:type="dxa"/>
            <w:tcBorders>
              <w:top w:val="nil"/>
              <w:left w:val="nil"/>
              <w:bottom w:val="single" w:sz="4" w:space="0" w:color="auto"/>
              <w:right w:val="single" w:sz="4" w:space="0" w:color="auto"/>
            </w:tcBorders>
            <w:shd w:val="clear" w:color="000000" w:fill="FFFFFF"/>
            <w:noWrap/>
            <w:vAlign w:val="center"/>
            <w:hideMark/>
          </w:tcPr>
          <w:p w14:paraId="75BAFA5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1231EF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390 НО 70</w:t>
            </w:r>
          </w:p>
        </w:tc>
        <w:tc>
          <w:tcPr>
            <w:tcW w:w="987" w:type="dxa"/>
            <w:tcBorders>
              <w:top w:val="nil"/>
              <w:left w:val="nil"/>
              <w:bottom w:val="single" w:sz="4" w:space="0" w:color="auto"/>
              <w:right w:val="single" w:sz="4" w:space="0" w:color="auto"/>
            </w:tcBorders>
            <w:shd w:val="clear" w:color="000000" w:fill="FFFFFF"/>
            <w:noWrap/>
            <w:vAlign w:val="center"/>
            <w:hideMark/>
          </w:tcPr>
          <w:p w14:paraId="5B66F21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1761734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0915E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56FA81B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64A7B2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w:t>
            </w:r>
          </w:p>
        </w:tc>
        <w:tc>
          <w:tcPr>
            <w:tcW w:w="2657" w:type="dxa"/>
            <w:tcBorders>
              <w:top w:val="nil"/>
              <w:left w:val="nil"/>
              <w:bottom w:val="single" w:sz="4" w:space="0" w:color="auto"/>
              <w:right w:val="single" w:sz="4" w:space="0" w:color="auto"/>
            </w:tcBorders>
            <w:shd w:val="clear" w:color="000000" w:fill="FFFFFF"/>
            <w:vAlign w:val="center"/>
            <w:hideMark/>
          </w:tcPr>
          <w:p w14:paraId="72647CC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Автобус ПАЗ-32054 О 098 ОЕ 70</w:t>
            </w:r>
          </w:p>
        </w:tc>
        <w:tc>
          <w:tcPr>
            <w:tcW w:w="1255" w:type="dxa"/>
            <w:tcBorders>
              <w:top w:val="nil"/>
              <w:left w:val="nil"/>
              <w:bottom w:val="single" w:sz="4" w:space="0" w:color="auto"/>
              <w:right w:val="single" w:sz="4" w:space="0" w:color="auto"/>
            </w:tcBorders>
            <w:shd w:val="clear" w:color="000000" w:fill="FFFFFF"/>
            <w:noWrap/>
            <w:vAlign w:val="center"/>
            <w:hideMark/>
          </w:tcPr>
          <w:p w14:paraId="141311A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10.09.2009</w:t>
            </w:r>
          </w:p>
        </w:tc>
        <w:tc>
          <w:tcPr>
            <w:tcW w:w="1984" w:type="dxa"/>
            <w:tcBorders>
              <w:top w:val="nil"/>
              <w:left w:val="nil"/>
              <w:bottom w:val="single" w:sz="4" w:space="0" w:color="auto"/>
              <w:right w:val="single" w:sz="4" w:space="0" w:color="auto"/>
            </w:tcBorders>
            <w:shd w:val="clear" w:color="000000" w:fill="FFFFFF"/>
            <w:noWrap/>
            <w:vAlign w:val="center"/>
            <w:hideMark/>
          </w:tcPr>
          <w:p w14:paraId="3A98A17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098 ОЕ</w:t>
            </w:r>
          </w:p>
        </w:tc>
        <w:tc>
          <w:tcPr>
            <w:tcW w:w="987" w:type="dxa"/>
            <w:tcBorders>
              <w:top w:val="nil"/>
              <w:left w:val="nil"/>
              <w:bottom w:val="single" w:sz="4" w:space="0" w:color="auto"/>
              <w:right w:val="single" w:sz="4" w:space="0" w:color="auto"/>
            </w:tcBorders>
            <w:shd w:val="clear" w:color="000000" w:fill="FFFFFF"/>
            <w:noWrap/>
            <w:vAlign w:val="center"/>
            <w:hideMark/>
          </w:tcPr>
          <w:p w14:paraId="0C77006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124</w:t>
            </w:r>
          </w:p>
        </w:tc>
        <w:tc>
          <w:tcPr>
            <w:tcW w:w="724" w:type="dxa"/>
            <w:tcBorders>
              <w:top w:val="nil"/>
              <w:left w:val="nil"/>
              <w:bottom w:val="single" w:sz="4" w:space="0" w:color="auto"/>
              <w:right w:val="single" w:sz="4" w:space="0" w:color="auto"/>
            </w:tcBorders>
            <w:shd w:val="clear" w:color="000000" w:fill="FFFFFF"/>
            <w:noWrap/>
            <w:vAlign w:val="center"/>
            <w:hideMark/>
          </w:tcPr>
          <w:p w14:paraId="4C56AB9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34024AC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3 611</w:t>
            </w:r>
          </w:p>
        </w:tc>
      </w:tr>
      <w:tr w:rsidR="001A0EF9" w:rsidRPr="00810FD2" w14:paraId="062677F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500F4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w:t>
            </w:r>
          </w:p>
        </w:tc>
        <w:tc>
          <w:tcPr>
            <w:tcW w:w="2657" w:type="dxa"/>
            <w:tcBorders>
              <w:top w:val="nil"/>
              <w:left w:val="nil"/>
              <w:bottom w:val="single" w:sz="4" w:space="0" w:color="auto"/>
              <w:right w:val="single" w:sz="4" w:space="0" w:color="auto"/>
            </w:tcBorders>
            <w:shd w:val="clear" w:color="000000" w:fill="FFFFFF"/>
            <w:vAlign w:val="center"/>
            <w:hideMark/>
          </w:tcPr>
          <w:p w14:paraId="11669B3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Автобус ПАЗ-320540 М296 ХВ70</w:t>
            </w:r>
          </w:p>
        </w:tc>
        <w:tc>
          <w:tcPr>
            <w:tcW w:w="1255" w:type="dxa"/>
            <w:tcBorders>
              <w:top w:val="nil"/>
              <w:left w:val="nil"/>
              <w:bottom w:val="single" w:sz="4" w:space="0" w:color="auto"/>
              <w:right w:val="single" w:sz="4" w:space="0" w:color="auto"/>
            </w:tcBorders>
            <w:shd w:val="clear" w:color="000000" w:fill="FFFFFF"/>
            <w:noWrap/>
            <w:vAlign w:val="center"/>
            <w:hideMark/>
          </w:tcPr>
          <w:p w14:paraId="285D5BF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09D8A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296 ХВ 70</w:t>
            </w:r>
          </w:p>
        </w:tc>
        <w:tc>
          <w:tcPr>
            <w:tcW w:w="987" w:type="dxa"/>
            <w:tcBorders>
              <w:top w:val="nil"/>
              <w:left w:val="nil"/>
              <w:bottom w:val="single" w:sz="4" w:space="0" w:color="auto"/>
              <w:right w:val="single" w:sz="4" w:space="0" w:color="auto"/>
            </w:tcBorders>
            <w:shd w:val="clear" w:color="000000" w:fill="FFFFFF"/>
            <w:noWrap/>
            <w:vAlign w:val="center"/>
            <w:hideMark/>
          </w:tcPr>
          <w:p w14:paraId="56DF57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w:t>
            </w:r>
          </w:p>
        </w:tc>
        <w:tc>
          <w:tcPr>
            <w:tcW w:w="724" w:type="dxa"/>
            <w:tcBorders>
              <w:top w:val="nil"/>
              <w:left w:val="nil"/>
              <w:bottom w:val="single" w:sz="4" w:space="0" w:color="auto"/>
              <w:right w:val="single" w:sz="4" w:space="0" w:color="auto"/>
            </w:tcBorders>
            <w:shd w:val="clear" w:color="000000" w:fill="FFFFFF"/>
            <w:noWrap/>
            <w:vAlign w:val="center"/>
            <w:hideMark/>
          </w:tcPr>
          <w:p w14:paraId="5130E04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5B19C1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3 786</w:t>
            </w:r>
          </w:p>
        </w:tc>
      </w:tr>
      <w:tr w:rsidR="001A0EF9" w:rsidRPr="00810FD2" w14:paraId="7F4C97B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CD5DC5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w:t>
            </w:r>
          </w:p>
        </w:tc>
        <w:tc>
          <w:tcPr>
            <w:tcW w:w="2657" w:type="dxa"/>
            <w:tcBorders>
              <w:top w:val="nil"/>
              <w:left w:val="nil"/>
              <w:bottom w:val="single" w:sz="4" w:space="0" w:color="auto"/>
              <w:right w:val="single" w:sz="4" w:space="0" w:color="auto"/>
            </w:tcBorders>
            <w:shd w:val="clear" w:color="000000" w:fill="FFFFFF"/>
            <w:vAlign w:val="center"/>
            <w:hideMark/>
          </w:tcPr>
          <w:p w14:paraId="037378C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Автобус ПАЗ-4234 Р 382 АН70</w:t>
            </w:r>
          </w:p>
        </w:tc>
        <w:tc>
          <w:tcPr>
            <w:tcW w:w="1255" w:type="dxa"/>
            <w:tcBorders>
              <w:top w:val="nil"/>
              <w:left w:val="nil"/>
              <w:bottom w:val="single" w:sz="4" w:space="0" w:color="auto"/>
              <w:right w:val="single" w:sz="4" w:space="0" w:color="auto"/>
            </w:tcBorders>
            <w:shd w:val="clear" w:color="000000" w:fill="FFFFFF"/>
            <w:noWrap/>
            <w:vAlign w:val="center"/>
            <w:hideMark/>
          </w:tcPr>
          <w:p w14:paraId="7FED75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31.03.2008</w:t>
            </w:r>
          </w:p>
        </w:tc>
        <w:tc>
          <w:tcPr>
            <w:tcW w:w="1984" w:type="dxa"/>
            <w:tcBorders>
              <w:top w:val="nil"/>
              <w:left w:val="nil"/>
              <w:bottom w:val="single" w:sz="4" w:space="0" w:color="auto"/>
              <w:right w:val="single" w:sz="4" w:space="0" w:color="auto"/>
            </w:tcBorders>
            <w:shd w:val="clear" w:color="000000" w:fill="FFFFFF"/>
            <w:noWrap/>
            <w:vAlign w:val="center"/>
            <w:hideMark/>
          </w:tcPr>
          <w:p w14:paraId="53CD684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 382 АН 70</w:t>
            </w:r>
          </w:p>
        </w:tc>
        <w:tc>
          <w:tcPr>
            <w:tcW w:w="987" w:type="dxa"/>
            <w:tcBorders>
              <w:top w:val="nil"/>
              <w:left w:val="nil"/>
              <w:bottom w:val="single" w:sz="4" w:space="0" w:color="auto"/>
              <w:right w:val="single" w:sz="4" w:space="0" w:color="auto"/>
            </w:tcBorders>
            <w:shd w:val="clear" w:color="000000" w:fill="FFFFFF"/>
            <w:noWrap/>
            <w:vAlign w:val="center"/>
            <w:hideMark/>
          </w:tcPr>
          <w:p w14:paraId="0A26632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136</w:t>
            </w:r>
          </w:p>
        </w:tc>
        <w:tc>
          <w:tcPr>
            <w:tcW w:w="724" w:type="dxa"/>
            <w:tcBorders>
              <w:top w:val="nil"/>
              <w:left w:val="nil"/>
              <w:bottom w:val="single" w:sz="4" w:space="0" w:color="auto"/>
              <w:right w:val="single" w:sz="4" w:space="0" w:color="auto"/>
            </w:tcBorders>
            <w:shd w:val="clear" w:color="000000" w:fill="FFFFFF"/>
            <w:noWrap/>
            <w:vAlign w:val="center"/>
            <w:hideMark/>
          </w:tcPr>
          <w:p w14:paraId="7DB6B69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6586CBF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3 960</w:t>
            </w:r>
          </w:p>
        </w:tc>
      </w:tr>
      <w:tr w:rsidR="001A0EF9" w:rsidRPr="00810FD2" w14:paraId="5F4C271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865AD3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w:t>
            </w:r>
          </w:p>
        </w:tc>
        <w:tc>
          <w:tcPr>
            <w:tcW w:w="2657" w:type="dxa"/>
            <w:tcBorders>
              <w:top w:val="nil"/>
              <w:left w:val="nil"/>
              <w:bottom w:val="single" w:sz="4" w:space="0" w:color="auto"/>
              <w:right w:val="single" w:sz="4" w:space="0" w:color="auto"/>
            </w:tcBorders>
            <w:shd w:val="clear" w:color="000000" w:fill="FFFFFF"/>
            <w:vAlign w:val="center"/>
            <w:hideMark/>
          </w:tcPr>
          <w:p w14:paraId="2FB2C72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Автобус Таджикистан 3205 А264ХЕ70</w:t>
            </w:r>
          </w:p>
        </w:tc>
        <w:tc>
          <w:tcPr>
            <w:tcW w:w="1255" w:type="dxa"/>
            <w:tcBorders>
              <w:top w:val="nil"/>
              <w:left w:val="nil"/>
              <w:bottom w:val="single" w:sz="4" w:space="0" w:color="auto"/>
              <w:right w:val="single" w:sz="4" w:space="0" w:color="auto"/>
            </w:tcBorders>
            <w:shd w:val="clear" w:color="000000" w:fill="FFFFFF"/>
            <w:noWrap/>
            <w:vAlign w:val="center"/>
            <w:hideMark/>
          </w:tcPr>
          <w:p w14:paraId="788F41D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ADEB08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264 ХЕ 70</w:t>
            </w:r>
          </w:p>
        </w:tc>
        <w:tc>
          <w:tcPr>
            <w:tcW w:w="987" w:type="dxa"/>
            <w:tcBorders>
              <w:top w:val="nil"/>
              <w:left w:val="nil"/>
              <w:bottom w:val="single" w:sz="4" w:space="0" w:color="auto"/>
              <w:right w:val="single" w:sz="4" w:space="0" w:color="auto"/>
            </w:tcBorders>
            <w:shd w:val="clear" w:color="000000" w:fill="FFFFFF"/>
            <w:noWrap/>
            <w:vAlign w:val="center"/>
            <w:hideMark/>
          </w:tcPr>
          <w:p w14:paraId="3C27CF0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5E3E86D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1FC839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4 368</w:t>
            </w:r>
          </w:p>
        </w:tc>
      </w:tr>
      <w:tr w:rsidR="001A0EF9" w:rsidRPr="00810FD2" w14:paraId="550F9E6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78402C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w:t>
            </w:r>
          </w:p>
        </w:tc>
        <w:tc>
          <w:tcPr>
            <w:tcW w:w="2657" w:type="dxa"/>
            <w:tcBorders>
              <w:top w:val="nil"/>
              <w:left w:val="nil"/>
              <w:bottom w:val="single" w:sz="4" w:space="0" w:color="auto"/>
              <w:right w:val="single" w:sz="4" w:space="0" w:color="auto"/>
            </w:tcBorders>
            <w:shd w:val="clear" w:color="000000" w:fill="FFFFFF"/>
            <w:vAlign w:val="center"/>
            <w:hideMark/>
          </w:tcPr>
          <w:p w14:paraId="6E6A93C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Автовышка Урал 4320 ВС-2205 М822ТК70</w:t>
            </w:r>
          </w:p>
        </w:tc>
        <w:tc>
          <w:tcPr>
            <w:tcW w:w="1255" w:type="dxa"/>
            <w:tcBorders>
              <w:top w:val="nil"/>
              <w:left w:val="nil"/>
              <w:bottom w:val="single" w:sz="4" w:space="0" w:color="auto"/>
              <w:right w:val="single" w:sz="4" w:space="0" w:color="auto"/>
            </w:tcBorders>
            <w:shd w:val="clear" w:color="000000" w:fill="FFFFFF"/>
            <w:noWrap/>
            <w:vAlign w:val="center"/>
            <w:hideMark/>
          </w:tcPr>
          <w:p w14:paraId="09B5430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9D9C4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822 ТК 70</w:t>
            </w:r>
          </w:p>
        </w:tc>
        <w:tc>
          <w:tcPr>
            <w:tcW w:w="987" w:type="dxa"/>
            <w:tcBorders>
              <w:top w:val="nil"/>
              <w:left w:val="nil"/>
              <w:bottom w:val="single" w:sz="4" w:space="0" w:color="auto"/>
              <w:right w:val="single" w:sz="4" w:space="0" w:color="auto"/>
            </w:tcBorders>
            <w:shd w:val="clear" w:color="000000" w:fill="FFFFFF"/>
            <w:noWrap/>
            <w:vAlign w:val="center"/>
            <w:hideMark/>
          </w:tcPr>
          <w:p w14:paraId="025640F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42074B9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2CEB2C4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627D6FA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3BB43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w:t>
            </w:r>
          </w:p>
        </w:tc>
        <w:tc>
          <w:tcPr>
            <w:tcW w:w="2657" w:type="dxa"/>
            <w:tcBorders>
              <w:top w:val="nil"/>
              <w:left w:val="nil"/>
              <w:bottom w:val="single" w:sz="4" w:space="0" w:color="auto"/>
              <w:right w:val="single" w:sz="4" w:space="0" w:color="auto"/>
            </w:tcBorders>
            <w:shd w:val="clear" w:color="000000" w:fill="FFFFFF"/>
            <w:vAlign w:val="center"/>
            <w:hideMark/>
          </w:tcPr>
          <w:p w14:paraId="347EB9E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АГП-18Т на шасси ГАЗ-33081 Е486ОТ70RUS</w:t>
            </w:r>
          </w:p>
        </w:tc>
        <w:tc>
          <w:tcPr>
            <w:tcW w:w="1255" w:type="dxa"/>
            <w:tcBorders>
              <w:top w:val="nil"/>
              <w:left w:val="nil"/>
              <w:bottom w:val="single" w:sz="4" w:space="0" w:color="auto"/>
              <w:right w:val="single" w:sz="4" w:space="0" w:color="auto"/>
            </w:tcBorders>
            <w:shd w:val="clear" w:color="000000" w:fill="FFFFFF"/>
            <w:noWrap/>
            <w:vAlign w:val="center"/>
            <w:hideMark/>
          </w:tcPr>
          <w:p w14:paraId="7CAE33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02.11.2012</w:t>
            </w:r>
          </w:p>
        </w:tc>
        <w:tc>
          <w:tcPr>
            <w:tcW w:w="1984" w:type="dxa"/>
            <w:tcBorders>
              <w:top w:val="nil"/>
              <w:left w:val="nil"/>
              <w:bottom w:val="single" w:sz="4" w:space="0" w:color="auto"/>
              <w:right w:val="single" w:sz="4" w:space="0" w:color="auto"/>
            </w:tcBorders>
            <w:shd w:val="clear" w:color="000000" w:fill="FFFFFF"/>
            <w:noWrap/>
            <w:vAlign w:val="center"/>
            <w:hideMark/>
          </w:tcPr>
          <w:p w14:paraId="420CB09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E486OT70RUS</w:t>
            </w:r>
          </w:p>
        </w:tc>
        <w:tc>
          <w:tcPr>
            <w:tcW w:w="987" w:type="dxa"/>
            <w:tcBorders>
              <w:top w:val="nil"/>
              <w:left w:val="nil"/>
              <w:bottom w:val="single" w:sz="4" w:space="0" w:color="auto"/>
              <w:right w:val="single" w:sz="4" w:space="0" w:color="auto"/>
            </w:tcBorders>
            <w:shd w:val="clear" w:color="000000" w:fill="FFFFFF"/>
            <w:noWrap/>
            <w:vAlign w:val="center"/>
            <w:hideMark/>
          </w:tcPr>
          <w:p w14:paraId="7BE0A3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73F0E44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B72143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2060B51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30F0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w:t>
            </w:r>
          </w:p>
        </w:tc>
        <w:tc>
          <w:tcPr>
            <w:tcW w:w="2657" w:type="dxa"/>
            <w:tcBorders>
              <w:top w:val="nil"/>
              <w:left w:val="nil"/>
              <w:bottom w:val="single" w:sz="4" w:space="0" w:color="auto"/>
              <w:right w:val="single" w:sz="4" w:space="0" w:color="auto"/>
            </w:tcBorders>
            <w:shd w:val="clear" w:color="000000" w:fill="FFFFFF"/>
            <w:vAlign w:val="center"/>
            <w:hideMark/>
          </w:tcPr>
          <w:p w14:paraId="4D8DC7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АГП-18Т на шасси ГАЗ-33081 Е487ОТ70RUS</w:t>
            </w:r>
          </w:p>
        </w:tc>
        <w:tc>
          <w:tcPr>
            <w:tcW w:w="1255" w:type="dxa"/>
            <w:tcBorders>
              <w:top w:val="nil"/>
              <w:left w:val="nil"/>
              <w:bottom w:val="single" w:sz="4" w:space="0" w:color="auto"/>
              <w:right w:val="single" w:sz="4" w:space="0" w:color="auto"/>
            </w:tcBorders>
            <w:shd w:val="clear" w:color="000000" w:fill="FFFFFF"/>
            <w:noWrap/>
            <w:vAlign w:val="center"/>
            <w:hideMark/>
          </w:tcPr>
          <w:p w14:paraId="5322017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02.11.2012</w:t>
            </w:r>
          </w:p>
        </w:tc>
        <w:tc>
          <w:tcPr>
            <w:tcW w:w="1984" w:type="dxa"/>
            <w:tcBorders>
              <w:top w:val="nil"/>
              <w:left w:val="nil"/>
              <w:bottom w:val="single" w:sz="4" w:space="0" w:color="auto"/>
              <w:right w:val="single" w:sz="4" w:space="0" w:color="auto"/>
            </w:tcBorders>
            <w:shd w:val="clear" w:color="000000" w:fill="FFFFFF"/>
            <w:noWrap/>
            <w:vAlign w:val="center"/>
            <w:hideMark/>
          </w:tcPr>
          <w:p w14:paraId="5A9F63B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E487OT70RUS</w:t>
            </w:r>
          </w:p>
        </w:tc>
        <w:tc>
          <w:tcPr>
            <w:tcW w:w="987" w:type="dxa"/>
            <w:tcBorders>
              <w:top w:val="nil"/>
              <w:left w:val="nil"/>
              <w:bottom w:val="single" w:sz="4" w:space="0" w:color="auto"/>
              <w:right w:val="single" w:sz="4" w:space="0" w:color="auto"/>
            </w:tcBorders>
            <w:shd w:val="clear" w:color="000000" w:fill="FFFFFF"/>
            <w:noWrap/>
            <w:vAlign w:val="center"/>
            <w:hideMark/>
          </w:tcPr>
          <w:p w14:paraId="2FC208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41DC451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A53153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14B3F13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11223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w:t>
            </w:r>
          </w:p>
        </w:tc>
        <w:tc>
          <w:tcPr>
            <w:tcW w:w="2657" w:type="dxa"/>
            <w:tcBorders>
              <w:top w:val="nil"/>
              <w:left w:val="nil"/>
              <w:bottom w:val="single" w:sz="4" w:space="0" w:color="auto"/>
              <w:right w:val="single" w:sz="4" w:space="0" w:color="auto"/>
            </w:tcBorders>
            <w:shd w:val="clear" w:color="000000" w:fill="FFFFFF"/>
            <w:vAlign w:val="center"/>
            <w:hideMark/>
          </w:tcPr>
          <w:p w14:paraId="615A0A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АГП-18Т на шасси ГАЗ-33081 Е488ОТ70RUS</w:t>
            </w:r>
          </w:p>
        </w:tc>
        <w:tc>
          <w:tcPr>
            <w:tcW w:w="1255" w:type="dxa"/>
            <w:tcBorders>
              <w:top w:val="nil"/>
              <w:left w:val="nil"/>
              <w:bottom w:val="single" w:sz="4" w:space="0" w:color="auto"/>
              <w:right w:val="single" w:sz="4" w:space="0" w:color="auto"/>
            </w:tcBorders>
            <w:shd w:val="clear" w:color="000000" w:fill="FFFFFF"/>
            <w:noWrap/>
            <w:vAlign w:val="center"/>
            <w:hideMark/>
          </w:tcPr>
          <w:p w14:paraId="565A08E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02.11.2012</w:t>
            </w:r>
          </w:p>
        </w:tc>
        <w:tc>
          <w:tcPr>
            <w:tcW w:w="1984" w:type="dxa"/>
            <w:tcBorders>
              <w:top w:val="nil"/>
              <w:left w:val="nil"/>
              <w:bottom w:val="single" w:sz="4" w:space="0" w:color="auto"/>
              <w:right w:val="single" w:sz="4" w:space="0" w:color="auto"/>
            </w:tcBorders>
            <w:shd w:val="clear" w:color="000000" w:fill="FFFFFF"/>
            <w:noWrap/>
            <w:vAlign w:val="center"/>
            <w:hideMark/>
          </w:tcPr>
          <w:p w14:paraId="5714CB3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Е488ОТ70RUS</w:t>
            </w:r>
          </w:p>
        </w:tc>
        <w:tc>
          <w:tcPr>
            <w:tcW w:w="987" w:type="dxa"/>
            <w:tcBorders>
              <w:top w:val="nil"/>
              <w:left w:val="nil"/>
              <w:bottom w:val="single" w:sz="4" w:space="0" w:color="auto"/>
              <w:right w:val="single" w:sz="4" w:space="0" w:color="auto"/>
            </w:tcBorders>
            <w:shd w:val="clear" w:color="000000" w:fill="FFFFFF"/>
            <w:noWrap/>
            <w:vAlign w:val="center"/>
            <w:hideMark/>
          </w:tcPr>
          <w:p w14:paraId="53C46DB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31B11D6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2C1ED2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4C3A9A7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39DB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w:t>
            </w:r>
          </w:p>
        </w:tc>
        <w:tc>
          <w:tcPr>
            <w:tcW w:w="2657" w:type="dxa"/>
            <w:tcBorders>
              <w:top w:val="nil"/>
              <w:left w:val="nil"/>
              <w:bottom w:val="single" w:sz="4" w:space="0" w:color="auto"/>
              <w:right w:val="single" w:sz="4" w:space="0" w:color="auto"/>
            </w:tcBorders>
            <w:shd w:val="clear" w:color="000000" w:fill="FFFFFF"/>
            <w:vAlign w:val="center"/>
            <w:hideMark/>
          </w:tcPr>
          <w:p w14:paraId="04A73F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ВС-18А на шасси ГАЗ-3308  В 816 НХ  70</w:t>
            </w:r>
          </w:p>
        </w:tc>
        <w:tc>
          <w:tcPr>
            <w:tcW w:w="1255" w:type="dxa"/>
            <w:tcBorders>
              <w:top w:val="nil"/>
              <w:left w:val="nil"/>
              <w:bottom w:val="single" w:sz="4" w:space="0" w:color="auto"/>
              <w:right w:val="single" w:sz="4" w:space="0" w:color="auto"/>
            </w:tcBorders>
            <w:shd w:val="clear" w:color="000000" w:fill="FFFFFF"/>
            <w:noWrap/>
            <w:vAlign w:val="center"/>
            <w:hideMark/>
          </w:tcPr>
          <w:p w14:paraId="1F3DF3F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08.05.2006</w:t>
            </w:r>
          </w:p>
        </w:tc>
        <w:tc>
          <w:tcPr>
            <w:tcW w:w="1984" w:type="dxa"/>
            <w:tcBorders>
              <w:top w:val="nil"/>
              <w:left w:val="nil"/>
              <w:bottom w:val="single" w:sz="4" w:space="0" w:color="auto"/>
              <w:right w:val="single" w:sz="4" w:space="0" w:color="auto"/>
            </w:tcBorders>
            <w:shd w:val="clear" w:color="000000" w:fill="FFFFFF"/>
            <w:noWrap/>
            <w:vAlign w:val="center"/>
            <w:hideMark/>
          </w:tcPr>
          <w:p w14:paraId="26C437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816 НХ 70</w:t>
            </w:r>
          </w:p>
        </w:tc>
        <w:tc>
          <w:tcPr>
            <w:tcW w:w="987" w:type="dxa"/>
            <w:tcBorders>
              <w:top w:val="nil"/>
              <w:left w:val="nil"/>
              <w:bottom w:val="single" w:sz="4" w:space="0" w:color="auto"/>
              <w:right w:val="single" w:sz="4" w:space="0" w:color="auto"/>
            </w:tcBorders>
            <w:shd w:val="clear" w:color="000000" w:fill="FFFFFF"/>
            <w:noWrap/>
            <w:vAlign w:val="center"/>
            <w:hideMark/>
          </w:tcPr>
          <w:p w14:paraId="509A7F8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w:t>
            </w:r>
          </w:p>
        </w:tc>
        <w:tc>
          <w:tcPr>
            <w:tcW w:w="724" w:type="dxa"/>
            <w:tcBorders>
              <w:top w:val="nil"/>
              <w:left w:val="nil"/>
              <w:bottom w:val="single" w:sz="4" w:space="0" w:color="auto"/>
              <w:right w:val="single" w:sz="4" w:space="0" w:color="auto"/>
            </w:tcBorders>
            <w:shd w:val="clear" w:color="000000" w:fill="FFFFFF"/>
            <w:noWrap/>
            <w:vAlign w:val="center"/>
            <w:hideMark/>
          </w:tcPr>
          <w:p w14:paraId="521A8D1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FA4B18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3 619</w:t>
            </w:r>
          </w:p>
        </w:tc>
      </w:tr>
      <w:tr w:rsidR="001A0EF9" w:rsidRPr="00810FD2" w14:paraId="21EB5F9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45E4E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w:t>
            </w:r>
          </w:p>
        </w:tc>
        <w:tc>
          <w:tcPr>
            <w:tcW w:w="2657" w:type="dxa"/>
            <w:tcBorders>
              <w:top w:val="nil"/>
              <w:left w:val="nil"/>
              <w:bottom w:val="single" w:sz="4" w:space="0" w:color="auto"/>
              <w:right w:val="single" w:sz="4" w:space="0" w:color="auto"/>
            </w:tcBorders>
            <w:shd w:val="clear" w:color="000000" w:fill="FFFFFF"/>
            <w:vAlign w:val="center"/>
            <w:hideMark/>
          </w:tcPr>
          <w:p w14:paraId="376B92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ПСС-131.22 Э на шасси КАМАЗ-4326 (4*4) Н044СО70RUS</w:t>
            </w:r>
          </w:p>
        </w:tc>
        <w:tc>
          <w:tcPr>
            <w:tcW w:w="1255" w:type="dxa"/>
            <w:tcBorders>
              <w:top w:val="nil"/>
              <w:left w:val="nil"/>
              <w:bottom w:val="single" w:sz="4" w:space="0" w:color="auto"/>
              <w:right w:val="single" w:sz="4" w:space="0" w:color="auto"/>
            </w:tcBorders>
            <w:shd w:val="clear" w:color="000000" w:fill="FFFFFF"/>
            <w:noWrap/>
            <w:vAlign w:val="center"/>
            <w:hideMark/>
          </w:tcPr>
          <w:p w14:paraId="34D7097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24.01.2013</w:t>
            </w:r>
          </w:p>
        </w:tc>
        <w:tc>
          <w:tcPr>
            <w:tcW w:w="1984" w:type="dxa"/>
            <w:tcBorders>
              <w:top w:val="nil"/>
              <w:left w:val="nil"/>
              <w:bottom w:val="single" w:sz="4" w:space="0" w:color="auto"/>
              <w:right w:val="single" w:sz="4" w:space="0" w:color="auto"/>
            </w:tcBorders>
            <w:shd w:val="clear" w:color="000000" w:fill="FFFFFF"/>
            <w:noWrap/>
            <w:vAlign w:val="center"/>
            <w:hideMark/>
          </w:tcPr>
          <w:p w14:paraId="38927D4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Н044СО70RUS</w:t>
            </w:r>
          </w:p>
        </w:tc>
        <w:tc>
          <w:tcPr>
            <w:tcW w:w="987" w:type="dxa"/>
            <w:tcBorders>
              <w:top w:val="nil"/>
              <w:left w:val="nil"/>
              <w:bottom w:val="single" w:sz="4" w:space="0" w:color="auto"/>
              <w:right w:val="single" w:sz="4" w:space="0" w:color="auto"/>
            </w:tcBorders>
            <w:shd w:val="clear" w:color="000000" w:fill="FFFFFF"/>
            <w:noWrap/>
            <w:vAlign w:val="center"/>
            <w:hideMark/>
          </w:tcPr>
          <w:p w14:paraId="66DE153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224,4</w:t>
            </w:r>
          </w:p>
        </w:tc>
        <w:tc>
          <w:tcPr>
            <w:tcW w:w="724" w:type="dxa"/>
            <w:tcBorders>
              <w:top w:val="nil"/>
              <w:left w:val="nil"/>
              <w:bottom w:val="single" w:sz="4" w:space="0" w:color="auto"/>
              <w:right w:val="single" w:sz="4" w:space="0" w:color="auto"/>
            </w:tcBorders>
            <w:shd w:val="clear" w:color="000000" w:fill="FFFFFF"/>
            <w:noWrap/>
            <w:vAlign w:val="center"/>
            <w:hideMark/>
          </w:tcPr>
          <w:p w14:paraId="70DFDC4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57137E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12 836</w:t>
            </w:r>
          </w:p>
        </w:tc>
      </w:tr>
      <w:tr w:rsidR="001A0EF9" w:rsidRPr="00810FD2" w14:paraId="43FF1BB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BFC2D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w:t>
            </w:r>
          </w:p>
        </w:tc>
        <w:tc>
          <w:tcPr>
            <w:tcW w:w="2657" w:type="dxa"/>
            <w:tcBorders>
              <w:top w:val="nil"/>
              <w:left w:val="nil"/>
              <w:bottom w:val="single" w:sz="4" w:space="0" w:color="auto"/>
              <w:right w:val="single" w:sz="4" w:space="0" w:color="auto"/>
            </w:tcBorders>
            <w:shd w:val="clear" w:color="000000" w:fill="FFFFFF"/>
            <w:vAlign w:val="center"/>
            <w:hideMark/>
          </w:tcPr>
          <w:p w14:paraId="20A233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Автокран КС 45721   № М 259 ТР</w:t>
            </w:r>
          </w:p>
        </w:tc>
        <w:tc>
          <w:tcPr>
            <w:tcW w:w="1255" w:type="dxa"/>
            <w:tcBorders>
              <w:top w:val="nil"/>
              <w:left w:val="nil"/>
              <w:bottom w:val="single" w:sz="4" w:space="0" w:color="auto"/>
              <w:right w:val="single" w:sz="4" w:space="0" w:color="auto"/>
            </w:tcBorders>
            <w:shd w:val="clear" w:color="000000" w:fill="FFFFFF"/>
            <w:noWrap/>
            <w:vAlign w:val="center"/>
            <w:hideMark/>
          </w:tcPr>
          <w:p w14:paraId="098E6D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81D85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259 ТР 70</w:t>
            </w:r>
          </w:p>
        </w:tc>
        <w:tc>
          <w:tcPr>
            <w:tcW w:w="987" w:type="dxa"/>
            <w:tcBorders>
              <w:top w:val="nil"/>
              <w:left w:val="nil"/>
              <w:bottom w:val="single" w:sz="4" w:space="0" w:color="auto"/>
              <w:right w:val="single" w:sz="4" w:space="0" w:color="auto"/>
            </w:tcBorders>
            <w:shd w:val="clear" w:color="000000" w:fill="FFFFFF"/>
            <w:noWrap/>
            <w:vAlign w:val="center"/>
            <w:hideMark/>
          </w:tcPr>
          <w:p w14:paraId="5F9976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1D7129A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1957450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13 728</w:t>
            </w:r>
          </w:p>
        </w:tc>
      </w:tr>
      <w:tr w:rsidR="001A0EF9" w:rsidRPr="00810FD2" w14:paraId="01DA21D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CD637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w:t>
            </w:r>
          </w:p>
        </w:tc>
        <w:tc>
          <w:tcPr>
            <w:tcW w:w="2657" w:type="dxa"/>
            <w:tcBorders>
              <w:top w:val="nil"/>
              <w:left w:val="nil"/>
              <w:bottom w:val="single" w:sz="4" w:space="0" w:color="auto"/>
              <w:right w:val="single" w:sz="4" w:space="0" w:color="auto"/>
            </w:tcBorders>
            <w:shd w:val="clear" w:color="000000" w:fill="FFFFFF"/>
            <w:vAlign w:val="center"/>
            <w:hideMark/>
          </w:tcPr>
          <w:p w14:paraId="311A5B6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Автокран КС-35714 Н004ЕА70</w:t>
            </w:r>
          </w:p>
        </w:tc>
        <w:tc>
          <w:tcPr>
            <w:tcW w:w="1255" w:type="dxa"/>
            <w:tcBorders>
              <w:top w:val="nil"/>
              <w:left w:val="nil"/>
              <w:bottom w:val="single" w:sz="4" w:space="0" w:color="auto"/>
              <w:right w:val="single" w:sz="4" w:space="0" w:color="auto"/>
            </w:tcBorders>
            <w:shd w:val="clear" w:color="000000" w:fill="FFFFFF"/>
            <w:noWrap/>
            <w:vAlign w:val="center"/>
            <w:hideMark/>
          </w:tcPr>
          <w:p w14:paraId="5B310E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3F30DD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Н 004 ЕА 70**</w:t>
            </w:r>
          </w:p>
        </w:tc>
        <w:tc>
          <w:tcPr>
            <w:tcW w:w="987" w:type="dxa"/>
            <w:tcBorders>
              <w:top w:val="nil"/>
              <w:left w:val="nil"/>
              <w:bottom w:val="single" w:sz="4" w:space="0" w:color="auto"/>
              <w:right w:val="single" w:sz="4" w:space="0" w:color="auto"/>
            </w:tcBorders>
            <w:shd w:val="clear" w:color="000000" w:fill="FFFFFF"/>
            <w:noWrap/>
            <w:vAlign w:val="center"/>
            <w:hideMark/>
          </w:tcPr>
          <w:p w14:paraId="1E65A90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230</w:t>
            </w:r>
          </w:p>
        </w:tc>
        <w:tc>
          <w:tcPr>
            <w:tcW w:w="724" w:type="dxa"/>
            <w:tcBorders>
              <w:top w:val="nil"/>
              <w:left w:val="nil"/>
              <w:bottom w:val="single" w:sz="4" w:space="0" w:color="auto"/>
              <w:right w:val="single" w:sz="4" w:space="0" w:color="auto"/>
            </w:tcBorders>
            <w:shd w:val="clear" w:color="000000" w:fill="FFFFFF"/>
            <w:noWrap/>
            <w:vAlign w:val="center"/>
            <w:hideMark/>
          </w:tcPr>
          <w:p w14:paraId="3D130BF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1EBE33E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13 156</w:t>
            </w:r>
          </w:p>
        </w:tc>
      </w:tr>
      <w:tr w:rsidR="001A0EF9" w:rsidRPr="00810FD2" w14:paraId="7300021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8506DA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w:t>
            </w:r>
          </w:p>
        </w:tc>
        <w:tc>
          <w:tcPr>
            <w:tcW w:w="2657" w:type="dxa"/>
            <w:tcBorders>
              <w:top w:val="nil"/>
              <w:left w:val="nil"/>
              <w:bottom w:val="single" w:sz="4" w:space="0" w:color="auto"/>
              <w:right w:val="single" w:sz="4" w:space="0" w:color="auto"/>
            </w:tcBorders>
            <w:shd w:val="clear" w:color="000000" w:fill="FFFFFF"/>
            <w:vAlign w:val="center"/>
            <w:hideMark/>
          </w:tcPr>
          <w:p w14:paraId="308A620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Автокран КС-35719-3-02 М 418 ТМ</w:t>
            </w:r>
          </w:p>
        </w:tc>
        <w:tc>
          <w:tcPr>
            <w:tcW w:w="1255" w:type="dxa"/>
            <w:tcBorders>
              <w:top w:val="nil"/>
              <w:left w:val="nil"/>
              <w:bottom w:val="single" w:sz="4" w:space="0" w:color="auto"/>
              <w:right w:val="single" w:sz="4" w:space="0" w:color="auto"/>
            </w:tcBorders>
            <w:shd w:val="clear" w:color="000000" w:fill="FFFFFF"/>
            <w:noWrap/>
            <w:vAlign w:val="center"/>
            <w:hideMark/>
          </w:tcPr>
          <w:p w14:paraId="47DF7B4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3898A1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418 ТМ</w:t>
            </w:r>
          </w:p>
        </w:tc>
        <w:tc>
          <w:tcPr>
            <w:tcW w:w="987" w:type="dxa"/>
            <w:tcBorders>
              <w:top w:val="nil"/>
              <w:left w:val="nil"/>
              <w:bottom w:val="single" w:sz="4" w:space="0" w:color="auto"/>
              <w:right w:val="single" w:sz="4" w:space="0" w:color="auto"/>
            </w:tcBorders>
            <w:shd w:val="clear" w:color="000000" w:fill="FFFFFF"/>
            <w:noWrap/>
            <w:vAlign w:val="center"/>
            <w:hideMark/>
          </w:tcPr>
          <w:p w14:paraId="2E8293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6257FFB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64FA579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5312E5F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5D27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w:t>
            </w:r>
          </w:p>
        </w:tc>
        <w:tc>
          <w:tcPr>
            <w:tcW w:w="2657" w:type="dxa"/>
            <w:tcBorders>
              <w:top w:val="nil"/>
              <w:left w:val="nil"/>
              <w:bottom w:val="single" w:sz="4" w:space="0" w:color="auto"/>
              <w:right w:val="single" w:sz="4" w:space="0" w:color="auto"/>
            </w:tcBorders>
            <w:shd w:val="clear" w:color="000000" w:fill="FFFFFF"/>
            <w:vAlign w:val="center"/>
            <w:hideMark/>
          </w:tcPr>
          <w:p w14:paraId="2ABA04C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Автокран Кс-3577   № А 419 ОК</w:t>
            </w:r>
          </w:p>
        </w:tc>
        <w:tc>
          <w:tcPr>
            <w:tcW w:w="1255" w:type="dxa"/>
            <w:tcBorders>
              <w:top w:val="nil"/>
              <w:left w:val="nil"/>
              <w:bottom w:val="single" w:sz="4" w:space="0" w:color="auto"/>
              <w:right w:val="single" w:sz="4" w:space="0" w:color="auto"/>
            </w:tcBorders>
            <w:shd w:val="clear" w:color="000000" w:fill="FFFFFF"/>
            <w:noWrap/>
            <w:vAlign w:val="center"/>
            <w:hideMark/>
          </w:tcPr>
          <w:p w14:paraId="3D5507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2144E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419 ОК 70</w:t>
            </w:r>
          </w:p>
        </w:tc>
        <w:tc>
          <w:tcPr>
            <w:tcW w:w="987" w:type="dxa"/>
            <w:tcBorders>
              <w:top w:val="nil"/>
              <w:left w:val="nil"/>
              <w:bottom w:val="single" w:sz="4" w:space="0" w:color="auto"/>
              <w:right w:val="single" w:sz="4" w:space="0" w:color="auto"/>
            </w:tcBorders>
            <w:shd w:val="clear" w:color="000000" w:fill="FFFFFF"/>
            <w:noWrap/>
            <w:vAlign w:val="center"/>
            <w:hideMark/>
          </w:tcPr>
          <w:p w14:paraId="6004A4D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2D33C55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3625614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5A52C60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70D45D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w:t>
            </w:r>
          </w:p>
        </w:tc>
        <w:tc>
          <w:tcPr>
            <w:tcW w:w="2657" w:type="dxa"/>
            <w:tcBorders>
              <w:top w:val="nil"/>
              <w:left w:val="nil"/>
              <w:bottom w:val="single" w:sz="4" w:space="0" w:color="auto"/>
              <w:right w:val="single" w:sz="4" w:space="0" w:color="auto"/>
            </w:tcBorders>
            <w:shd w:val="clear" w:color="000000" w:fill="FFFFFF"/>
            <w:vAlign w:val="center"/>
            <w:hideMark/>
          </w:tcPr>
          <w:p w14:paraId="733E29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Автокран Урал 4320 КС-45721 М-177КТ70</w:t>
            </w:r>
          </w:p>
        </w:tc>
        <w:tc>
          <w:tcPr>
            <w:tcW w:w="1255" w:type="dxa"/>
            <w:tcBorders>
              <w:top w:val="nil"/>
              <w:left w:val="nil"/>
              <w:bottom w:val="single" w:sz="4" w:space="0" w:color="auto"/>
              <w:right w:val="single" w:sz="4" w:space="0" w:color="auto"/>
            </w:tcBorders>
            <w:shd w:val="clear" w:color="000000" w:fill="FFFFFF"/>
            <w:noWrap/>
            <w:vAlign w:val="center"/>
            <w:hideMark/>
          </w:tcPr>
          <w:p w14:paraId="32C20AD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925CA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177 КТ 70**</w:t>
            </w:r>
          </w:p>
        </w:tc>
        <w:tc>
          <w:tcPr>
            <w:tcW w:w="987" w:type="dxa"/>
            <w:tcBorders>
              <w:top w:val="nil"/>
              <w:left w:val="nil"/>
              <w:bottom w:val="single" w:sz="4" w:space="0" w:color="auto"/>
              <w:right w:val="single" w:sz="4" w:space="0" w:color="auto"/>
            </w:tcBorders>
            <w:shd w:val="clear" w:color="000000" w:fill="FFFFFF"/>
            <w:noWrap/>
            <w:vAlign w:val="center"/>
            <w:hideMark/>
          </w:tcPr>
          <w:p w14:paraId="19C9B01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6974F50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46E856B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13 728</w:t>
            </w:r>
          </w:p>
        </w:tc>
      </w:tr>
      <w:tr w:rsidR="001A0EF9" w:rsidRPr="00810FD2" w14:paraId="6900258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82D7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w:t>
            </w:r>
          </w:p>
        </w:tc>
        <w:tc>
          <w:tcPr>
            <w:tcW w:w="2657" w:type="dxa"/>
            <w:tcBorders>
              <w:top w:val="nil"/>
              <w:left w:val="nil"/>
              <w:bottom w:val="single" w:sz="4" w:space="0" w:color="auto"/>
              <w:right w:val="single" w:sz="4" w:space="0" w:color="auto"/>
            </w:tcBorders>
            <w:shd w:val="clear" w:color="000000" w:fill="FFFFFF"/>
            <w:vAlign w:val="center"/>
            <w:hideMark/>
          </w:tcPr>
          <w:p w14:paraId="1AA358F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Автоподъемник АПТ-17 М на базе ГАЗ-3307 № В 437МЕ</w:t>
            </w:r>
          </w:p>
        </w:tc>
        <w:tc>
          <w:tcPr>
            <w:tcW w:w="1255" w:type="dxa"/>
            <w:tcBorders>
              <w:top w:val="nil"/>
              <w:left w:val="nil"/>
              <w:bottom w:val="single" w:sz="4" w:space="0" w:color="auto"/>
              <w:right w:val="single" w:sz="4" w:space="0" w:color="auto"/>
            </w:tcBorders>
            <w:shd w:val="clear" w:color="000000" w:fill="FFFFFF"/>
            <w:noWrap/>
            <w:vAlign w:val="center"/>
            <w:hideMark/>
          </w:tcPr>
          <w:p w14:paraId="07991E2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23.05.2006</w:t>
            </w:r>
          </w:p>
        </w:tc>
        <w:tc>
          <w:tcPr>
            <w:tcW w:w="1984" w:type="dxa"/>
            <w:tcBorders>
              <w:top w:val="nil"/>
              <w:left w:val="nil"/>
              <w:bottom w:val="single" w:sz="4" w:space="0" w:color="auto"/>
              <w:right w:val="single" w:sz="4" w:space="0" w:color="auto"/>
            </w:tcBorders>
            <w:shd w:val="clear" w:color="000000" w:fill="FFFFFF"/>
            <w:noWrap/>
            <w:vAlign w:val="center"/>
            <w:hideMark/>
          </w:tcPr>
          <w:p w14:paraId="1827766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437 МЕ 70</w:t>
            </w:r>
          </w:p>
        </w:tc>
        <w:tc>
          <w:tcPr>
            <w:tcW w:w="987" w:type="dxa"/>
            <w:tcBorders>
              <w:top w:val="nil"/>
              <w:left w:val="nil"/>
              <w:bottom w:val="single" w:sz="4" w:space="0" w:color="auto"/>
              <w:right w:val="single" w:sz="4" w:space="0" w:color="auto"/>
            </w:tcBorders>
            <w:shd w:val="clear" w:color="000000" w:fill="FFFFFF"/>
            <w:noWrap/>
            <w:vAlign w:val="center"/>
            <w:hideMark/>
          </w:tcPr>
          <w:p w14:paraId="3CF5D68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w:t>
            </w:r>
          </w:p>
        </w:tc>
        <w:tc>
          <w:tcPr>
            <w:tcW w:w="724" w:type="dxa"/>
            <w:tcBorders>
              <w:top w:val="nil"/>
              <w:left w:val="nil"/>
              <w:bottom w:val="single" w:sz="4" w:space="0" w:color="auto"/>
              <w:right w:val="single" w:sz="4" w:space="0" w:color="auto"/>
            </w:tcBorders>
            <w:shd w:val="clear" w:color="000000" w:fill="FFFFFF"/>
            <w:noWrap/>
            <w:vAlign w:val="center"/>
            <w:hideMark/>
          </w:tcPr>
          <w:p w14:paraId="3E350BE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4179D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3 619</w:t>
            </w:r>
          </w:p>
        </w:tc>
      </w:tr>
      <w:tr w:rsidR="001A0EF9" w:rsidRPr="00810FD2" w14:paraId="1943EB3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ABD92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w:t>
            </w:r>
          </w:p>
        </w:tc>
        <w:tc>
          <w:tcPr>
            <w:tcW w:w="2657" w:type="dxa"/>
            <w:tcBorders>
              <w:top w:val="nil"/>
              <w:left w:val="nil"/>
              <w:bottom w:val="single" w:sz="4" w:space="0" w:color="auto"/>
              <w:right w:val="single" w:sz="4" w:space="0" w:color="auto"/>
            </w:tcBorders>
            <w:shd w:val="clear" w:color="000000" w:fill="FFFFFF"/>
            <w:vAlign w:val="center"/>
            <w:hideMark/>
          </w:tcPr>
          <w:p w14:paraId="6CB74AD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Газ-66 БМ-302 А445ок-70</w:t>
            </w:r>
          </w:p>
        </w:tc>
        <w:tc>
          <w:tcPr>
            <w:tcW w:w="1255" w:type="dxa"/>
            <w:tcBorders>
              <w:top w:val="nil"/>
              <w:left w:val="nil"/>
              <w:bottom w:val="single" w:sz="4" w:space="0" w:color="auto"/>
              <w:right w:val="single" w:sz="4" w:space="0" w:color="auto"/>
            </w:tcBorders>
            <w:shd w:val="clear" w:color="000000" w:fill="FFFFFF"/>
            <w:noWrap/>
            <w:vAlign w:val="center"/>
            <w:hideMark/>
          </w:tcPr>
          <w:p w14:paraId="4EC0175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3A4C45A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445 ОК 70</w:t>
            </w:r>
          </w:p>
        </w:tc>
        <w:tc>
          <w:tcPr>
            <w:tcW w:w="987" w:type="dxa"/>
            <w:tcBorders>
              <w:top w:val="nil"/>
              <w:left w:val="nil"/>
              <w:bottom w:val="single" w:sz="4" w:space="0" w:color="auto"/>
              <w:right w:val="single" w:sz="4" w:space="0" w:color="auto"/>
            </w:tcBorders>
            <w:shd w:val="clear" w:color="000000" w:fill="FFFFFF"/>
            <w:noWrap/>
            <w:vAlign w:val="center"/>
            <w:hideMark/>
          </w:tcPr>
          <w:p w14:paraId="1B1860A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114173E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70797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384BFED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A293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w:t>
            </w:r>
          </w:p>
        </w:tc>
        <w:tc>
          <w:tcPr>
            <w:tcW w:w="2657" w:type="dxa"/>
            <w:tcBorders>
              <w:top w:val="nil"/>
              <w:left w:val="nil"/>
              <w:bottom w:val="single" w:sz="4" w:space="0" w:color="auto"/>
              <w:right w:val="single" w:sz="4" w:space="0" w:color="auto"/>
            </w:tcBorders>
            <w:shd w:val="clear" w:color="000000" w:fill="FFFFFF"/>
            <w:vAlign w:val="center"/>
            <w:hideMark/>
          </w:tcPr>
          <w:p w14:paraId="4103D03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-31519 М 974 ТУ</w:t>
            </w:r>
          </w:p>
        </w:tc>
        <w:tc>
          <w:tcPr>
            <w:tcW w:w="1255" w:type="dxa"/>
            <w:tcBorders>
              <w:top w:val="nil"/>
              <w:left w:val="nil"/>
              <w:bottom w:val="single" w:sz="4" w:space="0" w:color="auto"/>
              <w:right w:val="single" w:sz="4" w:space="0" w:color="auto"/>
            </w:tcBorders>
            <w:shd w:val="clear" w:color="000000" w:fill="FFFFFF"/>
            <w:noWrap/>
            <w:vAlign w:val="center"/>
            <w:hideMark/>
          </w:tcPr>
          <w:p w14:paraId="4A57536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132666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974 ТУ 70</w:t>
            </w:r>
          </w:p>
        </w:tc>
        <w:tc>
          <w:tcPr>
            <w:tcW w:w="987" w:type="dxa"/>
            <w:tcBorders>
              <w:top w:val="nil"/>
              <w:left w:val="nil"/>
              <w:bottom w:val="single" w:sz="4" w:space="0" w:color="auto"/>
              <w:right w:val="single" w:sz="4" w:space="0" w:color="auto"/>
            </w:tcBorders>
            <w:shd w:val="clear" w:color="000000" w:fill="FFFFFF"/>
            <w:noWrap/>
            <w:vAlign w:val="center"/>
            <w:hideMark/>
          </w:tcPr>
          <w:p w14:paraId="433F2FF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6A207E2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7B95AE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2160CF8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7D1D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w:t>
            </w:r>
          </w:p>
        </w:tc>
        <w:tc>
          <w:tcPr>
            <w:tcW w:w="2657" w:type="dxa"/>
            <w:tcBorders>
              <w:top w:val="nil"/>
              <w:left w:val="nil"/>
              <w:bottom w:val="single" w:sz="4" w:space="0" w:color="auto"/>
              <w:right w:val="single" w:sz="4" w:space="0" w:color="auto"/>
            </w:tcBorders>
            <w:shd w:val="clear" w:color="000000" w:fill="FFFFFF"/>
            <w:vAlign w:val="center"/>
            <w:hideMark/>
          </w:tcPr>
          <w:p w14:paraId="18EB5B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39094 № В 972 КО 70</w:t>
            </w:r>
          </w:p>
        </w:tc>
        <w:tc>
          <w:tcPr>
            <w:tcW w:w="1255" w:type="dxa"/>
            <w:tcBorders>
              <w:top w:val="nil"/>
              <w:left w:val="nil"/>
              <w:bottom w:val="single" w:sz="4" w:space="0" w:color="auto"/>
              <w:right w:val="single" w:sz="4" w:space="0" w:color="auto"/>
            </w:tcBorders>
            <w:shd w:val="clear" w:color="000000" w:fill="FFFFFF"/>
            <w:noWrap/>
            <w:vAlign w:val="center"/>
            <w:hideMark/>
          </w:tcPr>
          <w:p w14:paraId="181543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16.12.2005</w:t>
            </w:r>
          </w:p>
        </w:tc>
        <w:tc>
          <w:tcPr>
            <w:tcW w:w="1984" w:type="dxa"/>
            <w:tcBorders>
              <w:top w:val="nil"/>
              <w:left w:val="nil"/>
              <w:bottom w:val="single" w:sz="4" w:space="0" w:color="auto"/>
              <w:right w:val="single" w:sz="4" w:space="0" w:color="auto"/>
            </w:tcBorders>
            <w:shd w:val="clear" w:color="000000" w:fill="FFFFFF"/>
            <w:noWrap/>
            <w:vAlign w:val="center"/>
            <w:hideMark/>
          </w:tcPr>
          <w:p w14:paraId="02C11AA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972 КО 70</w:t>
            </w:r>
          </w:p>
        </w:tc>
        <w:tc>
          <w:tcPr>
            <w:tcW w:w="987" w:type="dxa"/>
            <w:tcBorders>
              <w:top w:val="nil"/>
              <w:left w:val="nil"/>
              <w:bottom w:val="single" w:sz="4" w:space="0" w:color="auto"/>
              <w:right w:val="single" w:sz="4" w:space="0" w:color="auto"/>
            </w:tcBorders>
            <w:shd w:val="clear" w:color="000000" w:fill="FFFFFF"/>
            <w:noWrap/>
            <w:vAlign w:val="center"/>
            <w:hideMark/>
          </w:tcPr>
          <w:p w14:paraId="4527776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161D110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7423EDA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3A985D6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070A6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w:t>
            </w:r>
          </w:p>
        </w:tc>
        <w:tc>
          <w:tcPr>
            <w:tcW w:w="2657" w:type="dxa"/>
            <w:tcBorders>
              <w:top w:val="nil"/>
              <w:left w:val="nil"/>
              <w:bottom w:val="single" w:sz="4" w:space="0" w:color="auto"/>
              <w:right w:val="single" w:sz="4" w:space="0" w:color="auto"/>
            </w:tcBorders>
            <w:shd w:val="clear" w:color="000000" w:fill="FFFFFF"/>
            <w:vAlign w:val="center"/>
            <w:hideMark/>
          </w:tcPr>
          <w:p w14:paraId="1B26AB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39099 № О 485 ВС70</w:t>
            </w:r>
          </w:p>
        </w:tc>
        <w:tc>
          <w:tcPr>
            <w:tcW w:w="1255" w:type="dxa"/>
            <w:tcBorders>
              <w:top w:val="nil"/>
              <w:left w:val="nil"/>
              <w:bottom w:val="single" w:sz="4" w:space="0" w:color="auto"/>
              <w:right w:val="single" w:sz="4" w:space="0" w:color="auto"/>
            </w:tcBorders>
            <w:shd w:val="clear" w:color="000000" w:fill="FFFFFF"/>
            <w:noWrap/>
            <w:vAlign w:val="center"/>
            <w:hideMark/>
          </w:tcPr>
          <w:p w14:paraId="357CA37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998816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485ВС 70</w:t>
            </w:r>
          </w:p>
        </w:tc>
        <w:tc>
          <w:tcPr>
            <w:tcW w:w="987" w:type="dxa"/>
            <w:tcBorders>
              <w:top w:val="nil"/>
              <w:left w:val="nil"/>
              <w:bottom w:val="single" w:sz="4" w:space="0" w:color="auto"/>
              <w:right w:val="single" w:sz="4" w:space="0" w:color="auto"/>
            </w:tcBorders>
            <w:shd w:val="clear" w:color="000000" w:fill="FFFFFF"/>
            <w:noWrap/>
            <w:vAlign w:val="center"/>
            <w:hideMark/>
          </w:tcPr>
          <w:p w14:paraId="3AA8E6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7C90F25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FAE3E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68463CC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243D4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w:t>
            </w:r>
          </w:p>
        </w:tc>
        <w:tc>
          <w:tcPr>
            <w:tcW w:w="2657" w:type="dxa"/>
            <w:tcBorders>
              <w:top w:val="nil"/>
              <w:left w:val="nil"/>
              <w:bottom w:val="single" w:sz="4" w:space="0" w:color="auto"/>
              <w:right w:val="single" w:sz="4" w:space="0" w:color="auto"/>
            </w:tcBorders>
            <w:shd w:val="clear" w:color="000000" w:fill="FFFFFF"/>
            <w:vAlign w:val="center"/>
            <w:hideMark/>
          </w:tcPr>
          <w:p w14:paraId="7F3F8A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УАЗ-3909 № М 823 ЕР</w:t>
            </w:r>
          </w:p>
        </w:tc>
        <w:tc>
          <w:tcPr>
            <w:tcW w:w="1255" w:type="dxa"/>
            <w:tcBorders>
              <w:top w:val="nil"/>
              <w:left w:val="nil"/>
              <w:bottom w:val="single" w:sz="4" w:space="0" w:color="auto"/>
              <w:right w:val="single" w:sz="4" w:space="0" w:color="auto"/>
            </w:tcBorders>
            <w:shd w:val="clear" w:color="000000" w:fill="FFFFFF"/>
            <w:noWrap/>
            <w:vAlign w:val="center"/>
            <w:hideMark/>
          </w:tcPr>
          <w:p w14:paraId="43A130A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19D567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823 ЕР 70</w:t>
            </w:r>
          </w:p>
        </w:tc>
        <w:tc>
          <w:tcPr>
            <w:tcW w:w="987" w:type="dxa"/>
            <w:tcBorders>
              <w:top w:val="nil"/>
              <w:left w:val="nil"/>
              <w:bottom w:val="single" w:sz="4" w:space="0" w:color="auto"/>
              <w:right w:val="single" w:sz="4" w:space="0" w:color="auto"/>
            </w:tcBorders>
            <w:shd w:val="clear" w:color="000000" w:fill="FFFFFF"/>
            <w:noWrap/>
            <w:vAlign w:val="center"/>
            <w:hideMark/>
          </w:tcPr>
          <w:p w14:paraId="2AE0BC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0A9BA26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FB3300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3523A91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95AB8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2657" w:type="dxa"/>
            <w:tcBorders>
              <w:top w:val="nil"/>
              <w:left w:val="nil"/>
              <w:bottom w:val="single" w:sz="4" w:space="0" w:color="auto"/>
              <w:right w:val="single" w:sz="4" w:space="0" w:color="auto"/>
            </w:tcBorders>
            <w:shd w:val="clear" w:color="000000" w:fill="FFFFFF"/>
            <w:vAlign w:val="center"/>
            <w:hideMark/>
          </w:tcPr>
          <w:p w14:paraId="2DE1433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-66 Вм-20 А-958 ТН</w:t>
            </w:r>
          </w:p>
        </w:tc>
        <w:tc>
          <w:tcPr>
            <w:tcW w:w="1255" w:type="dxa"/>
            <w:tcBorders>
              <w:top w:val="nil"/>
              <w:left w:val="nil"/>
              <w:bottom w:val="single" w:sz="4" w:space="0" w:color="auto"/>
              <w:right w:val="single" w:sz="4" w:space="0" w:color="auto"/>
            </w:tcBorders>
            <w:shd w:val="clear" w:color="000000" w:fill="FFFFFF"/>
            <w:noWrap/>
            <w:vAlign w:val="center"/>
            <w:hideMark/>
          </w:tcPr>
          <w:p w14:paraId="35DC56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0E28A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958 ТН 70</w:t>
            </w:r>
          </w:p>
        </w:tc>
        <w:tc>
          <w:tcPr>
            <w:tcW w:w="987" w:type="dxa"/>
            <w:tcBorders>
              <w:top w:val="nil"/>
              <w:left w:val="nil"/>
              <w:bottom w:val="single" w:sz="4" w:space="0" w:color="auto"/>
              <w:right w:val="single" w:sz="4" w:space="0" w:color="auto"/>
            </w:tcBorders>
            <w:shd w:val="clear" w:color="000000" w:fill="FFFFFF"/>
            <w:noWrap/>
            <w:vAlign w:val="center"/>
            <w:hideMark/>
          </w:tcPr>
          <w:p w14:paraId="6DE883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0C1262F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86C7DD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2404974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19F1D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w:t>
            </w:r>
          </w:p>
        </w:tc>
        <w:tc>
          <w:tcPr>
            <w:tcW w:w="2657" w:type="dxa"/>
            <w:tcBorders>
              <w:top w:val="nil"/>
              <w:left w:val="nil"/>
              <w:bottom w:val="single" w:sz="4" w:space="0" w:color="auto"/>
              <w:right w:val="single" w:sz="4" w:space="0" w:color="auto"/>
            </w:tcBorders>
            <w:shd w:val="clear" w:color="000000" w:fill="FFFFFF"/>
            <w:vAlign w:val="center"/>
            <w:hideMark/>
          </w:tcPr>
          <w:p w14:paraId="625F272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w:t>
            </w:r>
            <w:proofErr w:type="spellStart"/>
            <w:r w:rsidRPr="00810FD2">
              <w:rPr>
                <w:rFonts w:ascii="Myriad Pro" w:eastAsia="Times New Roman" w:hAnsi="Myriad Pro" w:cs="Arial"/>
                <w:color w:val="0D0D0D"/>
                <w:sz w:val="16"/>
                <w:szCs w:val="16"/>
                <w:lang w:eastAsia="ru-RU"/>
              </w:rPr>
              <w:t>Зил</w:t>
            </w:r>
            <w:proofErr w:type="spellEnd"/>
            <w:r w:rsidRPr="00810FD2">
              <w:rPr>
                <w:rFonts w:ascii="Myriad Pro" w:eastAsia="Times New Roman" w:hAnsi="Myriad Pro" w:cs="Arial"/>
                <w:color w:val="0D0D0D"/>
                <w:sz w:val="16"/>
                <w:szCs w:val="16"/>
                <w:lang w:eastAsia="ru-RU"/>
              </w:rPr>
              <w:t xml:space="preserve"> -131 с-959-то</w:t>
            </w:r>
          </w:p>
        </w:tc>
        <w:tc>
          <w:tcPr>
            <w:tcW w:w="1255" w:type="dxa"/>
            <w:tcBorders>
              <w:top w:val="nil"/>
              <w:left w:val="nil"/>
              <w:bottom w:val="single" w:sz="4" w:space="0" w:color="auto"/>
              <w:right w:val="single" w:sz="4" w:space="0" w:color="auto"/>
            </w:tcBorders>
            <w:shd w:val="clear" w:color="000000" w:fill="FFFFFF"/>
            <w:noWrap/>
            <w:vAlign w:val="center"/>
            <w:hideMark/>
          </w:tcPr>
          <w:p w14:paraId="776D2A6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1FF9BB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959 ТО 70</w:t>
            </w:r>
          </w:p>
        </w:tc>
        <w:tc>
          <w:tcPr>
            <w:tcW w:w="987" w:type="dxa"/>
            <w:tcBorders>
              <w:top w:val="nil"/>
              <w:left w:val="nil"/>
              <w:bottom w:val="single" w:sz="4" w:space="0" w:color="auto"/>
              <w:right w:val="single" w:sz="4" w:space="0" w:color="auto"/>
            </w:tcBorders>
            <w:shd w:val="clear" w:color="000000" w:fill="FFFFFF"/>
            <w:noWrap/>
            <w:vAlign w:val="center"/>
            <w:hideMark/>
          </w:tcPr>
          <w:p w14:paraId="360572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09FCF8F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8E8BF6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1FA36CF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F2D7BF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w:t>
            </w:r>
          </w:p>
        </w:tc>
        <w:tc>
          <w:tcPr>
            <w:tcW w:w="2657" w:type="dxa"/>
            <w:tcBorders>
              <w:top w:val="nil"/>
              <w:left w:val="nil"/>
              <w:bottom w:val="single" w:sz="4" w:space="0" w:color="auto"/>
              <w:right w:val="single" w:sz="4" w:space="0" w:color="auto"/>
            </w:tcBorders>
            <w:shd w:val="clear" w:color="000000" w:fill="FFFFFF"/>
            <w:vAlign w:val="center"/>
            <w:hideMark/>
          </w:tcPr>
          <w:p w14:paraId="6EF919B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ВАЗ-21074 М 303 КН 70</w:t>
            </w:r>
          </w:p>
        </w:tc>
        <w:tc>
          <w:tcPr>
            <w:tcW w:w="1255" w:type="dxa"/>
            <w:tcBorders>
              <w:top w:val="nil"/>
              <w:left w:val="nil"/>
              <w:bottom w:val="single" w:sz="4" w:space="0" w:color="auto"/>
              <w:right w:val="single" w:sz="4" w:space="0" w:color="auto"/>
            </w:tcBorders>
            <w:shd w:val="clear" w:color="000000" w:fill="FFFFFF"/>
            <w:noWrap/>
            <w:vAlign w:val="center"/>
            <w:hideMark/>
          </w:tcPr>
          <w:p w14:paraId="655BF4F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13D19B3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303 КН 70</w:t>
            </w:r>
          </w:p>
        </w:tc>
        <w:tc>
          <w:tcPr>
            <w:tcW w:w="987" w:type="dxa"/>
            <w:tcBorders>
              <w:top w:val="nil"/>
              <w:left w:val="nil"/>
              <w:bottom w:val="single" w:sz="4" w:space="0" w:color="auto"/>
              <w:right w:val="single" w:sz="4" w:space="0" w:color="auto"/>
            </w:tcBorders>
            <w:shd w:val="clear" w:color="000000" w:fill="FFFFFF"/>
            <w:noWrap/>
            <w:vAlign w:val="center"/>
            <w:hideMark/>
          </w:tcPr>
          <w:p w14:paraId="6B3BA37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74,5</w:t>
            </w:r>
          </w:p>
        </w:tc>
        <w:tc>
          <w:tcPr>
            <w:tcW w:w="724" w:type="dxa"/>
            <w:tcBorders>
              <w:top w:val="nil"/>
              <w:left w:val="nil"/>
              <w:bottom w:val="single" w:sz="4" w:space="0" w:color="auto"/>
              <w:right w:val="single" w:sz="4" w:space="0" w:color="auto"/>
            </w:tcBorders>
            <w:shd w:val="clear" w:color="000000" w:fill="FFFFFF"/>
            <w:noWrap/>
            <w:vAlign w:val="center"/>
            <w:hideMark/>
          </w:tcPr>
          <w:p w14:paraId="69FB891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71C7F8D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620</w:t>
            </w:r>
          </w:p>
        </w:tc>
      </w:tr>
      <w:tr w:rsidR="001A0EF9" w:rsidRPr="00810FD2" w14:paraId="6DFB997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B97ED3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w:t>
            </w:r>
          </w:p>
        </w:tc>
        <w:tc>
          <w:tcPr>
            <w:tcW w:w="2657" w:type="dxa"/>
            <w:tcBorders>
              <w:top w:val="nil"/>
              <w:left w:val="nil"/>
              <w:bottom w:val="single" w:sz="4" w:space="0" w:color="auto"/>
              <w:right w:val="single" w:sz="4" w:space="0" w:color="auto"/>
            </w:tcBorders>
            <w:shd w:val="clear" w:color="000000" w:fill="FFFFFF"/>
            <w:vAlign w:val="center"/>
            <w:hideMark/>
          </w:tcPr>
          <w:p w14:paraId="6E7414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-53  А-964 ТН</w:t>
            </w:r>
          </w:p>
        </w:tc>
        <w:tc>
          <w:tcPr>
            <w:tcW w:w="1255" w:type="dxa"/>
            <w:tcBorders>
              <w:top w:val="nil"/>
              <w:left w:val="nil"/>
              <w:bottom w:val="single" w:sz="4" w:space="0" w:color="auto"/>
              <w:right w:val="single" w:sz="4" w:space="0" w:color="auto"/>
            </w:tcBorders>
            <w:shd w:val="clear" w:color="000000" w:fill="FFFFFF"/>
            <w:noWrap/>
            <w:vAlign w:val="center"/>
            <w:hideMark/>
          </w:tcPr>
          <w:p w14:paraId="763A8B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EFC53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964 ТН 70</w:t>
            </w:r>
          </w:p>
        </w:tc>
        <w:tc>
          <w:tcPr>
            <w:tcW w:w="987" w:type="dxa"/>
            <w:tcBorders>
              <w:top w:val="nil"/>
              <w:left w:val="nil"/>
              <w:bottom w:val="single" w:sz="4" w:space="0" w:color="auto"/>
              <w:right w:val="single" w:sz="4" w:space="0" w:color="auto"/>
            </w:tcBorders>
            <w:shd w:val="clear" w:color="000000" w:fill="FFFFFF"/>
            <w:noWrap/>
            <w:vAlign w:val="center"/>
            <w:hideMark/>
          </w:tcPr>
          <w:p w14:paraId="711BC26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50FD6A5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4E4862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4D9124B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3BBB3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w:t>
            </w:r>
          </w:p>
        </w:tc>
        <w:tc>
          <w:tcPr>
            <w:tcW w:w="2657" w:type="dxa"/>
            <w:tcBorders>
              <w:top w:val="nil"/>
              <w:left w:val="nil"/>
              <w:bottom w:val="single" w:sz="4" w:space="0" w:color="auto"/>
              <w:right w:val="single" w:sz="4" w:space="0" w:color="auto"/>
            </w:tcBorders>
            <w:shd w:val="clear" w:color="000000" w:fill="FFFFFF"/>
            <w:vAlign w:val="center"/>
            <w:hideMark/>
          </w:tcPr>
          <w:p w14:paraId="5689AAA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3307 №Т 996ВВ</w:t>
            </w:r>
          </w:p>
        </w:tc>
        <w:tc>
          <w:tcPr>
            <w:tcW w:w="1255" w:type="dxa"/>
            <w:tcBorders>
              <w:top w:val="nil"/>
              <w:left w:val="nil"/>
              <w:bottom w:val="single" w:sz="4" w:space="0" w:color="auto"/>
              <w:right w:val="single" w:sz="4" w:space="0" w:color="auto"/>
            </w:tcBorders>
            <w:shd w:val="clear" w:color="000000" w:fill="FFFFFF"/>
            <w:noWrap/>
            <w:vAlign w:val="center"/>
            <w:hideMark/>
          </w:tcPr>
          <w:p w14:paraId="7A64D70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99A2C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 996 ВВ 70</w:t>
            </w:r>
          </w:p>
        </w:tc>
        <w:tc>
          <w:tcPr>
            <w:tcW w:w="987" w:type="dxa"/>
            <w:tcBorders>
              <w:top w:val="nil"/>
              <w:left w:val="nil"/>
              <w:bottom w:val="single" w:sz="4" w:space="0" w:color="auto"/>
              <w:right w:val="single" w:sz="4" w:space="0" w:color="auto"/>
            </w:tcBorders>
            <w:shd w:val="clear" w:color="000000" w:fill="FFFFFF"/>
            <w:noWrap/>
            <w:vAlign w:val="center"/>
            <w:hideMark/>
          </w:tcPr>
          <w:p w14:paraId="7AA014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6A3A762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FD3708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64E75DF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3A5E5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w:t>
            </w:r>
          </w:p>
        </w:tc>
        <w:tc>
          <w:tcPr>
            <w:tcW w:w="2657" w:type="dxa"/>
            <w:tcBorders>
              <w:top w:val="nil"/>
              <w:left w:val="nil"/>
              <w:bottom w:val="single" w:sz="4" w:space="0" w:color="auto"/>
              <w:right w:val="single" w:sz="4" w:space="0" w:color="auto"/>
            </w:tcBorders>
            <w:shd w:val="clear" w:color="000000" w:fill="FFFFFF"/>
            <w:vAlign w:val="center"/>
            <w:hideMark/>
          </w:tcPr>
          <w:p w14:paraId="5E43067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5204 А 441 ОК 70</w:t>
            </w:r>
          </w:p>
        </w:tc>
        <w:tc>
          <w:tcPr>
            <w:tcW w:w="1255" w:type="dxa"/>
            <w:tcBorders>
              <w:top w:val="nil"/>
              <w:left w:val="nil"/>
              <w:bottom w:val="single" w:sz="4" w:space="0" w:color="auto"/>
              <w:right w:val="single" w:sz="4" w:space="0" w:color="auto"/>
            </w:tcBorders>
            <w:shd w:val="clear" w:color="000000" w:fill="FFFFFF"/>
            <w:noWrap/>
            <w:vAlign w:val="center"/>
            <w:hideMark/>
          </w:tcPr>
          <w:p w14:paraId="4C5C575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D8FFA2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441 ОК 70</w:t>
            </w:r>
          </w:p>
        </w:tc>
        <w:tc>
          <w:tcPr>
            <w:tcW w:w="987" w:type="dxa"/>
            <w:tcBorders>
              <w:top w:val="nil"/>
              <w:left w:val="nil"/>
              <w:bottom w:val="single" w:sz="4" w:space="0" w:color="auto"/>
              <w:right w:val="single" w:sz="4" w:space="0" w:color="auto"/>
            </w:tcBorders>
            <w:shd w:val="clear" w:color="000000" w:fill="FFFFFF"/>
            <w:noWrap/>
            <w:vAlign w:val="center"/>
            <w:hideMark/>
          </w:tcPr>
          <w:p w14:paraId="677C77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2D03E7D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9E3029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1 560</w:t>
            </w:r>
          </w:p>
        </w:tc>
      </w:tr>
      <w:tr w:rsidR="001A0EF9" w:rsidRPr="00810FD2" w14:paraId="47BDB2F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B0D3B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2657" w:type="dxa"/>
            <w:tcBorders>
              <w:top w:val="nil"/>
              <w:left w:val="nil"/>
              <w:bottom w:val="single" w:sz="4" w:space="0" w:color="auto"/>
              <w:right w:val="single" w:sz="4" w:space="0" w:color="auto"/>
            </w:tcBorders>
            <w:shd w:val="clear" w:color="000000" w:fill="FFFFFF"/>
            <w:vAlign w:val="center"/>
            <w:hideMark/>
          </w:tcPr>
          <w:p w14:paraId="65A0406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53АП17ШГАЗ5312 О958АС70</w:t>
            </w:r>
          </w:p>
        </w:tc>
        <w:tc>
          <w:tcPr>
            <w:tcW w:w="1255" w:type="dxa"/>
            <w:tcBorders>
              <w:top w:val="nil"/>
              <w:left w:val="nil"/>
              <w:bottom w:val="single" w:sz="4" w:space="0" w:color="auto"/>
              <w:right w:val="single" w:sz="4" w:space="0" w:color="auto"/>
            </w:tcBorders>
            <w:shd w:val="clear" w:color="000000" w:fill="FFFFFF"/>
            <w:noWrap/>
            <w:vAlign w:val="center"/>
            <w:hideMark/>
          </w:tcPr>
          <w:p w14:paraId="4FD2F2C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AB97E5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958 АС 70</w:t>
            </w:r>
          </w:p>
        </w:tc>
        <w:tc>
          <w:tcPr>
            <w:tcW w:w="987" w:type="dxa"/>
            <w:tcBorders>
              <w:top w:val="nil"/>
              <w:left w:val="nil"/>
              <w:bottom w:val="single" w:sz="4" w:space="0" w:color="auto"/>
              <w:right w:val="single" w:sz="4" w:space="0" w:color="auto"/>
            </w:tcBorders>
            <w:shd w:val="clear" w:color="000000" w:fill="FFFFFF"/>
            <w:noWrap/>
            <w:vAlign w:val="center"/>
            <w:hideMark/>
          </w:tcPr>
          <w:p w14:paraId="6930773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035B62B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3E79E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76E1544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87D98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w:t>
            </w:r>
          </w:p>
        </w:tc>
        <w:tc>
          <w:tcPr>
            <w:tcW w:w="2657" w:type="dxa"/>
            <w:tcBorders>
              <w:top w:val="nil"/>
              <w:left w:val="nil"/>
              <w:bottom w:val="single" w:sz="4" w:space="0" w:color="auto"/>
              <w:right w:val="single" w:sz="4" w:space="0" w:color="auto"/>
            </w:tcBorders>
            <w:shd w:val="clear" w:color="000000" w:fill="FFFFFF"/>
            <w:vAlign w:val="center"/>
            <w:hideMark/>
          </w:tcPr>
          <w:p w14:paraId="1DB170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 66 А695СВ70</w:t>
            </w:r>
          </w:p>
        </w:tc>
        <w:tc>
          <w:tcPr>
            <w:tcW w:w="1255" w:type="dxa"/>
            <w:tcBorders>
              <w:top w:val="nil"/>
              <w:left w:val="nil"/>
              <w:bottom w:val="single" w:sz="4" w:space="0" w:color="auto"/>
              <w:right w:val="single" w:sz="4" w:space="0" w:color="auto"/>
            </w:tcBorders>
            <w:shd w:val="clear" w:color="000000" w:fill="FFFFFF"/>
            <w:noWrap/>
            <w:vAlign w:val="center"/>
            <w:hideMark/>
          </w:tcPr>
          <w:p w14:paraId="3B2B4C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731AF4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695 СВ 70</w:t>
            </w:r>
          </w:p>
        </w:tc>
        <w:tc>
          <w:tcPr>
            <w:tcW w:w="987" w:type="dxa"/>
            <w:tcBorders>
              <w:top w:val="nil"/>
              <w:left w:val="nil"/>
              <w:bottom w:val="single" w:sz="4" w:space="0" w:color="auto"/>
              <w:right w:val="single" w:sz="4" w:space="0" w:color="auto"/>
            </w:tcBorders>
            <w:shd w:val="clear" w:color="000000" w:fill="FFFFFF"/>
            <w:noWrap/>
            <w:vAlign w:val="center"/>
            <w:hideMark/>
          </w:tcPr>
          <w:p w14:paraId="181E189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55A19AD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3BD0E7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617EEC7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D6A3E1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w:t>
            </w:r>
          </w:p>
        </w:tc>
        <w:tc>
          <w:tcPr>
            <w:tcW w:w="2657" w:type="dxa"/>
            <w:tcBorders>
              <w:top w:val="nil"/>
              <w:left w:val="nil"/>
              <w:bottom w:val="single" w:sz="4" w:space="0" w:color="auto"/>
              <w:right w:val="single" w:sz="4" w:space="0" w:color="auto"/>
            </w:tcBorders>
            <w:shd w:val="clear" w:color="000000" w:fill="FFFFFF"/>
            <w:vAlign w:val="center"/>
            <w:hideMark/>
          </w:tcPr>
          <w:p w14:paraId="2FDC072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ГАЗ-3102 О 398 КВ 70</w:t>
            </w:r>
          </w:p>
        </w:tc>
        <w:tc>
          <w:tcPr>
            <w:tcW w:w="1255" w:type="dxa"/>
            <w:tcBorders>
              <w:top w:val="nil"/>
              <w:left w:val="nil"/>
              <w:bottom w:val="single" w:sz="4" w:space="0" w:color="auto"/>
              <w:right w:val="single" w:sz="4" w:space="0" w:color="auto"/>
            </w:tcBorders>
            <w:shd w:val="clear" w:color="000000" w:fill="FFFFFF"/>
            <w:noWrap/>
            <w:vAlign w:val="center"/>
            <w:hideMark/>
          </w:tcPr>
          <w:p w14:paraId="270AB8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614D8C6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398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771161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w:t>
            </w:r>
          </w:p>
        </w:tc>
        <w:tc>
          <w:tcPr>
            <w:tcW w:w="724" w:type="dxa"/>
            <w:tcBorders>
              <w:top w:val="nil"/>
              <w:left w:val="nil"/>
              <w:bottom w:val="single" w:sz="4" w:space="0" w:color="auto"/>
              <w:right w:val="single" w:sz="4" w:space="0" w:color="auto"/>
            </w:tcBorders>
            <w:shd w:val="clear" w:color="000000" w:fill="FFFFFF"/>
            <w:noWrap/>
            <w:vAlign w:val="center"/>
            <w:hideMark/>
          </w:tcPr>
          <w:p w14:paraId="70C6258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7C9B00E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1 893</w:t>
            </w:r>
          </w:p>
        </w:tc>
      </w:tr>
      <w:tr w:rsidR="001A0EF9" w:rsidRPr="00810FD2" w14:paraId="12C6654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4395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w:t>
            </w:r>
          </w:p>
        </w:tc>
        <w:tc>
          <w:tcPr>
            <w:tcW w:w="2657" w:type="dxa"/>
            <w:tcBorders>
              <w:top w:val="nil"/>
              <w:left w:val="nil"/>
              <w:bottom w:val="single" w:sz="4" w:space="0" w:color="auto"/>
              <w:right w:val="single" w:sz="4" w:space="0" w:color="auto"/>
            </w:tcBorders>
            <w:shd w:val="clear" w:color="000000" w:fill="FFFFFF"/>
            <w:vAlign w:val="center"/>
            <w:hideMark/>
          </w:tcPr>
          <w:p w14:paraId="04D41F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ГАЗ-66   А 542 СМ 70</w:t>
            </w:r>
          </w:p>
        </w:tc>
        <w:tc>
          <w:tcPr>
            <w:tcW w:w="1255" w:type="dxa"/>
            <w:tcBorders>
              <w:top w:val="nil"/>
              <w:left w:val="nil"/>
              <w:bottom w:val="single" w:sz="4" w:space="0" w:color="auto"/>
              <w:right w:val="single" w:sz="4" w:space="0" w:color="auto"/>
            </w:tcBorders>
            <w:shd w:val="clear" w:color="000000" w:fill="FFFFFF"/>
            <w:noWrap/>
            <w:vAlign w:val="center"/>
            <w:hideMark/>
          </w:tcPr>
          <w:p w14:paraId="58D1A83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E2E2B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542 СМ 70</w:t>
            </w:r>
          </w:p>
        </w:tc>
        <w:tc>
          <w:tcPr>
            <w:tcW w:w="987" w:type="dxa"/>
            <w:tcBorders>
              <w:top w:val="nil"/>
              <w:left w:val="nil"/>
              <w:bottom w:val="single" w:sz="4" w:space="0" w:color="auto"/>
              <w:right w:val="single" w:sz="4" w:space="0" w:color="auto"/>
            </w:tcBorders>
            <w:shd w:val="clear" w:color="000000" w:fill="FFFFFF"/>
            <w:noWrap/>
            <w:vAlign w:val="center"/>
            <w:hideMark/>
          </w:tcPr>
          <w:p w14:paraId="4C3B533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724" w:type="dxa"/>
            <w:tcBorders>
              <w:top w:val="nil"/>
              <w:left w:val="nil"/>
              <w:bottom w:val="single" w:sz="4" w:space="0" w:color="auto"/>
              <w:right w:val="single" w:sz="4" w:space="0" w:color="auto"/>
            </w:tcBorders>
            <w:shd w:val="clear" w:color="000000" w:fill="FFFFFF"/>
            <w:noWrap/>
            <w:vAlign w:val="center"/>
            <w:hideMark/>
          </w:tcPr>
          <w:p w14:paraId="1AF40DD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FC2E48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3 744</w:t>
            </w:r>
          </w:p>
        </w:tc>
      </w:tr>
      <w:tr w:rsidR="001A0EF9" w:rsidRPr="00810FD2" w14:paraId="07F502F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27A1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w:t>
            </w:r>
          </w:p>
        </w:tc>
        <w:tc>
          <w:tcPr>
            <w:tcW w:w="2657" w:type="dxa"/>
            <w:tcBorders>
              <w:top w:val="nil"/>
              <w:left w:val="nil"/>
              <w:bottom w:val="single" w:sz="4" w:space="0" w:color="auto"/>
              <w:right w:val="single" w:sz="4" w:space="0" w:color="auto"/>
            </w:tcBorders>
            <w:shd w:val="clear" w:color="000000" w:fill="FFFFFF"/>
            <w:vAlign w:val="center"/>
            <w:hideMark/>
          </w:tcPr>
          <w:p w14:paraId="6B5BE2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Газ270500 N А 848 ЕХ</w:t>
            </w:r>
          </w:p>
        </w:tc>
        <w:tc>
          <w:tcPr>
            <w:tcW w:w="1255" w:type="dxa"/>
            <w:tcBorders>
              <w:top w:val="nil"/>
              <w:left w:val="nil"/>
              <w:bottom w:val="single" w:sz="4" w:space="0" w:color="auto"/>
              <w:right w:val="single" w:sz="4" w:space="0" w:color="auto"/>
            </w:tcBorders>
            <w:shd w:val="clear" w:color="000000" w:fill="FFFFFF"/>
            <w:noWrap/>
            <w:vAlign w:val="center"/>
            <w:hideMark/>
          </w:tcPr>
          <w:p w14:paraId="3F1968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4CCEE5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848 ЕХ 70</w:t>
            </w:r>
          </w:p>
        </w:tc>
        <w:tc>
          <w:tcPr>
            <w:tcW w:w="987" w:type="dxa"/>
            <w:tcBorders>
              <w:top w:val="nil"/>
              <w:left w:val="nil"/>
              <w:bottom w:val="single" w:sz="4" w:space="0" w:color="auto"/>
              <w:right w:val="single" w:sz="4" w:space="0" w:color="auto"/>
            </w:tcBorders>
            <w:shd w:val="clear" w:color="000000" w:fill="FFFFFF"/>
            <w:noWrap/>
            <w:vAlign w:val="center"/>
            <w:hideMark/>
          </w:tcPr>
          <w:p w14:paraId="38505E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w:t>
            </w:r>
          </w:p>
        </w:tc>
        <w:tc>
          <w:tcPr>
            <w:tcW w:w="724" w:type="dxa"/>
            <w:tcBorders>
              <w:top w:val="nil"/>
              <w:left w:val="nil"/>
              <w:bottom w:val="single" w:sz="4" w:space="0" w:color="auto"/>
              <w:right w:val="single" w:sz="4" w:space="0" w:color="auto"/>
            </w:tcBorders>
            <w:shd w:val="clear" w:color="000000" w:fill="FFFFFF"/>
            <w:noWrap/>
            <w:vAlign w:val="center"/>
            <w:hideMark/>
          </w:tcPr>
          <w:p w14:paraId="7E5666B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3AF52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2 080</w:t>
            </w:r>
          </w:p>
        </w:tc>
      </w:tr>
      <w:tr w:rsidR="001A0EF9" w:rsidRPr="00810FD2" w14:paraId="7BA57FB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7F203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w:t>
            </w:r>
          </w:p>
        </w:tc>
        <w:tc>
          <w:tcPr>
            <w:tcW w:w="2657" w:type="dxa"/>
            <w:tcBorders>
              <w:top w:val="nil"/>
              <w:left w:val="nil"/>
              <w:bottom w:val="single" w:sz="4" w:space="0" w:color="auto"/>
              <w:right w:val="single" w:sz="4" w:space="0" w:color="auto"/>
            </w:tcBorders>
            <w:shd w:val="clear" w:color="000000" w:fill="FFFFFF"/>
            <w:vAlign w:val="center"/>
            <w:hideMark/>
          </w:tcPr>
          <w:p w14:paraId="71037B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Автомашина </w:t>
            </w:r>
            <w:proofErr w:type="spellStart"/>
            <w:r w:rsidRPr="00810FD2">
              <w:rPr>
                <w:rFonts w:ascii="Myriad Pro" w:eastAsia="Times New Roman" w:hAnsi="Myriad Pro" w:cs="Arial"/>
                <w:color w:val="0D0D0D"/>
                <w:sz w:val="16"/>
                <w:szCs w:val="16"/>
                <w:lang w:eastAsia="ru-RU"/>
              </w:rPr>
              <w:t>Зил</w:t>
            </w:r>
            <w:proofErr w:type="spellEnd"/>
            <w:r w:rsidRPr="00810FD2">
              <w:rPr>
                <w:rFonts w:ascii="Myriad Pro" w:eastAsia="Times New Roman" w:hAnsi="Myriad Pro" w:cs="Arial"/>
                <w:color w:val="0D0D0D"/>
                <w:sz w:val="16"/>
                <w:szCs w:val="16"/>
                <w:lang w:eastAsia="ru-RU"/>
              </w:rPr>
              <w:t xml:space="preserve"> -131 с 966-то</w:t>
            </w:r>
          </w:p>
        </w:tc>
        <w:tc>
          <w:tcPr>
            <w:tcW w:w="1255" w:type="dxa"/>
            <w:tcBorders>
              <w:top w:val="nil"/>
              <w:left w:val="nil"/>
              <w:bottom w:val="single" w:sz="4" w:space="0" w:color="auto"/>
              <w:right w:val="single" w:sz="4" w:space="0" w:color="auto"/>
            </w:tcBorders>
            <w:shd w:val="clear" w:color="000000" w:fill="FFFFFF"/>
            <w:noWrap/>
            <w:vAlign w:val="center"/>
            <w:hideMark/>
          </w:tcPr>
          <w:p w14:paraId="2DAE6CA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178C2E7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966 ТО 70</w:t>
            </w:r>
          </w:p>
        </w:tc>
        <w:tc>
          <w:tcPr>
            <w:tcW w:w="987" w:type="dxa"/>
            <w:tcBorders>
              <w:top w:val="nil"/>
              <w:left w:val="nil"/>
              <w:bottom w:val="single" w:sz="4" w:space="0" w:color="auto"/>
              <w:right w:val="single" w:sz="4" w:space="0" w:color="auto"/>
            </w:tcBorders>
            <w:shd w:val="clear" w:color="000000" w:fill="FFFFFF"/>
            <w:noWrap/>
            <w:vAlign w:val="center"/>
            <w:hideMark/>
          </w:tcPr>
          <w:p w14:paraId="77DEA0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32B0293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B29BF8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5305BA5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722BD3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w:t>
            </w:r>
          </w:p>
        </w:tc>
        <w:tc>
          <w:tcPr>
            <w:tcW w:w="2657" w:type="dxa"/>
            <w:tcBorders>
              <w:top w:val="nil"/>
              <w:left w:val="nil"/>
              <w:bottom w:val="single" w:sz="4" w:space="0" w:color="auto"/>
              <w:right w:val="single" w:sz="4" w:space="0" w:color="auto"/>
            </w:tcBorders>
            <w:shd w:val="clear" w:color="000000" w:fill="FFFFFF"/>
            <w:vAlign w:val="center"/>
            <w:hideMark/>
          </w:tcPr>
          <w:p w14:paraId="2AC0F5E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ЗИЛ 130 АГП 22-04№ М366ВЕ</w:t>
            </w:r>
          </w:p>
        </w:tc>
        <w:tc>
          <w:tcPr>
            <w:tcW w:w="1255" w:type="dxa"/>
            <w:tcBorders>
              <w:top w:val="nil"/>
              <w:left w:val="nil"/>
              <w:bottom w:val="single" w:sz="4" w:space="0" w:color="auto"/>
              <w:right w:val="single" w:sz="4" w:space="0" w:color="auto"/>
            </w:tcBorders>
            <w:shd w:val="clear" w:color="000000" w:fill="FFFFFF"/>
            <w:noWrap/>
            <w:vAlign w:val="center"/>
            <w:hideMark/>
          </w:tcPr>
          <w:p w14:paraId="47A6E82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6925DB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366 ВЕ 70</w:t>
            </w:r>
          </w:p>
        </w:tc>
        <w:tc>
          <w:tcPr>
            <w:tcW w:w="987" w:type="dxa"/>
            <w:tcBorders>
              <w:top w:val="nil"/>
              <w:left w:val="nil"/>
              <w:bottom w:val="single" w:sz="4" w:space="0" w:color="auto"/>
              <w:right w:val="single" w:sz="4" w:space="0" w:color="auto"/>
            </w:tcBorders>
            <w:shd w:val="clear" w:color="000000" w:fill="FFFFFF"/>
            <w:noWrap/>
            <w:vAlign w:val="center"/>
            <w:hideMark/>
          </w:tcPr>
          <w:p w14:paraId="6C6FAA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12F104E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355F0D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44DE932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DCB02C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41</w:t>
            </w:r>
          </w:p>
        </w:tc>
        <w:tc>
          <w:tcPr>
            <w:tcW w:w="2657" w:type="dxa"/>
            <w:tcBorders>
              <w:top w:val="nil"/>
              <w:left w:val="nil"/>
              <w:bottom w:val="single" w:sz="4" w:space="0" w:color="auto"/>
              <w:right w:val="single" w:sz="4" w:space="0" w:color="auto"/>
            </w:tcBorders>
            <w:shd w:val="clear" w:color="000000" w:fill="FFFFFF"/>
            <w:vAlign w:val="center"/>
            <w:hideMark/>
          </w:tcPr>
          <w:p w14:paraId="1035B4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Зил-131  № С 895 ТО</w:t>
            </w:r>
          </w:p>
        </w:tc>
        <w:tc>
          <w:tcPr>
            <w:tcW w:w="1255" w:type="dxa"/>
            <w:tcBorders>
              <w:top w:val="nil"/>
              <w:left w:val="nil"/>
              <w:bottom w:val="single" w:sz="4" w:space="0" w:color="auto"/>
              <w:right w:val="single" w:sz="4" w:space="0" w:color="auto"/>
            </w:tcBorders>
            <w:shd w:val="clear" w:color="000000" w:fill="FFFFFF"/>
            <w:noWrap/>
            <w:vAlign w:val="center"/>
            <w:hideMark/>
          </w:tcPr>
          <w:p w14:paraId="774E0B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80F75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895 ТО 70</w:t>
            </w:r>
          </w:p>
        </w:tc>
        <w:tc>
          <w:tcPr>
            <w:tcW w:w="987" w:type="dxa"/>
            <w:tcBorders>
              <w:top w:val="nil"/>
              <w:left w:val="nil"/>
              <w:bottom w:val="single" w:sz="4" w:space="0" w:color="auto"/>
              <w:right w:val="single" w:sz="4" w:space="0" w:color="auto"/>
            </w:tcBorders>
            <w:shd w:val="clear" w:color="000000" w:fill="FFFFFF"/>
            <w:noWrap/>
            <w:vAlign w:val="center"/>
            <w:hideMark/>
          </w:tcPr>
          <w:p w14:paraId="5411B8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46ED10D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FAB977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3662A38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9BF769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w:t>
            </w:r>
          </w:p>
        </w:tc>
        <w:tc>
          <w:tcPr>
            <w:tcW w:w="2657" w:type="dxa"/>
            <w:tcBorders>
              <w:top w:val="nil"/>
              <w:left w:val="nil"/>
              <w:bottom w:val="single" w:sz="4" w:space="0" w:color="auto"/>
              <w:right w:val="single" w:sz="4" w:space="0" w:color="auto"/>
            </w:tcBorders>
            <w:shd w:val="clear" w:color="000000" w:fill="FFFFFF"/>
            <w:vAlign w:val="center"/>
            <w:hideMark/>
          </w:tcPr>
          <w:p w14:paraId="31344B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-31622 О 002 СХ 70</w:t>
            </w:r>
          </w:p>
        </w:tc>
        <w:tc>
          <w:tcPr>
            <w:tcW w:w="1255" w:type="dxa"/>
            <w:tcBorders>
              <w:top w:val="nil"/>
              <w:left w:val="nil"/>
              <w:bottom w:val="single" w:sz="4" w:space="0" w:color="auto"/>
              <w:right w:val="single" w:sz="4" w:space="0" w:color="auto"/>
            </w:tcBorders>
            <w:shd w:val="clear" w:color="000000" w:fill="FFFFFF"/>
            <w:noWrap/>
            <w:vAlign w:val="center"/>
            <w:hideMark/>
          </w:tcPr>
          <w:p w14:paraId="3E4BE67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0D611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002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2F589F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75E5F6B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1235D61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2641E21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28E3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w:t>
            </w:r>
          </w:p>
        </w:tc>
        <w:tc>
          <w:tcPr>
            <w:tcW w:w="2657" w:type="dxa"/>
            <w:tcBorders>
              <w:top w:val="nil"/>
              <w:left w:val="nil"/>
              <w:bottom w:val="single" w:sz="4" w:space="0" w:color="auto"/>
              <w:right w:val="single" w:sz="4" w:space="0" w:color="auto"/>
            </w:tcBorders>
            <w:shd w:val="clear" w:color="000000" w:fill="FFFFFF"/>
            <w:vAlign w:val="center"/>
            <w:hideMark/>
          </w:tcPr>
          <w:p w14:paraId="1899C9E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-39629 № О 338 СУ 70</w:t>
            </w:r>
          </w:p>
        </w:tc>
        <w:tc>
          <w:tcPr>
            <w:tcW w:w="1255" w:type="dxa"/>
            <w:tcBorders>
              <w:top w:val="nil"/>
              <w:left w:val="nil"/>
              <w:bottom w:val="single" w:sz="4" w:space="0" w:color="auto"/>
              <w:right w:val="single" w:sz="4" w:space="0" w:color="auto"/>
            </w:tcBorders>
            <w:shd w:val="clear" w:color="000000" w:fill="FFFFFF"/>
            <w:noWrap/>
            <w:vAlign w:val="center"/>
            <w:hideMark/>
          </w:tcPr>
          <w:p w14:paraId="5EE448C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6C93B7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338 СУ 70</w:t>
            </w:r>
          </w:p>
        </w:tc>
        <w:tc>
          <w:tcPr>
            <w:tcW w:w="987" w:type="dxa"/>
            <w:tcBorders>
              <w:top w:val="nil"/>
              <w:left w:val="nil"/>
              <w:bottom w:val="single" w:sz="4" w:space="0" w:color="auto"/>
              <w:right w:val="single" w:sz="4" w:space="0" w:color="auto"/>
            </w:tcBorders>
            <w:shd w:val="clear" w:color="000000" w:fill="FFFFFF"/>
            <w:noWrap/>
            <w:vAlign w:val="center"/>
            <w:hideMark/>
          </w:tcPr>
          <w:p w14:paraId="20FC4BA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09EF41A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3AB754E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2 446</w:t>
            </w:r>
          </w:p>
        </w:tc>
      </w:tr>
      <w:tr w:rsidR="001A0EF9" w:rsidRPr="00810FD2" w14:paraId="614627F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8B459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w:t>
            </w:r>
          </w:p>
        </w:tc>
        <w:tc>
          <w:tcPr>
            <w:tcW w:w="2657" w:type="dxa"/>
            <w:tcBorders>
              <w:top w:val="nil"/>
              <w:left w:val="nil"/>
              <w:bottom w:val="single" w:sz="4" w:space="0" w:color="auto"/>
              <w:right w:val="single" w:sz="4" w:space="0" w:color="auto"/>
            </w:tcBorders>
            <w:shd w:val="clear" w:color="000000" w:fill="FFFFFF"/>
            <w:vAlign w:val="center"/>
            <w:hideMark/>
          </w:tcPr>
          <w:p w14:paraId="21F9F6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Автомашина УАЗ 1514031 </w:t>
            </w:r>
            <w:proofErr w:type="spellStart"/>
            <w:r w:rsidRPr="00810FD2">
              <w:rPr>
                <w:rFonts w:ascii="Myriad Pro" w:eastAsia="Times New Roman" w:hAnsi="Myriad Pro" w:cs="Arial"/>
                <w:color w:val="0D0D0D"/>
                <w:sz w:val="16"/>
                <w:szCs w:val="16"/>
                <w:lang w:eastAsia="ru-RU"/>
              </w:rPr>
              <w:t>легк</w:t>
            </w:r>
            <w:proofErr w:type="spellEnd"/>
            <w:r w:rsidRPr="00810FD2">
              <w:rPr>
                <w:rFonts w:ascii="Myriad Pro" w:eastAsia="Times New Roman" w:hAnsi="Myriad Pro" w:cs="Arial"/>
                <w:color w:val="0D0D0D"/>
                <w:sz w:val="16"/>
                <w:szCs w:val="16"/>
                <w:lang w:eastAsia="ru-RU"/>
              </w:rPr>
              <w:t>. М 453АО</w:t>
            </w:r>
          </w:p>
        </w:tc>
        <w:tc>
          <w:tcPr>
            <w:tcW w:w="1255" w:type="dxa"/>
            <w:tcBorders>
              <w:top w:val="nil"/>
              <w:left w:val="nil"/>
              <w:bottom w:val="single" w:sz="4" w:space="0" w:color="auto"/>
              <w:right w:val="single" w:sz="4" w:space="0" w:color="auto"/>
            </w:tcBorders>
            <w:shd w:val="clear" w:color="000000" w:fill="FFFFFF"/>
            <w:noWrap/>
            <w:vAlign w:val="center"/>
            <w:hideMark/>
          </w:tcPr>
          <w:p w14:paraId="0D62C5B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214702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453 АО 70</w:t>
            </w:r>
          </w:p>
        </w:tc>
        <w:tc>
          <w:tcPr>
            <w:tcW w:w="987" w:type="dxa"/>
            <w:tcBorders>
              <w:top w:val="nil"/>
              <w:left w:val="nil"/>
              <w:bottom w:val="single" w:sz="4" w:space="0" w:color="auto"/>
              <w:right w:val="single" w:sz="4" w:space="0" w:color="auto"/>
            </w:tcBorders>
            <w:shd w:val="clear" w:color="000000" w:fill="FFFFFF"/>
            <w:noWrap/>
            <w:vAlign w:val="center"/>
            <w:hideMark/>
          </w:tcPr>
          <w:p w14:paraId="3C32E60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07AE98F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50301FF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5BFBEAF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B77BF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w:t>
            </w:r>
          </w:p>
        </w:tc>
        <w:tc>
          <w:tcPr>
            <w:tcW w:w="2657" w:type="dxa"/>
            <w:tcBorders>
              <w:top w:val="nil"/>
              <w:left w:val="nil"/>
              <w:bottom w:val="single" w:sz="4" w:space="0" w:color="auto"/>
              <w:right w:val="single" w:sz="4" w:space="0" w:color="auto"/>
            </w:tcBorders>
            <w:shd w:val="clear" w:color="000000" w:fill="FFFFFF"/>
            <w:vAlign w:val="center"/>
            <w:hideMark/>
          </w:tcPr>
          <w:p w14:paraId="1C06784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39094  О 986 ВТ 70</w:t>
            </w:r>
          </w:p>
        </w:tc>
        <w:tc>
          <w:tcPr>
            <w:tcW w:w="1255" w:type="dxa"/>
            <w:tcBorders>
              <w:top w:val="nil"/>
              <w:left w:val="nil"/>
              <w:bottom w:val="single" w:sz="4" w:space="0" w:color="auto"/>
              <w:right w:val="single" w:sz="4" w:space="0" w:color="auto"/>
            </w:tcBorders>
            <w:shd w:val="clear" w:color="000000" w:fill="FFFFFF"/>
            <w:noWrap/>
            <w:vAlign w:val="center"/>
            <w:hideMark/>
          </w:tcPr>
          <w:p w14:paraId="3F416DA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4C19419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986 ВТ 70</w:t>
            </w:r>
          </w:p>
        </w:tc>
        <w:tc>
          <w:tcPr>
            <w:tcW w:w="987" w:type="dxa"/>
            <w:tcBorders>
              <w:top w:val="nil"/>
              <w:left w:val="nil"/>
              <w:bottom w:val="single" w:sz="4" w:space="0" w:color="auto"/>
              <w:right w:val="single" w:sz="4" w:space="0" w:color="auto"/>
            </w:tcBorders>
            <w:shd w:val="clear" w:color="000000" w:fill="FFFFFF"/>
            <w:noWrap/>
            <w:vAlign w:val="center"/>
            <w:hideMark/>
          </w:tcPr>
          <w:p w14:paraId="7FF5289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7B23560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15A7A8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74848CD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7304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2657" w:type="dxa"/>
            <w:tcBorders>
              <w:top w:val="nil"/>
              <w:left w:val="nil"/>
              <w:bottom w:val="single" w:sz="4" w:space="0" w:color="auto"/>
              <w:right w:val="single" w:sz="4" w:space="0" w:color="auto"/>
            </w:tcBorders>
            <w:shd w:val="clear" w:color="000000" w:fill="FFFFFF"/>
            <w:vAlign w:val="center"/>
            <w:hideMark/>
          </w:tcPr>
          <w:p w14:paraId="59795C6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390942  О 990 ВТ 70</w:t>
            </w:r>
          </w:p>
        </w:tc>
        <w:tc>
          <w:tcPr>
            <w:tcW w:w="1255" w:type="dxa"/>
            <w:tcBorders>
              <w:top w:val="nil"/>
              <w:left w:val="nil"/>
              <w:bottom w:val="single" w:sz="4" w:space="0" w:color="auto"/>
              <w:right w:val="single" w:sz="4" w:space="0" w:color="auto"/>
            </w:tcBorders>
            <w:shd w:val="clear" w:color="000000" w:fill="FFFFFF"/>
            <w:noWrap/>
            <w:vAlign w:val="center"/>
            <w:hideMark/>
          </w:tcPr>
          <w:p w14:paraId="1FDBF35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5412B1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990 ВТ 70</w:t>
            </w:r>
          </w:p>
        </w:tc>
        <w:tc>
          <w:tcPr>
            <w:tcW w:w="987" w:type="dxa"/>
            <w:tcBorders>
              <w:top w:val="nil"/>
              <w:left w:val="nil"/>
              <w:bottom w:val="single" w:sz="4" w:space="0" w:color="auto"/>
              <w:right w:val="single" w:sz="4" w:space="0" w:color="auto"/>
            </w:tcBorders>
            <w:shd w:val="clear" w:color="000000" w:fill="FFFFFF"/>
            <w:noWrap/>
            <w:vAlign w:val="center"/>
            <w:hideMark/>
          </w:tcPr>
          <w:p w14:paraId="6C36798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00E242A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323190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722102F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C1B20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w:t>
            </w:r>
          </w:p>
        </w:tc>
        <w:tc>
          <w:tcPr>
            <w:tcW w:w="2657" w:type="dxa"/>
            <w:tcBorders>
              <w:top w:val="nil"/>
              <w:left w:val="nil"/>
              <w:bottom w:val="single" w:sz="4" w:space="0" w:color="auto"/>
              <w:right w:val="single" w:sz="4" w:space="0" w:color="auto"/>
            </w:tcBorders>
            <w:shd w:val="clear" w:color="000000" w:fill="FFFFFF"/>
            <w:vAlign w:val="center"/>
            <w:hideMark/>
          </w:tcPr>
          <w:p w14:paraId="57C449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390942 № М 941 ХС</w:t>
            </w:r>
          </w:p>
        </w:tc>
        <w:tc>
          <w:tcPr>
            <w:tcW w:w="1255" w:type="dxa"/>
            <w:tcBorders>
              <w:top w:val="nil"/>
              <w:left w:val="nil"/>
              <w:bottom w:val="single" w:sz="4" w:space="0" w:color="auto"/>
              <w:right w:val="single" w:sz="4" w:space="0" w:color="auto"/>
            </w:tcBorders>
            <w:shd w:val="clear" w:color="000000" w:fill="FFFFFF"/>
            <w:noWrap/>
            <w:vAlign w:val="center"/>
            <w:hideMark/>
          </w:tcPr>
          <w:p w14:paraId="204F43F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1BEE369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941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1CB00D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28F4642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2B3431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31D5AE0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77CDB5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48</w:t>
            </w:r>
          </w:p>
        </w:tc>
        <w:tc>
          <w:tcPr>
            <w:tcW w:w="2657" w:type="dxa"/>
            <w:tcBorders>
              <w:top w:val="nil"/>
              <w:left w:val="nil"/>
              <w:bottom w:val="single" w:sz="4" w:space="0" w:color="auto"/>
              <w:right w:val="single" w:sz="4" w:space="0" w:color="auto"/>
            </w:tcBorders>
            <w:shd w:val="clear" w:color="000000" w:fill="FFFFFF"/>
            <w:vAlign w:val="center"/>
            <w:hideMark/>
          </w:tcPr>
          <w:p w14:paraId="0BF73EE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 39099 № О 985 ВТ 70</w:t>
            </w:r>
          </w:p>
        </w:tc>
        <w:tc>
          <w:tcPr>
            <w:tcW w:w="1255" w:type="dxa"/>
            <w:tcBorders>
              <w:top w:val="nil"/>
              <w:left w:val="nil"/>
              <w:bottom w:val="single" w:sz="4" w:space="0" w:color="auto"/>
              <w:right w:val="single" w:sz="4" w:space="0" w:color="auto"/>
            </w:tcBorders>
            <w:shd w:val="clear" w:color="000000" w:fill="FFFFFF"/>
            <w:noWrap/>
            <w:vAlign w:val="center"/>
            <w:hideMark/>
          </w:tcPr>
          <w:p w14:paraId="2734AA2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27.05.2005</w:t>
            </w:r>
          </w:p>
        </w:tc>
        <w:tc>
          <w:tcPr>
            <w:tcW w:w="1984" w:type="dxa"/>
            <w:tcBorders>
              <w:top w:val="nil"/>
              <w:left w:val="nil"/>
              <w:bottom w:val="single" w:sz="4" w:space="0" w:color="auto"/>
              <w:right w:val="single" w:sz="4" w:space="0" w:color="auto"/>
            </w:tcBorders>
            <w:shd w:val="clear" w:color="000000" w:fill="FFFFFF"/>
            <w:noWrap/>
            <w:vAlign w:val="center"/>
            <w:hideMark/>
          </w:tcPr>
          <w:p w14:paraId="2A6FDD7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985 ВТ 70</w:t>
            </w:r>
          </w:p>
        </w:tc>
        <w:tc>
          <w:tcPr>
            <w:tcW w:w="987" w:type="dxa"/>
            <w:tcBorders>
              <w:top w:val="nil"/>
              <w:left w:val="nil"/>
              <w:bottom w:val="single" w:sz="4" w:space="0" w:color="auto"/>
              <w:right w:val="single" w:sz="4" w:space="0" w:color="auto"/>
            </w:tcBorders>
            <w:shd w:val="clear" w:color="000000" w:fill="FFFFFF"/>
            <w:noWrap/>
            <w:vAlign w:val="center"/>
            <w:hideMark/>
          </w:tcPr>
          <w:p w14:paraId="209066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5EAE1E1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8C5A8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4CFE545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D81C3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49</w:t>
            </w:r>
          </w:p>
        </w:tc>
        <w:tc>
          <w:tcPr>
            <w:tcW w:w="2657" w:type="dxa"/>
            <w:tcBorders>
              <w:top w:val="nil"/>
              <w:left w:val="nil"/>
              <w:bottom w:val="single" w:sz="4" w:space="0" w:color="auto"/>
              <w:right w:val="single" w:sz="4" w:space="0" w:color="auto"/>
            </w:tcBorders>
            <w:shd w:val="clear" w:color="000000" w:fill="FFFFFF"/>
            <w:vAlign w:val="center"/>
            <w:hideMark/>
          </w:tcPr>
          <w:p w14:paraId="264206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 УАЗ-31622 В 435 КО 70</w:t>
            </w:r>
          </w:p>
        </w:tc>
        <w:tc>
          <w:tcPr>
            <w:tcW w:w="1255" w:type="dxa"/>
            <w:tcBorders>
              <w:top w:val="nil"/>
              <w:left w:val="nil"/>
              <w:bottom w:val="single" w:sz="4" w:space="0" w:color="auto"/>
              <w:right w:val="single" w:sz="4" w:space="0" w:color="auto"/>
            </w:tcBorders>
            <w:shd w:val="clear" w:color="000000" w:fill="FFFFFF"/>
            <w:noWrap/>
            <w:vAlign w:val="center"/>
            <w:hideMark/>
          </w:tcPr>
          <w:p w14:paraId="4DF2450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02.12.2005</w:t>
            </w:r>
          </w:p>
        </w:tc>
        <w:tc>
          <w:tcPr>
            <w:tcW w:w="1984" w:type="dxa"/>
            <w:tcBorders>
              <w:top w:val="nil"/>
              <w:left w:val="nil"/>
              <w:bottom w:val="single" w:sz="4" w:space="0" w:color="auto"/>
              <w:right w:val="single" w:sz="4" w:space="0" w:color="auto"/>
            </w:tcBorders>
            <w:shd w:val="clear" w:color="000000" w:fill="FFFFFF"/>
            <w:noWrap/>
            <w:vAlign w:val="center"/>
            <w:hideMark/>
          </w:tcPr>
          <w:p w14:paraId="625009D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435 КО 70</w:t>
            </w:r>
          </w:p>
        </w:tc>
        <w:tc>
          <w:tcPr>
            <w:tcW w:w="987" w:type="dxa"/>
            <w:tcBorders>
              <w:top w:val="nil"/>
              <w:left w:val="nil"/>
              <w:bottom w:val="single" w:sz="4" w:space="0" w:color="auto"/>
              <w:right w:val="single" w:sz="4" w:space="0" w:color="auto"/>
            </w:tcBorders>
            <w:shd w:val="clear" w:color="000000" w:fill="FFFFFF"/>
            <w:noWrap/>
            <w:vAlign w:val="center"/>
            <w:hideMark/>
          </w:tcPr>
          <w:p w14:paraId="3396828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301B485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21B2374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3736990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F6490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50</w:t>
            </w:r>
          </w:p>
        </w:tc>
        <w:tc>
          <w:tcPr>
            <w:tcW w:w="2657" w:type="dxa"/>
            <w:tcBorders>
              <w:top w:val="nil"/>
              <w:left w:val="nil"/>
              <w:bottom w:val="single" w:sz="4" w:space="0" w:color="auto"/>
              <w:right w:val="single" w:sz="4" w:space="0" w:color="auto"/>
            </w:tcBorders>
            <w:shd w:val="clear" w:color="000000" w:fill="FFFFFF"/>
            <w:vAlign w:val="center"/>
            <w:hideMark/>
          </w:tcPr>
          <w:p w14:paraId="2A5C46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Автомашина-</w:t>
            </w:r>
            <w:proofErr w:type="spellStart"/>
            <w:r w:rsidRPr="00810FD2">
              <w:rPr>
                <w:rFonts w:ascii="Myriad Pro" w:eastAsia="Times New Roman" w:hAnsi="Myriad Pro" w:cs="Arial"/>
                <w:color w:val="0D0D0D"/>
                <w:sz w:val="16"/>
                <w:szCs w:val="16"/>
                <w:lang w:eastAsia="ru-RU"/>
              </w:rPr>
              <w:t>Камаз</w:t>
            </w:r>
            <w:proofErr w:type="spellEnd"/>
            <w:r w:rsidRPr="00810FD2">
              <w:rPr>
                <w:rFonts w:ascii="Myriad Pro" w:eastAsia="Times New Roman" w:hAnsi="Myriad Pro" w:cs="Arial"/>
                <w:color w:val="0D0D0D"/>
                <w:sz w:val="16"/>
                <w:szCs w:val="16"/>
                <w:lang w:eastAsia="ru-RU"/>
              </w:rPr>
              <w:t xml:space="preserve"> 5511  А-966-ТН</w:t>
            </w:r>
          </w:p>
        </w:tc>
        <w:tc>
          <w:tcPr>
            <w:tcW w:w="1255" w:type="dxa"/>
            <w:tcBorders>
              <w:top w:val="nil"/>
              <w:left w:val="nil"/>
              <w:bottom w:val="single" w:sz="4" w:space="0" w:color="auto"/>
              <w:right w:val="single" w:sz="4" w:space="0" w:color="auto"/>
            </w:tcBorders>
            <w:shd w:val="clear" w:color="000000" w:fill="FFFFFF"/>
            <w:noWrap/>
            <w:vAlign w:val="center"/>
            <w:hideMark/>
          </w:tcPr>
          <w:p w14:paraId="310CFFC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5ABD1E8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966 ТН 70</w:t>
            </w:r>
          </w:p>
        </w:tc>
        <w:tc>
          <w:tcPr>
            <w:tcW w:w="987" w:type="dxa"/>
            <w:tcBorders>
              <w:top w:val="nil"/>
              <w:left w:val="nil"/>
              <w:bottom w:val="single" w:sz="4" w:space="0" w:color="auto"/>
              <w:right w:val="single" w:sz="4" w:space="0" w:color="auto"/>
            </w:tcBorders>
            <w:shd w:val="clear" w:color="000000" w:fill="FFFFFF"/>
            <w:noWrap/>
            <w:vAlign w:val="center"/>
            <w:hideMark/>
          </w:tcPr>
          <w:p w14:paraId="244810F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7BBF558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764103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7A12F59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49A712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51</w:t>
            </w:r>
          </w:p>
        </w:tc>
        <w:tc>
          <w:tcPr>
            <w:tcW w:w="2657" w:type="dxa"/>
            <w:tcBorders>
              <w:top w:val="nil"/>
              <w:left w:val="nil"/>
              <w:bottom w:val="single" w:sz="4" w:space="0" w:color="auto"/>
              <w:right w:val="single" w:sz="4" w:space="0" w:color="auto"/>
            </w:tcBorders>
            <w:shd w:val="clear" w:color="000000" w:fill="FFFFFF"/>
            <w:vAlign w:val="center"/>
            <w:hideMark/>
          </w:tcPr>
          <w:p w14:paraId="73F388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27043N  (Грузовой автомобиль ГАЗ-3308 "Егерь" В 180ХМ 70)</w:t>
            </w:r>
          </w:p>
        </w:tc>
        <w:tc>
          <w:tcPr>
            <w:tcW w:w="1255" w:type="dxa"/>
            <w:tcBorders>
              <w:top w:val="nil"/>
              <w:left w:val="nil"/>
              <w:bottom w:val="single" w:sz="4" w:space="0" w:color="auto"/>
              <w:right w:val="single" w:sz="4" w:space="0" w:color="auto"/>
            </w:tcBorders>
            <w:shd w:val="clear" w:color="000000" w:fill="FFFFFF"/>
            <w:noWrap/>
            <w:vAlign w:val="center"/>
            <w:hideMark/>
          </w:tcPr>
          <w:p w14:paraId="60B8803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09.06.2007</w:t>
            </w:r>
          </w:p>
        </w:tc>
        <w:tc>
          <w:tcPr>
            <w:tcW w:w="1984" w:type="dxa"/>
            <w:tcBorders>
              <w:top w:val="nil"/>
              <w:left w:val="nil"/>
              <w:bottom w:val="single" w:sz="4" w:space="0" w:color="auto"/>
              <w:right w:val="single" w:sz="4" w:space="0" w:color="auto"/>
            </w:tcBorders>
            <w:shd w:val="clear" w:color="000000" w:fill="FFFFFF"/>
            <w:noWrap/>
            <w:vAlign w:val="center"/>
            <w:hideMark/>
          </w:tcPr>
          <w:p w14:paraId="211ACDA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180 ХМ 70</w:t>
            </w:r>
          </w:p>
        </w:tc>
        <w:tc>
          <w:tcPr>
            <w:tcW w:w="987" w:type="dxa"/>
            <w:tcBorders>
              <w:top w:val="nil"/>
              <w:left w:val="nil"/>
              <w:bottom w:val="single" w:sz="4" w:space="0" w:color="auto"/>
              <w:right w:val="single" w:sz="4" w:space="0" w:color="auto"/>
            </w:tcBorders>
            <w:shd w:val="clear" w:color="000000" w:fill="FFFFFF"/>
            <w:noWrap/>
            <w:vAlign w:val="center"/>
            <w:hideMark/>
          </w:tcPr>
          <w:p w14:paraId="1C50C1E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w:t>
            </w:r>
          </w:p>
        </w:tc>
        <w:tc>
          <w:tcPr>
            <w:tcW w:w="724" w:type="dxa"/>
            <w:tcBorders>
              <w:top w:val="nil"/>
              <w:left w:val="nil"/>
              <w:bottom w:val="single" w:sz="4" w:space="0" w:color="auto"/>
              <w:right w:val="single" w:sz="4" w:space="0" w:color="auto"/>
            </w:tcBorders>
            <w:shd w:val="clear" w:color="000000" w:fill="FFFFFF"/>
            <w:noWrap/>
            <w:vAlign w:val="center"/>
            <w:hideMark/>
          </w:tcPr>
          <w:p w14:paraId="612ACD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223FF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3 619</w:t>
            </w:r>
          </w:p>
        </w:tc>
      </w:tr>
      <w:tr w:rsidR="001A0EF9" w:rsidRPr="00810FD2" w14:paraId="622EE3F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46498D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52</w:t>
            </w:r>
          </w:p>
        </w:tc>
        <w:tc>
          <w:tcPr>
            <w:tcW w:w="2657" w:type="dxa"/>
            <w:tcBorders>
              <w:top w:val="nil"/>
              <w:left w:val="nil"/>
              <w:bottom w:val="single" w:sz="4" w:space="0" w:color="auto"/>
              <w:right w:val="single" w:sz="4" w:space="0" w:color="auto"/>
            </w:tcBorders>
            <w:shd w:val="clear" w:color="000000" w:fill="FFFFFF"/>
            <w:vAlign w:val="center"/>
            <w:hideMark/>
          </w:tcPr>
          <w:p w14:paraId="62485B0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LEXUS LX470 Т050РК70</w:t>
            </w:r>
          </w:p>
        </w:tc>
        <w:tc>
          <w:tcPr>
            <w:tcW w:w="1255" w:type="dxa"/>
            <w:tcBorders>
              <w:top w:val="nil"/>
              <w:left w:val="nil"/>
              <w:bottom w:val="single" w:sz="4" w:space="0" w:color="auto"/>
              <w:right w:val="single" w:sz="4" w:space="0" w:color="auto"/>
            </w:tcBorders>
            <w:shd w:val="clear" w:color="000000" w:fill="FFFFFF"/>
            <w:noWrap/>
            <w:vAlign w:val="center"/>
            <w:hideMark/>
          </w:tcPr>
          <w:p w14:paraId="0CD8FD1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21.12.2006</w:t>
            </w:r>
          </w:p>
        </w:tc>
        <w:tc>
          <w:tcPr>
            <w:tcW w:w="1984" w:type="dxa"/>
            <w:tcBorders>
              <w:top w:val="nil"/>
              <w:left w:val="nil"/>
              <w:bottom w:val="single" w:sz="4" w:space="0" w:color="auto"/>
              <w:right w:val="single" w:sz="4" w:space="0" w:color="auto"/>
            </w:tcBorders>
            <w:shd w:val="clear" w:color="000000" w:fill="FFFFFF"/>
            <w:noWrap/>
            <w:vAlign w:val="center"/>
            <w:hideMark/>
          </w:tcPr>
          <w:p w14:paraId="7B7294F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T050PK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75C92B8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238</w:t>
            </w:r>
          </w:p>
        </w:tc>
        <w:tc>
          <w:tcPr>
            <w:tcW w:w="724" w:type="dxa"/>
            <w:tcBorders>
              <w:top w:val="nil"/>
              <w:left w:val="nil"/>
              <w:bottom w:val="single" w:sz="4" w:space="0" w:color="auto"/>
              <w:right w:val="single" w:sz="4" w:space="0" w:color="auto"/>
            </w:tcBorders>
            <w:shd w:val="clear" w:color="000000" w:fill="FFFFFF"/>
            <w:noWrap/>
            <w:vAlign w:val="center"/>
            <w:hideMark/>
          </w:tcPr>
          <w:p w14:paraId="4198DB6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49</w:t>
            </w:r>
          </w:p>
        </w:tc>
        <w:tc>
          <w:tcPr>
            <w:tcW w:w="1207" w:type="dxa"/>
            <w:tcBorders>
              <w:top w:val="nil"/>
              <w:left w:val="nil"/>
              <w:bottom w:val="single" w:sz="4" w:space="0" w:color="auto"/>
              <w:right w:val="single" w:sz="4" w:space="0" w:color="auto"/>
            </w:tcBorders>
            <w:shd w:val="clear" w:color="000000" w:fill="FFFFFF"/>
            <w:noWrap/>
            <w:vAlign w:val="center"/>
            <w:hideMark/>
          </w:tcPr>
          <w:p w14:paraId="2025B8C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11 633</w:t>
            </w:r>
          </w:p>
        </w:tc>
      </w:tr>
      <w:tr w:rsidR="001A0EF9" w:rsidRPr="00810FD2" w14:paraId="395B7C9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BEC589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w:t>
            </w:r>
          </w:p>
        </w:tc>
        <w:tc>
          <w:tcPr>
            <w:tcW w:w="2657" w:type="dxa"/>
            <w:tcBorders>
              <w:top w:val="nil"/>
              <w:left w:val="nil"/>
              <w:bottom w:val="single" w:sz="4" w:space="0" w:color="auto"/>
              <w:right w:val="single" w:sz="4" w:space="0" w:color="auto"/>
            </w:tcBorders>
            <w:shd w:val="clear" w:color="000000" w:fill="FFFFFF"/>
            <w:vAlign w:val="center"/>
            <w:hideMark/>
          </w:tcPr>
          <w:p w14:paraId="75106F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TOYOTA CAMRY С976НЕ70</w:t>
            </w:r>
          </w:p>
        </w:tc>
        <w:tc>
          <w:tcPr>
            <w:tcW w:w="1255" w:type="dxa"/>
            <w:tcBorders>
              <w:top w:val="nil"/>
              <w:left w:val="nil"/>
              <w:bottom w:val="single" w:sz="4" w:space="0" w:color="auto"/>
              <w:right w:val="single" w:sz="4" w:space="0" w:color="auto"/>
            </w:tcBorders>
            <w:shd w:val="clear" w:color="000000" w:fill="FFFFFF"/>
            <w:noWrap/>
            <w:vAlign w:val="center"/>
            <w:hideMark/>
          </w:tcPr>
          <w:p w14:paraId="129B13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624BDD7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C 976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137C65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724" w:type="dxa"/>
            <w:tcBorders>
              <w:top w:val="nil"/>
              <w:left w:val="nil"/>
              <w:bottom w:val="single" w:sz="4" w:space="0" w:color="auto"/>
              <w:right w:val="single" w:sz="4" w:space="0" w:color="auto"/>
            </w:tcBorders>
            <w:shd w:val="clear" w:color="000000" w:fill="FFFFFF"/>
            <w:noWrap/>
            <w:vAlign w:val="center"/>
            <w:hideMark/>
          </w:tcPr>
          <w:p w14:paraId="2655FF0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4C24C30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4 863</w:t>
            </w:r>
          </w:p>
        </w:tc>
      </w:tr>
      <w:tr w:rsidR="001A0EF9" w:rsidRPr="00810FD2" w14:paraId="230E3B1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5C7E03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54</w:t>
            </w:r>
          </w:p>
        </w:tc>
        <w:tc>
          <w:tcPr>
            <w:tcW w:w="2657" w:type="dxa"/>
            <w:tcBorders>
              <w:top w:val="nil"/>
              <w:left w:val="nil"/>
              <w:bottom w:val="single" w:sz="4" w:space="0" w:color="auto"/>
              <w:right w:val="single" w:sz="4" w:space="0" w:color="auto"/>
            </w:tcBorders>
            <w:shd w:val="clear" w:color="000000" w:fill="FFFFFF"/>
            <w:vAlign w:val="center"/>
            <w:hideMark/>
          </w:tcPr>
          <w:p w14:paraId="5FF231C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TOYOTA CAMRY С977НЕ70</w:t>
            </w:r>
          </w:p>
        </w:tc>
        <w:tc>
          <w:tcPr>
            <w:tcW w:w="1255" w:type="dxa"/>
            <w:tcBorders>
              <w:top w:val="nil"/>
              <w:left w:val="nil"/>
              <w:bottom w:val="single" w:sz="4" w:space="0" w:color="auto"/>
              <w:right w:val="single" w:sz="4" w:space="0" w:color="auto"/>
            </w:tcBorders>
            <w:shd w:val="clear" w:color="000000" w:fill="FFFFFF"/>
            <w:noWrap/>
            <w:vAlign w:val="center"/>
            <w:hideMark/>
          </w:tcPr>
          <w:p w14:paraId="696D03F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163E4F6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977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6F7839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724" w:type="dxa"/>
            <w:tcBorders>
              <w:top w:val="nil"/>
              <w:left w:val="nil"/>
              <w:bottom w:val="single" w:sz="4" w:space="0" w:color="auto"/>
              <w:right w:val="single" w:sz="4" w:space="0" w:color="auto"/>
            </w:tcBorders>
            <w:shd w:val="clear" w:color="000000" w:fill="FFFFFF"/>
            <w:noWrap/>
            <w:vAlign w:val="center"/>
            <w:hideMark/>
          </w:tcPr>
          <w:p w14:paraId="7254B0F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3616C8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4 863</w:t>
            </w:r>
          </w:p>
        </w:tc>
      </w:tr>
      <w:tr w:rsidR="001A0EF9" w:rsidRPr="00810FD2" w14:paraId="1D321C6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3FCA4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55</w:t>
            </w:r>
          </w:p>
        </w:tc>
        <w:tc>
          <w:tcPr>
            <w:tcW w:w="2657" w:type="dxa"/>
            <w:tcBorders>
              <w:top w:val="nil"/>
              <w:left w:val="nil"/>
              <w:bottom w:val="single" w:sz="4" w:space="0" w:color="auto"/>
              <w:right w:val="single" w:sz="4" w:space="0" w:color="auto"/>
            </w:tcBorders>
            <w:shd w:val="clear" w:color="000000" w:fill="FFFFFF"/>
            <w:vAlign w:val="center"/>
            <w:hideMark/>
          </w:tcPr>
          <w:p w14:paraId="3E40FF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TOYOTA CAMRY Т090РК70</w:t>
            </w:r>
          </w:p>
        </w:tc>
        <w:tc>
          <w:tcPr>
            <w:tcW w:w="1255" w:type="dxa"/>
            <w:tcBorders>
              <w:top w:val="nil"/>
              <w:left w:val="nil"/>
              <w:bottom w:val="single" w:sz="4" w:space="0" w:color="auto"/>
              <w:right w:val="single" w:sz="4" w:space="0" w:color="auto"/>
            </w:tcBorders>
            <w:shd w:val="clear" w:color="000000" w:fill="FFFFFF"/>
            <w:noWrap/>
            <w:vAlign w:val="center"/>
            <w:hideMark/>
          </w:tcPr>
          <w:p w14:paraId="5EA221D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0CF8B15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T 090 PK70</w:t>
            </w:r>
          </w:p>
        </w:tc>
        <w:tc>
          <w:tcPr>
            <w:tcW w:w="987" w:type="dxa"/>
            <w:tcBorders>
              <w:top w:val="nil"/>
              <w:left w:val="nil"/>
              <w:bottom w:val="single" w:sz="4" w:space="0" w:color="auto"/>
              <w:right w:val="single" w:sz="4" w:space="0" w:color="auto"/>
            </w:tcBorders>
            <w:shd w:val="clear" w:color="000000" w:fill="FFFFFF"/>
            <w:noWrap/>
            <w:vAlign w:val="center"/>
            <w:hideMark/>
          </w:tcPr>
          <w:p w14:paraId="3BB8ED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724" w:type="dxa"/>
            <w:tcBorders>
              <w:top w:val="nil"/>
              <w:left w:val="nil"/>
              <w:bottom w:val="single" w:sz="4" w:space="0" w:color="auto"/>
              <w:right w:val="single" w:sz="4" w:space="0" w:color="auto"/>
            </w:tcBorders>
            <w:shd w:val="clear" w:color="000000" w:fill="FFFFFF"/>
            <w:noWrap/>
            <w:vAlign w:val="center"/>
            <w:hideMark/>
          </w:tcPr>
          <w:p w14:paraId="406D517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3CDA491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4 863</w:t>
            </w:r>
          </w:p>
        </w:tc>
      </w:tr>
      <w:tr w:rsidR="001A0EF9" w:rsidRPr="00810FD2" w14:paraId="50427EB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67814E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56</w:t>
            </w:r>
          </w:p>
        </w:tc>
        <w:tc>
          <w:tcPr>
            <w:tcW w:w="2657" w:type="dxa"/>
            <w:tcBorders>
              <w:top w:val="nil"/>
              <w:left w:val="nil"/>
              <w:bottom w:val="single" w:sz="4" w:space="0" w:color="auto"/>
              <w:right w:val="single" w:sz="4" w:space="0" w:color="auto"/>
            </w:tcBorders>
            <w:shd w:val="clear" w:color="000000" w:fill="FFFFFF"/>
            <w:vAlign w:val="center"/>
            <w:hideMark/>
          </w:tcPr>
          <w:p w14:paraId="67C69C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TOYOTA CAMRY Т500РК70</w:t>
            </w:r>
          </w:p>
        </w:tc>
        <w:tc>
          <w:tcPr>
            <w:tcW w:w="1255" w:type="dxa"/>
            <w:tcBorders>
              <w:top w:val="nil"/>
              <w:left w:val="nil"/>
              <w:bottom w:val="single" w:sz="4" w:space="0" w:color="auto"/>
              <w:right w:val="single" w:sz="4" w:space="0" w:color="auto"/>
            </w:tcBorders>
            <w:shd w:val="clear" w:color="000000" w:fill="FFFFFF"/>
            <w:noWrap/>
            <w:vAlign w:val="center"/>
            <w:hideMark/>
          </w:tcPr>
          <w:p w14:paraId="498068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5E2E31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Т500РК</w:t>
            </w:r>
          </w:p>
        </w:tc>
        <w:tc>
          <w:tcPr>
            <w:tcW w:w="987" w:type="dxa"/>
            <w:tcBorders>
              <w:top w:val="nil"/>
              <w:left w:val="nil"/>
              <w:bottom w:val="single" w:sz="4" w:space="0" w:color="auto"/>
              <w:right w:val="single" w:sz="4" w:space="0" w:color="auto"/>
            </w:tcBorders>
            <w:shd w:val="clear" w:color="000000" w:fill="FFFFFF"/>
            <w:noWrap/>
            <w:vAlign w:val="center"/>
            <w:hideMark/>
          </w:tcPr>
          <w:p w14:paraId="2D1FB30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277</w:t>
            </w:r>
          </w:p>
        </w:tc>
        <w:tc>
          <w:tcPr>
            <w:tcW w:w="724" w:type="dxa"/>
            <w:tcBorders>
              <w:top w:val="nil"/>
              <w:left w:val="nil"/>
              <w:bottom w:val="single" w:sz="4" w:space="0" w:color="auto"/>
              <w:right w:val="single" w:sz="4" w:space="0" w:color="auto"/>
            </w:tcBorders>
            <w:shd w:val="clear" w:color="000000" w:fill="FFFFFF"/>
            <w:noWrap/>
            <w:vAlign w:val="center"/>
            <w:hideMark/>
          </w:tcPr>
          <w:p w14:paraId="3424E16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114</w:t>
            </w:r>
          </w:p>
        </w:tc>
        <w:tc>
          <w:tcPr>
            <w:tcW w:w="1207" w:type="dxa"/>
            <w:tcBorders>
              <w:top w:val="nil"/>
              <w:left w:val="nil"/>
              <w:bottom w:val="single" w:sz="4" w:space="0" w:color="auto"/>
              <w:right w:val="single" w:sz="4" w:space="0" w:color="auto"/>
            </w:tcBorders>
            <w:shd w:val="clear" w:color="000000" w:fill="FFFFFF"/>
            <w:noWrap/>
            <w:vAlign w:val="center"/>
            <w:hideMark/>
          </w:tcPr>
          <w:p w14:paraId="05E8D51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31 689</w:t>
            </w:r>
          </w:p>
        </w:tc>
      </w:tr>
      <w:tr w:rsidR="001A0EF9" w:rsidRPr="00810FD2" w14:paraId="162B130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203D2E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57</w:t>
            </w:r>
          </w:p>
        </w:tc>
        <w:tc>
          <w:tcPr>
            <w:tcW w:w="2657" w:type="dxa"/>
            <w:tcBorders>
              <w:top w:val="nil"/>
              <w:left w:val="nil"/>
              <w:bottom w:val="single" w:sz="4" w:space="0" w:color="auto"/>
              <w:right w:val="single" w:sz="4" w:space="0" w:color="auto"/>
            </w:tcBorders>
            <w:shd w:val="clear" w:color="000000" w:fill="FFFFFF"/>
            <w:vAlign w:val="center"/>
            <w:hideMark/>
          </w:tcPr>
          <w:p w14:paraId="07BF9A87" w14:textId="77777777" w:rsidR="001A0EF9" w:rsidRPr="00810FD2" w:rsidRDefault="001A0EF9" w:rsidP="003719A8">
            <w:pPr>
              <w:spacing w:after="0" w:line="240" w:lineRule="auto"/>
              <w:rPr>
                <w:rFonts w:ascii="Myriad Pro" w:eastAsia="Times New Roman" w:hAnsi="Myriad Pro" w:cs="Arial"/>
                <w:color w:val="0D0D0D"/>
                <w:sz w:val="16"/>
                <w:szCs w:val="16"/>
                <w:lang w:val="en-US" w:eastAsia="ru-RU"/>
              </w:rPr>
            </w:pPr>
            <w:r w:rsidRPr="00810FD2">
              <w:rPr>
                <w:rFonts w:ascii="Myriad Pro" w:eastAsia="Times New Roman" w:hAnsi="Myriad Pro" w:cs="Arial"/>
                <w:color w:val="0D0D0D"/>
                <w:sz w:val="16"/>
                <w:szCs w:val="16"/>
                <w:lang w:eastAsia="ru-RU"/>
              </w:rPr>
              <w:t>Автомобиль</w:t>
            </w:r>
            <w:r w:rsidRPr="00810FD2">
              <w:rPr>
                <w:rFonts w:ascii="Myriad Pro" w:eastAsia="Times New Roman" w:hAnsi="Myriad Pro" w:cs="Arial"/>
                <w:color w:val="0D0D0D"/>
                <w:sz w:val="16"/>
                <w:szCs w:val="16"/>
                <w:lang w:val="en-US" w:eastAsia="ru-RU"/>
              </w:rPr>
              <w:t xml:space="preserve"> TOYOTA Land Cruiser 100 </w:t>
            </w:r>
            <w:r w:rsidRPr="00810FD2">
              <w:rPr>
                <w:rFonts w:ascii="Myriad Pro" w:eastAsia="Times New Roman" w:hAnsi="Myriad Pro" w:cs="Arial"/>
                <w:color w:val="0D0D0D"/>
                <w:sz w:val="16"/>
                <w:szCs w:val="16"/>
                <w:lang w:eastAsia="ru-RU"/>
              </w:rPr>
              <w:t>Т</w:t>
            </w:r>
            <w:r w:rsidRPr="00810FD2">
              <w:rPr>
                <w:rFonts w:ascii="Myriad Pro" w:eastAsia="Times New Roman" w:hAnsi="Myriad Pro" w:cs="Arial"/>
                <w:color w:val="0D0D0D"/>
                <w:sz w:val="16"/>
                <w:szCs w:val="16"/>
                <w:lang w:val="en-US" w:eastAsia="ru-RU"/>
              </w:rPr>
              <w:t>900</w:t>
            </w:r>
            <w:r w:rsidRPr="00810FD2">
              <w:rPr>
                <w:rFonts w:ascii="Myriad Pro" w:eastAsia="Times New Roman" w:hAnsi="Myriad Pro" w:cs="Arial"/>
                <w:color w:val="0D0D0D"/>
                <w:sz w:val="16"/>
                <w:szCs w:val="16"/>
                <w:lang w:eastAsia="ru-RU"/>
              </w:rPr>
              <w:t>РК</w:t>
            </w:r>
            <w:r w:rsidRPr="00810FD2">
              <w:rPr>
                <w:rFonts w:ascii="Myriad Pro" w:eastAsia="Times New Roman" w:hAnsi="Myriad Pro" w:cs="Arial"/>
                <w:color w:val="0D0D0D"/>
                <w:sz w:val="16"/>
                <w:szCs w:val="16"/>
                <w:lang w:val="en-US" w:eastAsia="ru-RU"/>
              </w:rPr>
              <w:t>/70</w:t>
            </w:r>
          </w:p>
        </w:tc>
        <w:tc>
          <w:tcPr>
            <w:tcW w:w="1255" w:type="dxa"/>
            <w:tcBorders>
              <w:top w:val="nil"/>
              <w:left w:val="nil"/>
              <w:bottom w:val="single" w:sz="4" w:space="0" w:color="auto"/>
              <w:right w:val="single" w:sz="4" w:space="0" w:color="auto"/>
            </w:tcBorders>
            <w:shd w:val="clear" w:color="000000" w:fill="FFFFFF"/>
            <w:noWrap/>
            <w:vAlign w:val="center"/>
            <w:hideMark/>
          </w:tcPr>
          <w:p w14:paraId="5C97EB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27.12.2006</w:t>
            </w:r>
          </w:p>
        </w:tc>
        <w:tc>
          <w:tcPr>
            <w:tcW w:w="1984" w:type="dxa"/>
            <w:tcBorders>
              <w:top w:val="nil"/>
              <w:left w:val="nil"/>
              <w:bottom w:val="single" w:sz="4" w:space="0" w:color="auto"/>
              <w:right w:val="single" w:sz="4" w:space="0" w:color="auto"/>
            </w:tcBorders>
            <w:shd w:val="clear" w:color="000000" w:fill="FFFFFF"/>
            <w:noWrap/>
            <w:vAlign w:val="center"/>
            <w:hideMark/>
          </w:tcPr>
          <w:p w14:paraId="4B1F8D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Т900РК70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1492EEF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238</w:t>
            </w:r>
          </w:p>
        </w:tc>
        <w:tc>
          <w:tcPr>
            <w:tcW w:w="724" w:type="dxa"/>
            <w:tcBorders>
              <w:top w:val="nil"/>
              <w:left w:val="nil"/>
              <w:bottom w:val="single" w:sz="4" w:space="0" w:color="auto"/>
              <w:right w:val="single" w:sz="4" w:space="0" w:color="auto"/>
            </w:tcBorders>
            <w:shd w:val="clear" w:color="000000" w:fill="FFFFFF"/>
            <w:noWrap/>
            <w:vAlign w:val="center"/>
            <w:hideMark/>
          </w:tcPr>
          <w:p w14:paraId="63E7629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49</w:t>
            </w:r>
          </w:p>
        </w:tc>
        <w:tc>
          <w:tcPr>
            <w:tcW w:w="1207" w:type="dxa"/>
            <w:tcBorders>
              <w:top w:val="nil"/>
              <w:left w:val="nil"/>
              <w:bottom w:val="single" w:sz="4" w:space="0" w:color="auto"/>
              <w:right w:val="single" w:sz="4" w:space="0" w:color="auto"/>
            </w:tcBorders>
            <w:shd w:val="clear" w:color="000000" w:fill="FFFFFF"/>
            <w:noWrap/>
            <w:vAlign w:val="center"/>
            <w:hideMark/>
          </w:tcPr>
          <w:p w14:paraId="3EBDE5F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11 633</w:t>
            </w:r>
          </w:p>
        </w:tc>
      </w:tr>
      <w:tr w:rsidR="001A0EF9" w:rsidRPr="00810FD2" w14:paraId="573C8E4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861AD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58</w:t>
            </w:r>
          </w:p>
        </w:tc>
        <w:tc>
          <w:tcPr>
            <w:tcW w:w="2657" w:type="dxa"/>
            <w:tcBorders>
              <w:top w:val="nil"/>
              <w:left w:val="nil"/>
              <w:bottom w:val="single" w:sz="4" w:space="0" w:color="auto"/>
              <w:right w:val="single" w:sz="4" w:space="0" w:color="auto"/>
            </w:tcBorders>
            <w:shd w:val="clear" w:color="000000" w:fill="FFFFFF"/>
            <w:vAlign w:val="center"/>
            <w:hideMark/>
          </w:tcPr>
          <w:p w14:paraId="6CC1348C" w14:textId="77777777" w:rsidR="001A0EF9" w:rsidRPr="00810FD2" w:rsidRDefault="001A0EF9" w:rsidP="003719A8">
            <w:pPr>
              <w:spacing w:after="0" w:line="240" w:lineRule="auto"/>
              <w:rPr>
                <w:rFonts w:ascii="Myriad Pro" w:eastAsia="Times New Roman" w:hAnsi="Myriad Pro" w:cs="Arial"/>
                <w:color w:val="0D0D0D"/>
                <w:sz w:val="16"/>
                <w:szCs w:val="16"/>
                <w:lang w:val="en-US" w:eastAsia="ru-RU"/>
              </w:rPr>
            </w:pPr>
            <w:r w:rsidRPr="00810FD2">
              <w:rPr>
                <w:rFonts w:ascii="Myriad Pro" w:eastAsia="Times New Roman" w:hAnsi="Myriad Pro" w:cs="Arial"/>
                <w:color w:val="0D0D0D"/>
                <w:sz w:val="16"/>
                <w:szCs w:val="16"/>
                <w:lang w:eastAsia="ru-RU"/>
              </w:rPr>
              <w:t>Автомобиль</w:t>
            </w:r>
            <w:r w:rsidRPr="00810FD2">
              <w:rPr>
                <w:rFonts w:ascii="Myriad Pro" w:eastAsia="Times New Roman" w:hAnsi="Myriad Pro" w:cs="Arial"/>
                <w:color w:val="0D0D0D"/>
                <w:sz w:val="16"/>
                <w:szCs w:val="16"/>
                <w:lang w:val="en-US" w:eastAsia="ru-RU"/>
              </w:rPr>
              <w:t xml:space="preserve"> TOYOTA LAND CRUISER 200 </w:t>
            </w:r>
            <w:r w:rsidRPr="00810FD2">
              <w:rPr>
                <w:rFonts w:ascii="Myriad Pro" w:eastAsia="Times New Roman" w:hAnsi="Myriad Pro" w:cs="Arial"/>
                <w:color w:val="0D0D0D"/>
                <w:sz w:val="16"/>
                <w:szCs w:val="16"/>
                <w:lang w:eastAsia="ru-RU"/>
              </w:rPr>
              <w:t>Т</w:t>
            </w:r>
            <w:r w:rsidRPr="00810FD2">
              <w:rPr>
                <w:rFonts w:ascii="Myriad Pro" w:eastAsia="Times New Roman" w:hAnsi="Myriad Pro" w:cs="Arial"/>
                <w:color w:val="0D0D0D"/>
                <w:sz w:val="16"/>
                <w:szCs w:val="16"/>
                <w:lang w:val="en-US" w:eastAsia="ru-RU"/>
              </w:rPr>
              <w:t>070</w:t>
            </w:r>
            <w:r w:rsidRPr="00810FD2">
              <w:rPr>
                <w:rFonts w:ascii="Myriad Pro" w:eastAsia="Times New Roman" w:hAnsi="Myriad Pro" w:cs="Arial"/>
                <w:color w:val="0D0D0D"/>
                <w:sz w:val="16"/>
                <w:szCs w:val="16"/>
                <w:lang w:eastAsia="ru-RU"/>
              </w:rPr>
              <w:t>РК</w:t>
            </w:r>
            <w:r w:rsidRPr="00810FD2">
              <w:rPr>
                <w:rFonts w:ascii="Myriad Pro" w:eastAsia="Times New Roman" w:hAnsi="Myriad Pro" w:cs="Arial"/>
                <w:color w:val="0D0D0D"/>
                <w:sz w:val="16"/>
                <w:szCs w:val="16"/>
                <w:lang w:val="en-US" w:eastAsia="ru-RU"/>
              </w:rPr>
              <w:t>70</w:t>
            </w:r>
          </w:p>
        </w:tc>
        <w:tc>
          <w:tcPr>
            <w:tcW w:w="1255" w:type="dxa"/>
            <w:tcBorders>
              <w:top w:val="nil"/>
              <w:left w:val="nil"/>
              <w:bottom w:val="single" w:sz="4" w:space="0" w:color="auto"/>
              <w:right w:val="single" w:sz="4" w:space="0" w:color="auto"/>
            </w:tcBorders>
            <w:shd w:val="clear" w:color="000000" w:fill="FFFFFF"/>
            <w:noWrap/>
            <w:vAlign w:val="center"/>
            <w:hideMark/>
          </w:tcPr>
          <w:p w14:paraId="4B09DBC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13.12.2010</w:t>
            </w:r>
          </w:p>
        </w:tc>
        <w:tc>
          <w:tcPr>
            <w:tcW w:w="1984" w:type="dxa"/>
            <w:tcBorders>
              <w:top w:val="nil"/>
              <w:left w:val="nil"/>
              <w:bottom w:val="single" w:sz="4" w:space="0" w:color="auto"/>
              <w:right w:val="single" w:sz="4" w:space="0" w:color="auto"/>
            </w:tcBorders>
            <w:shd w:val="clear" w:color="000000" w:fill="FFFFFF"/>
            <w:noWrap/>
            <w:vAlign w:val="center"/>
            <w:hideMark/>
          </w:tcPr>
          <w:p w14:paraId="5440C0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 070 РК70</w:t>
            </w:r>
          </w:p>
        </w:tc>
        <w:tc>
          <w:tcPr>
            <w:tcW w:w="987" w:type="dxa"/>
            <w:tcBorders>
              <w:top w:val="nil"/>
              <w:left w:val="nil"/>
              <w:bottom w:val="single" w:sz="4" w:space="0" w:color="auto"/>
              <w:right w:val="single" w:sz="4" w:space="0" w:color="auto"/>
            </w:tcBorders>
            <w:shd w:val="clear" w:color="000000" w:fill="FFFFFF"/>
            <w:noWrap/>
            <w:vAlign w:val="center"/>
            <w:hideMark/>
          </w:tcPr>
          <w:p w14:paraId="531C2D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288</w:t>
            </w:r>
          </w:p>
        </w:tc>
        <w:tc>
          <w:tcPr>
            <w:tcW w:w="724" w:type="dxa"/>
            <w:tcBorders>
              <w:top w:val="nil"/>
              <w:left w:val="nil"/>
              <w:bottom w:val="single" w:sz="4" w:space="0" w:color="auto"/>
              <w:right w:val="single" w:sz="4" w:space="0" w:color="auto"/>
            </w:tcBorders>
            <w:shd w:val="clear" w:color="000000" w:fill="FFFFFF"/>
            <w:noWrap/>
            <w:vAlign w:val="center"/>
            <w:hideMark/>
          </w:tcPr>
          <w:p w14:paraId="7AFBB7E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114</w:t>
            </w:r>
          </w:p>
        </w:tc>
        <w:tc>
          <w:tcPr>
            <w:tcW w:w="1207" w:type="dxa"/>
            <w:tcBorders>
              <w:top w:val="nil"/>
              <w:left w:val="nil"/>
              <w:bottom w:val="single" w:sz="4" w:space="0" w:color="auto"/>
              <w:right w:val="single" w:sz="4" w:space="0" w:color="auto"/>
            </w:tcBorders>
            <w:shd w:val="clear" w:color="000000" w:fill="FFFFFF"/>
            <w:noWrap/>
            <w:vAlign w:val="center"/>
            <w:hideMark/>
          </w:tcPr>
          <w:p w14:paraId="25CA26B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32 947</w:t>
            </w:r>
          </w:p>
        </w:tc>
      </w:tr>
      <w:tr w:rsidR="001A0EF9" w:rsidRPr="00810FD2" w14:paraId="69401AD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92C0CE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59</w:t>
            </w:r>
          </w:p>
        </w:tc>
        <w:tc>
          <w:tcPr>
            <w:tcW w:w="2657" w:type="dxa"/>
            <w:tcBorders>
              <w:top w:val="nil"/>
              <w:left w:val="nil"/>
              <w:bottom w:val="single" w:sz="4" w:space="0" w:color="auto"/>
              <w:right w:val="single" w:sz="4" w:space="0" w:color="auto"/>
            </w:tcBorders>
            <w:shd w:val="clear" w:color="000000" w:fill="FFFFFF"/>
            <w:vAlign w:val="center"/>
            <w:hideMark/>
          </w:tcPr>
          <w:p w14:paraId="39F871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UAZ HUNTER VIN XTT315195H1000659, К351ТТ70</w:t>
            </w:r>
          </w:p>
        </w:tc>
        <w:tc>
          <w:tcPr>
            <w:tcW w:w="1255" w:type="dxa"/>
            <w:tcBorders>
              <w:top w:val="nil"/>
              <w:left w:val="nil"/>
              <w:bottom w:val="single" w:sz="4" w:space="0" w:color="auto"/>
              <w:right w:val="single" w:sz="4" w:space="0" w:color="auto"/>
            </w:tcBorders>
            <w:shd w:val="clear" w:color="000000" w:fill="FFFFFF"/>
            <w:noWrap/>
            <w:vAlign w:val="center"/>
            <w:hideMark/>
          </w:tcPr>
          <w:p w14:paraId="0B1DBB4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EA7805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К351ТТ70</w:t>
            </w:r>
          </w:p>
        </w:tc>
        <w:tc>
          <w:tcPr>
            <w:tcW w:w="987" w:type="dxa"/>
            <w:tcBorders>
              <w:top w:val="nil"/>
              <w:left w:val="nil"/>
              <w:bottom w:val="single" w:sz="4" w:space="0" w:color="auto"/>
              <w:right w:val="single" w:sz="4" w:space="0" w:color="auto"/>
            </w:tcBorders>
            <w:shd w:val="clear" w:color="000000" w:fill="FFFFFF"/>
            <w:noWrap/>
            <w:vAlign w:val="center"/>
            <w:hideMark/>
          </w:tcPr>
          <w:p w14:paraId="4AF4789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1FC39FB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2ED2D4F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159141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B5346A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w:t>
            </w:r>
          </w:p>
        </w:tc>
        <w:tc>
          <w:tcPr>
            <w:tcW w:w="2657" w:type="dxa"/>
            <w:tcBorders>
              <w:top w:val="nil"/>
              <w:left w:val="nil"/>
              <w:bottom w:val="single" w:sz="4" w:space="0" w:color="auto"/>
              <w:right w:val="single" w:sz="4" w:space="0" w:color="auto"/>
            </w:tcBorders>
            <w:shd w:val="clear" w:color="000000" w:fill="FFFFFF"/>
            <w:vAlign w:val="center"/>
            <w:hideMark/>
          </w:tcPr>
          <w:p w14:paraId="24CB7C7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UAZ HUNTER VIN XTT315195H1000660, К409ТТ70</w:t>
            </w:r>
          </w:p>
        </w:tc>
        <w:tc>
          <w:tcPr>
            <w:tcW w:w="1255" w:type="dxa"/>
            <w:tcBorders>
              <w:top w:val="nil"/>
              <w:left w:val="nil"/>
              <w:bottom w:val="single" w:sz="4" w:space="0" w:color="auto"/>
              <w:right w:val="single" w:sz="4" w:space="0" w:color="auto"/>
            </w:tcBorders>
            <w:shd w:val="clear" w:color="000000" w:fill="FFFFFF"/>
            <w:noWrap/>
            <w:vAlign w:val="center"/>
            <w:hideMark/>
          </w:tcPr>
          <w:p w14:paraId="2D72D9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A171E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К409ТТ70</w:t>
            </w:r>
          </w:p>
        </w:tc>
        <w:tc>
          <w:tcPr>
            <w:tcW w:w="987" w:type="dxa"/>
            <w:tcBorders>
              <w:top w:val="nil"/>
              <w:left w:val="nil"/>
              <w:bottom w:val="single" w:sz="4" w:space="0" w:color="auto"/>
              <w:right w:val="single" w:sz="4" w:space="0" w:color="auto"/>
            </w:tcBorders>
            <w:shd w:val="clear" w:color="000000" w:fill="FFFFFF"/>
            <w:noWrap/>
            <w:vAlign w:val="center"/>
            <w:hideMark/>
          </w:tcPr>
          <w:p w14:paraId="53F2E5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285315E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167B5C5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590C430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86EC2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61</w:t>
            </w:r>
          </w:p>
        </w:tc>
        <w:tc>
          <w:tcPr>
            <w:tcW w:w="2657" w:type="dxa"/>
            <w:tcBorders>
              <w:top w:val="nil"/>
              <w:left w:val="nil"/>
              <w:bottom w:val="single" w:sz="4" w:space="0" w:color="auto"/>
              <w:right w:val="single" w:sz="4" w:space="0" w:color="auto"/>
            </w:tcBorders>
            <w:shd w:val="clear" w:color="000000" w:fill="FFFFFF"/>
            <w:vAlign w:val="center"/>
            <w:hideMark/>
          </w:tcPr>
          <w:p w14:paraId="531F596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UAZ HUNTER VIN XTT315195H1000661, К416ТТ70</w:t>
            </w:r>
          </w:p>
        </w:tc>
        <w:tc>
          <w:tcPr>
            <w:tcW w:w="1255" w:type="dxa"/>
            <w:tcBorders>
              <w:top w:val="nil"/>
              <w:left w:val="nil"/>
              <w:bottom w:val="single" w:sz="4" w:space="0" w:color="auto"/>
              <w:right w:val="single" w:sz="4" w:space="0" w:color="auto"/>
            </w:tcBorders>
            <w:shd w:val="clear" w:color="000000" w:fill="FFFFFF"/>
            <w:noWrap/>
            <w:vAlign w:val="center"/>
            <w:hideMark/>
          </w:tcPr>
          <w:p w14:paraId="74B6BE0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1A616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К416ТТ70</w:t>
            </w:r>
          </w:p>
        </w:tc>
        <w:tc>
          <w:tcPr>
            <w:tcW w:w="987" w:type="dxa"/>
            <w:tcBorders>
              <w:top w:val="nil"/>
              <w:left w:val="nil"/>
              <w:bottom w:val="single" w:sz="4" w:space="0" w:color="auto"/>
              <w:right w:val="single" w:sz="4" w:space="0" w:color="auto"/>
            </w:tcBorders>
            <w:shd w:val="clear" w:color="000000" w:fill="FFFFFF"/>
            <w:noWrap/>
            <w:vAlign w:val="center"/>
            <w:hideMark/>
          </w:tcPr>
          <w:p w14:paraId="7BB51AF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6DD786F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0062601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1E4662A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73DE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62</w:t>
            </w:r>
          </w:p>
        </w:tc>
        <w:tc>
          <w:tcPr>
            <w:tcW w:w="2657" w:type="dxa"/>
            <w:tcBorders>
              <w:top w:val="nil"/>
              <w:left w:val="nil"/>
              <w:bottom w:val="single" w:sz="4" w:space="0" w:color="auto"/>
              <w:right w:val="single" w:sz="4" w:space="0" w:color="auto"/>
            </w:tcBorders>
            <w:shd w:val="clear" w:color="000000" w:fill="FFFFFF"/>
            <w:vAlign w:val="center"/>
            <w:hideMark/>
          </w:tcPr>
          <w:p w14:paraId="6623FCC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UAZ PATRIOT  VIN XTT316300H1001870 К621ТТ70</w:t>
            </w:r>
          </w:p>
        </w:tc>
        <w:tc>
          <w:tcPr>
            <w:tcW w:w="1255" w:type="dxa"/>
            <w:tcBorders>
              <w:top w:val="nil"/>
              <w:left w:val="nil"/>
              <w:bottom w:val="single" w:sz="4" w:space="0" w:color="auto"/>
              <w:right w:val="single" w:sz="4" w:space="0" w:color="auto"/>
            </w:tcBorders>
            <w:shd w:val="clear" w:color="000000" w:fill="FFFFFF"/>
            <w:noWrap/>
            <w:vAlign w:val="center"/>
            <w:hideMark/>
          </w:tcPr>
          <w:p w14:paraId="0DA518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09.12.2016</w:t>
            </w:r>
          </w:p>
        </w:tc>
        <w:tc>
          <w:tcPr>
            <w:tcW w:w="1984" w:type="dxa"/>
            <w:tcBorders>
              <w:top w:val="nil"/>
              <w:left w:val="nil"/>
              <w:bottom w:val="single" w:sz="4" w:space="0" w:color="auto"/>
              <w:right w:val="single" w:sz="4" w:space="0" w:color="auto"/>
            </w:tcBorders>
            <w:shd w:val="clear" w:color="000000" w:fill="FFFFFF"/>
            <w:noWrap/>
            <w:vAlign w:val="center"/>
            <w:hideMark/>
          </w:tcPr>
          <w:p w14:paraId="11B2D83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К621ТТ70</w:t>
            </w:r>
          </w:p>
        </w:tc>
        <w:tc>
          <w:tcPr>
            <w:tcW w:w="987" w:type="dxa"/>
            <w:tcBorders>
              <w:top w:val="nil"/>
              <w:left w:val="nil"/>
              <w:bottom w:val="single" w:sz="4" w:space="0" w:color="auto"/>
              <w:right w:val="single" w:sz="4" w:space="0" w:color="auto"/>
            </w:tcBorders>
            <w:shd w:val="clear" w:color="000000" w:fill="FFFFFF"/>
            <w:noWrap/>
            <w:vAlign w:val="center"/>
            <w:hideMark/>
          </w:tcPr>
          <w:p w14:paraId="151D696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134,6</w:t>
            </w:r>
          </w:p>
        </w:tc>
        <w:tc>
          <w:tcPr>
            <w:tcW w:w="724" w:type="dxa"/>
            <w:tcBorders>
              <w:top w:val="nil"/>
              <w:left w:val="nil"/>
              <w:bottom w:val="single" w:sz="4" w:space="0" w:color="auto"/>
              <w:right w:val="single" w:sz="4" w:space="0" w:color="auto"/>
            </w:tcBorders>
            <w:shd w:val="clear" w:color="000000" w:fill="FFFFFF"/>
            <w:noWrap/>
            <w:vAlign w:val="center"/>
            <w:hideMark/>
          </w:tcPr>
          <w:p w14:paraId="24609F4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29CC50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1 960</w:t>
            </w:r>
          </w:p>
        </w:tc>
      </w:tr>
      <w:tr w:rsidR="001A0EF9" w:rsidRPr="00810FD2" w14:paraId="7973DEF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44A2D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63</w:t>
            </w:r>
          </w:p>
        </w:tc>
        <w:tc>
          <w:tcPr>
            <w:tcW w:w="2657" w:type="dxa"/>
            <w:tcBorders>
              <w:top w:val="nil"/>
              <w:left w:val="nil"/>
              <w:bottom w:val="single" w:sz="4" w:space="0" w:color="auto"/>
              <w:right w:val="single" w:sz="4" w:space="0" w:color="auto"/>
            </w:tcBorders>
            <w:shd w:val="clear" w:color="000000" w:fill="FFFFFF"/>
            <w:vAlign w:val="center"/>
            <w:hideMark/>
          </w:tcPr>
          <w:p w14:paraId="1D283F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ВАЗ-2121 HИВА А690 ХМ 70</w:t>
            </w:r>
          </w:p>
        </w:tc>
        <w:tc>
          <w:tcPr>
            <w:tcW w:w="1255" w:type="dxa"/>
            <w:tcBorders>
              <w:top w:val="nil"/>
              <w:left w:val="nil"/>
              <w:bottom w:val="single" w:sz="4" w:space="0" w:color="auto"/>
              <w:right w:val="single" w:sz="4" w:space="0" w:color="auto"/>
            </w:tcBorders>
            <w:shd w:val="clear" w:color="000000" w:fill="FFFFFF"/>
            <w:noWrap/>
            <w:vAlign w:val="center"/>
            <w:hideMark/>
          </w:tcPr>
          <w:p w14:paraId="2C15A48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55542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690 ХМ 70</w:t>
            </w:r>
          </w:p>
        </w:tc>
        <w:tc>
          <w:tcPr>
            <w:tcW w:w="987" w:type="dxa"/>
            <w:tcBorders>
              <w:top w:val="nil"/>
              <w:left w:val="nil"/>
              <w:bottom w:val="single" w:sz="4" w:space="0" w:color="auto"/>
              <w:right w:val="single" w:sz="4" w:space="0" w:color="auto"/>
            </w:tcBorders>
            <w:shd w:val="clear" w:color="000000" w:fill="FFFFFF"/>
            <w:noWrap/>
            <w:vAlign w:val="center"/>
            <w:hideMark/>
          </w:tcPr>
          <w:p w14:paraId="42D4E9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73</w:t>
            </w:r>
          </w:p>
        </w:tc>
        <w:tc>
          <w:tcPr>
            <w:tcW w:w="724" w:type="dxa"/>
            <w:tcBorders>
              <w:top w:val="nil"/>
              <w:left w:val="nil"/>
              <w:bottom w:val="single" w:sz="4" w:space="0" w:color="auto"/>
              <w:right w:val="single" w:sz="4" w:space="0" w:color="auto"/>
            </w:tcBorders>
            <w:shd w:val="clear" w:color="000000" w:fill="FFFFFF"/>
            <w:noWrap/>
            <w:vAlign w:val="center"/>
            <w:hideMark/>
          </w:tcPr>
          <w:p w14:paraId="7D037E5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0A1241D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607</w:t>
            </w:r>
          </w:p>
        </w:tc>
      </w:tr>
      <w:tr w:rsidR="001A0EF9" w:rsidRPr="00810FD2" w14:paraId="735EDF2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D3CB2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64</w:t>
            </w:r>
          </w:p>
        </w:tc>
        <w:tc>
          <w:tcPr>
            <w:tcW w:w="2657" w:type="dxa"/>
            <w:tcBorders>
              <w:top w:val="nil"/>
              <w:left w:val="nil"/>
              <w:bottom w:val="single" w:sz="4" w:space="0" w:color="auto"/>
              <w:right w:val="single" w:sz="4" w:space="0" w:color="auto"/>
            </w:tcBorders>
            <w:shd w:val="clear" w:color="000000" w:fill="FFFFFF"/>
            <w:vAlign w:val="center"/>
            <w:hideMark/>
          </w:tcPr>
          <w:p w14:paraId="4C9C528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-27057-264,VIN: X96270500F0798646, K675HP70RUS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2417C34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3EAACB9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К675НР70RUS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3951291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79A1100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2F16FE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4C0BA1C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9A322F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65</w:t>
            </w:r>
          </w:p>
        </w:tc>
        <w:tc>
          <w:tcPr>
            <w:tcW w:w="2657" w:type="dxa"/>
            <w:tcBorders>
              <w:top w:val="nil"/>
              <w:left w:val="nil"/>
              <w:bottom w:val="single" w:sz="4" w:space="0" w:color="auto"/>
              <w:right w:val="single" w:sz="4" w:space="0" w:color="auto"/>
            </w:tcBorders>
            <w:shd w:val="clear" w:color="000000" w:fill="FFFFFF"/>
            <w:vAlign w:val="center"/>
            <w:hideMark/>
          </w:tcPr>
          <w:p w14:paraId="22817B9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-27057-265 8ВА,VIN: X96270570F0798744, K694HP70RUS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5C6FB84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44FD8D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К694НР70RUS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4E1FD99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36EA4DF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5BCEE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14582B0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4920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66</w:t>
            </w:r>
          </w:p>
        </w:tc>
        <w:tc>
          <w:tcPr>
            <w:tcW w:w="2657" w:type="dxa"/>
            <w:tcBorders>
              <w:top w:val="nil"/>
              <w:left w:val="nil"/>
              <w:bottom w:val="single" w:sz="4" w:space="0" w:color="auto"/>
              <w:right w:val="single" w:sz="4" w:space="0" w:color="auto"/>
            </w:tcBorders>
            <w:shd w:val="clear" w:color="000000" w:fill="FFFFFF"/>
            <w:vAlign w:val="center"/>
            <w:hideMark/>
          </w:tcPr>
          <w:p w14:paraId="1172F7A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-27527-265 8АВ,VIN: X96275270G0800319, K677HP70RUS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029466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12353D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К677НР70RUS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1F78676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6924920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B039A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5748021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578A9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67</w:t>
            </w:r>
          </w:p>
        </w:tc>
        <w:tc>
          <w:tcPr>
            <w:tcW w:w="2657" w:type="dxa"/>
            <w:tcBorders>
              <w:top w:val="nil"/>
              <w:left w:val="nil"/>
              <w:bottom w:val="single" w:sz="4" w:space="0" w:color="auto"/>
              <w:right w:val="single" w:sz="4" w:space="0" w:color="auto"/>
            </w:tcBorders>
            <w:shd w:val="clear" w:color="000000" w:fill="FFFFFF"/>
            <w:vAlign w:val="center"/>
            <w:hideMark/>
          </w:tcPr>
          <w:p w14:paraId="50FB3AC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2752 О 402 КВ 70</w:t>
            </w:r>
          </w:p>
        </w:tc>
        <w:tc>
          <w:tcPr>
            <w:tcW w:w="1255" w:type="dxa"/>
            <w:tcBorders>
              <w:top w:val="nil"/>
              <w:left w:val="nil"/>
              <w:bottom w:val="single" w:sz="4" w:space="0" w:color="auto"/>
              <w:right w:val="single" w:sz="4" w:space="0" w:color="auto"/>
            </w:tcBorders>
            <w:shd w:val="clear" w:color="000000" w:fill="FFFFFF"/>
            <w:noWrap/>
            <w:vAlign w:val="center"/>
            <w:hideMark/>
          </w:tcPr>
          <w:p w14:paraId="510BE92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08.12.2005</w:t>
            </w:r>
          </w:p>
        </w:tc>
        <w:tc>
          <w:tcPr>
            <w:tcW w:w="1984" w:type="dxa"/>
            <w:tcBorders>
              <w:top w:val="nil"/>
              <w:left w:val="nil"/>
              <w:bottom w:val="single" w:sz="4" w:space="0" w:color="auto"/>
              <w:right w:val="single" w:sz="4" w:space="0" w:color="auto"/>
            </w:tcBorders>
            <w:shd w:val="clear" w:color="000000" w:fill="FFFFFF"/>
            <w:noWrap/>
            <w:vAlign w:val="center"/>
            <w:hideMark/>
          </w:tcPr>
          <w:p w14:paraId="50FD0B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402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16BDC1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98</w:t>
            </w:r>
          </w:p>
        </w:tc>
        <w:tc>
          <w:tcPr>
            <w:tcW w:w="724" w:type="dxa"/>
            <w:tcBorders>
              <w:top w:val="nil"/>
              <w:left w:val="nil"/>
              <w:bottom w:val="single" w:sz="4" w:space="0" w:color="auto"/>
              <w:right w:val="single" w:sz="4" w:space="0" w:color="auto"/>
            </w:tcBorders>
            <w:shd w:val="clear" w:color="000000" w:fill="FFFFFF"/>
            <w:noWrap/>
            <w:vAlign w:val="center"/>
            <w:hideMark/>
          </w:tcPr>
          <w:p w14:paraId="08A9DB8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7756C8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2 038</w:t>
            </w:r>
          </w:p>
        </w:tc>
      </w:tr>
      <w:tr w:rsidR="001A0EF9" w:rsidRPr="00810FD2" w14:paraId="0EC0EF9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84E2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68</w:t>
            </w:r>
          </w:p>
        </w:tc>
        <w:tc>
          <w:tcPr>
            <w:tcW w:w="2657" w:type="dxa"/>
            <w:tcBorders>
              <w:top w:val="nil"/>
              <w:left w:val="nil"/>
              <w:bottom w:val="single" w:sz="4" w:space="0" w:color="auto"/>
              <w:right w:val="single" w:sz="4" w:space="0" w:color="auto"/>
            </w:tcBorders>
            <w:shd w:val="clear" w:color="000000" w:fill="FFFFFF"/>
            <w:vAlign w:val="center"/>
            <w:hideMark/>
          </w:tcPr>
          <w:p w14:paraId="04E1FC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30700 О130КВ70</w:t>
            </w:r>
          </w:p>
        </w:tc>
        <w:tc>
          <w:tcPr>
            <w:tcW w:w="1255" w:type="dxa"/>
            <w:tcBorders>
              <w:top w:val="nil"/>
              <w:left w:val="nil"/>
              <w:bottom w:val="single" w:sz="4" w:space="0" w:color="auto"/>
              <w:right w:val="single" w:sz="4" w:space="0" w:color="auto"/>
            </w:tcBorders>
            <w:shd w:val="clear" w:color="000000" w:fill="FFFFFF"/>
            <w:noWrap/>
            <w:vAlign w:val="center"/>
            <w:hideMark/>
          </w:tcPr>
          <w:p w14:paraId="6C93F4D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324745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130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289009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38D66DF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544E2E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41EEA86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B5290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w:t>
            </w:r>
          </w:p>
        </w:tc>
        <w:tc>
          <w:tcPr>
            <w:tcW w:w="2657" w:type="dxa"/>
            <w:tcBorders>
              <w:top w:val="nil"/>
              <w:left w:val="nil"/>
              <w:bottom w:val="single" w:sz="4" w:space="0" w:color="auto"/>
              <w:right w:val="single" w:sz="4" w:space="0" w:color="auto"/>
            </w:tcBorders>
            <w:shd w:val="clear" w:color="000000" w:fill="FFFFFF"/>
            <w:vAlign w:val="center"/>
            <w:hideMark/>
          </w:tcPr>
          <w:p w14:paraId="32F31C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3102 В 240 ХЕ 70</w:t>
            </w:r>
          </w:p>
        </w:tc>
        <w:tc>
          <w:tcPr>
            <w:tcW w:w="1255" w:type="dxa"/>
            <w:tcBorders>
              <w:top w:val="nil"/>
              <w:left w:val="nil"/>
              <w:bottom w:val="single" w:sz="4" w:space="0" w:color="auto"/>
              <w:right w:val="single" w:sz="4" w:space="0" w:color="auto"/>
            </w:tcBorders>
            <w:shd w:val="clear" w:color="000000" w:fill="FFFFFF"/>
            <w:noWrap/>
            <w:vAlign w:val="center"/>
            <w:hideMark/>
          </w:tcPr>
          <w:p w14:paraId="33A4AD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30.05.2007</w:t>
            </w:r>
          </w:p>
        </w:tc>
        <w:tc>
          <w:tcPr>
            <w:tcW w:w="1984" w:type="dxa"/>
            <w:tcBorders>
              <w:top w:val="nil"/>
              <w:left w:val="nil"/>
              <w:bottom w:val="single" w:sz="4" w:space="0" w:color="auto"/>
              <w:right w:val="single" w:sz="4" w:space="0" w:color="auto"/>
            </w:tcBorders>
            <w:shd w:val="clear" w:color="000000" w:fill="FFFFFF"/>
            <w:noWrap/>
            <w:vAlign w:val="center"/>
            <w:hideMark/>
          </w:tcPr>
          <w:p w14:paraId="4FA4D1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240 ХЕ 70</w:t>
            </w:r>
          </w:p>
        </w:tc>
        <w:tc>
          <w:tcPr>
            <w:tcW w:w="987" w:type="dxa"/>
            <w:tcBorders>
              <w:top w:val="nil"/>
              <w:left w:val="nil"/>
              <w:bottom w:val="single" w:sz="4" w:space="0" w:color="auto"/>
              <w:right w:val="single" w:sz="4" w:space="0" w:color="auto"/>
            </w:tcBorders>
            <w:shd w:val="clear" w:color="000000" w:fill="FFFFFF"/>
            <w:noWrap/>
            <w:vAlign w:val="center"/>
            <w:hideMark/>
          </w:tcPr>
          <w:p w14:paraId="0108CC1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w:t>
            </w:r>
          </w:p>
        </w:tc>
        <w:tc>
          <w:tcPr>
            <w:tcW w:w="724" w:type="dxa"/>
            <w:tcBorders>
              <w:top w:val="nil"/>
              <w:left w:val="nil"/>
              <w:bottom w:val="single" w:sz="4" w:space="0" w:color="auto"/>
              <w:right w:val="single" w:sz="4" w:space="0" w:color="auto"/>
            </w:tcBorders>
            <w:shd w:val="clear" w:color="000000" w:fill="FFFFFF"/>
            <w:noWrap/>
            <w:vAlign w:val="center"/>
            <w:hideMark/>
          </w:tcPr>
          <w:p w14:paraId="498995F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3E4A42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1 893</w:t>
            </w:r>
          </w:p>
        </w:tc>
      </w:tr>
      <w:tr w:rsidR="001A0EF9" w:rsidRPr="00810FD2" w14:paraId="34F0BF6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BBF07D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w:t>
            </w:r>
          </w:p>
        </w:tc>
        <w:tc>
          <w:tcPr>
            <w:tcW w:w="2657" w:type="dxa"/>
            <w:tcBorders>
              <w:top w:val="nil"/>
              <w:left w:val="nil"/>
              <w:bottom w:val="single" w:sz="4" w:space="0" w:color="auto"/>
              <w:right w:val="single" w:sz="4" w:space="0" w:color="auto"/>
            </w:tcBorders>
            <w:shd w:val="clear" w:color="000000" w:fill="FFFFFF"/>
            <w:vAlign w:val="center"/>
            <w:hideMark/>
          </w:tcPr>
          <w:p w14:paraId="6A9C216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3102 О 392 КВ 70</w:t>
            </w:r>
          </w:p>
        </w:tc>
        <w:tc>
          <w:tcPr>
            <w:tcW w:w="1255" w:type="dxa"/>
            <w:tcBorders>
              <w:top w:val="nil"/>
              <w:left w:val="nil"/>
              <w:bottom w:val="single" w:sz="4" w:space="0" w:color="auto"/>
              <w:right w:val="single" w:sz="4" w:space="0" w:color="auto"/>
            </w:tcBorders>
            <w:shd w:val="clear" w:color="000000" w:fill="FFFFFF"/>
            <w:noWrap/>
            <w:vAlign w:val="center"/>
            <w:hideMark/>
          </w:tcPr>
          <w:p w14:paraId="02B9B7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08.12.2008</w:t>
            </w:r>
          </w:p>
        </w:tc>
        <w:tc>
          <w:tcPr>
            <w:tcW w:w="1984" w:type="dxa"/>
            <w:tcBorders>
              <w:top w:val="nil"/>
              <w:left w:val="nil"/>
              <w:bottom w:val="single" w:sz="4" w:space="0" w:color="auto"/>
              <w:right w:val="single" w:sz="4" w:space="0" w:color="auto"/>
            </w:tcBorders>
            <w:shd w:val="clear" w:color="000000" w:fill="FFFFFF"/>
            <w:noWrap/>
            <w:vAlign w:val="center"/>
            <w:hideMark/>
          </w:tcPr>
          <w:p w14:paraId="29AE1AE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392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174B91C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137</w:t>
            </w:r>
          </w:p>
        </w:tc>
        <w:tc>
          <w:tcPr>
            <w:tcW w:w="724" w:type="dxa"/>
            <w:tcBorders>
              <w:top w:val="nil"/>
              <w:left w:val="nil"/>
              <w:bottom w:val="single" w:sz="4" w:space="0" w:color="auto"/>
              <w:right w:val="single" w:sz="4" w:space="0" w:color="auto"/>
            </w:tcBorders>
            <w:shd w:val="clear" w:color="000000" w:fill="FFFFFF"/>
            <w:noWrap/>
            <w:vAlign w:val="center"/>
            <w:hideMark/>
          </w:tcPr>
          <w:p w14:paraId="49233E3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681627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1 995</w:t>
            </w:r>
          </w:p>
        </w:tc>
      </w:tr>
      <w:tr w:rsidR="001A0EF9" w:rsidRPr="00810FD2" w14:paraId="61F9287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2EC8B9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w:t>
            </w:r>
          </w:p>
        </w:tc>
        <w:tc>
          <w:tcPr>
            <w:tcW w:w="2657" w:type="dxa"/>
            <w:tcBorders>
              <w:top w:val="nil"/>
              <w:left w:val="nil"/>
              <w:bottom w:val="single" w:sz="4" w:space="0" w:color="auto"/>
              <w:right w:val="single" w:sz="4" w:space="0" w:color="auto"/>
            </w:tcBorders>
            <w:shd w:val="clear" w:color="000000" w:fill="FFFFFF"/>
            <w:vAlign w:val="center"/>
            <w:hideMark/>
          </w:tcPr>
          <w:p w14:paraId="17B510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310202 О 399 КВ 70</w:t>
            </w:r>
          </w:p>
        </w:tc>
        <w:tc>
          <w:tcPr>
            <w:tcW w:w="1255" w:type="dxa"/>
            <w:tcBorders>
              <w:top w:val="nil"/>
              <w:left w:val="nil"/>
              <w:bottom w:val="single" w:sz="4" w:space="0" w:color="auto"/>
              <w:right w:val="single" w:sz="4" w:space="0" w:color="auto"/>
            </w:tcBorders>
            <w:shd w:val="clear" w:color="000000" w:fill="FFFFFF"/>
            <w:noWrap/>
            <w:vAlign w:val="center"/>
            <w:hideMark/>
          </w:tcPr>
          <w:p w14:paraId="183892C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25.08.2005</w:t>
            </w:r>
          </w:p>
        </w:tc>
        <w:tc>
          <w:tcPr>
            <w:tcW w:w="1984" w:type="dxa"/>
            <w:tcBorders>
              <w:top w:val="nil"/>
              <w:left w:val="nil"/>
              <w:bottom w:val="single" w:sz="4" w:space="0" w:color="auto"/>
              <w:right w:val="single" w:sz="4" w:space="0" w:color="auto"/>
            </w:tcBorders>
            <w:shd w:val="clear" w:color="000000" w:fill="FFFFFF"/>
            <w:noWrap/>
            <w:vAlign w:val="center"/>
            <w:hideMark/>
          </w:tcPr>
          <w:p w14:paraId="4D63155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399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6D365D8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179,5</w:t>
            </w:r>
          </w:p>
        </w:tc>
        <w:tc>
          <w:tcPr>
            <w:tcW w:w="724" w:type="dxa"/>
            <w:tcBorders>
              <w:top w:val="nil"/>
              <w:left w:val="nil"/>
              <w:bottom w:val="single" w:sz="4" w:space="0" w:color="auto"/>
              <w:right w:val="single" w:sz="4" w:space="0" w:color="auto"/>
            </w:tcBorders>
            <w:shd w:val="clear" w:color="000000" w:fill="FFFFFF"/>
            <w:noWrap/>
            <w:vAlign w:val="center"/>
            <w:hideMark/>
          </w:tcPr>
          <w:p w14:paraId="59AFFE3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4FB8073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5 227</w:t>
            </w:r>
          </w:p>
        </w:tc>
      </w:tr>
      <w:tr w:rsidR="001A0EF9" w:rsidRPr="00810FD2" w14:paraId="4DD77EA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E92172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72</w:t>
            </w:r>
          </w:p>
        </w:tc>
        <w:tc>
          <w:tcPr>
            <w:tcW w:w="2657" w:type="dxa"/>
            <w:tcBorders>
              <w:top w:val="nil"/>
              <w:left w:val="nil"/>
              <w:bottom w:val="single" w:sz="4" w:space="0" w:color="auto"/>
              <w:right w:val="single" w:sz="4" w:space="0" w:color="auto"/>
            </w:tcBorders>
            <w:shd w:val="clear" w:color="000000" w:fill="FFFFFF"/>
            <w:vAlign w:val="center"/>
            <w:hideMark/>
          </w:tcPr>
          <w:p w14:paraId="358EF64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3308 К074ВН70</w:t>
            </w:r>
          </w:p>
        </w:tc>
        <w:tc>
          <w:tcPr>
            <w:tcW w:w="1255" w:type="dxa"/>
            <w:tcBorders>
              <w:top w:val="nil"/>
              <w:left w:val="nil"/>
              <w:bottom w:val="single" w:sz="4" w:space="0" w:color="auto"/>
              <w:right w:val="single" w:sz="4" w:space="0" w:color="auto"/>
            </w:tcBorders>
            <w:shd w:val="clear" w:color="000000" w:fill="FFFFFF"/>
            <w:noWrap/>
            <w:vAlign w:val="center"/>
            <w:hideMark/>
          </w:tcPr>
          <w:p w14:paraId="488BDE9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17.11.2008</w:t>
            </w:r>
          </w:p>
        </w:tc>
        <w:tc>
          <w:tcPr>
            <w:tcW w:w="1984" w:type="dxa"/>
            <w:tcBorders>
              <w:top w:val="nil"/>
              <w:left w:val="nil"/>
              <w:bottom w:val="single" w:sz="4" w:space="0" w:color="auto"/>
              <w:right w:val="single" w:sz="4" w:space="0" w:color="auto"/>
            </w:tcBorders>
            <w:shd w:val="clear" w:color="000000" w:fill="FFFFFF"/>
            <w:noWrap/>
            <w:vAlign w:val="center"/>
            <w:hideMark/>
          </w:tcPr>
          <w:p w14:paraId="38E6E8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 074 ВН 70</w:t>
            </w:r>
          </w:p>
        </w:tc>
        <w:tc>
          <w:tcPr>
            <w:tcW w:w="987" w:type="dxa"/>
            <w:tcBorders>
              <w:top w:val="nil"/>
              <w:left w:val="nil"/>
              <w:bottom w:val="single" w:sz="4" w:space="0" w:color="auto"/>
              <w:right w:val="single" w:sz="4" w:space="0" w:color="auto"/>
            </w:tcBorders>
            <w:shd w:val="clear" w:color="000000" w:fill="FFFFFF"/>
            <w:noWrap/>
            <w:vAlign w:val="center"/>
            <w:hideMark/>
          </w:tcPr>
          <w:p w14:paraId="0D751F3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111,5</w:t>
            </w:r>
          </w:p>
        </w:tc>
        <w:tc>
          <w:tcPr>
            <w:tcW w:w="724" w:type="dxa"/>
            <w:tcBorders>
              <w:top w:val="nil"/>
              <w:left w:val="nil"/>
              <w:bottom w:val="single" w:sz="4" w:space="0" w:color="auto"/>
              <w:right w:val="single" w:sz="4" w:space="0" w:color="auto"/>
            </w:tcBorders>
            <w:shd w:val="clear" w:color="000000" w:fill="FFFFFF"/>
            <w:noWrap/>
            <w:vAlign w:val="center"/>
            <w:hideMark/>
          </w:tcPr>
          <w:p w14:paraId="613AD28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8AB47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3 479</w:t>
            </w:r>
          </w:p>
        </w:tc>
      </w:tr>
      <w:tr w:rsidR="001A0EF9" w:rsidRPr="00810FD2" w14:paraId="160772C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F2230D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73</w:t>
            </w:r>
          </w:p>
        </w:tc>
        <w:tc>
          <w:tcPr>
            <w:tcW w:w="2657" w:type="dxa"/>
            <w:tcBorders>
              <w:top w:val="nil"/>
              <w:left w:val="nil"/>
              <w:bottom w:val="single" w:sz="4" w:space="0" w:color="auto"/>
              <w:right w:val="single" w:sz="4" w:space="0" w:color="auto"/>
            </w:tcBorders>
            <w:shd w:val="clear" w:color="000000" w:fill="FFFFFF"/>
            <w:vAlign w:val="center"/>
            <w:hideMark/>
          </w:tcPr>
          <w:p w14:paraId="3DB9A5F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6611 А324ММ70</w:t>
            </w:r>
          </w:p>
        </w:tc>
        <w:tc>
          <w:tcPr>
            <w:tcW w:w="1255" w:type="dxa"/>
            <w:tcBorders>
              <w:top w:val="nil"/>
              <w:left w:val="nil"/>
              <w:bottom w:val="single" w:sz="4" w:space="0" w:color="auto"/>
              <w:right w:val="single" w:sz="4" w:space="0" w:color="auto"/>
            </w:tcBorders>
            <w:shd w:val="clear" w:color="000000" w:fill="FFFFFF"/>
            <w:noWrap/>
            <w:vAlign w:val="center"/>
            <w:hideMark/>
          </w:tcPr>
          <w:p w14:paraId="161FDA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5F122DC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324 ММ</w:t>
            </w:r>
          </w:p>
        </w:tc>
        <w:tc>
          <w:tcPr>
            <w:tcW w:w="987" w:type="dxa"/>
            <w:tcBorders>
              <w:top w:val="nil"/>
              <w:left w:val="nil"/>
              <w:bottom w:val="single" w:sz="4" w:space="0" w:color="auto"/>
              <w:right w:val="single" w:sz="4" w:space="0" w:color="auto"/>
            </w:tcBorders>
            <w:shd w:val="clear" w:color="000000" w:fill="FFFFFF"/>
            <w:noWrap/>
            <w:vAlign w:val="center"/>
            <w:hideMark/>
          </w:tcPr>
          <w:p w14:paraId="5773BB8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DED403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1C6787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0C6D9D8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CBDD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2657" w:type="dxa"/>
            <w:tcBorders>
              <w:top w:val="nil"/>
              <w:left w:val="nil"/>
              <w:bottom w:val="single" w:sz="4" w:space="0" w:color="auto"/>
              <w:right w:val="single" w:sz="4" w:space="0" w:color="auto"/>
            </w:tcBorders>
            <w:shd w:val="clear" w:color="000000" w:fill="FFFFFF"/>
            <w:vAlign w:val="center"/>
            <w:hideMark/>
          </w:tcPr>
          <w:p w14:paraId="4600CFC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ГАЗ- 2705</w:t>
            </w:r>
          </w:p>
        </w:tc>
        <w:tc>
          <w:tcPr>
            <w:tcW w:w="1255" w:type="dxa"/>
            <w:tcBorders>
              <w:top w:val="nil"/>
              <w:left w:val="nil"/>
              <w:bottom w:val="single" w:sz="4" w:space="0" w:color="auto"/>
              <w:right w:val="single" w:sz="4" w:space="0" w:color="auto"/>
            </w:tcBorders>
            <w:shd w:val="clear" w:color="000000" w:fill="FFFFFF"/>
            <w:noWrap/>
            <w:vAlign w:val="center"/>
            <w:hideMark/>
          </w:tcPr>
          <w:p w14:paraId="282F20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32FF360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О780ТЕ70</w:t>
            </w:r>
          </w:p>
        </w:tc>
        <w:tc>
          <w:tcPr>
            <w:tcW w:w="987" w:type="dxa"/>
            <w:tcBorders>
              <w:top w:val="nil"/>
              <w:left w:val="nil"/>
              <w:bottom w:val="single" w:sz="4" w:space="0" w:color="auto"/>
              <w:right w:val="single" w:sz="4" w:space="0" w:color="auto"/>
            </w:tcBorders>
            <w:shd w:val="clear" w:color="000000" w:fill="FFFFFF"/>
            <w:noWrap/>
            <w:vAlign w:val="center"/>
            <w:hideMark/>
          </w:tcPr>
          <w:p w14:paraId="03C88E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4018236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913EC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1D7707A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43FE9C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2657" w:type="dxa"/>
            <w:tcBorders>
              <w:top w:val="nil"/>
              <w:left w:val="nil"/>
              <w:bottom w:val="single" w:sz="4" w:space="0" w:color="auto"/>
              <w:right w:val="single" w:sz="4" w:space="0" w:color="auto"/>
            </w:tcBorders>
            <w:shd w:val="clear" w:color="000000" w:fill="FFFFFF"/>
            <w:vAlign w:val="center"/>
            <w:hideMark/>
          </w:tcPr>
          <w:p w14:paraId="02F84C9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ГАЗ- 2752</w:t>
            </w:r>
          </w:p>
        </w:tc>
        <w:tc>
          <w:tcPr>
            <w:tcW w:w="1255" w:type="dxa"/>
            <w:tcBorders>
              <w:top w:val="nil"/>
              <w:left w:val="nil"/>
              <w:bottom w:val="single" w:sz="4" w:space="0" w:color="auto"/>
              <w:right w:val="single" w:sz="4" w:space="0" w:color="auto"/>
            </w:tcBorders>
            <w:shd w:val="clear" w:color="000000" w:fill="FFFFFF"/>
            <w:noWrap/>
            <w:vAlign w:val="center"/>
            <w:hideMark/>
          </w:tcPr>
          <w:p w14:paraId="0A9DFEE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6A491F3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О784ТЕ70</w:t>
            </w:r>
          </w:p>
        </w:tc>
        <w:tc>
          <w:tcPr>
            <w:tcW w:w="987" w:type="dxa"/>
            <w:tcBorders>
              <w:top w:val="nil"/>
              <w:left w:val="nil"/>
              <w:bottom w:val="single" w:sz="4" w:space="0" w:color="auto"/>
              <w:right w:val="single" w:sz="4" w:space="0" w:color="auto"/>
            </w:tcBorders>
            <w:shd w:val="clear" w:color="000000" w:fill="FFFFFF"/>
            <w:noWrap/>
            <w:vAlign w:val="center"/>
            <w:hideMark/>
          </w:tcPr>
          <w:p w14:paraId="12405BE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4A12043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039336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0E55509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A6DAC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2657" w:type="dxa"/>
            <w:tcBorders>
              <w:top w:val="nil"/>
              <w:left w:val="nil"/>
              <w:bottom w:val="single" w:sz="4" w:space="0" w:color="auto"/>
              <w:right w:val="single" w:sz="4" w:space="0" w:color="auto"/>
            </w:tcBorders>
            <w:shd w:val="clear" w:color="000000" w:fill="FFFFFF"/>
            <w:vAlign w:val="center"/>
            <w:hideMark/>
          </w:tcPr>
          <w:p w14:paraId="5C72DC4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ГАЗ- 2752</w:t>
            </w:r>
          </w:p>
        </w:tc>
        <w:tc>
          <w:tcPr>
            <w:tcW w:w="1255" w:type="dxa"/>
            <w:tcBorders>
              <w:top w:val="nil"/>
              <w:left w:val="nil"/>
              <w:bottom w:val="single" w:sz="4" w:space="0" w:color="auto"/>
              <w:right w:val="single" w:sz="4" w:space="0" w:color="auto"/>
            </w:tcBorders>
            <w:shd w:val="clear" w:color="000000" w:fill="FFFFFF"/>
            <w:noWrap/>
            <w:vAlign w:val="center"/>
            <w:hideMark/>
          </w:tcPr>
          <w:p w14:paraId="3D79E7A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29.12.2011</w:t>
            </w:r>
          </w:p>
        </w:tc>
        <w:tc>
          <w:tcPr>
            <w:tcW w:w="1984" w:type="dxa"/>
            <w:tcBorders>
              <w:top w:val="nil"/>
              <w:left w:val="nil"/>
              <w:bottom w:val="single" w:sz="4" w:space="0" w:color="auto"/>
              <w:right w:val="single" w:sz="4" w:space="0" w:color="auto"/>
            </w:tcBorders>
            <w:shd w:val="clear" w:color="000000" w:fill="FFFFFF"/>
            <w:noWrap/>
            <w:vAlign w:val="center"/>
            <w:hideMark/>
          </w:tcPr>
          <w:p w14:paraId="08B924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О380ТЕ70</w:t>
            </w:r>
          </w:p>
        </w:tc>
        <w:tc>
          <w:tcPr>
            <w:tcW w:w="987" w:type="dxa"/>
            <w:tcBorders>
              <w:top w:val="nil"/>
              <w:left w:val="nil"/>
              <w:bottom w:val="single" w:sz="4" w:space="0" w:color="auto"/>
              <w:right w:val="single" w:sz="4" w:space="0" w:color="auto"/>
            </w:tcBorders>
            <w:shd w:val="clear" w:color="000000" w:fill="FFFFFF"/>
            <w:noWrap/>
            <w:vAlign w:val="center"/>
            <w:hideMark/>
          </w:tcPr>
          <w:p w14:paraId="41A6D32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37FFD0D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BFAC49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6E29C9C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A027CD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77</w:t>
            </w:r>
          </w:p>
        </w:tc>
        <w:tc>
          <w:tcPr>
            <w:tcW w:w="2657" w:type="dxa"/>
            <w:tcBorders>
              <w:top w:val="nil"/>
              <w:left w:val="nil"/>
              <w:bottom w:val="single" w:sz="4" w:space="0" w:color="auto"/>
              <w:right w:val="single" w:sz="4" w:space="0" w:color="auto"/>
            </w:tcBorders>
            <w:shd w:val="clear" w:color="000000" w:fill="FFFFFF"/>
            <w:vAlign w:val="center"/>
            <w:hideMark/>
          </w:tcPr>
          <w:p w14:paraId="4C7CFE5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ГАЗ- 32213</w:t>
            </w:r>
          </w:p>
        </w:tc>
        <w:tc>
          <w:tcPr>
            <w:tcW w:w="1255" w:type="dxa"/>
            <w:tcBorders>
              <w:top w:val="nil"/>
              <w:left w:val="nil"/>
              <w:bottom w:val="single" w:sz="4" w:space="0" w:color="auto"/>
              <w:right w:val="single" w:sz="4" w:space="0" w:color="auto"/>
            </w:tcBorders>
            <w:shd w:val="clear" w:color="000000" w:fill="FFFFFF"/>
            <w:noWrap/>
            <w:vAlign w:val="center"/>
            <w:hideMark/>
          </w:tcPr>
          <w:p w14:paraId="7236BB6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38C0502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О782ТЕ70</w:t>
            </w:r>
          </w:p>
        </w:tc>
        <w:tc>
          <w:tcPr>
            <w:tcW w:w="987" w:type="dxa"/>
            <w:tcBorders>
              <w:top w:val="nil"/>
              <w:left w:val="nil"/>
              <w:bottom w:val="single" w:sz="4" w:space="0" w:color="auto"/>
              <w:right w:val="single" w:sz="4" w:space="0" w:color="auto"/>
            </w:tcBorders>
            <w:shd w:val="clear" w:color="000000" w:fill="FFFFFF"/>
            <w:noWrap/>
            <w:vAlign w:val="center"/>
            <w:hideMark/>
          </w:tcPr>
          <w:p w14:paraId="44D0048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7B4B258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0CECA9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3 110</w:t>
            </w:r>
          </w:p>
        </w:tc>
      </w:tr>
      <w:tr w:rsidR="001A0EF9" w:rsidRPr="00810FD2" w14:paraId="4B1BBB0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2E6FD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w:t>
            </w:r>
          </w:p>
        </w:tc>
        <w:tc>
          <w:tcPr>
            <w:tcW w:w="2657" w:type="dxa"/>
            <w:tcBorders>
              <w:top w:val="nil"/>
              <w:left w:val="nil"/>
              <w:bottom w:val="single" w:sz="4" w:space="0" w:color="auto"/>
              <w:right w:val="single" w:sz="4" w:space="0" w:color="auto"/>
            </w:tcBorders>
            <w:shd w:val="clear" w:color="000000" w:fill="FFFFFF"/>
            <w:vAlign w:val="center"/>
            <w:hideMark/>
          </w:tcPr>
          <w:p w14:paraId="148687A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ГАЗ-2705- Автомобиль </w:t>
            </w:r>
            <w:proofErr w:type="spellStart"/>
            <w:r w:rsidRPr="00810FD2">
              <w:rPr>
                <w:rFonts w:ascii="Myriad Pro" w:eastAsia="Times New Roman" w:hAnsi="Myriad Pro" w:cs="Arial"/>
                <w:color w:val="0D0D0D"/>
                <w:sz w:val="16"/>
                <w:szCs w:val="16"/>
                <w:lang w:eastAsia="ru-RU"/>
              </w:rPr>
              <w:t>ГАЗель</w:t>
            </w:r>
            <w:proofErr w:type="spellEnd"/>
            <w:r w:rsidRPr="00810FD2">
              <w:rPr>
                <w:rFonts w:ascii="Myriad Pro" w:eastAsia="Times New Roman" w:hAnsi="Myriad Pro" w:cs="Arial"/>
                <w:color w:val="0D0D0D"/>
                <w:sz w:val="16"/>
                <w:szCs w:val="16"/>
                <w:lang w:eastAsia="ru-RU"/>
              </w:rPr>
              <w:t xml:space="preserve"> А374УН70</w:t>
            </w:r>
          </w:p>
        </w:tc>
        <w:tc>
          <w:tcPr>
            <w:tcW w:w="1255" w:type="dxa"/>
            <w:tcBorders>
              <w:top w:val="nil"/>
              <w:left w:val="nil"/>
              <w:bottom w:val="single" w:sz="4" w:space="0" w:color="auto"/>
              <w:right w:val="single" w:sz="4" w:space="0" w:color="auto"/>
            </w:tcBorders>
            <w:shd w:val="clear" w:color="000000" w:fill="FFFFFF"/>
            <w:noWrap/>
            <w:vAlign w:val="center"/>
            <w:hideMark/>
          </w:tcPr>
          <w:p w14:paraId="080F73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3DA60A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374 УН 70</w:t>
            </w:r>
          </w:p>
        </w:tc>
        <w:tc>
          <w:tcPr>
            <w:tcW w:w="987" w:type="dxa"/>
            <w:tcBorders>
              <w:top w:val="nil"/>
              <w:left w:val="nil"/>
              <w:bottom w:val="single" w:sz="4" w:space="0" w:color="auto"/>
              <w:right w:val="single" w:sz="4" w:space="0" w:color="auto"/>
            </w:tcBorders>
            <w:shd w:val="clear" w:color="000000" w:fill="FFFFFF"/>
            <w:noWrap/>
            <w:vAlign w:val="center"/>
            <w:hideMark/>
          </w:tcPr>
          <w:p w14:paraId="7BBAD7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96</w:t>
            </w:r>
          </w:p>
        </w:tc>
        <w:tc>
          <w:tcPr>
            <w:tcW w:w="724" w:type="dxa"/>
            <w:tcBorders>
              <w:top w:val="nil"/>
              <w:left w:val="nil"/>
              <w:bottom w:val="single" w:sz="4" w:space="0" w:color="auto"/>
              <w:right w:val="single" w:sz="4" w:space="0" w:color="auto"/>
            </w:tcBorders>
            <w:shd w:val="clear" w:color="000000" w:fill="FFFFFF"/>
            <w:noWrap/>
            <w:vAlign w:val="center"/>
            <w:hideMark/>
          </w:tcPr>
          <w:p w14:paraId="49D945F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2F5E2E1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1 997</w:t>
            </w:r>
          </w:p>
        </w:tc>
      </w:tr>
      <w:tr w:rsidR="001A0EF9" w:rsidRPr="00810FD2" w14:paraId="2D4F626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E36A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79</w:t>
            </w:r>
          </w:p>
        </w:tc>
        <w:tc>
          <w:tcPr>
            <w:tcW w:w="2657" w:type="dxa"/>
            <w:tcBorders>
              <w:top w:val="nil"/>
              <w:left w:val="nil"/>
              <w:bottom w:val="single" w:sz="4" w:space="0" w:color="auto"/>
              <w:right w:val="single" w:sz="4" w:space="0" w:color="auto"/>
            </w:tcBorders>
            <w:shd w:val="clear" w:color="000000" w:fill="FFFFFF"/>
            <w:vAlign w:val="center"/>
            <w:hideMark/>
          </w:tcPr>
          <w:p w14:paraId="0C84A06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ГАЗ-2705-34 М712АЕ 70</w:t>
            </w:r>
          </w:p>
        </w:tc>
        <w:tc>
          <w:tcPr>
            <w:tcW w:w="1255" w:type="dxa"/>
            <w:tcBorders>
              <w:top w:val="nil"/>
              <w:left w:val="nil"/>
              <w:bottom w:val="single" w:sz="4" w:space="0" w:color="auto"/>
              <w:right w:val="single" w:sz="4" w:space="0" w:color="auto"/>
            </w:tcBorders>
            <w:shd w:val="clear" w:color="000000" w:fill="FFFFFF"/>
            <w:noWrap/>
            <w:vAlign w:val="center"/>
            <w:hideMark/>
          </w:tcPr>
          <w:p w14:paraId="570A3AC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E7EC1D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712 АЕ 70</w:t>
            </w:r>
          </w:p>
        </w:tc>
        <w:tc>
          <w:tcPr>
            <w:tcW w:w="987" w:type="dxa"/>
            <w:tcBorders>
              <w:top w:val="nil"/>
              <w:left w:val="nil"/>
              <w:bottom w:val="single" w:sz="4" w:space="0" w:color="auto"/>
              <w:right w:val="single" w:sz="4" w:space="0" w:color="auto"/>
            </w:tcBorders>
            <w:shd w:val="clear" w:color="000000" w:fill="FFFFFF"/>
            <w:noWrap/>
            <w:vAlign w:val="center"/>
            <w:hideMark/>
          </w:tcPr>
          <w:p w14:paraId="1FDE93C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98,2</w:t>
            </w:r>
          </w:p>
        </w:tc>
        <w:tc>
          <w:tcPr>
            <w:tcW w:w="724" w:type="dxa"/>
            <w:tcBorders>
              <w:top w:val="nil"/>
              <w:left w:val="nil"/>
              <w:bottom w:val="single" w:sz="4" w:space="0" w:color="auto"/>
              <w:right w:val="single" w:sz="4" w:space="0" w:color="auto"/>
            </w:tcBorders>
            <w:shd w:val="clear" w:color="000000" w:fill="FFFFFF"/>
            <w:noWrap/>
            <w:vAlign w:val="center"/>
            <w:hideMark/>
          </w:tcPr>
          <w:p w14:paraId="38D7B76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6A46F5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2 043</w:t>
            </w:r>
          </w:p>
        </w:tc>
      </w:tr>
      <w:tr w:rsidR="001A0EF9" w:rsidRPr="00810FD2" w14:paraId="115C890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97EB3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2657" w:type="dxa"/>
            <w:tcBorders>
              <w:top w:val="nil"/>
              <w:left w:val="nil"/>
              <w:bottom w:val="single" w:sz="4" w:space="0" w:color="auto"/>
              <w:right w:val="single" w:sz="4" w:space="0" w:color="auto"/>
            </w:tcBorders>
            <w:shd w:val="clear" w:color="000000" w:fill="FFFFFF"/>
            <w:vAlign w:val="center"/>
            <w:hideMark/>
          </w:tcPr>
          <w:p w14:paraId="6CA8DF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ГАЗ-270500 А402ЕХ70</w:t>
            </w:r>
          </w:p>
        </w:tc>
        <w:tc>
          <w:tcPr>
            <w:tcW w:w="1255" w:type="dxa"/>
            <w:tcBorders>
              <w:top w:val="nil"/>
              <w:left w:val="nil"/>
              <w:bottom w:val="single" w:sz="4" w:space="0" w:color="auto"/>
              <w:right w:val="single" w:sz="4" w:space="0" w:color="auto"/>
            </w:tcBorders>
            <w:shd w:val="clear" w:color="000000" w:fill="FFFFFF"/>
            <w:noWrap/>
            <w:vAlign w:val="center"/>
            <w:hideMark/>
          </w:tcPr>
          <w:p w14:paraId="259EBE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55EBC9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402 ЕХ 70</w:t>
            </w:r>
          </w:p>
        </w:tc>
        <w:tc>
          <w:tcPr>
            <w:tcW w:w="987" w:type="dxa"/>
            <w:tcBorders>
              <w:top w:val="nil"/>
              <w:left w:val="nil"/>
              <w:bottom w:val="single" w:sz="4" w:space="0" w:color="auto"/>
              <w:right w:val="single" w:sz="4" w:space="0" w:color="auto"/>
            </w:tcBorders>
            <w:shd w:val="clear" w:color="000000" w:fill="FFFFFF"/>
            <w:noWrap/>
            <w:vAlign w:val="center"/>
            <w:hideMark/>
          </w:tcPr>
          <w:p w14:paraId="51A433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w:t>
            </w:r>
          </w:p>
        </w:tc>
        <w:tc>
          <w:tcPr>
            <w:tcW w:w="724" w:type="dxa"/>
            <w:tcBorders>
              <w:top w:val="nil"/>
              <w:left w:val="nil"/>
              <w:bottom w:val="single" w:sz="4" w:space="0" w:color="auto"/>
              <w:right w:val="single" w:sz="4" w:space="0" w:color="auto"/>
            </w:tcBorders>
            <w:shd w:val="clear" w:color="000000" w:fill="FFFFFF"/>
            <w:noWrap/>
            <w:vAlign w:val="center"/>
            <w:hideMark/>
          </w:tcPr>
          <w:p w14:paraId="2347980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CA0D6C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2 080</w:t>
            </w:r>
          </w:p>
        </w:tc>
      </w:tr>
      <w:tr w:rsidR="001A0EF9" w:rsidRPr="00810FD2" w14:paraId="0C0A088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600B6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2657" w:type="dxa"/>
            <w:tcBorders>
              <w:top w:val="nil"/>
              <w:left w:val="nil"/>
              <w:bottom w:val="single" w:sz="4" w:space="0" w:color="auto"/>
              <w:right w:val="single" w:sz="4" w:space="0" w:color="auto"/>
            </w:tcBorders>
            <w:shd w:val="clear" w:color="000000" w:fill="FFFFFF"/>
            <w:vAlign w:val="center"/>
            <w:hideMark/>
          </w:tcPr>
          <w:p w14:paraId="046F668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ГАЗ-3102 Е732РЕ70</w:t>
            </w:r>
          </w:p>
        </w:tc>
        <w:tc>
          <w:tcPr>
            <w:tcW w:w="1255" w:type="dxa"/>
            <w:tcBorders>
              <w:top w:val="nil"/>
              <w:left w:val="nil"/>
              <w:bottom w:val="single" w:sz="4" w:space="0" w:color="auto"/>
              <w:right w:val="single" w:sz="4" w:space="0" w:color="auto"/>
            </w:tcBorders>
            <w:shd w:val="clear" w:color="000000" w:fill="FFFFFF"/>
            <w:noWrap/>
            <w:vAlign w:val="center"/>
            <w:hideMark/>
          </w:tcPr>
          <w:p w14:paraId="40BCF1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15.09.2008</w:t>
            </w:r>
          </w:p>
        </w:tc>
        <w:tc>
          <w:tcPr>
            <w:tcW w:w="1984" w:type="dxa"/>
            <w:tcBorders>
              <w:top w:val="nil"/>
              <w:left w:val="nil"/>
              <w:bottom w:val="single" w:sz="4" w:space="0" w:color="auto"/>
              <w:right w:val="single" w:sz="4" w:space="0" w:color="auto"/>
            </w:tcBorders>
            <w:shd w:val="clear" w:color="000000" w:fill="FFFFFF"/>
            <w:noWrap/>
            <w:vAlign w:val="center"/>
            <w:hideMark/>
          </w:tcPr>
          <w:p w14:paraId="2B953E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 732 РЕ70RUS</w:t>
            </w:r>
          </w:p>
        </w:tc>
        <w:tc>
          <w:tcPr>
            <w:tcW w:w="987" w:type="dxa"/>
            <w:tcBorders>
              <w:top w:val="nil"/>
              <w:left w:val="nil"/>
              <w:bottom w:val="single" w:sz="4" w:space="0" w:color="auto"/>
              <w:right w:val="single" w:sz="4" w:space="0" w:color="auto"/>
            </w:tcBorders>
            <w:shd w:val="clear" w:color="000000" w:fill="FFFFFF"/>
            <w:noWrap/>
            <w:vAlign w:val="center"/>
            <w:hideMark/>
          </w:tcPr>
          <w:p w14:paraId="178ADBF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131,9</w:t>
            </w:r>
          </w:p>
        </w:tc>
        <w:tc>
          <w:tcPr>
            <w:tcW w:w="724" w:type="dxa"/>
            <w:tcBorders>
              <w:top w:val="nil"/>
              <w:left w:val="nil"/>
              <w:bottom w:val="single" w:sz="4" w:space="0" w:color="auto"/>
              <w:right w:val="single" w:sz="4" w:space="0" w:color="auto"/>
            </w:tcBorders>
            <w:shd w:val="clear" w:color="000000" w:fill="FFFFFF"/>
            <w:noWrap/>
            <w:vAlign w:val="center"/>
            <w:hideMark/>
          </w:tcPr>
          <w:p w14:paraId="4524453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1B7FAC8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1 920</w:t>
            </w:r>
          </w:p>
        </w:tc>
      </w:tr>
      <w:tr w:rsidR="001A0EF9" w:rsidRPr="00810FD2" w14:paraId="3B751D6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7F56B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2657" w:type="dxa"/>
            <w:tcBorders>
              <w:top w:val="nil"/>
              <w:left w:val="nil"/>
              <w:bottom w:val="single" w:sz="4" w:space="0" w:color="auto"/>
              <w:right w:val="single" w:sz="4" w:space="0" w:color="auto"/>
            </w:tcBorders>
            <w:shd w:val="clear" w:color="000000" w:fill="FFFFFF"/>
            <w:vAlign w:val="center"/>
            <w:hideMark/>
          </w:tcPr>
          <w:p w14:paraId="1D1C57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ГАЗ-3110 легковой М421ТХ70</w:t>
            </w:r>
          </w:p>
        </w:tc>
        <w:tc>
          <w:tcPr>
            <w:tcW w:w="1255" w:type="dxa"/>
            <w:tcBorders>
              <w:top w:val="nil"/>
              <w:left w:val="nil"/>
              <w:bottom w:val="single" w:sz="4" w:space="0" w:color="auto"/>
              <w:right w:val="single" w:sz="4" w:space="0" w:color="auto"/>
            </w:tcBorders>
            <w:shd w:val="clear" w:color="000000" w:fill="FFFFFF"/>
            <w:noWrap/>
            <w:vAlign w:val="center"/>
            <w:hideMark/>
          </w:tcPr>
          <w:p w14:paraId="634E6F0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307418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421 ТХ 70</w:t>
            </w:r>
          </w:p>
        </w:tc>
        <w:tc>
          <w:tcPr>
            <w:tcW w:w="987" w:type="dxa"/>
            <w:tcBorders>
              <w:top w:val="nil"/>
              <w:left w:val="nil"/>
              <w:bottom w:val="single" w:sz="4" w:space="0" w:color="auto"/>
              <w:right w:val="single" w:sz="4" w:space="0" w:color="auto"/>
            </w:tcBorders>
            <w:shd w:val="clear" w:color="000000" w:fill="FFFFFF"/>
            <w:noWrap/>
            <w:vAlign w:val="center"/>
            <w:hideMark/>
          </w:tcPr>
          <w:p w14:paraId="5868CE6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w:t>
            </w:r>
          </w:p>
        </w:tc>
        <w:tc>
          <w:tcPr>
            <w:tcW w:w="724" w:type="dxa"/>
            <w:tcBorders>
              <w:top w:val="nil"/>
              <w:left w:val="nil"/>
              <w:bottom w:val="single" w:sz="4" w:space="0" w:color="auto"/>
              <w:right w:val="single" w:sz="4" w:space="0" w:color="auto"/>
            </w:tcBorders>
            <w:shd w:val="clear" w:color="000000" w:fill="FFFFFF"/>
            <w:noWrap/>
            <w:vAlign w:val="center"/>
            <w:hideMark/>
          </w:tcPr>
          <w:p w14:paraId="47C3056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1FB3454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1 893</w:t>
            </w:r>
          </w:p>
        </w:tc>
      </w:tr>
      <w:tr w:rsidR="001A0EF9" w:rsidRPr="00810FD2" w14:paraId="1D38B13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F651F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83</w:t>
            </w:r>
          </w:p>
        </w:tc>
        <w:tc>
          <w:tcPr>
            <w:tcW w:w="2657" w:type="dxa"/>
            <w:tcBorders>
              <w:top w:val="nil"/>
              <w:left w:val="nil"/>
              <w:bottom w:val="single" w:sz="4" w:space="0" w:color="auto"/>
              <w:right w:val="single" w:sz="4" w:space="0" w:color="auto"/>
            </w:tcBorders>
            <w:shd w:val="clear" w:color="000000" w:fill="FFFFFF"/>
            <w:vAlign w:val="center"/>
            <w:hideMark/>
          </w:tcPr>
          <w:p w14:paraId="02B2234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ГАЗ-3221 О193СК70</w:t>
            </w:r>
          </w:p>
        </w:tc>
        <w:tc>
          <w:tcPr>
            <w:tcW w:w="1255" w:type="dxa"/>
            <w:tcBorders>
              <w:top w:val="nil"/>
              <w:left w:val="nil"/>
              <w:bottom w:val="single" w:sz="4" w:space="0" w:color="auto"/>
              <w:right w:val="single" w:sz="4" w:space="0" w:color="auto"/>
            </w:tcBorders>
            <w:shd w:val="clear" w:color="000000" w:fill="FFFFFF"/>
            <w:noWrap/>
            <w:vAlign w:val="center"/>
            <w:hideMark/>
          </w:tcPr>
          <w:p w14:paraId="0700326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27.12.2010</w:t>
            </w:r>
          </w:p>
        </w:tc>
        <w:tc>
          <w:tcPr>
            <w:tcW w:w="1984" w:type="dxa"/>
            <w:tcBorders>
              <w:top w:val="nil"/>
              <w:left w:val="nil"/>
              <w:bottom w:val="single" w:sz="4" w:space="0" w:color="auto"/>
              <w:right w:val="single" w:sz="4" w:space="0" w:color="auto"/>
            </w:tcBorders>
            <w:shd w:val="clear" w:color="000000" w:fill="FFFFFF"/>
            <w:noWrap/>
            <w:vAlign w:val="center"/>
            <w:hideMark/>
          </w:tcPr>
          <w:p w14:paraId="2D99C0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193 СК 70</w:t>
            </w:r>
          </w:p>
        </w:tc>
        <w:tc>
          <w:tcPr>
            <w:tcW w:w="987" w:type="dxa"/>
            <w:tcBorders>
              <w:top w:val="nil"/>
              <w:left w:val="nil"/>
              <w:bottom w:val="single" w:sz="4" w:space="0" w:color="auto"/>
              <w:right w:val="single" w:sz="4" w:space="0" w:color="auto"/>
            </w:tcBorders>
            <w:shd w:val="clear" w:color="000000" w:fill="FFFFFF"/>
            <w:noWrap/>
            <w:vAlign w:val="center"/>
            <w:hideMark/>
          </w:tcPr>
          <w:p w14:paraId="7E77285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3C53890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6BBBC31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3 110</w:t>
            </w:r>
          </w:p>
        </w:tc>
      </w:tr>
      <w:tr w:rsidR="001A0EF9" w:rsidRPr="00810FD2" w14:paraId="64357BA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2F231E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2657" w:type="dxa"/>
            <w:tcBorders>
              <w:top w:val="nil"/>
              <w:left w:val="nil"/>
              <w:bottom w:val="single" w:sz="4" w:space="0" w:color="auto"/>
              <w:right w:val="single" w:sz="4" w:space="0" w:color="auto"/>
            </w:tcBorders>
            <w:shd w:val="clear" w:color="000000" w:fill="FFFFFF"/>
            <w:vAlign w:val="center"/>
            <w:hideMark/>
          </w:tcPr>
          <w:p w14:paraId="4071AFA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 А051КТ70</w:t>
            </w:r>
          </w:p>
        </w:tc>
        <w:tc>
          <w:tcPr>
            <w:tcW w:w="1255" w:type="dxa"/>
            <w:tcBorders>
              <w:top w:val="nil"/>
              <w:left w:val="nil"/>
              <w:bottom w:val="single" w:sz="4" w:space="0" w:color="auto"/>
              <w:right w:val="single" w:sz="4" w:space="0" w:color="auto"/>
            </w:tcBorders>
            <w:shd w:val="clear" w:color="000000" w:fill="FFFFFF"/>
            <w:noWrap/>
            <w:vAlign w:val="center"/>
            <w:hideMark/>
          </w:tcPr>
          <w:p w14:paraId="646D7F9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7C505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051 КТ 70</w:t>
            </w:r>
          </w:p>
        </w:tc>
        <w:tc>
          <w:tcPr>
            <w:tcW w:w="987" w:type="dxa"/>
            <w:tcBorders>
              <w:top w:val="nil"/>
              <w:left w:val="nil"/>
              <w:bottom w:val="single" w:sz="4" w:space="0" w:color="auto"/>
              <w:right w:val="single" w:sz="4" w:space="0" w:color="auto"/>
            </w:tcBorders>
            <w:shd w:val="clear" w:color="000000" w:fill="FFFFFF"/>
            <w:noWrap/>
            <w:vAlign w:val="center"/>
            <w:hideMark/>
          </w:tcPr>
          <w:p w14:paraId="3C6434B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6B4802A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49A08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1D8365E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2D678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2657" w:type="dxa"/>
            <w:tcBorders>
              <w:top w:val="nil"/>
              <w:left w:val="nil"/>
              <w:bottom w:val="single" w:sz="4" w:space="0" w:color="auto"/>
              <w:right w:val="single" w:sz="4" w:space="0" w:color="auto"/>
            </w:tcBorders>
            <w:shd w:val="clear" w:color="000000" w:fill="FFFFFF"/>
            <w:vAlign w:val="center"/>
            <w:hideMark/>
          </w:tcPr>
          <w:p w14:paraId="28D80DD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ГАЗ-3302 В701ЕВ70</w:t>
            </w:r>
          </w:p>
        </w:tc>
        <w:tc>
          <w:tcPr>
            <w:tcW w:w="1255" w:type="dxa"/>
            <w:tcBorders>
              <w:top w:val="nil"/>
              <w:left w:val="nil"/>
              <w:bottom w:val="single" w:sz="4" w:space="0" w:color="auto"/>
              <w:right w:val="single" w:sz="4" w:space="0" w:color="auto"/>
            </w:tcBorders>
            <w:shd w:val="clear" w:color="000000" w:fill="FFFFFF"/>
            <w:noWrap/>
            <w:vAlign w:val="center"/>
            <w:hideMark/>
          </w:tcPr>
          <w:p w14:paraId="0397321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06.07.2005</w:t>
            </w:r>
          </w:p>
        </w:tc>
        <w:tc>
          <w:tcPr>
            <w:tcW w:w="1984" w:type="dxa"/>
            <w:tcBorders>
              <w:top w:val="nil"/>
              <w:left w:val="nil"/>
              <w:bottom w:val="single" w:sz="4" w:space="0" w:color="auto"/>
              <w:right w:val="single" w:sz="4" w:space="0" w:color="auto"/>
            </w:tcBorders>
            <w:shd w:val="clear" w:color="000000" w:fill="FFFFFF"/>
            <w:noWrap/>
            <w:vAlign w:val="center"/>
            <w:hideMark/>
          </w:tcPr>
          <w:p w14:paraId="5A697F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В701ЕВ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1C49BDE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98</w:t>
            </w:r>
          </w:p>
        </w:tc>
        <w:tc>
          <w:tcPr>
            <w:tcW w:w="724" w:type="dxa"/>
            <w:tcBorders>
              <w:top w:val="nil"/>
              <w:left w:val="nil"/>
              <w:bottom w:val="single" w:sz="4" w:space="0" w:color="auto"/>
              <w:right w:val="single" w:sz="4" w:space="0" w:color="auto"/>
            </w:tcBorders>
            <w:shd w:val="clear" w:color="000000" w:fill="FFFFFF"/>
            <w:noWrap/>
            <w:vAlign w:val="center"/>
            <w:hideMark/>
          </w:tcPr>
          <w:p w14:paraId="540824A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774238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2 038</w:t>
            </w:r>
          </w:p>
        </w:tc>
      </w:tr>
      <w:tr w:rsidR="001A0EF9" w:rsidRPr="00810FD2" w14:paraId="723D9B1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E93EC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86</w:t>
            </w:r>
          </w:p>
        </w:tc>
        <w:tc>
          <w:tcPr>
            <w:tcW w:w="2657" w:type="dxa"/>
            <w:tcBorders>
              <w:top w:val="nil"/>
              <w:left w:val="nil"/>
              <w:bottom w:val="single" w:sz="4" w:space="0" w:color="auto"/>
              <w:right w:val="single" w:sz="4" w:space="0" w:color="auto"/>
            </w:tcBorders>
            <w:shd w:val="clear" w:color="000000" w:fill="FFFFFF"/>
            <w:vAlign w:val="center"/>
            <w:hideMark/>
          </w:tcPr>
          <w:p w14:paraId="131A86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ГАЗ-330210 А756КМ70</w:t>
            </w:r>
          </w:p>
        </w:tc>
        <w:tc>
          <w:tcPr>
            <w:tcW w:w="1255" w:type="dxa"/>
            <w:tcBorders>
              <w:top w:val="nil"/>
              <w:left w:val="nil"/>
              <w:bottom w:val="single" w:sz="4" w:space="0" w:color="auto"/>
              <w:right w:val="single" w:sz="4" w:space="0" w:color="auto"/>
            </w:tcBorders>
            <w:shd w:val="clear" w:color="000000" w:fill="FFFFFF"/>
            <w:noWrap/>
            <w:vAlign w:val="center"/>
            <w:hideMark/>
          </w:tcPr>
          <w:p w14:paraId="7B98630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21.07.2006</w:t>
            </w:r>
          </w:p>
        </w:tc>
        <w:tc>
          <w:tcPr>
            <w:tcW w:w="1984" w:type="dxa"/>
            <w:tcBorders>
              <w:top w:val="nil"/>
              <w:left w:val="nil"/>
              <w:bottom w:val="single" w:sz="4" w:space="0" w:color="auto"/>
              <w:right w:val="single" w:sz="4" w:space="0" w:color="auto"/>
            </w:tcBorders>
            <w:shd w:val="clear" w:color="000000" w:fill="FFFFFF"/>
            <w:noWrap/>
            <w:vAlign w:val="center"/>
            <w:hideMark/>
          </w:tcPr>
          <w:p w14:paraId="201CB30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756 КМ 70</w:t>
            </w:r>
          </w:p>
        </w:tc>
        <w:tc>
          <w:tcPr>
            <w:tcW w:w="987" w:type="dxa"/>
            <w:tcBorders>
              <w:top w:val="nil"/>
              <w:left w:val="nil"/>
              <w:bottom w:val="single" w:sz="4" w:space="0" w:color="auto"/>
              <w:right w:val="single" w:sz="4" w:space="0" w:color="auto"/>
            </w:tcBorders>
            <w:shd w:val="clear" w:color="000000" w:fill="FFFFFF"/>
            <w:noWrap/>
            <w:vAlign w:val="center"/>
            <w:hideMark/>
          </w:tcPr>
          <w:p w14:paraId="080BF9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w:t>
            </w:r>
          </w:p>
        </w:tc>
        <w:tc>
          <w:tcPr>
            <w:tcW w:w="724" w:type="dxa"/>
            <w:tcBorders>
              <w:top w:val="nil"/>
              <w:left w:val="nil"/>
              <w:bottom w:val="single" w:sz="4" w:space="0" w:color="auto"/>
              <w:right w:val="single" w:sz="4" w:space="0" w:color="auto"/>
            </w:tcBorders>
            <w:shd w:val="clear" w:color="000000" w:fill="FFFFFF"/>
            <w:noWrap/>
            <w:vAlign w:val="center"/>
            <w:hideMark/>
          </w:tcPr>
          <w:p w14:paraId="4E77BED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2E1246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2 080</w:t>
            </w:r>
          </w:p>
        </w:tc>
      </w:tr>
      <w:tr w:rsidR="001A0EF9" w:rsidRPr="00810FD2" w14:paraId="36C00CE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074AD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87</w:t>
            </w:r>
          </w:p>
        </w:tc>
        <w:tc>
          <w:tcPr>
            <w:tcW w:w="2657" w:type="dxa"/>
            <w:tcBorders>
              <w:top w:val="nil"/>
              <w:left w:val="nil"/>
              <w:bottom w:val="single" w:sz="4" w:space="0" w:color="auto"/>
              <w:right w:val="single" w:sz="4" w:space="0" w:color="auto"/>
            </w:tcBorders>
            <w:shd w:val="clear" w:color="000000" w:fill="FFFFFF"/>
            <w:vAlign w:val="center"/>
            <w:hideMark/>
          </w:tcPr>
          <w:p w14:paraId="5739C50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ГАЗ-330730 А983ХС70</w:t>
            </w:r>
          </w:p>
        </w:tc>
        <w:tc>
          <w:tcPr>
            <w:tcW w:w="1255" w:type="dxa"/>
            <w:tcBorders>
              <w:top w:val="nil"/>
              <w:left w:val="nil"/>
              <w:bottom w:val="single" w:sz="4" w:space="0" w:color="auto"/>
              <w:right w:val="single" w:sz="4" w:space="0" w:color="auto"/>
            </w:tcBorders>
            <w:shd w:val="clear" w:color="000000" w:fill="FFFFFF"/>
            <w:noWrap/>
            <w:vAlign w:val="center"/>
            <w:hideMark/>
          </w:tcPr>
          <w:p w14:paraId="5E49C06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E66A46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983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52BDE8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5A95CAD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F9448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48F424E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BC370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88</w:t>
            </w:r>
          </w:p>
        </w:tc>
        <w:tc>
          <w:tcPr>
            <w:tcW w:w="2657" w:type="dxa"/>
            <w:tcBorders>
              <w:top w:val="nil"/>
              <w:left w:val="nil"/>
              <w:bottom w:val="single" w:sz="4" w:space="0" w:color="auto"/>
              <w:right w:val="single" w:sz="4" w:space="0" w:color="auto"/>
            </w:tcBorders>
            <w:shd w:val="clear" w:color="000000" w:fill="FFFFFF"/>
            <w:vAlign w:val="center"/>
            <w:hideMark/>
          </w:tcPr>
          <w:p w14:paraId="4F983FC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ГАЗ-3308 Бригадная 27901Н М181АС70</w:t>
            </w:r>
          </w:p>
        </w:tc>
        <w:tc>
          <w:tcPr>
            <w:tcW w:w="1255" w:type="dxa"/>
            <w:tcBorders>
              <w:top w:val="nil"/>
              <w:left w:val="nil"/>
              <w:bottom w:val="single" w:sz="4" w:space="0" w:color="auto"/>
              <w:right w:val="single" w:sz="4" w:space="0" w:color="auto"/>
            </w:tcBorders>
            <w:shd w:val="clear" w:color="000000" w:fill="FFFFFF"/>
            <w:noWrap/>
            <w:vAlign w:val="center"/>
            <w:hideMark/>
          </w:tcPr>
          <w:p w14:paraId="1ED41B5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A29168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181 АС 70</w:t>
            </w:r>
          </w:p>
        </w:tc>
        <w:tc>
          <w:tcPr>
            <w:tcW w:w="987" w:type="dxa"/>
            <w:tcBorders>
              <w:top w:val="nil"/>
              <w:left w:val="nil"/>
              <w:bottom w:val="single" w:sz="4" w:space="0" w:color="auto"/>
              <w:right w:val="single" w:sz="4" w:space="0" w:color="auto"/>
            </w:tcBorders>
            <w:shd w:val="clear" w:color="000000" w:fill="FFFFFF"/>
            <w:noWrap/>
            <w:vAlign w:val="center"/>
            <w:hideMark/>
          </w:tcPr>
          <w:p w14:paraId="2551BE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4BFB0BE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904D1D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33D01D5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938006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89</w:t>
            </w:r>
          </w:p>
        </w:tc>
        <w:tc>
          <w:tcPr>
            <w:tcW w:w="2657" w:type="dxa"/>
            <w:tcBorders>
              <w:top w:val="nil"/>
              <w:left w:val="nil"/>
              <w:bottom w:val="single" w:sz="4" w:space="0" w:color="auto"/>
              <w:right w:val="single" w:sz="4" w:space="0" w:color="auto"/>
            </w:tcBorders>
            <w:shd w:val="clear" w:color="000000" w:fill="FFFFFF"/>
            <w:vAlign w:val="center"/>
            <w:hideMark/>
          </w:tcPr>
          <w:p w14:paraId="5473D3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ГАЗ-3308 Вахта 15 мест М 155 АХ 70</w:t>
            </w:r>
          </w:p>
        </w:tc>
        <w:tc>
          <w:tcPr>
            <w:tcW w:w="1255" w:type="dxa"/>
            <w:tcBorders>
              <w:top w:val="nil"/>
              <w:left w:val="nil"/>
              <w:bottom w:val="single" w:sz="4" w:space="0" w:color="auto"/>
              <w:right w:val="single" w:sz="4" w:space="0" w:color="auto"/>
            </w:tcBorders>
            <w:shd w:val="clear" w:color="000000" w:fill="FFFFFF"/>
            <w:noWrap/>
            <w:vAlign w:val="center"/>
            <w:hideMark/>
          </w:tcPr>
          <w:p w14:paraId="7A8D25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3E6CD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155 АХ 70</w:t>
            </w:r>
          </w:p>
        </w:tc>
        <w:tc>
          <w:tcPr>
            <w:tcW w:w="987" w:type="dxa"/>
            <w:tcBorders>
              <w:top w:val="nil"/>
              <w:left w:val="nil"/>
              <w:bottom w:val="single" w:sz="4" w:space="0" w:color="auto"/>
              <w:right w:val="single" w:sz="4" w:space="0" w:color="auto"/>
            </w:tcBorders>
            <w:shd w:val="clear" w:color="000000" w:fill="FFFFFF"/>
            <w:noWrap/>
            <w:vAlign w:val="center"/>
            <w:hideMark/>
          </w:tcPr>
          <w:p w14:paraId="185CABC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3635B1A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44EC2E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3 465</w:t>
            </w:r>
          </w:p>
        </w:tc>
      </w:tr>
      <w:tr w:rsidR="001A0EF9" w:rsidRPr="00810FD2" w14:paraId="398CA5C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202B97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2657" w:type="dxa"/>
            <w:tcBorders>
              <w:top w:val="nil"/>
              <w:left w:val="nil"/>
              <w:bottom w:val="single" w:sz="4" w:space="0" w:color="auto"/>
              <w:right w:val="single" w:sz="4" w:space="0" w:color="auto"/>
            </w:tcBorders>
            <w:shd w:val="clear" w:color="000000" w:fill="FFFFFF"/>
            <w:vAlign w:val="center"/>
            <w:hideMark/>
          </w:tcPr>
          <w:p w14:paraId="4D921E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ГАЗ-3308 М182АС70 </w:t>
            </w:r>
            <w:proofErr w:type="spellStart"/>
            <w:r w:rsidRPr="00810FD2">
              <w:rPr>
                <w:rFonts w:ascii="Myriad Pro" w:eastAsia="Times New Roman" w:hAnsi="Myriad Pro" w:cs="Arial"/>
                <w:color w:val="0D0D0D"/>
                <w:sz w:val="16"/>
                <w:szCs w:val="16"/>
                <w:lang w:eastAsia="ru-RU"/>
              </w:rPr>
              <w:t>Автогидроп</w:t>
            </w:r>
            <w:proofErr w:type="spellEnd"/>
            <w:r w:rsidRPr="00810FD2">
              <w:rPr>
                <w:rFonts w:ascii="Myriad Pro" w:eastAsia="Times New Roman" w:hAnsi="Myriad Pro" w:cs="Arial"/>
                <w:color w:val="0D0D0D"/>
                <w:sz w:val="16"/>
                <w:szCs w:val="16"/>
                <w:lang w:eastAsia="ru-RU"/>
              </w:rPr>
              <w:t>. ВС-18/А</w:t>
            </w:r>
          </w:p>
        </w:tc>
        <w:tc>
          <w:tcPr>
            <w:tcW w:w="1255" w:type="dxa"/>
            <w:tcBorders>
              <w:top w:val="nil"/>
              <w:left w:val="nil"/>
              <w:bottom w:val="single" w:sz="4" w:space="0" w:color="auto"/>
              <w:right w:val="single" w:sz="4" w:space="0" w:color="auto"/>
            </w:tcBorders>
            <w:shd w:val="clear" w:color="000000" w:fill="FFFFFF"/>
            <w:noWrap/>
            <w:vAlign w:val="center"/>
            <w:hideMark/>
          </w:tcPr>
          <w:p w14:paraId="799B13F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D5A7A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182 АС 70</w:t>
            </w:r>
          </w:p>
        </w:tc>
        <w:tc>
          <w:tcPr>
            <w:tcW w:w="987" w:type="dxa"/>
            <w:tcBorders>
              <w:top w:val="nil"/>
              <w:left w:val="nil"/>
              <w:bottom w:val="single" w:sz="4" w:space="0" w:color="auto"/>
              <w:right w:val="single" w:sz="4" w:space="0" w:color="auto"/>
            </w:tcBorders>
            <w:shd w:val="clear" w:color="000000" w:fill="FFFFFF"/>
            <w:noWrap/>
            <w:vAlign w:val="center"/>
            <w:hideMark/>
          </w:tcPr>
          <w:p w14:paraId="23118D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w:t>
            </w:r>
          </w:p>
        </w:tc>
        <w:tc>
          <w:tcPr>
            <w:tcW w:w="724" w:type="dxa"/>
            <w:tcBorders>
              <w:top w:val="nil"/>
              <w:left w:val="nil"/>
              <w:bottom w:val="single" w:sz="4" w:space="0" w:color="auto"/>
              <w:right w:val="single" w:sz="4" w:space="0" w:color="auto"/>
            </w:tcBorders>
            <w:shd w:val="clear" w:color="000000" w:fill="FFFFFF"/>
            <w:noWrap/>
            <w:vAlign w:val="center"/>
            <w:hideMark/>
          </w:tcPr>
          <w:p w14:paraId="735EBE5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4B9DE2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3 619</w:t>
            </w:r>
          </w:p>
        </w:tc>
      </w:tr>
      <w:tr w:rsidR="001A0EF9" w:rsidRPr="00810FD2" w14:paraId="362F3E9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C0D02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91</w:t>
            </w:r>
          </w:p>
        </w:tc>
        <w:tc>
          <w:tcPr>
            <w:tcW w:w="2657" w:type="dxa"/>
            <w:tcBorders>
              <w:top w:val="nil"/>
              <w:left w:val="nil"/>
              <w:bottom w:val="single" w:sz="4" w:space="0" w:color="auto"/>
              <w:right w:val="single" w:sz="4" w:space="0" w:color="auto"/>
            </w:tcBorders>
            <w:shd w:val="clear" w:color="000000" w:fill="FFFFFF"/>
            <w:vAlign w:val="center"/>
            <w:hideMark/>
          </w:tcPr>
          <w:p w14:paraId="76FE7AF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ГАЗ-53 А 148 РЕ 70</w:t>
            </w:r>
          </w:p>
        </w:tc>
        <w:tc>
          <w:tcPr>
            <w:tcW w:w="1255" w:type="dxa"/>
            <w:tcBorders>
              <w:top w:val="nil"/>
              <w:left w:val="nil"/>
              <w:bottom w:val="single" w:sz="4" w:space="0" w:color="auto"/>
              <w:right w:val="single" w:sz="4" w:space="0" w:color="auto"/>
            </w:tcBorders>
            <w:shd w:val="clear" w:color="000000" w:fill="FFFFFF"/>
            <w:noWrap/>
            <w:vAlign w:val="center"/>
            <w:hideMark/>
          </w:tcPr>
          <w:p w14:paraId="1BBFB61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4BA378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148 РЕ 70</w:t>
            </w:r>
          </w:p>
        </w:tc>
        <w:tc>
          <w:tcPr>
            <w:tcW w:w="987" w:type="dxa"/>
            <w:tcBorders>
              <w:top w:val="nil"/>
              <w:left w:val="nil"/>
              <w:bottom w:val="single" w:sz="4" w:space="0" w:color="auto"/>
              <w:right w:val="single" w:sz="4" w:space="0" w:color="auto"/>
            </w:tcBorders>
            <w:shd w:val="clear" w:color="000000" w:fill="FFFFFF"/>
            <w:noWrap/>
            <w:vAlign w:val="center"/>
            <w:hideMark/>
          </w:tcPr>
          <w:p w14:paraId="16EFEF7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DC3348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4C3CA2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B57E6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D8018F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92</w:t>
            </w:r>
          </w:p>
        </w:tc>
        <w:tc>
          <w:tcPr>
            <w:tcW w:w="2657" w:type="dxa"/>
            <w:tcBorders>
              <w:top w:val="nil"/>
              <w:left w:val="nil"/>
              <w:bottom w:val="single" w:sz="4" w:space="0" w:color="auto"/>
              <w:right w:val="single" w:sz="4" w:space="0" w:color="auto"/>
            </w:tcBorders>
            <w:shd w:val="clear" w:color="000000" w:fill="FFFFFF"/>
            <w:vAlign w:val="center"/>
            <w:hideMark/>
          </w:tcPr>
          <w:p w14:paraId="4649AE5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ГАЗ-53Б А5460070</w:t>
            </w:r>
          </w:p>
        </w:tc>
        <w:tc>
          <w:tcPr>
            <w:tcW w:w="1255" w:type="dxa"/>
            <w:tcBorders>
              <w:top w:val="nil"/>
              <w:left w:val="nil"/>
              <w:bottom w:val="single" w:sz="4" w:space="0" w:color="auto"/>
              <w:right w:val="single" w:sz="4" w:space="0" w:color="auto"/>
            </w:tcBorders>
            <w:shd w:val="clear" w:color="000000" w:fill="FFFFFF"/>
            <w:noWrap/>
            <w:vAlign w:val="center"/>
            <w:hideMark/>
          </w:tcPr>
          <w:p w14:paraId="13B222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3EE4BE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546 ОО 70</w:t>
            </w:r>
          </w:p>
        </w:tc>
        <w:tc>
          <w:tcPr>
            <w:tcW w:w="987" w:type="dxa"/>
            <w:tcBorders>
              <w:top w:val="nil"/>
              <w:left w:val="nil"/>
              <w:bottom w:val="single" w:sz="4" w:space="0" w:color="auto"/>
              <w:right w:val="single" w:sz="4" w:space="0" w:color="auto"/>
            </w:tcBorders>
            <w:shd w:val="clear" w:color="000000" w:fill="FFFFFF"/>
            <w:noWrap/>
            <w:vAlign w:val="center"/>
            <w:hideMark/>
          </w:tcPr>
          <w:p w14:paraId="57E365B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49C1F42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0C11BE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00E245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63FF7A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93</w:t>
            </w:r>
          </w:p>
        </w:tc>
        <w:tc>
          <w:tcPr>
            <w:tcW w:w="2657" w:type="dxa"/>
            <w:tcBorders>
              <w:top w:val="nil"/>
              <w:left w:val="nil"/>
              <w:bottom w:val="single" w:sz="4" w:space="0" w:color="auto"/>
              <w:right w:val="single" w:sz="4" w:space="0" w:color="auto"/>
            </w:tcBorders>
            <w:shd w:val="clear" w:color="000000" w:fill="FFFFFF"/>
            <w:vAlign w:val="center"/>
            <w:hideMark/>
          </w:tcPr>
          <w:p w14:paraId="0F0DE14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 461 РЕ -70</w:t>
            </w:r>
          </w:p>
        </w:tc>
        <w:tc>
          <w:tcPr>
            <w:tcW w:w="1255" w:type="dxa"/>
            <w:tcBorders>
              <w:top w:val="nil"/>
              <w:left w:val="nil"/>
              <w:bottom w:val="single" w:sz="4" w:space="0" w:color="auto"/>
              <w:right w:val="single" w:sz="4" w:space="0" w:color="auto"/>
            </w:tcBorders>
            <w:shd w:val="clear" w:color="000000" w:fill="FFFFFF"/>
            <w:noWrap/>
            <w:vAlign w:val="center"/>
            <w:hideMark/>
          </w:tcPr>
          <w:p w14:paraId="2288E9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978FC6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461 РЕ 70</w:t>
            </w:r>
          </w:p>
        </w:tc>
        <w:tc>
          <w:tcPr>
            <w:tcW w:w="987" w:type="dxa"/>
            <w:tcBorders>
              <w:top w:val="nil"/>
              <w:left w:val="nil"/>
              <w:bottom w:val="single" w:sz="4" w:space="0" w:color="auto"/>
              <w:right w:val="single" w:sz="4" w:space="0" w:color="auto"/>
            </w:tcBorders>
            <w:shd w:val="clear" w:color="000000" w:fill="FFFFFF"/>
            <w:noWrap/>
            <w:vAlign w:val="center"/>
            <w:hideMark/>
          </w:tcPr>
          <w:p w14:paraId="317870A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7486CA8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21378C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76D80C9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941B2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94</w:t>
            </w:r>
          </w:p>
        </w:tc>
        <w:tc>
          <w:tcPr>
            <w:tcW w:w="2657" w:type="dxa"/>
            <w:tcBorders>
              <w:top w:val="nil"/>
              <w:left w:val="nil"/>
              <w:bottom w:val="single" w:sz="4" w:space="0" w:color="auto"/>
              <w:right w:val="single" w:sz="4" w:space="0" w:color="auto"/>
            </w:tcBorders>
            <w:shd w:val="clear" w:color="000000" w:fill="FFFFFF"/>
            <w:vAlign w:val="center"/>
            <w:hideMark/>
          </w:tcPr>
          <w:p w14:paraId="71E29E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А051РХ70</w:t>
            </w:r>
          </w:p>
        </w:tc>
        <w:tc>
          <w:tcPr>
            <w:tcW w:w="1255" w:type="dxa"/>
            <w:tcBorders>
              <w:top w:val="nil"/>
              <w:left w:val="nil"/>
              <w:bottom w:val="single" w:sz="4" w:space="0" w:color="auto"/>
              <w:right w:val="single" w:sz="4" w:space="0" w:color="auto"/>
            </w:tcBorders>
            <w:shd w:val="clear" w:color="000000" w:fill="FFFFFF"/>
            <w:noWrap/>
            <w:vAlign w:val="center"/>
            <w:hideMark/>
          </w:tcPr>
          <w:p w14:paraId="1DE2C8B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03A76B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051 РХ 70</w:t>
            </w:r>
          </w:p>
        </w:tc>
        <w:tc>
          <w:tcPr>
            <w:tcW w:w="987" w:type="dxa"/>
            <w:tcBorders>
              <w:top w:val="nil"/>
              <w:left w:val="nil"/>
              <w:bottom w:val="single" w:sz="4" w:space="0" w:color="auto"/>
              <w:right w:val="single" w:sz="4" w:space="0" w:color="auto"/>
            </w:tcBorders>
            <w:shd w:val="clear" w:color="000000" w:fill="FFFFFF"/>
            <w:noWrap/>
            <w:vAlign w:val="center"/>
            <w:hideMark/>
          </w:tcPr>
          <w:p w14:paraId="7DE9DFD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103E0BC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755EF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3E666F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9681A2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2657" w:type="dxa"/>
            <w:tcBorders>
              <w:top w:val="nil"/>
              <w:left w:val="nil"/>
              <w:bottom w:val="single" w:sz="4" w:space="0" w:color="auto"/>
              <w:right w:val="single" w:sz="4" w:space="0" w:color="auto"/>
            </w:tcBorders>
            <w:shd w:val="clear" w:color="000000" w:fill="FFFFFF"/>
            <w:vAlign w:val="center"/>
            <w:hideMark/>
          </w:tcPr>
          <w:p w14:paraId="09BF480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ГАЗ-66 А417ОТ70 </w:t>
            </w:r>
            <w:proofErr w:type="spellStart"/>
            <w:r w:rsidRPr="00810FD2">
              <w:rPr>
                <w:rFonts w:ascii="Myriad Pro" w:eastAsia="Times New Roman" w:hAnsi="Myriad Pro" w:cs="Arial"/>
                <w:color w:val="0D0D0D"/>
                <w:sz w:val="16"/>
                <w:szCs w:val="16"/>
                <w:lang w:eastAsia="ru-RU"/>
              </w:rPr>
              <w:t>лабор</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0A3AAE1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835DD7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417 ОТ 70</w:t>
            </w:r>
          </w:p>
        </w:tc>
        <w:tc>
          <w:tcPr>
            <w:tcW w:w="987" w:type="dxa"/>
            <w:tcBorders>
              <w:top w:val="nil"/>
              <w:left w:val="nil"/>
              <w:bottom w:val="single" w:sz="4" w:space="0" w:color="auto"/>
              <w:right w:val="single" w:sz="4" w:space="0" w:color="auto"/>
            </w:tcBorders>
            <w:shd w:val="clear" w:color="000000" w:fill="FFFFFF"/>
            <w:noWrap/>
            <w:vAlign w:val="center"/>
            <w:hideMark/>
          </w:tcPr>
          <w:p w14:paraId="157DAC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11487EF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53B6D8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E19E01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08895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96</w:t>
            </w:r>
          </w:p>
        </w:tc>
        <w:tc>
          <w:tcPr>
            <w:tcW w:w="2657" w:type="dxa"/>
            <w:tcBorders>
              <w:top w:val="nil"/>
              <w:left w:val="nil"/>
              <w:bottom w:val="single" w:sz="4" w:space="0" w:color="auto"/>
              <w:right w:val="single" w:sz="4" w:space="0" w:color="auto"/>
            </w:tcBorders>
            <w:shd w:val="clear" w:color="000000" w:fill="FFFFFF"/>
            <w:vAlign w:val="center"/>
            <w:hideMark/>
          </w:tcPr>
          <w:p w14:paraId="07899B4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А763ТР70</w:t>
            </w:r>
          </w:p>
        </w:tc>
        <w:tc>
          <w:tcPr>
            <w:tcW w:w="1255" w:type="dxa"/>
            <w:tcBorders>
              <w:top w:val="nil"/>
              <w:left w:val="nil"/>
              <w:bottom w:val="single" w:sz="4" w:space="0" w:color="auto"/>
              <w:right w:val="single" w:sz="4" w:space="0" w:color="auto"/>
            </w:tcBorders>
            <w:shd w:val="clear" w:color="000000" w:fill="FFFFFF"/>
            <w:noWrap/>
            <w:vAlign w:val="center"/>
            <w:hideMark/>
          </w:tcPr>
          <w:p w14:paraId="451605D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8EB2B9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763 ТР 70</w:t>
            </w:r>
          </w:p>
        </w:tc>
        <w:tc>
          <w:tcPr>
            <w:tcW w:w="987" w:type="dxa"/>
            <w:tcBorders>
              <w:top w:val="nil"/>
              <w:left w:val="nil"/>
              <w:bottom w:val="single" w:sz="4" w:space="0" w:color="auto"/>
              <w:right w:val="single" w:sz="4" w:space="0" w:color="auto"/>
            </w:tcBorders>
            <w:shd w:val="clear" w:color="000000" w:fill="FFFFFF"/>
            <w:noWrap/>
            <w:vAlign w:val="center"/>
            <w:hideMark/>
          </w:tcPr>
          <w:p w14:paraId="70F5722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1328A0D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18AE9F1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3 349</w:t>
            </w:r>
          </w:p>
        </w:tc>
      </w:tr>
      <w:tr w:rsidR="001A0EF9" w:rsidRPr="00810FD2" w14:paraId="31C2F46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1B5B42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97</w:t>
            </w:r>
          </w:p>
        </w:tc>
        <w:tc>
          <w:tcPr>
            <w:tcW w:w="2657" w:type="dxa"/>
            <w:tcBorders>
              <w:top w:val="nil"/>
              <w:left w:val="nil"/>
              <w:bottom w:val="single" w:sz="4" w:space="0" w:color="auto"/>
              <w:right w:val="single" w:sz="4" w:space="0" w:color="auto"/>
            </w:tcBorders>
            <w:shd w:val="clear" w:color="000000" w:fill="FFFFFF"/>
            <w:vAlign w:val="center"/>
            <w:hideMark/>
          </w:tcPr>
          <w:p w14:paraId="72CE37F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А790СЕ70 электрол.этл-35</w:t>
            </w:r>
          </w:p>
        </w:tc>
        <w:tc>
          <w:tcPr>
            <w:tcW w:w="1255" w:type="dxa"/>
            <w:tcBorders>
              <w:top w:val="nil"/>
              <w:left w:val="nil"/>
              <w:bottom w:val="single" w:sz="4" w:space="0" w:color="auto"/>
              <w:right w:val="single" w:sz="4" w:space="0" w:color="auto"/>
            </w:tcBorders>
            <w:shd w:val="clear" w:color="000000" w:fill="FFFFFF"/>
            <w:noWrap/>
            <w:vAlign w:val="center"/>
            <w:hideMark/>
          </w:tcPr>
          <w:p w14:paraId="6C4667E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640D134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790 СЕ 70</w:t>
            </w:r>
          </w:p>
        </w:tc>
        <w:tc>
          <w:tcPr>
            <w:tcW w:w="987" w:type="dxa"/>
            <w:tcBorders>
              <w:top w:val="nil"/>
              <w:left w:val="nil"/>
              <w:bottom w:val="single" w:sz="4" w:space="0" w:color="auto"/>
              <w:right w:val="single" w:sz="4" w:space="0" w:color="auto"/>
            </w:tcBorders>
            <w:shd w:val="clear" w:color="000000" w:fill="FFFFFF"/>
            <w:noWrap/>
            <w:vAlign w:val="center"/>
            <w:hideMark/>
          </w:tcPr>
          <w:p w14:paraId="64AAAA6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258BA3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0ECA6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3051A2E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26A4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98</w:t>
            </w:r>
          </w:p>
        </w:tc>
        <w:tc>
          <w:tcPr>
            <w:tcW w:w="2657" w:type="dxa"/>
            <w:tcBorders>
              <w:top w:val="nil"/>
              <w:left w:val="nil"/>
              <w:bottom w:val="single" w:sz="4" w:space="0" w:color="auto"/>
              <w:right w:val="single" w:sz="4" w:space="0" w:color="auto"/>
            </w:tcBorders>
            <w:shd w:val="clear" w:color="000000" w:fill="FFFFFF"/>
            <w:vAlign w:val="center"/>
            <w:hideMark/>
          </w:tcPr>
          <w:p w14:paraId="287BEC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А795СЕ70 "Кисловка"</w:t>
            </w:r>
          </w:p>
        </w:tc>
        <w:tc>
          <w:tcPr>
            <w:tcW w:w="1255" w:type="dxa"/>
            <w:tcBorders>
              <w:top w:val="nil"/>
              <w:left w:val="nil"/>
              <w:bottom w:val="single" w:sz="4" w:space="0" w:color="auto"/>
              <w:right w:val="single" w:sz="4" w:space="0" w:color="auto"/>
            </w:tcBorders>
            <w:shd w:val="clear" w:color="000000" w:fill="FFFFFF"/>
            <w:noWrap/>
            <w:vAlign w:val="center"/>
            <w:hideMark/>
          </w:tcPr>
          <w:p w14:paraId="352C18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7A498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795 СЕ 70</w:t>
            </w:r>
          </w:p>
        </w:tc>
        <w:tc>
          <w:tcPr>
            <w:tcW w:w="987" w:type="dxa"/>
            <w:tcBorders>
              <w:top w:val="nil"/>
              <w:left w:val="nil"/>
              <w:bottom w:val="single" w:sz="4" w:space="0" w:color="auto"/>
              <w:right w:val="single" w:sz="4" w:space="0" w:color="auto"/>
            </w:tcBorders>
            <w:shd w:val="clear" w:color="000000" w:fill="FFFFFF"/>
            <w:noWrap/>
            <w:vAlign w:val="center"/>
            <w:hideMark/>
          </w:tcPr>
          <w:p w14:paraId="007EFD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22D1C74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4D73D2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6DEB237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E41E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w:t>
            </w:r>
          </w:p>
        </w:tc>
        <w:tc>
          <w:tcPr>
            <w:tcW w:w="2657" w:type="dxa"/>
            <w:tcBorders>
              <w:top w:val="nil"/>
              <w:left w:val="nil"/>
              <w:bottom w:val="single" w:sz="4" w:space="0" w:color="auto"/>
              <w:right w:val="single" w:sz="4" w:space="0" w:color="auto"/>
            </w:tcBorders>
            <w:shd w:val="clear" w:color="000000" w:fill="FFFFFF"/>
            <w:vAlign w:val="center"/>
            <w:hideMark/>
          </w:tcPr>
          <w:p w14:paraId="3868D03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ГАЗ-66 А8870070 </w:t>
            </w:r>
            <w:proofErr w:type="spellStart"/>
            <w:r w:rsidRPr="00810FD2">
              <w:rPr>
                <w:rFonts w:ascii="Myriad Pro" w:eastAsia="Times New Roman" w:hAnsi="Myriad Pro" w:cs="Arial"/>
                <w:color w:val="0D0D0D"/>
                <w:sz w:val="16"/>
                <w:szCs w:val="16"/>
                <w:lang w:eastAsia="ru-RU"/>
              </w:rPr>
              <w:t>бриг.маш</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2808C7D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3E65DB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887 ОО 70</w:t>
            </w:r>
          </w:p>
        </w:tc>
        <w:tc>
          <w:tcPr>
            <w:tcW w:w="987" w:type="dxa"/>
            <w:tcBorders>
              <w:top w:val="nil"/>
              <w:left w:val="nil"/>
              <w:bottom w:val="single" w:sz="4" w:space="0" w:color="auto"/>
              <w:right w:val="single" w:sz="4" w:space="0" w:color="auto"/>
            </w:tcBorders>
            <w:shd w:val="clear" w:color="000000" w:fill="FFFFFF"/>
            <w:noWrap/>
            <w:vAlign w:val="center"/>
            <w:hideMark/>
          </w:tcPr>
          <w:p w14:paraId="67A6FA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BD4594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C7209B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4019893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0BC8DC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w:t>
            </w:r>
          </w:p>
        </w:tc>
        <w:tc>
          <w:tcPr>
            <w:tcW w:w="2657" w:type="dxa"/>
            <w:tcBorders>
              <w:top w:val="nil"/>
              <w:left w:val="nil"/>
              <w:bottom w:val="single" w:sz="4" w:space="0" w:color="auto"/>
              <w:right w:val="single" w:sz="4" w:space="0" w:color="auto"/>
            </w:tcBorders>
            <w:shd w:val="clear" w:color="000000" w:fill="FFFFFF"/>
            <w:vAlign w:val="center"/>
            <w:hideMark/>
          </w:tcPr>
          <w:p w14:paraId="0C980DB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А954ХС70</w:t>
            </w:r>
          </w:p>
        </w:tc>
        <w:tc>
          <w:tcPr>
            <w:tcW w:w="1255" w:type="dxa"/>
            <w:tcBorders>
              <w:top w:val="nil"/>
              <w:left w:val="nil"/>
              <w:bottom w:val="single" w:sz="4" w:space="0" w:color="auto"/>
              <w:right w:val="single" w:sz="4" w:space="0" w:color="auto"/>
            </w:tcBorders>
            <w:shd w:val="clear" w:color="000000" w:fill="FFFFFF"/>
            <w:noWrap/>
            <w:vAlign w:val="center"/>
            <w:hideMark/>
          </w:tcPr>
          <w:p w14:paraId="4054150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4B69F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954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1D057D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769B57B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0816C0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17D4494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EB2639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101</w:t>
            </w:r>
          </w:p>
        </w:tc>
        <w:tc>
          <w:tcPr>
            <w:tcW w:w="2657" w:type="dxa"/>
            <w:tcBorders>
              <w:top w:val="nil"/>
              <w:left w:val="nil"/>
              <w:bottom w:val="single" w:sz="4" w:space="0" w:color="auto"/>
              <w:right w:val="single" w:sz="4" w:space="0" w:color="auto"/>
            </w:tcBorders>
            <w:shd w:val="clear" w:color="000000" w:fill="FFFFFF"/>
            <w:vAlign w:val="center"/>
            <w:hideMark/>
          </w:tcPr>
          <w:p w14:paraId="0CA46D4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А978ХС70 бурилка</w:t>
            </w:r>
          </w:p>
        </w:tc>
        <w:tc>
          <w:tcPr>
            <w:tcW w:w="1255" w:type="dxa"/>
            <w:tcBorders>
              <w:top w:val="nil"/>
              <w:left w:val="nil"/>
              <w:bottom w:val="single" w:sz="4" w:space="0" w:color="auto"/>
              <w:right w:val="single" w:sz="4" w:space="0" w:color="auto"/>
            </w:tcBorders>
            <w:shd w:val="clear" w:color="000000" w:fill="FFFFFF"/>
            <w:noWrap/>
            <w:vAlign w:val="center"/>
            <w:hideMark/>
          </w:tcPr>
          <w:p w14:paraId="1B02191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A88387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978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16EB8CF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658BC81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E888E9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65B170E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0CB2C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102</w:t>
            </w:r>
          </w:p>
        </w:tc>
        <w:tc>
          <w:tcPr>
            <w:tcW w:w="2657" w:type="dxa"/>
            <w:tcBorders>
              <w:top w:val="nil"/>
              <w:left w:val="nil"/>
              <w:bottom w:val="single" w:sz="4" w:space="0" w:color="auto"/>
              <w:right w:val="single" w:sz="4" w:space="0" w:color="auto"/>
            </w:tcBorders>
            <w:shd w:val="clear" w:color="000000" w:fill="FFFFFF"/>
            <w:vAlign w:val="center"/>
            <w:hideMark/>
          </w:tcPr>
          <w:p w14:paraId="7033C27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А984ХС70 бурилка</w:t>
            </w:r>
          </w:p>
        </w:tc>
        <w:tc>
          <w:tcPr>
            <w:tcW w:w="1255" w:type="dxa"/>
            <w:tcBorders>
              <w:top w:val="nil"/>
              <w:left w:val="nil"/>
              <w:bottom w:val="single" w:sz="4" w:space="0" w:color="auto"/>
              <w:right w:val="single" w:sz="4" w:space="0" w:color="auto"/>
            </w:tcBorders>
            <w:shd w:val="clear" w:color="000000" w:fill="FFFFFF"/>
            <w:noWrap/>
            <w:vAlign w:val="center"/>
            <w:hideMark/>
          </w:tcPr>
          <w:p w14:paraId="0CB8AD0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3D2657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984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598B7F7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57A5CE0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EDD953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667597A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457B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103</w:t>
            </w:r>
          </w:p>
        </w:tc>
        <w:tc>
          <w:tcPr>
            <w:tcW w:w="2657" w:type="dxa"/>
            <w:tcBorders>
              <w:top w:val="nil"/>
              <w:left w:val="nil"/>
              <w:bottom w:val="single" w:sz="4" w:space="0" w:color="auto"/>
              <w:right w:val="single" w:sz="4" w:space="0" w:color="auto"/>
            </w:tcBorders>
            <w:shd w:val="clear" w:color="000000" w:fill="FFFFFF"/>
            <w:vAlign w:val="center"/>
            <w:hideMark/>
          </w:tcPr>
          <w:p w14:paraId="7B8C9F7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 автобус А796СЕ70</w:t>
            </w:r>
          </w:p>
        </w:tc>
        <w:tc>
          <w:tcPr>
            <w:tcW w:w="1255" w:type="dxa"/>
            <w:tcBorders>
              <w:top w:val="nil"/>
              <w:left w:val="nil"/>
              <w:bottom w:val="single" w:sz="4" w:space="0" w:color="auto"/>
              <w:right w:val="single" w:sz="4" w:space="0" w:color="auto"/>
            </w:tcBorders>
            <w:shd w:val="clear" w:color="000000" w:fill="FFFFFF"/>
            <w:noWrap/>
            <w:vAlign w:val="center"/>
            <w:hideMark/>
          </w:tcPr>
          <w:p w14:paraId="5CCE8AB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AACA3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796 СЕ 70</w:t>
            </w:r>
          </w:p>
        </w:tc>
        <w:tc>
          <w:tcPr>
            <w:tcW w:w="987" w:type="dxa"/>
            <w:tcBorders>
              <w:top w:val="nil"/>
              <w:left w:val="nil"/>
              <w:bottom w:val="single" w:sz="4" w:space="0" w:color="auto"/>
              <w:right w:val="single" w:sz="4" w:space="0" w:color="auto"/>
            </w:tcBorders>
            <w:shd w:val="clear" w:color="000000" w:fill="FFFFFF"/>
            <w:noWrap/>
            <w:vAlign w:val="center"/>
            <w:hideMark/>
          </w:tcPr>
          <w:p w14:paraId="4C0F7D0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93C98D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4BF358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18A46F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485F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104</w:t>
            </w:r>
          </w:p>
        </w:tc>
        <w:tc>
          <w:tcPr>
            <w:tcW w:w="2657" w:type="dxa"/>
            <w:tcBorders>
              <w:top w:val="nil"/>
              <w:left w:val="nil"/>
              <w:bottom w:val="single" w:sz="4" w:space="0" w:color="auto"/>
              <w:right w:val="single" w:sz="4" w:space="0" w:color="auto"/>
            </w:tcBorders>
            <w:shd w:val="clear" w:color="000000" w:fill="FFFFFF"/>
            <w:vAlign w:val="center"/>
            <w:hideMark/>
          </w:tcPr>
          <w:p w14:paraId="1B7CE1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ГАЗ-6611 А 630АА70 ЛВЦ-1</w:t>
            </w:r>
          </w:p>
        </w:tc>
        <w:tc>
          <w:tcPr>
            <w:tcW w:w="1255" w:type="dxa"/>
            <w:tcBorders>
              <w:top w:val="nil"/>
              <w:left w:val="nil"/>
              <w:bottom w:val="single" w:sz="4" w:space="0" w:color="auto"/>
              <w:right w:val="single" w:sz="4" w:space="0" w:color="auto"/>
            </w:tcBorders>
            <w:shd w:val="clear" w:color="000000" w:fill="FFFFFF"/>
            <w:noWrap/>
            <w:vAlign w:val="center"/>
            <w:hideMark/>
          </w:tcPr>
          <w:p w14:paraId="20D7F4F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7DC506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630 АА 70</w:t>
            </w:r>
          </w:p>
        </w:tc>
        <w:tc>
          <w:tcPr>
            <w:tcW w:w="987" w:type="dxa"/>
            <w:tcBorders>
              <w:top w:val="nil"/>
              <w:left w:val="nil"/>
              <w:bottom w:val="single" w:sz="4" w:space="0" w:color="auto"/>
              <w:right w:val="single" w:sz="4" w:space="0" w:color="auto"/>
            </w:tcBorders>
            <w:shd w:val="clear" w:color="000000" w:fill="FFFFFF"/>
            <w:noWrap/>
            <w:vAlign w:val="center"/>
            <w:hideMark/>
          </w:tcPr>
          <w:p w14:paraId="7A04BE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230B55D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4E8C9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15267E9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D1A3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105</w:t>
            </w:r>
          </w:p>
        </w:tc>
        <w:tc>
          <w:tcPr>
            <w:tcW w:w="2657" w:type="dxa"/>
            <w:tcBorders>
              <w:top w:val="nil"/>
              <w:left w:val="nil"/>
              <w:bottom w:val="single" w:sz="4" w:space="0" w:color="auto"/>
              <w:right w:val="single" w:sz="4" w:space="0" w:color="auto"/>
            </w:tcBorders>
            <w:shd w:val="clear" w:color="000000" w:fill="FFFFFF"/>
            <w:vAlign w:val="center"/>
            <w:hideMark/>
          </w:tcPr>
          <w:p w14:paraId="65701A7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ГАЗ-6611 А271ЕА70</w:t>
            </w:r>
          </w:p>
        </w:tc>
        <w:tc>
          <w:tcPr>
            <w:tcW w:w="1255" w:type="dxa"/>
            <w:tcBorders>
              <w:top w:val="nil"/>
              <w:left w:val="nil"/>
              <w:bottom w:val="single" w:sz="4" w:space="0" w:color="auto"/>
              <w:right w:val="single" w:sz="4" w:space="0" w:color="auto"/>
            </w:tcBorders>
            <w:shd w:val="clear" w:color="000000" w:fill="FFFFFF"/>
            <w:noWrap/>
            <w:vAlign w:val="center"/>
            <w:hideMark/>
          </w:tcPr>
          <w:p w14:paraId="18B480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FB0BC9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271 ЕА70</w:t>
            </w:r>
          </w:p>
        </w:tc>
        <w:tc>
          <w:tcPr>
            <w:tcW w:w="987" w:type="dxa"/>
            <w:tcBorders>
              <w:top w:val="nil"/>
              <w:left w:val="nil"/>
              <w:bottom w:val="single" w:sz="4" w:space="0" w:color="auto"/>
              <w:right w:val="single" w:sz="4" w:space="0" w:color="auto"/>
            </w:tcBorders>
            <w:shd w:val="clear" w:color="000000" w:fill="FFFFFF"/>
            <w:noWrap/>
            <w:vAlign w:val="center"/>
            <w:hideMark/>
          </w:tcPr>
          <w:p w14:paraId="1A3F5CD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BD8C31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15C081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3 349</w:t>
            </w:r>
          </w:p>
        </w:tc>
      </w:tr>
      <w:tr w:rsidR="001A0EF9" w:rsidRPr="00810FD2" w14:paraId="45EED70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D267A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w:t>
            </w:r>
          </w:p>
        </w:tc>
        <w:tc>
          <w:tcPr>
            <w:tcW w:w="2657" w:type="dxa"/>
            <w:tcBorders>
              <w:top w:val="nil"/>
              <w:left w:val="nil"/>
              <w:bottom w:val="single" w:sz="4" w:space="0" w:color="auto"/>
              <w:right w:val="single" w:sz="4" w:space="0" w:color="auto"/>
            </w:tcBorders>
            <w:shd w:val="clear" w:color="000000" w:fill="FFFFFF"/>
            <w:vAlign w:val="center"/>
            <w:hideMark/>
          </w:tcPr>
          <w:p w14:paraId="22DE54F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ГАЗ-71 70 ТЕ 4484</w:t>
            </w:r>
          </w:p>
        </w:tc>
        <w:tc>
          <w:tcPr>
            <w:tcW w:w="1255" w:type="dxa"/>
            <w:tcBorders>
              <w:top w:val="nil"/>
              <w:left w:val="nil"/>
              <w:bottom w:val="single" w:sz="4" w:space="0" w:color="auto"/>
              <w:right w:val="single" w:sz="4" w:space="0" w:color="auto"/>
            </w:tcBorders>
            <w:shd w:val="clear" w:color="000000" w:fill="FFFFFF"/>
            <w:noWrap/>
            <w:vAlign w:val="center"/>
            <w:hideMark/>
          </w:tcPr>
          <w:p w14:paraId="466F756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3CF6FF2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4484</w:t>
            </w:r>
          </w:p>
        </w:tc>
        <w:tc>
          <w:tcPr>
            <w:tcW w:w="987" w:type="dxa"/>
            <w:tcBorders>
              <w:top w:val="nil"/>
              <w:left w:val="nil"/>
              <w:bottom w:val="single" w:sz="4" w:space="0" w:color="auto"/>
              <w:right w:val="single" w:sz="4" w:space="0" w:color="auto"/>
            </w:tcBorders>
            <w:shd w:val="clear" w:color="000000" w:fill="FFFFFF"/>
            <w:noWrap/>
            <w:vAlign w:val="center"/>
            <w:hideMark/>
          </w:tcPr>
          <w:p w14:paraId="6AA7C63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416C5BF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511C63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42AE0B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6BBB1F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2657" w:type="dxa"/>
            <w:tcBorders>
              <w:top w:val="nil"/>
              <w:left w:val="nil"/>
              <w:bottom w:val="single" w:sz="4" w:space="0" w:color="auto"/>
              <w:right w:val="single" w:sz="4" w:space="0" w:color="auto"/>
            </w:tcBorders>
            <w:shd w:val="clear" w:color="000000" w:fill="FFFFFF"/>
            <w:vAlign w:val="center"/>
            <w:hideMark/>
          </w:tcPr>
          <w:p w14:paraId="19A6E75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ГАЗ-САЗ91 А985ХС70 </w:t>
            </w:r>
            <w:proofErr w:type="spellStart"/>
            <w:r w:rsidRPr="00810FD2">
              <w:rPr>
                <w:rFonts w:ascii="Myriad Pro" w:eastAsia="Times New Roman" w:hAnsi="Myriad Pro" w:cs="Arial"/>
                <w:color w:val="0D0D0D"/>
                <w:sz w:val="16"/>
                <w:szCs w:val="16"/>
                <w:lang w:eastAsia="ru-RU"/>
              </w:rPr>
              <w:t>эл.лаборот</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330688D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CBD7B5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985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2C30EE5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6C34CC4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08ED5D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5F8C14C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A09318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w:t>
            </w:r>
          </w:p>
        </w:tc>
        <w:tc>
          <w:tcPr>
            <w:tcW w:w="2657" w:type="dxa"/>
            <w:tcBorders>
              <w:top w:val="nil"/>
              <w:left w:val="nil"/>
              <w:bottom w:val="single" w:sz="4" w:space="0" w:color="auto"/>
              <w:right w:val="single" w:sz="4" w:space="0" w:color="auto"/>
            </w:tcBorders>
            <w:shd w:val="clear" w:color="000000" w:fill="FFFFFF"/>
            <w:vAlign w:val="center"/>
            <w:hideMark/>
          </w:tcPr>
          <w:p w14:paraId="3DBE4D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ГАЗ330202 О778НН70</w:t>
            </w:r>
          </w:p>
        </w:tc>
        <w:tc>
          <w:tcPr>
            <w:tcW w:w="1255" w:type="dxa"/>
            <w:tcBorders>
              <w:top w:val="nil"/>
              <w:left w:val="nil"/>
              <w:bottom w:val="single" w:sz="4" w:space="0" w:color="auto"/>
              <w:right w:val="single" w:sz="4" w:space="0" w:color="auto"/>
            </w:tcBorders>
            <w:shd w:val="clear" w:color="000000" w:fill="FFFFFF"/>
            <w:noWrap/>
            <w:vAlign w:val="center"/>
            <w:hideMark/>
          </w:tcPr>
          <w:p w14:paraId="48A9735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06.12.2010</w:t>
            </w:r>
          </w:p>
        </w:tc>
        <w:tc>
          <w:tcPr>
            <w:tcW w:w="1984" w:type="dxa"/>
            <w:tcBorders>
              <w:top w:val="nil"/>
              <w:left w:val="nil"/>
              <w:bottom w:val="single" w:sz="4" w:space="0" w:color="auto"/>
              <w:right w:val="single" w:sz="4" w:space="0" w:color="auto"/>
            </w:tcBorders>
            <w:shd w:val="clear" w:color="000000" w:fill="FFFFFF"/>
            <w:noWrap/>
            <w:vAlign w:val="center"/>
            <w:hideMark/>
          </w:tcPr>
          <w:p w14:paraId="27B9E88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778 НН70</w:t>
            </w:r>
          </w:p>
        </w:tc>
        <w:tc>
          <w:tcPr>
            <w:tcW w:w="987" w:type="dxa"/>
            <w:tcBorders>
              <w:top w:val="nil"/>
              <w:left w:val="nil"/>
              <w:bottom w:val="single" w:sz="4" w:space="0" w:color="auto"/>
              <w:right w:val="single" w:sz="4" w:space="0" w:color="auto"/>
            </w:tcBorders>
            <w:shd w:val="clear" w:color="000000" w:fill="FFFFFF"/>
            <w:noWrap/>
            <w:vAlign w:val="center"/>
            <w:hideMark/>
          </w:tcPr>
          <w:p w14:paraId="221A77C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106,8</w:t>
            </w:r>
          </w:p>
        </w:tc>
        <w:tc>
          <w:tcPr>
            <w:tcW w:w="724" w:type="dxa"/>
            <w:tcBorders>
              <w:top w:val="nil"/>
              <w:left w:val="nil"/>
              <w:bottom w:val="single" w:sz="4" w:space="0" w:color="auto"/>
              <w:right w:val="single" w:sz="4" w:space="0" w:color="auto"/>
            </w:tcBorders>
            <w:shd w:val="clear" w:color="000000" w:fill="FFFFFF"/>
            <w:noWrap/>
            <w:vAlign w:val="center"/>
            <w:hideMark/>
          </w:tcPr>
          <w:p w14:paraId="6C720D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E76D3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3 332</w:t>
            </w:r>
          </w:p>
        </w:tc>
      </w:tr>
      <w:tr w:rsidR="001A0EF9" w:rsidRPr="00810FD2" w14:paraId="63511B9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C0716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109</w:t>
            </w:r>
          </w:p>
        </w:tc>
        <w:tc>
          <w:tcPr>
            <w:tcW w:w="2657" w:type="dxa"/>
            <w:tcBorders>
              <w:top w:val="nil"/>
              <w:left w:val="nil"/>
              <w:bottom w:val="single" w:sz="4" w:space="0" w:color="auto"/>
              <w:right w:val="single" w:sz="4" w:space="0" w:color="auto"/>
            </w:tcBorders>
            <w:shd w:val="clear" w:color="000000" w:fill="FFFFFF"/>
            <w:vAlign w:val="center"/>
            <w:hideMark/>
          </w:tcPr>
          <w:p w14:paraId="57009D8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Егерь ГАЗ -33081(Чайка-сервис 27844К) E507XH70RUS</w:t>
            </w:r>
          </w:p>
        </w:tc>
        <w:tc>
          <w:tcPr>
            <w:tcW w:w="1255" w:type="dxa"/>
            <w:tcBorders>
              <w:top w:val="nil"/>
              <w:left w:val="nil"/>
              <w:bottom w:val="single" w:sz="4" w:space="0" w:color="auto"/>
              <w:right w:val="single" w:sz="4" w:space="0" w:color="auto"/>
            </w:tcBorders>
            <w:shd w:val="clear" w:color="000000" w:fill="FFFFFF"/>
            <w:noWrap/>
            <w:vAlign w:val="center"/>
            <w:hideMark/>
          </w:tcPr>
          <w:p w14:paraId="4DA79BA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08.08.2013</w:t>
            </w:r>
          </w:p>
        </w:tc>
        <w:tc>
          <w:tcPr>
            <w:tcW w:w="1984" w:type="dxa"/>
            <w:tcBorders>
              <w:top w:val="nil"/>
              <w:left w:val="nil"/>
              <w:bottom w:val="single" w:sz="4" w:space="0" w:color="auto"/>
              <w:right w:val="single" w:sz="4" w:space="0" w:color="auto"/>
            </w:tcBorders>
            <w:shd w:val="clear" w:color="000000" w:fill="FFFFFF"/>
            <w:noWrap/>
            <w:vAlign w:val="center"/>
            <w:hideMark/>
          </w:tcPr>
          <w:p w14:paraId="320B598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Е507ХН70RUS</w:t>
            </w:r>
          </w:p>
        </w:tc>
        <w:tc>
          <w:tcPr>
            <w:tcW w:w="987" w:type="dxa"/>
            <w:tcBorders>
              <w:top w:val="nil"/>
              <w:left w:val="nil"/>
              <w:bottom w:val="single" w:sz="4" w:space="0" w:color="auto"/>
              <w:right w:val="single" w:sz="4" w:space="0" w:color="auto"/>
            </w:tcBorders>
            <w:shd w:val="clear" w:color="000000" w:fill="FFFFFF"/>
            <w:noWrap/>
            <w:vAlign w:val="center"/>
            <w:hideMark/>
          </w:tcPr>
          <w:p w14:paraId="7876F7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06FBE09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7E47B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20C116F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9BDAA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110</w:t>
            </w:r>
          </w:p>
        </w:tc>
        <w:tc>
          <w:tcPr>
            <w:tcW w:w="2657" w:type="dxa"/>
            <w:tcBorders>
              <w:top w:val="nil"/>
              <w:left w:val="nil"/>
              <w:bottom w:val="single" w:sz="4" w:space="0" w:color="auto"/>
              <w:right w:val="single" w:sz="4" w:space="0" w:color="auto"/>
            </w:tcBorders>
            <w:shd w:val="clear" w:color="000000" w:fill="FFFFFF"/>
            <w:vAlign w:val="center"/>
            <w:hideMark/>
          </w:tcPr>
          <w:p w14:paraId="2B2003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Егерь ГАЗ -33081(Чайка-сервис 27844К) E522XH70RUS</w:t>
            </w:r>
          </w:p>
        </w:tc>
        <w:tc>
          <w:tcPr>
            <w:tcW w:w="1255" w:type="dxa"/>
            <w:tcBorders>
              <w:top w:val="nil"/>
              <w:left w:val="nil"/>
              <w:bottom w:val="single" w:sz="4" w:space="0" w:color="auto"/>
              <w:right w:val="single" w:sz="4" w:space="0" w:color="auto"/>
            </w:tcBorders>
            <w:shd w:val="clear" w:color="000000" w:fill="FFFFFF"/>
            <w:noWrap/>
            <w:vAlign w:val="center"/>
            <w:hideMark/>
          </w:tcPr>
          <w:p w14:paraId="061FD1A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08.08.2013</w:t>
            </w:r>
          </w:p>
        </w:tc>
        <w:tc>
          <w:tcPr>
            <w:tcW w:w="1984" w:type="dxa"/>
            <w:tcBorders>
              <w:top w:val="nil"/>
              <w:left w:val="nil"/>
              <w:bottom w:val="single" w:sz="4" w:space="0" w:color="auto"/>
              <w:right w:val="single" w:sz="4" w:space="0" w:color="auto"/>
            </w:tcBorders>
            <w:shd w:val="clear" w:color="000000" w:fill="FFFFFF"/>
            <w:noWrap/>
            <w:vAlign w:val="center"/>
            <w:hideMark/>
          </w:tcPr>
          <w:p w14:paraId="0DBB6F9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Е522ХН70RUS</w:t>
            </w:r>
          </w:p>
        </w:tc>
        <w:tc>
          <w:tcPr>
            <w:tcW w:w="987" w:type="dxa"/>
            <w:tcBorders>
              <w:top w:val="nil"/>
              <w:left w:val="nil"/>
              <w:bottom w:val="single" w:sz="4" w:space="0" w:color="auto"/>
              <w:right w:val="single" w:sz="4" w:space="0" w:color="auto"/>
            </w:tcBorders>
            <w:shd w:val="clear" w:color="000000" w:fill="FFFFFF"/>
            <w:noWrap/>
            <w:vAlign w:val="center"/>
            <w:hideMark/>
          </w:tcPr>
          <w:p w14:paraId="6AB44E2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2227937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35075B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12B5822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A9AFCF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111</w:t>
            </w:r>
          </w:p>
        </w:tc>
        <w:tc>
          <w:tcPr>
            <w:tcW w:w="2657" w:type="dxa"/>
            <w:tcBorders>
              <w:top w:val="nil"/>
              <w:left w:val="nil"/>
              <w:bottom w:val="single" w:sz="4" w:space="0" w:color="auto"/>
              <w:right w:val="single" w:sz="4" w:space="0" w:color="auto"/>
            </w:tcBorders>
            <w:shd w:val="clear" w:color="000000" w:fill="FFFFFF"/>
            <w:vAlign w:val="center"/>
            <w:hideMark/>
          </w:tcPr>
          <w:p w14:paraId="16E8480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ЗИЛ-131 А289СМ70 с будкой</w:t>
            </w:r>
          </w:p>
        </w:tc>
        <w:tc>
          <w:tcPr>
            <w:tcW w:w="1255" w:type="dxa"/>
            <w:tcBorders>
              <w:top w:val="nil"/>
              <w:left w:val="nil"/>
              <w:bottom w:val="single" w:sz="4" w:space="0" w:color="auto"/>
              <w:right w:val="single" w:sz="4" w:space="0" w:color="auto"/>
            </w:tcBorders>
            <w:shd w:val="clear" w:color="000000" w:fill="FFFFFF"/>
            <w:noWrap/>
            <w:vAlign w:val="center"/>
            <w:hideMark/>
          </w:tcPr>
          <w:p w14:paraId="682037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7074FE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289 СМ 70</w:t>
            </w:r>
          </w:p>
        </w:tc>
        <w:tc>
          <w:tcPr>
            <w:tcW w:w="987" w:type="dxa"/>
            <w:tcBorders>
              <w:top w:val="nil"/>
              <w:left w:val="nil"/>
              <w:bottom w:val="single" w:sz="4" w:space="0" w:color="auto"/>
              <w:right w:val="single" w:sz="4" w:space="0" w:color="auto"/>
            </w:tcBorders>
            <w:shd w:val="clear" w:color="000000" w:fill="FFFFFF"/>
            <w:noWrap/>
            <w:vAlign w:val="center"/>
            <w:hideMark/>
          </w:tcPr>
          <w:p w14:paraId="2E90857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795D037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059DE6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5972492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84F44F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2657" w:type="dxa"/>
            <w:tcBorders>
              <w:top w:val="nil"/>
              <w:left w:val="nil"/>
              <w:bottom w:val="single" w:sz="4" w:space="0" w:color="auto"/>
              <w:right w:val="single" w:sz="4" w:space="0" w:color="auto"/>
            </w:tcBorders>
            <w:shd w:val="clear" w:color="000000" w:fill="FFFFFF"/>
            <w:vAlign w:val="center"/>
            <w:hideMark/>
          </w:tcPr>
          <w:p w14:paraId="7414EF4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ЗИЛ-131 А354СР70 с п/будкой</w:t>
            </w:r>
          </w:p>
        </w:tc>
        <w:tc>
          <w:tcPr>
            <w:tcW w:w="1255" w:type="dxa"/>
            <w:tcBorders>
              <w:top w:val="nil"/>
              <w:left w:val="nil"/>
              <w:bottom w:val="single" w:sz="4" w:space="0" w:color="auto"/>
              <w:right w:val="single" w:sz="4" w:space="0" w:color="auto"/>
            </w:tcBorders>
            <w:shd w:val="clear" w:color="000000" w:fill="FFFFFF"/>
            <w:noWrap/>
            <w:vAlign w:val="center"/>
            <w:hideMark/>
          </w:tcPr>
          <w:p w14:paraId="622B7FE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9D5D0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354 СР 70</w:t>
            </w:r>
          </w:p>
        </w:tc>
        <w:tc>
          <w:tcPr>
            <w:tcW w:w="987" w:type="dxa"/>
            <w:tcBorders>
              <w:top w:val="nil"/>
              <w:left w:val="nil"/>
              <w:bottom w:val="single" w:sz="4" w:space="0" w:color="auto"/>
              <w:right w:val="single" w:sz="4" w:space="0" w:color="auto"/>
            </w:tcBorders>
            <w:shd w:val="clear" w:color="000000" w:fill="FFFFFF"/>
            <w:noWrap/>
            <w:vAlign w:val="center"/>
            <w:hideMark/>
          </w:tcPr>
          <w:p w14:paraId="5ABBF2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7754F3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117CF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09703F1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6D5C6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113</w:t>
            </w:r>
          </w:p>
        </w:tc>
        <w:tc>
          <w:tcPr>
            <w:tcW w:w="2657" w:type="dxa"/>
            <w:tcBorders>
              <w:top w:val="nil"/>
              <w:left w:val="nil"/>
              <w:bottom w:val="single" w:sz="4" w:space="0" w:color="auto"/>
              <w:right w:val="single" w:sz="4" w:space="0" w:color="auto"/>
            </w:tcBorders>
            <w:shd w:val="clear" w:color="000000" w:fill="FFFFFF"/>
            <w:vAlign w:val="center"/>
            <w:hideMark/>
          </w:tcPr>
          <w:p w14:paraId="4E7E78D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ЗИЛ-131 А489ХС70 -мастерская ПАРМ-1</w:t>
            </w:r>
          </w:p>
        </w:tc>
        <w:tc>
          <w:tcPr>
            <w:tcW w:w="1255" w:type="dxa"/>
            <w:tcBorders>
              <w:top w:val="nil"/>
              <w:left w:val="nil"/>
              <w:bottom w:val="single" w:sz="4" w:space="0" w:color="auto"/>
              <w:right w:val="single" w:sz="4" w:space="0" w:color="auto"/>
            </w:tcBorders>
            <w:shd w:val="clear" w:color="000000" w:fill="FFFFFF"/>
            <w:noWrap/>
            <w:vAlign w:val="center"/>
            <w:hideMark/>
          </w:tcPr>
          <w:p w14:paraId="64EF9EE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7AF33D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489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7763D27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4B8DC42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8AB949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5481494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23063B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114</w:t>
            </w:r>
          </w:p>
        </w:tc>
        <w:tc>
          <w:tcPr>
            <w:tcW w:w="2657" w:type="dxa"/>
            <w:tcBorders>
              <w:top w:val="nil"/>
              <w:left w:val="nil"/>
              <w:bottom w:val="single" w:sz="4" w:space="0" w:color="auto"/>
              <w:right w:val="single" w:sz="4" w:space="0" w:color="auto"/>
            </w:tcBorders>
            <w:shd w:val="clear" w:color="000000" w:fill="FFFFFF"/>
            <w:vAlign w:val="center"/>
            <w:hideMark/>
          </w:tcPr>
          <w:p w14:paraId="056D42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ЗИЛ-131 А716ОУ 70 </w:t>
            </w:r>
            <w:proofErr w:type="spellStart"/>
            <w:r w:rsidRPr="00810FD2">
              <w:rPr>
                <w:rFonts w:ascii="Myriad Pro" w:eastAsia="Times New Roman" w:hAnsi="Myriad Pro" w:cs="Arial"/>
                <w:color w:val="0D0D0D"/>
                <w:sz w:val="16"/>
                <w:szCs w:val="16"/>
                <w:lang w:eastAsia="ru-RU"/>
              </w:rPr>
              <w:t>спец.автомобиль</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4B8D16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E9550D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716 ОУ 70</w:t>
            </w:r>
          </w:p>
        </w:tc>
        <w:tc>
          <w:tcPr>
            <w:tcW w:w="987" w:type="dxa"/>
            <w:tcBorders>
              <w:top w:val="nil"/>
              <w:left w:val="nil"/>
              <w:bottom w:val="single" w:sz="4" w:space="0" w:color="auto"/>
              <w:right w:val="single" w:sz="4" w:space="0" w:color="auto"/>
            </w:tcBorders>
            <w:shd w:val="clear" w:color="000000" w:fill="FFFFFF"/>
            <w:noWrap/>
            <w:vAlign w:val="center"/>
            <w:hideMark/>
          </w:tcPr>
          <w:p w14:paraId="414C065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1C9B887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5CF807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74A45C4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E3F0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2657" w:type="dxa"/>
            <w:tcBorders>
              <w:top w:val="nil"/>
              <w:left w:val="nil"/>
              <w:bottom w:val="single" w:sz="4" w:space="0" w:color="auto"/>
              <w:right w:val="single" w:sz="4" w:space="0" w:color="auto"/>
            </w:tcBorders>
            <w:shd w:val="clear" w:color="000000" w:fill="FFFFFF"/>
            <w:vAlign w:val="center"/>
            <w:hideMark/>
          </w:tcPr>
          <w:p w14:paraId="09818C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ЗИЛ-131 А7380У70</w:t>
            </w:r>
          </w:p>
        </w:tc>
        <w:tc>
          <w:tcPr>
            <w:tcW w:w="1255" w:type="dxa"/>
            <w:tcBorders>
              <w:top w:val="nil"/>
              <w:left w:val="nil"/>
              <w:bottom w:val="single" w:sz="4" w:space="0" w:color="auto"/>
              <w:right w:val="single" w:sz="4" w:space="0" w:color="auto"/>
            </w:tcBorders>
            <w:shd w:val="clear" w:color="000000" w:fill="FFFFFF"/>
            <w:noWrap/>
            <w:vAlign w:val="center"/>
            <w:hideMark/>
          </w:tcPr>
          <w:p w14:paraId="49EE12A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D4E21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738 ОУ 70</w:t>
            </w:r>
          </w:p>
        </w:tc>
        <w:tc>
          <w:tcPr>
            <w:tcW w:w="987" w:type="dxa"/>
            <w:tcBorders>
              <w:top w:val="nil"/>
              <w:left w:val="nil"/>
              <w:bottom w:val="single" w:sz="4" w:space="0" w:color="auto"/>
              <w:right w:val="single" w:sz="4" w:space="0" w:color="auto"/>
            </w:tcBorders>
            <w:shd w:val="clear" w:color="000000" w:fill="FFFFFF"/>
            <w:noWrap/>
            <w:vAlign w:val="center"/>
            <w:hideMark/>
          </w:tcPr>
          <w:p w14:paraId="49776C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057F56E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1354B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372849E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74C7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w:t>
            </w:r>
          </w:p>
        </w:tc>
        <w:tc>
          <w:tcPr>
            <w:tcW w:w="2657" w:type="dxa"/>
            <w:tcBorders>
              <w:top w:val="nil"/>
              <w:left w:val="nil"/>
              <w:bottom w:val="single" w:sz="4" w:space="0" w:color="auto"/>
              <w:right w:val="single" w:sz="4" w:space="0" w:color="auto"/>
            </w:tcBorders>
            <w:shd w:val="clear" w:color="000000" w:fill="FFFFFF"/>
            <w:vAlign w:val="center"/>
            <w:hideMark/>
          </w:tcPr>
          <w:p w14:paraId="7B03C4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ЗИЛ-131 А792СЕ70 бортовой</w:t>
            </w:r>
          </w:p>
        </w:tc>
        <w:tc>
          <w:tcPr>
            <w:tcW w:w="1255" w:type="dxa"/>
            <w:tcBorders>
              <w:top w:val="nil"/>
              <w:left w:val="nil"/>
              <w:bottom w:val="single" w:sz="4" w:space="0" w:color="auto"/>
              <w:right w:val="single" w:sz="4" w:space="0" w:color="auto"/>
            </w:tcBorders>
            <w:shd w:val="clear" w:color="000000" w:fill="FFFFFF"/>
            <w:noWrap/>
            <w:vAlign w:val="center"/>
            <w:hideMark/>
          </w:tcPr>
          <w:p w14:paraId="5AA509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86BBB4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792 СЕ 70</w:t>
            </w:r>
          </w:p>
        </w:tc>
        <w:tc>
          <w:tcPr>
            <w:tcW w:w="987" w:type="dxa"/>
            <w:tcBorders>
              <w:top w:val="nil"/>
              <w:left w:val="nil"/>
              <w:bottom w:val="single" w:sz="4" w:space="0" w:color="auto"/>
              <w:right w:val="single" w:sz="4" w:space="0" w:color="auto"/>
            </w:tcBorders>
            <w:shd w:val="clear" w:color="000000" w:fill="FFFFFF"/>
            <w:noWrap/>
            <w:vAlign w:val="center"/>
            <w:hideMark/>
          </w:tcPr>
          <w:p w14:paraId="27FCDCA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2AA9B32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B4BD4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26185E4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A7E5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2657" w:type="dxa"/>
            <w:tcBorders>
              <w:top w:val="nil"/>
              <w:left w:val="nil"/>
              <w:bottom w:val="single" w:sz="4" w:space="0" w:color="auto"/>
              <w:right w:val="single" w:sz="4" w:space="0" w:color="auto"/>
            </w:tcBorders>
            <w:shd w:val="clear" w:color="000000" w:fill="FFFFFF"/>
            <w:vAlign w:val="center"/>
            <w:hideMark/>
          </w:tcPr>
          <w:p w14:paraId="0720381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ЗИЛ-133 ГЯ А691ХМ70</w:t>
            </w:r>
          </w:p>
        </w:tc>
        <w:tc>
          <w:tcPr>
            <w:tcW w:w="1255" w:type="dxa"/>
            <w:tcBorders>
              <w:top w:val="nil"/>
              <w:left w:val="nil"/>
              <w:bottom w:val="single" w:sz="4" w:space="0" w:color="auto"/>
              <w:right w:val="single" w:sz="4" w:space="0" w:color="auto"/>
            </w:tcBorders>
            <w:shd w:val="clear" w:color="000000" w:fill="FFFFFF"/>
            <w:noWrap/>
            <w:vAlign w:val="center"/>
            <w:hideMark/>
          </w:tcPr>
          <w:p w14:paraId="7A156AF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22B5EC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691 ХМ 70</w:t>
            </w:r>
          </w:p>
        </w:tc>
        <w:tc>
          <w:tcPr>
            <w:tcW w:w="987" w:type="dxa"/>
            <w:tcBorders>
              <w:top w:val="nil"/>
              <w:left w:val="nil"/>
              <w:bottom w:val="single" w:sz="4" w:space="0" w:color="auto"/>
              <w:right w:val="single" w:sz="4" w:space="0" w:color="auto"/>
            </w:tcBorders>
            <w:shd w:val="clear" w:color="000000" w:fill="FFFFFF"/>
            <w:noWrap/>
            <w:vAlign w:val="center"/>
            <w:hideMark/>
          </w:tcPr>
          <w:p w14:paraId="3847C22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33EF8A6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079CD15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60123A6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FE5E24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118</w:t>
            </w:r>
          </w:p>
        </w:tc>
        <w:tc>
          <w:tcPr>
            <w:tcW w:w="2657" w:type="dxa"/>
            <w:tcBorders>
              <w:top w:val="nil"/>
              <w:left w:val="nil"/>
              <w:bottom w:val="single" w:sz="4" w:space="0" w:color="auto"/>
              <w:right w:val="single" w:sz="4" w:space="0" w:color="auto"/>
            </w:tcBorders>
            <w:shd w:val="clear" w:color="000000" w:fill="FFFFFF"/>
            <w:vAlign w:val="center"/>
            <w:hideMark/>
          </w:tcPr>
          <w:p w14:paraId="012663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 4310 А 439 ОК 70</w:t>
            </w:r>
          </w:p>
        </w:tc>
        <w:tc>
          <w:tcPr>
            <w:tcW w:w="1255" w:type="dxa"/>
            <w:tcBorders>
              <w:top w:val="nil"/>
              <w:left w:val="nil"/>
              <w:bottom w:val="single" w:sz="4" w:space="0" w:color="auto"/>
              <w:right w:val="single" w:sz="4" w:space="0" w:color="auto"/>
            </w:tcBorders>
            <w:shd w:val="clear" w:color="000000" w:fill="FFFFFF"/>
            <w:noWrap/>
            <w:vAlign w:val="center"/>
            <w:hideMark/>
          </w:tcPr>
          <w:p w14:paraId="38C06DA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12.07.2005</w:t>
            </w:r>
          </w:p>
        </w:tc>
        <w:tc>
          <w:tcPr>
            <w:tcW w:w="1984" w:type="dxa"/>
            <w:tcBorders>
              <w:top w:val="nil"/>
              <w:left w:val="nil"/>
              <w:bottom w:val="single" w:sz="4" w:space="0" w:color="auto"/>
              <w:right w:val="single" w:sz="4" w:space="0" w:color="auto"/>
            </w:tcBorders>
            <w:shd w:val="clear" w:color="000000" w:fill="FFFFFF"/>
            <w:noWrap/>
            <w:vAlign w:val="center"/>
            <w:hideMark/>
          </w:tcPr>
          <w:p w14:paraId="493BE74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439 ОК 70</w:t>
            </w:r>
          </w:p>
        </w:tc>
        <w:tc>
          <w:tcPr>
            <w:tcW w:w="987" w:type="dxa"/>
            <w:tcBorders>
              <w:top w:val="nil"/>
              <w:left w:val="nil"/>
              <w:bottom w:val="single" w:sz="4" w:space="0" w:color="auto"/>
              <w:right w:val="single" w:sz="4" w:space="0" w:color="auto"/>
            </w:tcBorders>
            <w:shd w:val="clear" w:color="000000" w:fill="FFFFFF"/>
            <w:noWrap/>
            <w:vAlign w:val="center"/>
            <w:hideMark/>
          </w:tcPr>
          <w:p w14:paraId="1A246F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w:t>
            </w:r>
          </w:p>
        </w:tc>
        <w:tc>
          <w:tcPr>
            <w:tcW w:w="724" w:type="dxa"/>
            <w:tcBorders>
              <w:top w:val="nil"/>
              <w:left w:val="nil"/>
              <w:bottom w:val="single" w:sz="4" w:space="0" w:color="auto"/>
              <w:right w:val="single" w:sz="4" w:space="0" w:color="auto"/>
            </w:tcBorders>
            <w:shd w:val="clear" w:color="000000" w:fill="FFFFFF"/>
            <w:noWrap/>
            <w:vAlign w:val="center"/>
            <w:hideMark/>
          </w:tcPr>
          <w:p w14:paraId="02E5B3F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41366D7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12 584</w:t>
            </w:r>
          </w:p>
        </w:tc>
      </w:tr>
      <w:tr w:rsidR="001A0EF9" w:rsidRPr="00810FD2" w14:paraId="2D986ED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589A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2657" w:type="dxa"/>
            <w:tcBorders>
              <w:top w:val="nil"/>
              <w:left w:val="nil"/>
              <w:bottom w:val="single" w:sz="4" w:space="0" w:color="auto"/>
              <w:right w:val="single" w:sz="4" w:space="0" w:color="auto"/>
            </w:tcBorders>
            <w:shd w:val="clear" w:color="000000" w:fill="FFFFFF"/>
            <w:vAlign w:val="center"/>
            <w:hideMark/>
          </w:tcPr>
          <w:p w14:paraId="00359D3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 43118-10 (бортовой)  В 485 ТУ/70</w:t>
            </w:r>
          </w:p>
        </w:tc>
        <w:tc>
          <w:tcPr>
            <w:tcW w:w="1255" w:type="dxa"/>
            <w:tcBorders>
              <w:top w:val="nil"/>
              <w:left w:val="nil"/>
              <w:bottom w:val="single" w:sz="4" w:space="0" w:color="auto"/>
              <w:right w:val="single" w:sz="4" w:space="0" w:color="auto"/>
            </w:tcBorders>
            <w:shd w:val="clear" w:color="000000" w:fill="FFFFFF"/>
            <w:noWrap/>
            <w:vAlign w:val="center"/>
            <w:hideMark/>
          </w:tcPr>
          <w:p w14:paraId="23DCAB7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29.05.2007</w:t>
            </w:r>
          </w:p>
        </w:tc>
        <w:tc>
          <w:tcPr>
            <w:tcW w:w="1984" w:type="dxa"/>
            <w:tcBorders>
              <w:top w:val="nil"/>
              <w:left w:val="nil"/>
              <w:bottom w:val="single" w:sz="4" w:space="0" w:color="auto"/>
              <w:right w:val="single" w:sz="4" w:space="0" w:color="auto"/>
            </w:tcBorders>
            <w:shd w:val="clear" w:color="000000" w:fill="FFFFFF"/>
            <w:noWrap/>
            <w:vAlign w:val="center"/>
            <w:hideMark/>
          </w:tcPr>
          <w:p w14:paraId="63AB74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485 ТУ</w:t>
            </w:r>
          </w:p>
        </w:tc>
        <w:tc>
          <w:tcPr>
            <w:tcW w:w="987" w:type="dxa"/>
            <w:tcBorders>
              <w:top w:val="nil"/>
              <w:left w:val="nil"/>
              <w:bottom w:val="single" w:sz="4" w:space="0" w:color="auto"/>
              <w:right w:val="single" w:sz="4" w:space="0" w:color="auto"/>
            </w:tcBorders>
            <w:shd w:val="clear" w:color="000000" w:fill="FFFFFF"/>
            <w:noWrap/>
            <w:vAlign w:val="center"/>
            <w:hideMark/>
          </w:tcPr>
          <w:p w14:paraId="43A0A9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245</w:t>
            </w:r>
          </w:p>
        </w:tc>
        <w:tc>
          <w:tcPr>
            <w:tcW w:w="724" w:type="dxa"/>
            <w:tcBorders>
              <w:top w:val="nil"/>
              <w:left w:val="nil"/>
              <w:bottom w:val="single" w:sz="4" w:space="0" w:color="auto"/>
              <w:right w:val="single" w:sz="4" w:space="0" w:color="auto"/>
            </w:tcBorders>
            <w:shd w:val="clear" w:color="000000" w:fill="FFFFFF"/>
            <w:noWrap/>
            <w:vAlign w:val="center"/>
            <w:hideMark/>
          </w:tcPr>
          <w:p w14:paraId="058E39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3C3A8F4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14 014</w:t>
            </w:r>
          </w:p>
        </w:tc>
      </w:tr>
      <w:tr w:rsidR="001A0EF9" w:rsidRPr="00810FD2" w14:paraId="0EE5025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BE1F1B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w:t>
            </w:r>
          </w:p>
        </w:tc>
        <w:tc>
          <w:tcPr>
            <w:tcW w:w="2657" w:type="dxa"/>
            <w:tcBorders>
              <w:top w:val="nil"/>
              <w:left w:val="nil"/>
              <w:bottom w:val="single" w:sz="4" w:space="0" w:color="auto"/>
              <w:right w:val="single" w:sz="4" w:space="0" w:color="auto"/>
            </w:tcBorders>
            <w:shd w:val="clear" w:color="000000" w:fill="FFFFFF"/>
            <w:vAlign w:val="center"/>
            <w:hideMark/>
          </w:tcPr>
          <w:p w14:paraId="36030D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 54115-010 М 997 АЕ 70</w:t>
            </w:r>
          </w:p>
        </w:tc>
        <w:tc>
          <w:tcPr>
            <w:tcW w:w="1255" w:type="dxa"/>
            <w:tcBorders>
              <w:top w:val="nil"/>
              <w:left w:val="nil"/>
              <w:bottom w:val="single" w:sz="4" w:space="0" w:color="auto"/>
              <w:right w:val="single" w:sz="4" w:space="0" w:color="auto"/>
            </w:tcBorders>
            <w:shd w:val="clear" w:color="000000" w:fill="FFFFFF"/>
            <w:noWrap/>
            <w:vAlign w:val="center"/>
            <w:hideMark/>
          </w:tcPr>
          <w:p w14:paraId="2E19FE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64EEBF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997 АЕ 70**</w:t>
            </w:r>
          </w:p>
        </w:tc>
        <w:tc>
          <w:tcPr>
            <w:tcW w:w="987" w:type="dxa"/>
            <w:tcBorders>
              <w:top w:val="nil"/>
              <w:left w:val="nil"/>
              <w:bottom w:val="single" w:sz="4" w:space="0" w:color="auto"/>
              <w:right w:val="single" w:sz="4" w:space="0" w:color="auto"/>
            </w:tcBorders>
            <w:shd w:val="clear" w:color="000000" w:fill="FFFFFF"/>
            <w:noWrap/>
            <w:vAlign w:val="center"/>
            <w:hideMark/>
          </w:tcPr>
          <w:p w14:paraId="0CBEF88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w:t>
            </w:r>
          </w:p>
        </w:tc>
        <w:tc>
          <w:tcPr>
            <w:tcW w:w="724" w:type="dxa"/>
            <w:tcBorders>
              <w:top w:val="nil"/>
              <w:left w:val="nil"/>
              <w:bottom w:val="single" w:sz="4" w:space="0" w:color="auto"/>
              <w:right w:val="single" w:sz="4" w:space="0" w:color="auto"/>
            </w:tcBorders>
            <w:shd w:val="clear" w:color="000000" w:fill="FFFFFF"/>
            <w:noWrap/>
            <w:vAlign w:val="center"/>
            <w:hideMark/>
          </w:tcPr>
          <w:p w14:paraId="1551742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73</w:t>
            </w:r>
          </w:p>
        </w:tc>
        <w:tc>
          <w:tcPr>
            <w:tcW w:w="1207" w:type="dxa"/>
            <w:tcBorders>
              <w:top w:val="nil"/>
              <w:left w:val="nil"/>
              <w:bottom w:val="single" w:sz="4" w:space="0" w:color="auto"/>
              <w:right w:val="single" w:sz="4" w:space="0" w:color="auto"/>
            </w:tcBorders>
            <w:shd w:val="clear" w:color="000000" w:fill="FFFFFF"/>
            <w:noWrap/>
            <w:vAlign w:val="center"/>
            <w:hideMark/>
          </w:tcPr>
          <w:p w14:paraId="70E150C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18 928</w:t>
            </w:r>
          </w:p>
        </w:tc>
      </w:tr>
      <w:tr w:rsidR="001A0EF9" w:rsidRPr="00810FD2" w14:paraId="6F5B24A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2979CD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121</w:t>
            </w:r>
          </w:p>
        </w:tc>
        <w:tc>
          <w:tcPr>
            <w:tcW w:w="2657" w:type="dxa"/>
            <w:tcBorders>
              <w:top w:val="nil"/>
              <w:left w:val="nil"/>
              <w:bottom w:val="single" w:sz="4" w:space="0" w:color="auto"/>
              <w:right w:val="single" w:sz="4" w:space="0" w:color="auto"/>
            </w:tcBorders>
            <w:shd w:val="clear" w:color="000000" w:fill="FFFFFF"/>
            <w:vAlign w:val="center"/>
            <w:hideMark/>
          </w:tcPr>
          <w:p w14:paraId="0D68F12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КАМАЗ-4310 А857ММ70</w:t>
            </w:r>
          </w:p>
        </w:tc>
        <w:tc>
          <w:tcPr>
            <w:tcW w:w="1255" w:type="dxa"/>
            <w:tcBorders>
              <w:top w:val="nil"/>
              <w:left w:val="nil"/>
              <w:bottom w:val="single" w:sz="4" w:space="0" w:color="auto"/>
              <w:right w:val="single" w:sz="4" w:space="0" w:color="auto"/>
            </w:tcBorders>
            <w:shd w:val="clear" w:color="000000" w:fill="FFFFFF"/>
            <w:noWrap/>
            <w:vAlign w:val="center"/>
            <w:hideMark/>
          </w:tcPr>
          <w:p w14:paraId="0DF7064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8B7F43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857 ММ 70</w:t>
            </w:r>
          </w:p>
        </w:tc>
        <w:tc>
          <w:tcPr>
            <w:tcW w:w="987" w:type="dxa"/>
            <w:tcBorders>
              <w:top w:val="nil"/>
              <w:left w:val="nil"/>
              <w:bottom w:val="single" w:sz="4" w:space="0" w:color="auto"/>
              <w:right w:val="single" w:sz="4" w:space="0" w:color="auto"/>
            </w:tcBorders>
            <w:shd w:val="clear" w:color="000000" w:fill="FFFFFF"/>
            <w:noWrap/>
            <w:vAlign w:val="center"/>
            <w:hideMark/>
          </w:tcPr>
          <w:p w14:paraId="242074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w:t>
            </w:r>
          </w:p>
        </w:tc>
        <w:tc>
          <w:tcPr>
            <w:tcW w:w="724" w:type="dxa"/>
            <w:tcBorders>
              <w:top w:val="nil"/>
              <w:left w:val="nil"/>
              <w:bottom w:val="single" w:sz="4" w:space="0" w:color="auto"/>
              <w:right w:val="single" w:sz="4" w:space="0" w:color="auto"/>
            </w:tcBorders>
            <w:shd w:val="clear" w:color="000000" w:fill="FFFFFF"/>
            <w:noWrap/>
            <w:vAlign w:val="center"/>
            <w:hideMark/>
          </w:tcPr>
          <w:p w14:paraId="0C1354B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5CA6356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12 584</w:t>
            </w:r>
          </w:p>
        </w:tc>
      </w:tr>
      <w:tr w:rsidR="001A0EF9" w:rsidRPr="00810FD2" w14:paraId="2C51925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9A07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122</w:t>
            </w:r>
          </w:p>
        </w:tc>
        <w:tc>
          <w:tcPr>
            <w:tcW w:w="2657" w:type="dxa"/>
            <w:tcBorders>
              <w:top w:val="nil"/>
              <w:left w:val="nil"/>
              <w:bottom w:val="single" w:sz="4" w:space="0" w:color="auto"/>
              <w:right w:val="single" w:sz="4" w:space="0" w:color="auto"/>
            </w:tcBorders>
            <w:shd w:val="clear" w:color="000000" w:fill="FFFFFF"/>
            <w:vAlign w:val="center"/>
            <w:hideMark/>
          </w:tcPr>
          <w:p w14:paraId="2E0BF11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КАМАЗ-5320 А179ТУ70</w:t>
            </w:r>
          </w:p>
        </w:tc>
        <w:tc>
          <w:tcPr>
            <w:tcW w:w="1255" w:type="dxa"/>
            <w:tcBorders>
              <w:top w:val="nil"/>
              <w:left w:val="nil"/>
              <w:bottom w:val="single" w:sz="4" w:space="0" w:color="auto"/>
              <w:right w:val="single" w:sz="4" w:space="0" w:color="auto"/>
            </w:tcBorders>
            <w:shd w:val="clear" w:color="000000" w:fill="FFFFFF"/>
            <w:noWrap/>
            <w:vAlign w:val="center"/>
            <w:hideMark/>
          </w:tcPr>
          <w:p w14:paraId="1B2D6BA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888C80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179 ТУ 70</w:t>
            </w:r>
          </w:p>
        </w:tc>
        <w:tc>
          <w:tcPr>
            <w:tcW w:w="987" w:type="dxa"/>
            <w:tcBorders>
              <w:top w:val="nil"/>
              <w:left w:val="nil"/>
              <w:bottom w:val="single" w:sz="4" w:space="0" w:color="auto"/>
              <w:right w:val="single" w:sz="4" w:space="0" w:color="auto"/>
            </w:tcBorders>
            <w:shd w:val="clear" w:color="000000" w:fill="FFFFFF"/>
            <w:noWrap/>
            <w:vAlign w:val="center"/>
            <w:hideMark/>
          </w:tcPr>
          <w:p w14:paraId="726DA76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73BB05F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68E174F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3D2832A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06795D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123</w:t>
            </w:r>
          </w:p>
        </w:tc>
        <w:tc>
          <w:tcPr>
            <w:tcW w:w="2657" w:type="dxa"/>
            <w:tcBorders>
              <w:top w:val="nil"/>
              <w:left w:val="nil"/>
              <w:bottom w:val="single" w:sz="4" w:space="0" w:color="auto"/>
              <w:right w:val="single" w:sz="4" w:space="0" w:color="auto"/>
            </w:tcBorders>
            <w:shd w:val="clear" w:color="000000" w:fill="FFFFFF"/>
            <w:vAlign w:val="center"/>
            <w:hideMark/>
          </w:tcPr>
          <w:p w14:paraId="30ECB7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КАМАЗ-5511 А689 ХМ 70</w:t>
            </w:r>
          </w:p>
        </w:tc>
        <w:tc>
          <w:tcPr>
            <w:tcW w:w="1255" w:type="dxa"/>
            <w:tcBorders>
              <w:top w:val="nil"/>
              <w:left w:val="nil"/>
              <w:bottom w:val="single" w:sz="4" w:space="0" w:color="auto"/>
              <w:right w:val="single" w:sz="4" w:space="0" w:color="auto"/>
            </w:tcBorders>
            <w:shd w:val="clear" w:color="000000" w:fill="FFFFFF"/>
            <w:noWrap/>
            <w:vAlign w:val="center"/>
            <w:hideMark/>
          </w:tcPr>
          <w:p w14:paraId="043F9B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731B1C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689 ХМ 70**</w:t>
            </w:r>
          </w:p>
        </w:tc>
        <w:tc>
          <w:tcPr>
            <w:tcW w:w="987" w:type="dxa"/>
            <w:tcBorders>
              <w:top w:val="nil"/>
              <w:left w:val="nil"/>
              <w:bottom w:val="single" w:sz="4" w:space="0" w:color="auto"/>
              <w:right w:val="single" w:sz="4" w:space="0" w:color="auto"/>
            </w:tcBorders>
            <w:shd w:val="clear" w:color="000000" w:fill="FFFFFF"/>
            <w:noWrap/>
            <w:vAlign w:val="center"/>
            <w:hideMark/>
          </w:tcPr>
          <w:p w14:paraId="687E906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5A76F9E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215E63D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43FC9F1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2BEF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124</w:t>
            </w:r>
          </w:p>
        </w:tc>
        <w:tc>
          <w:tcPr>
            <w:tcW w:w="2657" w:type="dxa"/>
            <w:tcBorders>
              <w:top w:val="nil"/>
              <w:left w:val="nil"/>
              <w:bottom w:val="single" w:sz="4" w:space="0" w:color="auto"/>
              <w:right w:val="single" w:sz="4" w:space="0" w:color="auto"/>
            </w:tcBorders>
            <w:shd w:val="clear" w:color="000000" w:fill="FFFFFF"/>
            <w:vAlign w:val="center"/>
            <w:hideMark/>
          </w:tcPr>
          <w:p w14:paraId="128E3D9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- 2206954100 С745НС70</w:t>
            </w:r>
          </w:p>
        </w:tc>
        <w:tc>
          <w:tcPr>
            <w:tcW w:w="1255" w:type="dxa"/>
            <w:tcBorders>
              <w:top w:val="nil"/>
              <w:left w:val="nil"/>
              <w:bottom w:val="single" w:sz="4" w:space="0" w:color="auto"/>
              <w:right w:val="single" w:sz="4" w:space="0" w:color="auto"/>
            </w:tcBorders>
            <w:shd w:val="clear" w:color="000000" w:fill="FFFFFF"/>
            <w:noWrap/>
            <w:vAlign w:val="center"/>
            <w:hideMark/>
          </w:tcPr>
          <w:p w14:paraId="75DD746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4BC7E6F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745 НС70</w:t>
            </w:r>
          </w:p>
        </w:tc>
        <w:tc>
          <w:tcPr>
            <w:tcW w:w="987" w:type="dxa"/>
            <w:tcBorders>
              <w:top w:val="nil"/>
              <w:left w:val="nil"/>
              <w:bottom w:val="single" w:sz="4" w:space="0" w:color="auto"/>
              <w:right w:val="single" w:sz="4" w:space="0" w:color="auto"/>
            </w:tcBorders>
            <w:shd w:val="clear" w:color="000000" w:fill="FFFFFF"/>
            <w:noWrap/>
            <w:vAlign w:val="center"/>
            <w:hideMark/>
          </w:tcPr>
          <w:p w14:paraId="4EF37C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6E03AE0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1E37211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3 261</w:t>
            </w:r>
          </w:p>
        </w:tc>
      </w:tr>
      <w:tr w:rsidR="001A0EF9" w:rsidRPr="00810FD2" w14:paraId="6F4A52D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D70BA6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2657" w:type="dxa"/>
            <w:tcBorders>
              <w:top w:val="nil"/>
              <w:left w:val="nil"/>
              <w:bottom w:val="single" w:sz="4" w:space="0" w:color="auto"/>
              <w:right w:val="single" w:sz="4" w:space="0" w:color="auto"/>
            </w:tcBorders>
            <w:shd w:val="clear" w:color="000000" w:fill="FFFFFF"/>
            <w:vAlign w:val="center"/>
            <w:hideMark/>
          </w:tcPr>
          <w:p w14:paraId="78ABFB5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- 390945 С822НЕ70</w:t>
            </w:r>
          </w:p>
        </w:tc>
        <w:tc>
          <w:tcPr>
            <w:tcW w:w="1255" w:type="dxa"/>
            <w:tcBorders>
              <w:top w:val="nil"/>
              <w:left w:val="nil"/>
              <w:bottom w:val="single" w:sz="4" w:space="0" w:color="auto"/>
              <w:right w:val="single" w:sz="4" w:space="0" w:color="auto"/>
            </w:tcBorders>
            <w:shd w:val="clear" w:color="000000" w:fill="FFFFFF"/>
            <w:noWrap/>
            <w:vAlign w:val="center"/>
            <w:hideMark/>
          </w:tcPr>
          <w:p w14:paraId="78D58D4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339A770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822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47D5EA7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7491A32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22D4F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6B6EF09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157DFF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126</w:t>
            </w:r>
          </w:p>
        </w:tc>
        <w:tc>
          <w:tcPr>
            <w:tcW w:w="2657" w:type="dxa"/>
            <w:tcBorders>
              <w:top w:val="nil"/>
              <w:left w:val="nil"/>
              <w:bottom w:val="single" w:sz="4" w:space="0" w:color="auto"/>
              <w:right w:val="single" w:sz="4" w:space="0" w:color="auto"/>
            </w:tcBorders>
            <w:shd w:val="clear" w:color="000000" w:fill="FFFFFF"/>
            <w:vAlign w:val="center"/>
            <w:hideMark/>
          </w:tcPr>
          <w:p w14:paraId="7337B7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- 390945 С824НЕ70</w:t>
            </w:r>
          </w:p>
        </w:tc>
        <w:tc>
          <w:tcPr>
            <w:tcW w:w="1255" w:type="dxa"/>
            <w:tcBorders>
              <w:top w:val="nil"/>
              <w:left w:val="nil"/>
              <w:bottom w:val="single" w:sz="4" w:space="0" w:color="auto"/>
              <w:right w:val="single" w:sz="4" w:space="0" w:color="auto"/>
            </w:tcBorders>
            <w:shd w:val="clear" w:color="000000" w:fill="FFFFFF"/>
            <w:noWrap/>
            <w:vAlign w:val="center"/>
            <w:hideMark/>
          </w:tcPr>
          <w:p w14:paraId="3B87D99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65B2FD9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824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1EB6BF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63CD317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1EF7B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524DF07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11035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127</w:t>
            </w:r>
          </w:p>
        </w:tc>
        <w:tc>
          <w:tcPr>
            <w:tcW w:w="2657" w:type="dxa"/>
            <w:tcBorders>
              <w:top w:val="nil"/>
              <w:left w:val="nil"/>
              <w:bottom w:val="single" w:sz="4" w:space="0" w:color="auto"/>
              <w:right w:val="single" w:sz="4" w:space="0" w:color="auto"/>
            </w:tcBorders>
            <w:shd w:val="clear" w:color="000000" w:fill="FFFFFF"/>
            <w:vAlign w:val="center"/>
            <w:hideMark/>
          </w:tcPr>
          <w:p w14:paraId="19B9C77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- 390945 С825НЕ70</w:t>
            </w:r>
          </w:p>
        </w:tc>
        <w:tc>
          <w:tcPr>
            <w:tcW w:w="1255" w:type="dxa"/>
            <w:tcBorders>
              <w:top w:val="nil"/>
              <w:left w:val="nil"/>
              <w:bottom w:val="single" w:sz="4" w:space="0" w:color="auto"/>
              <w:right w:val="single" w:sz="4" w:space="0" w:color="auto"/>
            </w:tcBorders>
            <w:shd w:val="clear" w:color="000000" w:fill="FFFFFF"/>
            <w:noWrap/>
            <w:vAlign w:val="center"/>
            <w:hideMark/>
          </w:tcPr>
          <w:p w14:paraId="0727110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00C514B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825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23B925F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10F190D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E4EDBA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202E821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310114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2657" w:type="dxa"/>
            <w:tcBorders>
              <w:top w:val="nil"/>
              <w:left w:val="nil"/>
              <w:bottom w:val="single" w:sz="4" w:space="0" w:color="auto"/>
              <w:right w:val="single" w:sz="4" w:space="0" w:color="auto"/>
            </w:tcBorders>
            <w:shd w:val="clear" w:color="000000" w:fill="FFFFFF"/>
            <w:vAlign w:val="center"/>
            <w:hideMark/>
          </w:tcPr>
          <w:p w14:paraId="6A7326A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- 3909953300 С746НС70</w:t>
            </w:r>
          </w:p>
        </w:tc>
        <w:tc>
          <w:tcPr>
            <w:tcW w:w="1255" w:type="dxa"/>
            <w:tcBorders>
              <w:top w:val="nil"/>
              <w:left w:val="nil"/>
              <w:bottom w:val="single" w:sz="4" w:space="0" w:color="auto"/>
              <w:right w:val="single" w:sz="4" w:space="0" w:color="auto"/>
            </w:tcBorders>
            <w:shd w:val="clear" w:color="000000" w:fill="FFFFFF"/>
            <w:noWrap/>
            <w:vAlign w:val="center"/>
            <w:hideMark/>
          </w:tcPr>
          <w:p w14:paraId="5E9FDE4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361EB69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С746НС70</w:t>
            </w:r>
          </w:p>
        </w:tc>
        <w:tc>
          <w:tcPr>
            <w:tcW w:w="987" w:type="dxa"/>
            <w:tcBorders>
              <w:top w:val="nil"/>
              <w:left w:val="nil"/>
              <w:bottom w:val="single" w:sz="4" w:space="0" w:color="auto"/>
              <w:right w:val="single" w:sz="4" w:space="0" w:color="auto"/>
            </w:tcBorders>
            <w:shd w:val="clear" w:color="000000" w:fill="FFFFFF"/>
            <w:noWrap/>
            <w:vAlign w:val="center"/>
            <w:hideMark/>
          </w:tcPr>
          <w:p w14:paraId="53506B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F404A2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069A6B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15C8788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340A51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129</w:t>
            </w:r>
          </w:p>
        </w:tc>
        <w:tc>
          <w:tcPr>
            <w:tcW w:w="2657" w:type="dxa"/>
            <w:tcBorders>
              <w:top w:val="nil"/>
              <w:left w:val="nil"/>
              <w:bottom w:val="single" w:sz="4" w:space="0" w:color="auto"/>
              <w:right w:val="single" w:sz="4" w:space="0" w:color="auto"/>
            </w:tcBorders>
            <w:shd w:val="clear" w:color="000000" w:fill="FFFFFF"/>
            <w:vAlign w:val="center"/>
            <w:hideMark/>
          </w:tcPr>
          <w:p w14:paraId="520B02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- 3909953300 С954КВ70</w:t>
            </w:r>
          </w:p>
        </w:tc>
        <w:tc>
          <w:tcPr>
            <w:tcW w:w="1255" w:type="dxa"/>
            <w:tcBorders>
              <w:top w:val="nil"/>
              <w:left w:val="nil"/>
              <w:bottom w:val="single" w:sz="4" w:space="0" w:color="auto"/>
              <w:right w:val="single" w:sz="4" w:space="0" w:color="auto"/>
            </w:tcBorders>
            <w:shd w:val="clear" w:color="000000" w:fill="FFFFFF"/>
            <w:noWrap/>
            <w:vAlign w:val="center"/>
            <w:hideMark/>
          </w:tcPr>
          <w:p w14:paraId="0B65449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4704C97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С954КВ70</w:t>
            </w:r>
          </w:p>
        </w:tc>
        <w:tc>
          <w:tcPr>
            <w:tcW w:w="987" w:type="dxa"/>
            <w:tcBorders>
              <w:top w:val="nil"/>
              <w:left w:val="nil"/>
              <w:bottom w:val="single" w:sz="4" w:space="0" w:color="auto"/>
              <w:right w:val="single" w:sz="4" w:space="0" w:color="auto"/>
            </w:tcBorders>
            <w:shd w:val="clear" w:color="000000" w:fill="FFFFFF"/>
            <w:noWrap/>
            <w:vAlign w:val="center"/>
            <w:hideMark/>
          </w:tcPr>
          <w:p w14:paraId="1DB1C3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794CE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2BCF3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0B5493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C3D13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w:t>
            </w:r>
          </w:p>
        </w:tc>
        <w:tc>
          <w:tcPr>
            <w:tcW w:w="2657" w:type="dxa"/>
            <w:tcBorders>
              <w:top w:val="nil"/>
              <w:left w:val="nil"/>
              <w:bottom w:val="single" w:sz="4" w:space="0" w:color="auto"/>
              <w:right w:val="single" w:sz="4" w:space="0" w:color="auto"/>
            </w:tcBorders>
            <w:shd w:val="clear" w:color="000000" w:fill="FFFFFF"/>
            <w:vAlign w:val="center"/>
            <w:hideMark/>
          </w:tcPr>
          <w:p w14:paraId="613D26F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- 3909953300 С955КВ70</w:t>
            </w:r>
          </w:p>
        </w:tc>
        <w:tc>
          <w:tcPr>
            <w:tcW w:w="1255" w:type="dxa"/>
            <w:tcBorders>
              <w:top w:val="nil"/>
              <w:left w:val="nil"/>
              <w:bottom w:val="single" w:sz="4" w:space="0" w:color="auto"/>
              <w:right w:val="single" w:sz="4" w:space="0" w:color="auto"/>
            </w:tcBorders>
            <w:shd w:val="clear" w:color="000000" w:fill="FFFFFF"/>
            <w:noWrap/>
            <w:vAlign w:val="center"/>
            <w:hideMark/>
          </w:tcPr>
          <w:p w14:paraId="020C5CE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2F54998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С955КВ70</w:t>
            </w:r>
          </w:p>
        </w:tc>
        <w:tc>
          <w:tcPr>
            <w:tcW w:w="987" w:type="dxa"/>
            <w:tcBorders>
              <w:top w:val="nil"/>
              <w:left w:val="nil"/>
              <w:bottom w:val="single" w:sz="4" w:space="0" w:color="auto"/>
              <w:right w:val="single" w:sz="4" w:space="0" w:color="auto"/>
            </w:tcBorders>
            <w:shd w:val="clear" w:color="000000" w:fill="FFFFFF"/>
            <w:noWrap/>
            <w:vAlign w:val="center"/>
            <w:hideMark/>
          </w:tcPr>
          <w:p w14:paraId="5B91BB5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00CBC78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4B33DB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03BCB2D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B8811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w:t>
            </w:r>
          </w:p>
        </w:tc>
        <w:tc>
          <w:tcPr>
            <w:tcW w:w="2657" w:type="dxa"/>
            <w:tcBorders>
              <w:top w:val="nil"/>
              <w:left w:val="nil"/>
              <w:bottom w:val="single" w:sz="4" w:space="0" w:color="auto"/>
              <w:right w:val="single" w:sz="4" w:space="0" w:color="auto"/>
            </w:tcBorders>
            <w:shd w:val="clear" w:color="000000" w:fill="FFFFFF"/>
            <w:vAlign w:val="center"/>
            <w:hideMark/>
          </w:tcPr>
          <w:p w14:paraId="2F3C8F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- 3909953300 С958КВ70</w:t>
            </w:r>
          </w:p>
        </w:tc>
        <w:tc>
          <w:tcPr>
            <w:tcW w:w="1255" w:type="dxa"/>
            <w:tcBorders>
              <w:top w:val="nil"/>
              <w:left w:val="nil"/>
              <w:bottom w:val="single" w:sz="4" w:space="0" w:color="auto"/>
              <w:right w:val="single" w:sz="4" w:space="0" w:color="auto"/>
            </w:tcBorders>
            <w:shd w:val="clear" w:color="000000" w:fill="FFFFFF"/>
            <w:noWrap/>
            <w:vAlign w:val="center"/>
            <w:hideMark/>
          </w:tcPr>
          <w:p w14:paraId="415C0E0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039416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С958КВ70</w:t>
            </w:r>
          </w:p>
        </w:tc>
        <w:tc>
          <w:tcPr>
            <w:tcW w:w="987" w:type="dxa"/>
            <w:tcBorders>
              <w:top w:val="nil"/>
              <w:left w:val="nil"/>
              <w:bottom w:val="single" w:sz="4" w:space="0" w:color="auto"/>
              <w:right w:val="single" w:sz="4" w:space="0" w:color="auto"/>
            </w:tcBorders>
            <w:shd w:val="clear" w:color="000000" w:fill="FFFFFF"/>
            <w:noWrap/>
            <w:vAlign w:val="center"/>
            <w:hideMark/>
          </w:tcPr>
          <w:p w14:paraId="6326E6B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666F287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17154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508691A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926C9C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132</w:t>
            </w:r>
          </w:p>
        </w:tc>
        <w:tc>
          <w:tcPr>
            <w:tcW w:w="2657" w:type="dxa"/>
            <w:tcBorders>
              <w:top w:val="nil"/>
              <w:left w:val="nil"/>
              <w:bottom w:val="single" w:sz="4" w:space="0" w:color="auto"/>
              <w:right w:val="single" w:sz="4" w:space="0" w:color="auto"/>
            </w:tcBorders>
            <w:shd w:val="clear" w:color="000000" w:fill="FFFFFF"/>
            <w:vAlign w:val="center"/>
            <w:hideMark/>
          </w:tcPr>
          <w:p w14:paraId="601712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- 3909953300 С959КВ70</w:t>
            </w:r>
          </w:p>
        </w:tc>
        <w:tc>
          <w:tcPr>
            <w:tcW w:w="1255" w:type="dxa"/>
            <w:tcBorders>
              <w:top w:val="nil"/>
              <w:left w:val="nil"/>
              <w:bottom w:val="single" w:sz="4" w:space="0" w:color="auto"/>
              <w:right w:val="single" w:sz="4" w:space="0" w:color="auto"/>
            </w:tcBorders>
            <w:shd w:val="clear" w:color="000000" w:fill="FFFFFF"/>
            <w:noWrap/>
            <w:vAlign w:val="center"/>
            <w:hideMark/>
          </w:tcPr>
          <w:p w14:paraId="703C48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28.09.2011</w:t>
            </w:r>
          </w:p>
        </w:tc>
        <w:tc>
          <w:tcPr>
            <w:tcW w:w="1984" w:type="dxa"/>
            <w:tcBorders>
              <w:top w:val="nil"/>
              <w:left w:val="nil"/>
              <w:bottom w:val="single" w:sz="4" w:space="0" w:color="auto"/>
              <w:right w:val="single" w:sz="4" w:space="0" w:color="auto"/>
            </w:tcBorders>
            <w:shd w:val="clear" w:color="000000" w:fill="FFFFFF"/>
            <w:noWrap/>
            <w:vAlign w:val="center"/>
            <w:hideMark/>
          </w:tcPr>
          <w:p w14:paraId="53AC015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С959КВ70</w:t>
            </w:r>
          </w:p>
        </w:tc>
        <w:tc>
          <w:tcPr>
            <w:tcW w:w="987" w:type="dxa"/>
            <w:tcBorders>
              <w:top w:val="nil"/>
              <w:left w:val="nil"/>
              <w:bottom w:val="single" w:sz="4" w:space="0" w:color="auto"/>
              <w:right w:val="single" w:sz="4" w:space="0" w:color="auto"/>
            </w:tcBorders>
            <w:shd w:val="clear" w:color="000000" w:fill="FFFFFF"/>
            <w:noWrap/>
            <w:vAlign w:val="center"/>
            <w:hideMark/>
          </w:tcPr>
          <w:p w14:paraId="08BCFF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5591DE1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8019A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0C8990F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58F047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133</w:t>
            </w:r>
          </w:p>
        </w:tc>
        <w:tc>
          <w:tcPr>
            <w:tcW w:w="2657" w:type="dxa"/>
            <w:tcBorders>
              <w:top w:val="nil"/>
              <w:left w:val="nil"/>
              <w:bottom w:val="single" w:sz="4" w:space="0" w:color="auto"/>
              <w:right w:val="single" w:sz="4" w:space="0" w:color="auto"/>
            </w:tcBorders>
            <w:shd w:val="clear" w:color="000000" w:fill="FFFFFF"/>
            <w:vAlign w:val="center"/>
            <w:hideMark/>
          </w:tcPr>
          <w:p w14:paraId="6AAC388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3163-345 "Патриот"</w:t>
            </w:r>
          </w:p>
        </w:tc>
        <w:tc>
          <w:tcPr>
            <w:tcW w:w="1255" w:type="dxa"/>
            <w:tcBorders>
              <w:top w:val="nil"/>
              <w:left w:val="nil"/>
              <w:bottom w:val="single" w:sz="4" w:space="0" w:color="auto"/>
              <w:right w:val="single" w:sz="4" w:space="0" w:color="auto"/>
            </w:tcBorders>
            <w:shd w:val="clear" w:color="000000" w:fill="FFFFFF"/>
            <w:noWrap/>
            <w:vAlign w:val="center"/>
            <w:hideMark/>
          </w:tcPr>
          <w:p w14:paraId="6C017C5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02.11.2011</w:t>
            </w:r>
          </w:p>
        </w:tc>
        <w:tc>
          <w:tcPr>
            <w:tcW w:w="1984" w:type="dxa"/>
            <w:tcBorders>
              <w:top w:val="nil"/>
              <w:left w:val="nil"/>
              <w:bottom w:val="single" w:sz="4" w:space="0" w:color="auto"/>
              <w:right w:val="single" w:sz="4" w:space="0" w:color="auto"/>
            </w:tcBorders>
            <w:shd w:val="clear" w:color="000000" w:fill="FFFFFF"/>
            <w:noWrap/>
            <w:vAlign w:val="center"/>
            <w:hideMark/>
          </w:tcPr>
          <w:p w14:paraId="100B11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C 823 НЕ 70</w:t>
            </w:r>
          </w:p>
        </w:tc>
        <w:tc>
          <w:tcPr>
            <w:tcW w:w="987" w:type="dxa"/>
            <w:tcBorders>
              <w:top w:val="nil"/>
              <w:left w:val="nil"/>
              <w:bottom w:val="single" w:sz="4" w:space="0" w:color="auto"/>
              <w:right w:val="single" w:sz="4" w:space="0" w:color="auto"/>
            </w:tcBorders>
            <w:shd w:val="clear" w:color="000000" w:fill="FFFFFF"/>
            <w:noWrap/>
            <w:vAlign w:val="center"/>
            <w:hideMark/>
          </w:tcPr>
          <w:p w14:paraId="139D19C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0CF375C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72FA6F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444F099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48AEA2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134</w:t>
            </w:r>
          </w:p>
        </w:tc>
        <w:tc>
          <w:tcPr>
            <w:tcW w:w="2657" w:type="dxa"/>
            <w:tcBorders>
              <w:top w:val="nil"/>
              <w:left w:val="nil"/>
              <w:bottom w:val="single" w:sz="4" w:space="0" w:color="auto"/>
              <w:right w:val="single" w:sz="4" w:space="0" w:color="auto"/>
            </w:tcBorders>
            <w:shd w:val="clear" w:color="000000" w:fill="FFFFFF"/>
            <w:vAlign w:val="center"/>
            <w:hideMark/>
          </w:tcPr>
          <w:p w14:paraId="3045001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3163-349 VIN XTT316300E0004568 В010ТК70RUS</w:t>
            </w:r>
          </w:p>
        </w:tc>
        <w:tc>
          <w:tcPr>
            <w:tcW w:w="1255" w:type="dxa"/>
            <w:tcBorders>
              <w:top w:val="nil"/>
              <w:left w:val="nil"/>
              <w:bottom w:val="single" w:sz="4" w:space="0" w:color="auto"/>
              <w:right w:val="single" w:sz="4" w:space="0" w:color="auto"/>
            </w:tcBorders>
            <w:shd w:val="clear" w:color="000000" w:fill="FFFFFF"/>
            <w:noWrap/>
            <w:vAlign w:val="center"/>
            <w:hideMark/>
          </w:tcPr>
          <w:p w14:paraId="6221D8E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26.12.2013</w:t>
            </w:r>
          </w:p>
        </w:tc>
        <w:tc>
          <w:tcPr>
            <w:tcW w:w="1984" w:type="dxa"/>
            <w:tcBorders>
              <w:top w:val="nil"/>
              <w:left w:val="nil"/>
              <w:bottom w:val="single" w:sz="4" w:space="0" w:color="auto"/>
              <w:right w:val="single" w:sz="4" w:space="0" w:color="auto"/>
            </w:tcBorders>
            <w:shd w:val="clear" w:color="000000" w:fill="FFFFFF"/>
            <w:noWrap/>
            <w:vAlign w:val="center"/>
            <w:hideMark/>
          </w:tcPr>
          <w:p w14:paraId="478B38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B010TK70RUS</w:t>
            </w:r>
          </w:p>
        </w:tc>
        <w:tc>
          <w:tcPr>
            <w:tcW w:w="987" w:type="dxa"/>
            <w:tcBorders>
              <w:top w:val="nil"/>
              <w:left w:val="nil"/>
              <w:bottom w:val="single" w:sz="4" w:space="0" w:color="auto"/>
              <w:right w:val="single" w:sz="4" w:space="0" w:color="auto"/>
            </w:tcBorders>
            <w:shd w:val="clear" w:color="000000" w:fill="FFFFFF"/>
            <w:noWrap/>
            <w:vAlign w:val="center"/>
            <w:hideMark/>
          </w:tcPr>
          <w:p w14:paraId="431518C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1B65256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1257907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43AE8B5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72FBB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135</w:t>
            </w:r>
          </w:p>
        </w:tc>
        <w:tc>
          <w:tcPr>
            <w:tcW w:w="2657" w:type="dxa"/>
            <w:tcBorders>
              <w:top w:val="nil"/>
              <w:left w:val="nil"/>
              <w:bottom w:val="single" w:sz="4" w:space="0" w:color="auto"/>
              <w:right w:val="single" w:sz="4" w:space="0" w:color="auto"/>
            </w:tcBorders>
            <w:shd w:val="clear" w:color="000000" w:fill="FFFFFF"/>
            <w:vAlign w:val="center"/>
            <w:hideMark/>
          </w:tcPr>
          <w:p w14:paraId="6D2D69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3163-349 VIN XTT316300E0005808 К160НК70RUS</w:t>
            </w:r>
          </w:p>
        </w:tc>
        <w:tc>
          <w:tcPr>
            <w:tcW w:w="1255" w:type="dxa"/>
            <w:tcBorders>
              <w:top w:val="nil"/>
              <w:left w:val="nil"/>
              <w:bottom w:val="single" w:sz="4" w:space="0" w:color="auto"/>
              <w:right w:val="single" w:sz="4" w:space="0" w:color="auto"/>
            </w:tcBorders>
            <w:shd w:val="clear" w:color="000000" w:fill="FFFFFF"/>
            <w:noWrap/>
            <w:vAlign w:val="center"/>
            <w:hideMark/>
          </w:tcPr>
          <w:p w14:paraId="0225A83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26.12.2013</w:t>
            </w:r>
          </w:p>
        </w:tc>
        <w:tc>
          <w:tcPr>
            <w:tcW w:w="1984" w:type="dxa"/>
            <w:tcBorders>
              <w:top w:val="nil"/>
              <w:left w:val="nil"/>
              <w:bottom w:val="single" w:sz="4" w:space="0" w:color="auto"/>
              <w:right w:val="single" w:sz="4" w:space="0" w:color="auto"/>
            </w:tcBorders>
            <w:shd w:val="clear" w:color="000000" w:fill="FFFFFF"/>
            <w:noWrap/>
            <w:vAlign w:val="center"/>
            <w:hideMark/>
          </w:tcPr>
          <w:p w14:paraId="79B23DF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K160HK70RUS</w:t>
            </w:r>
          </w:p>
        </w:tc>
        <w:tc>
          <w:tcPr>
            <w:tcW w:w="987" w:type="dxa"/>
            <w:tcBorders>
              <w:top w:val="nil"/>
              <w:left w:val="nil"/>
              <w:bottom w:val="single" w:sz="4" w:space="0" w:color="auto"/>
              <w:right w:val="single" w:sz="4" w:space="0" w:color="auto"/>
            </w:tcBorders>
            <w:shd w:val="clear" w:color="000000" w:fill="FFFFFF"/>
            <w:noWrap/>
            <w:vAlign w:val="center"/>
            <w:hideMark/>
          </w:tcPr>
          <w:p w14:paraId="4600D2C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28A1F76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689BFFB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075667E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2368D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136</w:t>
            </w:r>
          </w:p>
        </w:tc>
        <w:tc>
          <w:tcPr>
            <w:tcW w:w="2657" w:type="dxa"/>
            <w:tcBorders>
              <w:top w:val="nil"/>
              <w:left w:val="nil"/>
              <w:bottom w:val="single" w:sz="4" w:space="0" w:color="auto"/>
              <w:right w:val="single" w:sz="4" w:space="0" w:color="auto"/>
            </w:tcBorders>
            <w:shd w:val="clear" w:color="000000" w:fill="FFFFFF"/>
            <w:vAlign w:val="center"/>
            <w:hideMark/>
          </w:tcPr>
          <w:p w14:paraId="5B7A8FD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XTT390945G1212337, К645НХ70</w:t>
            </w:r>
          </w:p>
        </w:tc>
        <w:tc>
          <w:tcPr>
            <w:tcW w:w="1255" w:type="dxa"/>
            <w:tcBorders>
              <w:top w:val="nil"/>
              <w:left w:val="nil"/>
              <w:bottom w:val="single" w:sz="4" w:space="0" w:color="auto"/>
              <w:right w:val="single" w:sz="4" w:space="0" w:color="auto"/>
            </w:tcBorders>
            <w:shd w:val="clear" w:color="000000" w:fill="FFFFFF"/>
            <w:noWrap/>
            <w:vAlign w:val="center"/>
            <w:hideMark/>
          </w:tcPr>
          <w:p w14:paraId="07EE309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57CAA4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К645НХ70</w:t>
            </w:r>
          </w:p>
        </w:tc>
        <w:tc>
          <w:tcPr>
            <w:tcW w:w="987" w:type="dxa"/>
            <w:tcBorders>
              <w:top w:val="nil"/>
              <w:left w:val="nil"/>
              <w:bottom w:val="single" w:sz="4" w:space="0" w:color="auto"/>
              <w:right w:val="single" w:sz="4" w:space="0" w:color="auto"/>
            </w:tcBorders>
            <w:shd w:val="clear" w:color="000000" w:fill="FFFFFF"/>
            <w:noWrap/>
            <w:vAlign w:val="center"/>
            <w:hideMark/>
          </w:tcPr>
          <w:p w14:paraId="141239A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112,5</w:t>
            </w:r>
          </w:p>
        </w:tc>
        <w:tc>
          <w:tcPr>
            <w:tcW w:w="724" w:type="dxa"/>
            <w:tcBorders>
              <w:top w:val="nil"/>
              <w:left w:val="nil"/>
              <w:bottom w:val="single" w:sz="4" w:space="0" w:color="auto"/>
              <w:right w:val="single" w:sz="4" w:space="0" w:color="auto"/>
            </w:tcBorders>
            <w:shd w:val="clear" w:color="000000" w:fill="FFFFFF"/>
            <w:noWrap/>
            <w:vAlign w:val="center"/>
            <w:hideMark/>
          </w:tcPr>
          <w:p w14:paraId="1A3A3F3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79702E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3 510</w:t>
            </w:r>
          </w:p>
        </w:tc>
      </w:tr>
      <w:tr w:rsidR="001A0EF9" w:rsidRPr="00810FD2" w14:paraId="0A00CC5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8DCCD8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137</w:t>
            </w:r>
          </w:p>
        </w:tc>
        <w:tc>
          <w:tcPr>
            <w:tcW w:w="2657" w:type="dxa"/>
            <w:tcBorders>
              <w:top w:val="nil"/>
              <w:left w:val="nil"/>
              <w:bottom w:val="single" w:sz="4" w:space="0" w:color="auto"/>
              <w:right w:val="single" w:sz="4" w:space="0" w:color="auto"/>
            </w:tcBorders>
            <w:shd w:val="clear" w:color="000000" w:fill="FFFFFF"/>
            <w:vAlign w:val="center"/>
            <w:hideMark/>
          </w:tcPr>
          <w:p w14:paraId="69C682B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XTT390945G1212437, К699НХ70</w:t>
            </w:r>
          </w:p>
        </w:tc>
        <w:tc>
          <w:tcPr>
            <w:tcW w:w="1255" w:type="dxa"/>
            <w:tcBorders>
              <w:top w:val="nil"/>
              <w:left w:val="nil"/>
              <w:bottom w:val="single" w:sz="4" w:space="0" w:color="auto"/>
              <w:right w:val="single" w:sz="4" w:space="0" w:color="auto"/>
            </w:tcBorders>
            <w:shd w:val="clear" w:color="000000" w:fill="FFFFFF"/>
            <w:noWrap/>
            <w:vAlign w:val="center"/>
            <w:hideMark/>
          </w:tcPr>
          <w:p w14:paraId="7F92C22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3C2E900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К699НХ70</w:t>
            </w:r>
          </w:p>
        </w:tc>
        <w:tc>
          <w:tcPr>
            <w:tcW w:w="987" w:type="dxa"/>
            <w:tcBorders>
              <w:top w:val="nil"/>
              <w:left w:val="nil"/>
              <w:bottom w:val="single" w:sz="4" w:space="0" w:color="auto"/>
              <w:right w:val="single" w:sz="4" w:space="0" w:color="auto"/>
            </w:tcBorders>
            <w:shd w:val="clear" w:color="000000" w:fill="FFFFFF"/>
            <w:noWrap/>
            <w:vAlign w:val="center"/>
            <w:hideMark/>
          </w:tcPr>
          <w:p w14:paraId="615767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112,5</w:t>
            </w:r>
          </w:p>
        </w:tc>
        <w:tc>
          <w:tcPr>
            <w:tcW w:w="724" w:type="dxa"/>
            <w:tcBorders>
              <w:top w:val="nil"/>
              <w:left w:val="nil"/>
              <w:bottom w:val="single" w:sz="4" w:space="0" w:color="auto"/>
              <w:right w:val="single" w:sz="4" w:space="0" w:color="auto"/>
            </w:tcBorders>
            <w:shd w:val="clear" w:color="000000" w:fill="FFFFFF"/>
            <w:noWrap/>
            <w:vAlign w:val="center"/>
            <w:hideMark/>
          </w:tcPr>
          <w:p w14:paraId="713343F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6C2CB5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3 510</w:t>
            </w:r>
          </w:p>
        </w:tc>
      </w:tr>
      <w:tr w:rsidR="001A0EF9" w:rsidRPr="00810FD2" w14:paraId="13532A4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BACBEE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138</w:t>
            </w:r>
          </w:p>
        </w:tc>
        <w:tc>
          <w:tcPr>
            <w:tcW w:w="2657" w:type="dxa"/>
            <w:tcBorders>
              <w:top w:val="nil"/>
              <w:left w:val="nil"/>
              <w:bottom w:val="single" w:sz="4" w:space="0" w:color="auto"/>
              <w:right w:val="single" w:sz="4" w:space="0" w:color="auto"/>
            </w:tcBorders>
            <w:shd w:val="clear" w:color="000000" w:fill="FFFFFF"/>
            <w:vAlign w:val="center"/>
            <w:hideMark/>
          </w:tcPr>
          <w:p w14:paraId="0D23DF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XTT390945G1212450, К665НХ70</w:t>
            </w:r>
          </w:p>
        </w:tc>
        <w:tc>
          <w:tcPr>
            <w:tcW w:w="1255" w:type="dxa"/>
            <w:tcBorders>
              <w:top w:val="nil"/>
              <w:left w:val="nil"/>
              <w:bottom w:val="single" w:sz="4" w:space="0" w:color="auto"/>
              <w:right w:val="single" w:sz="4" w:space="0" w:color="auto"/>
            </w:tcBorders>
            <w:shd w:val="clear" w:color="000000" w:fill="FFFFFF"/>
            <w:noWrap/>
            <w:vAlign w:val="center"/>
            <w:hideMark/>
          </w:tcPr>
          <w:p w14:paraId="34481E0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4DB4BEE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К665НХ70</w:t>
            </w:r>
          </w:p>
        </w:tc>
        <w:tc>
          <w:tcPr>
            <w:tcW w:w="987" w:type="dxa"/>
            <w:tcBorders>
              <w:top w:val="nil"/>
              <w:left w:val="nil"/>
              <w:bottom w:val="single" w:sz="4" w:space="0" w:color="auto"/>
              <w:right w:val="single" w:sz="4" w:space="0" w:color="auto"/>
            </w:tcBorders>
            <w:shd w:val="clear" w:color="000000" w:fill="FFFFFF"/>
            <w:noWrap/>
            <w:vAlign w:val="center"/>
            <w:hideMark/>
          </w:tcPr>
          <w:p w14:paraId="2A0C348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112,5</w:t>
            </w:r>
          </w:p>
        </w:tc>
        <w:tc>
          <w:tcPr>
            <w:tcW w:w="724" w:type="dxa"/>
            <w:tcBorders>
              <w:top w:val="nil"/>
              <w:left w:val="nil"/>
              <w:bottom w:val="single" w:sz="4" w:space="0" w:color="auto"/>
              <w:right w:val="single" w:sz="4" w:space="0" w:color="auto"/>
            </w:tcBorders>
            <w:shd w:val="clear" w:color="000000" w:fill="FFFFFF"/>
            <w:noWrap/>
            <w:vAlign w:val="center"/>
            <w:hideMark/>
          </w:tcPr>
          <w:p w14:paraId="3148EB8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57F650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3 510</w:t>
            </w:r>
          </w:p>
        </w:tc>
      </w:tr>
      <w:tr w:rsidR="001A0EF9" w:rsidRPr="00810FD2" w14:paraId="5474F25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88A189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139</w:t>
            </w:r>
          </w:p>
        </w:tc>
        <w:tc>
          <w:tcPr>
            <w:tcW w:w="2657" w:type="dxa"/>
            <w:tcBorders>
              <w:top w:val="nil"/>
              <w:left w:val="nil"/>
              <w:bottom w:val="single" w:sz="4" w:space="0" w:color="auto"/>
              <w:right w:val="single" w:sz="4" w:space="0" w:color="auto"/>
            </w:tcBorders>
            <w:shd w:val="clear" w:color="000000" w:fill="FFFFFF"/>
            <w:vAlign w:val="center"/>
            <w:hideMark/>
          </w:tcPr>
          <w:p w14:paraId="64DD820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XTT390945G1212451, К994ТА70</w:t>
            </w:r>
          </w:p>
        </w:tc>
        <w:tc>
          <w:tcPr>
            <w:tcW w:w="1255" w:type="dxa"/>
            <w:tcBorders>
              <w:top w:val="nil"/>
              <w:left w:val="nil"/>
              <w:bottom w:val="single" w:sz="4" w:space="0" w:color="auto"/>
              <w:right w:val="single" w:sz="4" w:space="0" w:color="auto"/>
            </w:tcBorders>
            <w:shd w:val="clear" w:color="000000" w:fill="FFFFFF"/>
            <w:noWrap/>
            <w:vAlign w:val="center"/>
            <w:hideMark/>
          </w:tcPr>
          <w:p w14:paraId="20D1995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23F54A5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К994ТА70</w:t>
            </w:r>
          </w:p>
        </w:tc>
        <w:tc>
          <w:tcPr>
            <w:tcW w:w="987" w:type="dxa"/>
            <w:tcBorders>
              <w:top w:val="nil"/>
              <w:left w:val="nil"/>
              <w:bottom w:val="single" w:sz="4" w:space="0" w:color="auto"/>
              <w:right w:val="single" w:sz="4" w:space="0" w:color="auto"/>
            </w:tcBorders>
            <w:shd w:val="clear" w:color="000000" w:fill="FFFFFF"/>
            <w:noWrap/>
            <w:vAlign w:val="center"/>
            <w:hideMark/>
          </w:tcPr>
          <w:p w14:paraId="1430F4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112,5</w:t>
            </w:r>
          </w:p>
        </w:tc>
        <w:tc>
          <w:tcPr>
            <w:tcW w:w="724" w:type="dxa"/>
            <w:tcBorders>
              <w:top w:val="nil"/>
              <w:left w:val="nil"/>
              <w:bottom w:val="single" w:sz="4" w:space="0" w:color="auto"/>
              <w:right w:val="single" w:sz="4" w:space="0" w:color="auto"/>
            </w:tcBorders>
            <w:shd w:val="clear" w:color="000000" w:fill="FFFFFF"/>
            <w:noWrap/>
            <w:vAlign w:val="center"/>
            <w:hideMark/>
          </w:tcPr>
          <w:p w14:paraId="352DE02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BFC2DC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3 510</w:t>
            </w:r>
          </w:p>
        </w:tc>
      </w:tr>
      <w:tr w:rsidR="001A0EF9" w:rsidRPr="00810FD2" w14:paraId="4BB45F8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5813B7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w:t>
            </w:r>
          </w:p>
        </w:tc>
        <w:tc>
          <w:tcPr>
            <w:tcW w:w="2657" w:type="dxa"/>
            <w:tcBorders>
              <w:top w:val="nil"/>
              <w:left w:val="nil"/>
              <w:bottom w:val="single" w:sz="4" w:space="0" w:color="auto"/>
              <w:right w:val="single" w:sz="4" w:space="0" w:color="auto"/>
            </w:tcBorders>
            <w:shd w:val="clear" w:color="000000" w:fill="FFFFFF"/>
            <w:vAlign w:val="center"/>
            <w:hideMark/>
          </w:tcPr>
          <w:p w14:paraId="69D3DC0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XTT390945G1212452, К678НХ70</w:t>
            </w:r>
          </w:p>
        </w:tc>
        <w:tc>
          <w:tcPr>
            <w:tcW w:w="1255" w:type="dxa"/>
            <w:tcBorders>
              <w:top w:val="nil"/>
              <w:left w:val="nil"/>
              <w:bottom w:val="single" w:sz="4" w:space="0" w:color="auto"/>
              <w:right w:val="single" w:sz="4" w:space="0" w:color="auto"/>
            </w:tcBorders>
            <w:shd w:val="clear" w:color="000000" w:fill="FFFFFF"/>
            <w:noWrap/>
            <w:vAlign w:val="center"/>
            <w:hideMark/>
          </w:tcPr>
          <w:p w14:paraId="7FAC425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0E7B03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К678НХ70</w:t>
            </w:r>
          </w:p>
        </w:tc>
        <w:tc>
          <w:tcPr>
            <w:tcW w:w="987" w:type="dxa"/>
            <w:tcBorders>
              <w:top w:val="nil"/>
              <w:left w:val="nil"/>
              <w:bottom w:val="single" w:sz="4" w:space="0" w:color="auto"/>
              <w:right w:val="single" w:sz="4" w:space="0" w:color="auto"/>
            </w:tcBorders>
            <w:shd w:val="clear" w:color="000000" w:fill="FFFFFF"/>
            <w:noWrap/>
            <w:vAlign w:val="center"/>
            <w:hideMark/>
          </w:tcPr>
          <w:p w14:paraId="204F13F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112,5</w:t>
            </w:r>
          </w:p>
        </w:tc>
        <w:tc>
          <w:tcPr>
            <w:tcW w:w="724" w:type="dxa"/>
            <w:tcBorders>
              <w:top w:val="nil"/>
              <w:left w:val="nil"/>
              <w:bottom w:val="single" w:sz="4" w:space="0" w:color="auto"/>
              <w:right w:val="single" w:sz="4" w:space="0" w:color="auto"/>
            </w:tcBorders>
            <w:shd w:val="clear" w:color="000000" w:fill="FFFFFF"/>
            <w:noWrap/>
            <w:vAlign w:val="center"/>
            <w:hideMark/>
          </w:tcPr>
          <w:p w14:paraId="14BDC1C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EC08B7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3 510</w:t>
            </w:r>
          </w:p>
        </w:tc>
      </w:tr>
      <w:tr w:rsidR="001A0EF9" w:rsidRPr="00810FD2" w14:paraId="70F75AB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1C28A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141</w:t>
            </w:r>
          </w:p>
        </w:tc>
        <w:tc>
          <w:tcPr>
            <w:tcW w:w="2657" w:type="dxa"/>
            <w:tcBorders>
              <w:top w:val="nil"/>
              <w:left w:val="nil"/>
              <w:bottom w:val="single" w:sz="4" w:space="0" w:color="auto"/>
              <w:right w:val="single" w:sz="4" w:space="0" w:color="auto"/>
            </w:tcBorders>
            <w:shd w:val="clear" w:color="000000" w:fill="FFFFFF"/>
            <w:vAlign w:val="center"/>
            <w:hideMark/>
          </w:tcPr>
          <w:p w14:paraId="7F59673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XTT390945F1225020, K668HP70RUS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23DA7CA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0FEC14D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К668НР70RUS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6EE93D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4D9C79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1CBC2A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93D92F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C609E8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142</w:t>
            </w:r>
          </w:p>
        </w:tc>
        <w:tc>
          <w:tcPr>
            <w:tcW w:w="2657" w:type="dxa"/>
            <w:tcBorders>
              <w:top w:val="nil"/>
              <w:left w:val="nil"/>
              <w:bottom w:val="single" w:sz="4" w:space="0" w:color="auto"/>
              <w:right w:val="single" w:sz="4" w:space="0" w:color="auto"/>
            </w:tcBorders>
            <w:shd w:val="clear" w:color="000000" w:fill="FFFFFF"/>
            <w:vAlign w:val="center"/>
            <w:hideMark/>
          </w:tcPr>
          <w:p w14:paraId="01ADD4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XTT390945F1227008, K635HP70RUS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04C5609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231870D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К635НР70RUS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7BAD674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65FB31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0668D0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EF5431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A3D1CB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143</w:t>
            </w:r>
          </w:p>
        </w:tc>
        <w:tc>
          <w:tcPr>
            <w:tcW w:w="2657" w:type="dxa"/>
            <w:tcBorders>
              <w:top w:val="nil"/>
              <w:left w:val="nil"/>
              <w:bottom w:val="single" w:sz="4" w:space="0" w:color="auto"/>
              <w:right w:val="single" w:sz="4" w:space="0" w:color="auto"/>
            </w:tcBorders>
            <w:shd w:val="clear" w:color="000000" w:fill="FFFFFF"/>
            <w:vAlign w:val="center"/>
            <w:hideMark/>
          </w:tcPr>
          <w:p w14:paraId="0583C81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 VIN: XTT390945F1227009, K699HP70RUS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2BA0D16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538D761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К699НР70RUS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74F73F5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C46E72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71E42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8C359A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1C49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144</w:t>
            </w:r>
          </w:p>
        </w:tc>
        <w:tc>
          <w:tcPr>
            <w:tcW w:w="2657" w:type="dxa"/>
            <w:tcBorders>
              <w:top w:val="nil"/>
              <w:left w:val="nil"/>
              <w:bottom w:val="single" w:sz="4" w:space="0" w:color="auto"/>
              <w:right w:val="single" w:sz="4" w:space="0" w:color="auto"/>
            </w:tcBorders>
            <w:shd w:val="clear" w:color="000000" w:fill="FFFFFF"/>
            <w:vAlign w:val="center"/>
            <w:hideMark/>
          </w:tcPr>
          <w:p w14:paraId="722CA88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390945-348 PATRIOT М070КМ</w:t>
            </w:r>
          </w:p>
        </w:tc>
        <w:tc>
          <w:tcPr>
            <w:tcW w:w="1255" w:type="dxa"/>
            <w:tcBorders>
              <w:top w:val="nil"/>
              <w:left w:val="nil"/>
              <w:bottom w:val="single" w:sz="4" w:space="0" w:color="auto"/>
              <w:right w:val="single" w:sz="4" w:space="0" w:color="auto"/>
            </w:tcBorders>
            <w:shd w:val="clear" w:color="000000" w:fill="FFFFFF"/>
            <w:noWrap/>
            <w:vAlign w:val="center"/>
            <w:hideMark/>
          </w:tcPr>
          <w:p w14:paraId="3649631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18.06.2013</w:t>
            </w:r>
          </w:p>
        </w:tc>
        <w:tc>
          <w:tcPr>
            <w:tcW w:w="1984" w:type="dxa"/>
            <w:tcBorders>
              <w:top w:val="nil"/>
              <w:left w:val="nil"/>
              <w:bottom w:val="single" w:sz="4" w:space="0" w:color="auto"/>
              <w:right w:val="single" w:sz="4" w:space="0" w:color="auto"/>
            </w:tcBorders>
            <w:shd w:val="clear" w:color="000000" w:fill="FFFFFF"/>
            <w:noWrap/>
            <w:vAlign w:val="center"/>
            <w:hideMark/>
          </w:tcPr>
          <w:p w14:paraId="386A1C9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М070КМ70RUS</w:t>
            </w:r>
          </w:p>
        </w:tc>
        <w:tc>
          <w:tcPr>
            <w:tcW w:w="987" w:type="dxa"/>
            <w:tcBorders>
              <w:top w:val="nil"/>
              <w:left w:val="nil"/>
              <w:bottom w:val="single" w:sz="4" w:space="0" w:color="auto"/>
              <w:right w:val="single" w:sz="4" w:space="0" w:color="auto"/>
            </w:tcBorders>
            <w:shd w:val="clear" w:color="000000" w:fill="FFFFFF"/>
            <w:noWrap/>
            <w:vAlign w:val="center"/>
            <w:hideMark/>
          </w:tcPr>
          <w:p w14:paraId="59D723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2D73CF0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4EDABE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6D25EBE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523E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145</w:t>
            </w:r>
          </w:p>
        </w:tc>
        <w:tc>
          <w:tcPr>
            <w:tcW w:w="2657" w:type="dxa"/>
            <w:tcBorders>
              <w:top w:val="nil"/>
              <w:left w:val="nil"/>
              <w:bottom w:val="single" w:sz="4" w:space="0" w:color="auto"/>
              <w:right w:val="single" w:sz="4" w:space="0" w:color="auto"/>
            </w:tcBorders>
            <w:shd w:val="clear" w:color="000000" w:fill="FFFFFF"/>
            <w:vAlign w:val="center"/>
            <w:hideMark/>
          </w:tcPr>
          <w:p w14:paraId="2327D8C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Е703ТЕ</w:t>
            </w:r>
          </w:p>
        </w:tc>
        <w:tc>
          <w:tcPr>
            <w:tcW w:w="1255" w:type="dxa"/>
            <w:tcBorders>
              <w:top w:val="nil"/>
              <w:left w:val="nil"/>
              <w:bottom w:val="single" w:sz="4" w:space="0" w:color="auto"/>
              <w:right w:val="single" w:sz="4" w:space="0" w:color="auto"/>
            </w:tcBorders>
            <w:shd w:val="clear" w:color="000000" w:fill="FFFFFF"/>
            <w:noWrap/>
            <w:vAlign w:val="center"/>
            <w:hideMark/>
          </w:tcPr>
          <w:p w14:paraId="4AB520D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21BAA9C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E703TE70RUS</w:t>
            </w:r>
          </w:p>
        </w:tc>
        <w:tc>
          <w:tcPr>
            <w:tcW w:w="987" w:type="dxa"/>
            <w:tcBorders>
              <w:top w:val="nil"/>
              <w:left w:val="nil"/>
              <w:bottom w:val="single" w:sz="4" w:space="0" w:color="auto"/>
              <w:right w:val="single" w:sz="4" w:space="0" w:color="auto"/>
            </w:tcBorders>
            <w:shd w:val="clear" w:color="000000" w:fill="FFFFFF"/>
            <w:noWrap/>
            <w:vAlign w:val="center"/>
            <w:hideMark/>
          </w:tcPr>
          <w:p w14:paraId="111136C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C6F3C3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26524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6B1CDF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D7F88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146</w:t>
            </w:r>
          </w:p>
        </w:tc>
        <w:tc>
          <w:tcPr>
            <w:tcW w:w="2657" w:type="dxa"/>
            <w:tcBorders>
              <w:top w:val="nil"/>
              <w:left w:val="nil"/>
              <w:bottom w:val="single" w:sz="4" w:space="0" w:color="auto"/>
              <w:right w:val="single" w:sz="4" w:space="0" w:color="auto"/>
            </w:tcBorders>
            <w:shd w:val="clear" w:color="000000" w:fill="FFFFFF"/>
            <w:vAlign w:val="center"/>
            <w:hideMark/>
          </w:tcPr>
          <w:p w14:paraId="126707F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Е704ТЕ</w:t>
            </w:r>
          </w:p>
        </w:tc>
        <w:tc>
          <w:tcPr>
            <w:tcW w:w="1255" w:type="dxa"/>
            <w:tcBorders>
              <w:top w:val="nil"/>
              <w:left w:val="nil"/>
              <w:bottom w:val="single" w:sz="4" w:space="0" w:color="auto"/>
              <w:right w:val="single" w:sz="4" w:space="0" w:color="auto"/>
            </w:tcBorders>
            <w:shd w:val="clear" w:color="000000" w:fill="FFFFFF"/>
            <w:noWrap/>
            <w:vAlign w:val="center"/>
            <w:hideMark/>
          </w:tcPr>
          <w:p w14:paraId="15A9B1A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2A101C9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Е704ТЕ70RUS</w:t>
            </w:r>
          </w:p>
        </w:tc>
        <w:tc>
          <w:tcPr>
            <w:tcW w:w="987" w:type="dxa"/>
            <w:tcBorders>
              <w:top w:val="nil"/>
              <w:left w:val="nil"/>
              <w:bottom w:val="single" w:sz="4" w:space="0" w:color="auto"/>
              <w:right w:val="single" w:sz="4" w:space="0" w:color="auto"/>
            </w:tcBorders>
            <w:shd w:val="clear" w:color="000000" w:fill="FFFFFF"/>
            <w:noWrap/>
            <w:vAlign w:val="center"/>
            <w:hideMark/>
          </w:tcPr>
          <w:p w14:paraId="4726BC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429CC2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289AC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037E5AD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E36B51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147</w:t>
            </w:r>
          </w:p>
        </w:tc>
        <w:tc>
          <w:tcPr>
            <w:tcW w:w="2657" w:type="dxa"/>
            <w:tcBorders>
              <w:top w:val="nil"/>
              <w:left w:val="nil"/>
              <w:bottom w:val="single" w:sz="4" w:space="0" w:color="auto"/>
              <w:right w:val="single" w:sz="4" w:space="0" w:color="auto"/>
            </w:tcBorders>
            <w:shd w:val="clear" w:color="000000" w:fill="FFFFFF"/>
            <w:vAlign w:val="center"/>
            <w:hideMark/>
          </w:tcPr>
          <w:p w14:paraId="73CE67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Е711ТЕ</w:t>
            </w:r>
          </w:p>
        </w:tc>
        <w:tc>
          <w:tcPr>
            <w:tcW w:w="1255" w:type="dxa"/>
            <w:tcBorders>
              <w:top w:val="nil"/>
              <w:left w:val="nil"/>
              <w:bottom w:val="single" w:sz="4" w:space="0" w:color="auto"/>
              <w:right w:val="single" w:sz="4" w:space="0" w:color="auto"/>
            </w:tcBorders>
            <w:shd w:val="clear" w:color="000000" w:fill="FFFFFF"/>
            <w:noWrap/>
            <w:vAlign w:val="center"/>
            <w:hideMark/>
          </w:tcPr>
          <w:p w14:paraId="5061ED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57D2D7A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E711TE70RUS</w:t>
            </w:r>
          </w:p>
        </w:tc>
        <w:tc>
          <w:tcPr>
            <w:tcW w:w="987" w:type="dxa"/>
            <w:tcBorders>
              <w:top w:val="nil"/>
              <w:left w:val="nil"/>
              <w:bottom w:val="single" w:sz="4" w:space="0" w:color="auto"/>
              <w:right w:val="single" w:sz="4" w:space="0" w:color="auto"/>
            </w:tcBorders>
            <w:shd w:val="clear" w:color="000000" w:fill="FFFFFF"/>
            <w:noWrap/>
            <w:vAlign w:val="center"/>
            <w:hideMark/>
          </w:tcPr>
          <w:p w14:paraId="4EA7817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B1DEE9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656300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433015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16F7D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148</w:t>
            </w:r>
          </w:p>
        </w:tc>
        <w:tc>
          <w:tcPr>
            <w:tcW w:w="2657" w:type="dxa"/>
            <w:tcBorders>
              <w:top w:val="nil"/>
              <w:left w:val="nil"/>
              <w:bottom w:val="single" w:sz="4" w:space="0" w:color="auto"/>
              <w:right w:val="single" w:sz="4" w:space="0" w:color="auto"/>
            </w:tcBorders>
            <w:shd w:val="clear" w:color="000000" w:fill="FFFFFF"/>
            <w:vAlign w:val="center"/>
            <w:hideMark/>
          </w:tcPr>
          <w:p w14:paraId="4D3785C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Е714ТЕ</w:t>
            </w:r>
          </w:p>
        </w:tc>
        <w:tc>
          <w:tcPr>
            <w:tcW w:w="1255" w:type="dxa"/>
            <w:tcBorders>
              <w:top w:val="nil"/>
              <w:left w:val="nil"/>
              <w:bottom w:val="single" w:sz="4" w:space="0" w:color="auto"/>
              <w:right w:val="single" w:sz="4" w:space="0" w:color="auto"/>
            </w:tcBorders>
            <w:shd w:val="clear" w:color="000000" w:fill="FFFFFF"/>
            <w:noWrap/>
            <w:vAlign w:val="center"/>
            <w:hideMark/>
          </w:tcPr>
          <w:p w14:paraId="66137C5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1495915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Е714ТЕ70RUS</w:t>
            </w:r>
          </w:p>
        </w:tc>
        <w:tc>
          <w:tcPr>
            <w:tcW w:w="987" w:type="dxa"/>
            <w:tcBorders>
              <w:top w:val="nil"/>
              <w:left w:val="nil"/>
              <w:bottom w:val="single" w:sz="4" w:space="0" w:color="auto"/>
              <w:right w:val="single" w:sz="4" w:space="0" w:color="auto"/>
            </w:tcBorders>
            <w:shd w:val="clear" w:color="000000" w:fill="FFFFFF"/>
            <w:noWrap/>
            <w:vAlign w:val="center"/>
            <w:hideMark/>
          </w:tcPr>
          <w:p w14:paraId="48F55C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7EB30B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4B87A2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6323A8F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3C617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149</w:t>
            </w:r>
          </w:p>
        </w:tc>
        <w:tc>
          <w:tcPr>
            <w:tcW w:w="2657" w:type="dxa"/>
            <w:tcBorders>
              <w:top w:val="nil"/>
              <w:left w:val="nil"/>
              <w:bottom w:val="single" w:sz="4" w:space="0" w:color="auto"/>
              <w:right w:val="single" w:sz="4" w:space="0" w:color="auto"/>
            </w:tcBorders>
            <w:shd w:val="clear" w:color="000000" w:fill="FFFFFF"/>
            <w:vAlign w:val="center"/>
            <w:hideMark/>
          </w:tcPr>
          <w:p w14:paraId="616F486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Е721ТЕ</w:t>
            </w:r>
          </w:p>
        </w:tc>
        <w:tc>
          <w:tcPr>
            <w:tcW w:w="1255" w:type="dxa"/>
            <w:tcBorders>
              <w:top w:val="nil"/>
              <w:left w:val="nil"/>
              <w:bottom w:val="single" w:sz="4" w:space="0" w:color="auto"/>
              <w:right w:val="single" w:sz="4" w:space="0" w:color="auto"/>
            </w:tcBorders>
            <w:shd w:val="clear" w:color="000000" w:fill="FFFFFF"/>
            <w:noWrap/>
            <w:vAlign w:val="center"/>
            <w:hideMark/>
          </w:tcPr>
          <w:p w14:paraId="0538985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6739190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Е721ТЕ70RUS</w:t>
            </w:r>
          </w:p>
        </w:tc>
        <w:tc>
          <w:tcPr>
            <w:tcW w:w="987" w:type="dxa"/>
            <w:tcBorders>
              <w:top w:val="nil"/>
              <w:left w:val="nil"/>
              <w:bottom w:val="single" w:sz="4" w:space="0" w:color="auto"/>
              <w:right w:val="single" w:sz="4" w:space="0" w:color="auto"/>
            </w:tcBorders>
            <w:shd w:val="clear" w:color="000000" w:fill="FFFFFF"/>
            <w:noWrap/>
            <w:vAlign w:val="center"/>
            <w:hideMark/>
          </w:tcPr>
          <w:p w14:paraId="1482BA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62F06E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527CE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2C7199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15B8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2657" w:type="dxa"/>
            <w:tcBorders>
              <w:top w:val="nil"/>
              <w:left w:val="nil"/>
              <w:bottom w:val="single" w:sz="4" w:space="0" w:color="auto"/>
              <w:right w:val="single" w:sz="4" w:space="0" w:color="auto"/>
            </w:tcBorders>
            <w:shd w:val="clear" w:color="000000" w:fill="FFFFFF"/>
            <w:vAlign w:val="center"/>
            <w:hideMark/>
          </w:tcPr>
          <w:p w14:paraId="5E55516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390945-421 Е725ТЕ</w:t>
            </w:r>
          </w:p>
        </w:tc>
        <w:tc>
          <w:tcPr>
            <w:tcW w:w="1255" w:type="dxa"/>
            <w:tcBorders>
              <w:top w:val="nil"/>
              <w:left w:val="nil"/>
              <w:bottom w:val="single" w:sz="4" w:space="0" w:color="auto"/>
              <w:right w:val="single" w:sz="4" w:space="0" w:color="auto"/>
            </w:tcBorders>
            <w:shd w:val="clear" w:color="000000" w:fill="FFFFFF"/>
            <w:noWrap/>
            <w:vAlign w:val="center"/>
            <w:hideMark/>
          </w:tcPr>
          <w:p w14:paraId="0A21FE3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55227D9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E725TE70RUS</w:t>
            </w:r>
          </w:p>
        </w:tc>
        <w:tc>
          <w:tcPr>
            <w:tcW w:w="987" w:type="dxa"/>
            <w:tcBorders>
              <w:top w:val="nil"/>
              <w:left w:val="nil"/>
              <w:bottom w:val="single" w:sz="4" w:space="0" w:color="auto"/>
              <w:right w:val="single" w:sz="4" w:space="0" w:color="auto"/>
            </w:tcBorders>
            <w:shd w:val="clear" w:color="000000" w:fill="FFFFFF"/>
            <w:noWrap/>
            <w:vAlign w:val="center"/>
            <w:hideMark/>
          </w:tcPr>
          <w:p w14:paraId="2738DC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B61A26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B9FF6A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B94AF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B2DD8D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151</w:t>
            </w:r>
          </w:p>
        </w:tc>
        <w:tc>
          <w:tcPr>
            <w:tcW w:w="2657" w:type="dxa"/>
            <w:tcBorders>
              <w:top w:val="nil"/>
              <w:left w:val="nil"/>
              <w:bottom w:val="single" w:sz="4" w:space="0" w:color="auto"/>
              <w:right w:val="single" w:sz="4" w:space="0" w:color="auto"/>
            </w:tcBorders>
            <w:shd w:val="clear" w:color="000000" w:fill="FFFFFF"/>
            <w:vAlign w:val="center"/>
            <w:hideMark/>
          </w:tcPr>
          <w:p w14:paraId="58E3F31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390945-441 VIN XTT390945Е0413131  Е120УЕ70RUS</w:t>
            </w:r>
          </w:p>
        </w:tc>
        <w:tc>
          <w:tcPr>
            <w:tcW w:w="1255" w:type="dxa"/>
            <w:tcBorders>
              <w:top w:val="nil"/>
              <w:left w:val="nil"/>
              <w:bottom w:val="single" w:sz="4" w:space="0" w:color="auto"/>
              <w:right w:val="single" w:sz="4" w:space="0" w:color="auto"/>
            </w:tcBorders>
            <w:shd w:val="clear" w:color="000000" w:fill="FFFFFF"/>
            <w:noWrap/>
            <w:vAlign w:val="center"/>
            <w:hideMark/>
          </w:tcPr>
          <w:p w14:paraId="3BF27F1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08.05.2014</w:t>
            </w:r>
          </w:p>
        </w:tc>
        <w:tc>
          <w:tcPr>
            <w:tcW w:w="1984" w:type="dxa"/>
            <w:tcBorders>
              <w:top w:val="nil"/>
              <w:left w:val="nil"/>
              <w:bottom w:val="single" w:sz="4" w:space="0" w:color="auto"/>
              <w:right w:val="single" w:sz="4" w:space="0" w:color="auto"/>
            </w:tcBorders>
            <w:shd w:val="clear" w:color="000000" w:fill="FFFFFF"/>
            <w:noWrap/>
            <w:vAlign w:val="center"/>
            <w:hideMark/>
          </w:tcPr>
          <w:p w14:paraId="61019F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Е120УЕ70RUS</w:t>
            </w:r>
          </w:p>
        </w:tc>
        <w:tc>
          <w:tcPr>
            <w:tcW w:w="987" w:type="dxa"/>
            <w:tcBorders>
              <w:top w:val="nil"/>
              <w:left w:val="nil"/>
              <w:bottom w:val="single" w:sz="4" w:space="0" w:color="auto"/>
              <w:right w:val="single" w:sz="4" w:space="0" w:color="auto"/>
            </w:tcBorders>
            <w:shd w:val="clear" w:color="000000" w:fill="FFFFFF"/>
            <w:noWrap/>
            <w:vAlign w:val="center"/>
            <w:hideMark/>
          </w:tcPr>
          <w:p w14:paraId="165928F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58469E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3DEF6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652340E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22ACE4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152</w:t>
            </w:r>
          </w:p>
        </w:tc>
        <w:tc>
          <w:tcPr>
            <w:tcW w:w="2657" w:type="dxa"/>
            <w:tcBorders>
              <w:top w:val="nil"/>
              <w:left w:val="nil"/>
              <w:bottom w:val="single" w:sz="4" w:space="0" w:color="auto"/>
              <w:right w:val="single" w:sz="4" w:space="0" w:color="auto"/>
            </w:tcBorders>
            <w:shd w:val="clear" w:color="000000" w:fill="FFFFFF"/>
            <w:vAlign w:val="center"/>
            <w:hideMark/>
          </w:tcPr>
          <w:p w14:paraId="5F3962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390945-441 VIN XTT390945Е0413132 Е119УЕ70RUS</w:t>
            </w:r>
          </w:p>
        </w:tc>
        <w:tc>
          <w:tcPr>
            <w:tcW w:w="1255" w:type="dxa"/>
            <w:tcBorders>
              <w:top w:val="nil"/>
              <w:left w:val="nil"/>
              <w:bottom w:val="single" w:sz="4" w:space="0" w:color="auto"/>
              <w:right w:val="single" w:sz="4" w:space="0" w:color="auto"/>
            </w:tcBorders>
            <w:shd w:val="clear" w:color="000000" w:fill="FFFFFF"/>
            <w:noWrap/>
            <w:vAlign w:val="center"/>
            <w:hideMark/>
          </w:tcPr>
          <w:p w14:paraId="37790C8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08.05.2014</w:t>
            </w:r>
          </w:p>
        </w:tc>
        <w:tc>
          <w:tcPr>
            <w:tcW w:w="1984" w:type="dxa"/>
            <w:tcBorders>
              <w:top w:val="nil"/>
              <w:left w:val="nil"/>
              <w:bottom w:val="single" w:sz="4" w:space="0" w:color="auto"/>
              <w:right w:val="single" w:sz="4" w:space="0" w:color="auto"/>
            </w:tcBorders>
            <w:shd w:val="clear" w:color="000000" w:fill="FFFFFF"/>
            <w:noWrap/>
            <w:vAlign w:val="center"/>
            <w:hideMark/>
          </w:tcPr>
          <w:p w14:paraId="39E2744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Е119УЕ70RUS</w:t>
            </w:r>
          </w:p>
        </w:tc>
        <w:tc>
          <w:tcPr>
            <w:tcW w:w="987" w:type="dxa"/>
            <w:tcBorders>
              <w:top w:val="nil"/>
              <w:left w:val="nil"/>
              <w:bottom w:val="single" w:sz="4" w:space="0" w:color="auto"/>
              <w:right w:val="single" w:sz="4" w:space="0" w:color="auto"/>
            </w:tcBorders>
            <w:shd w:val="clear" w:color="000000" w:fill="FFFFFF"/>
            <w:noWrap/>
            <w:vAlign w:val="center"/>
            <w:hideMark/>
          </w:tcPr>
          <w:p w14:paraId="3F92B9F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AF4A56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67A19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D97D2B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47D10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153</w:t>
            </w:r>
          </w:p>
        </w:tc>
        <w:tc>
          <w:tcPr>
            <w:tcW w:w="2657" w:type="dxa"/>
            <w:tcBorders>
              <w:top w:val="nil"/>
              <w:left w:val="nil"/>
              <w:bottom w:val="single" w:sz="4" w:space="0" w:color="auto"/>
              <w:right w:val="single" w:sz="4" w:space="0" w:color="auto"/>
            </w:tcBorders>
            <w:shd w:val="clear" w:color="000000" w:fill="FFFFFF"/>
            <w:vAlign w:val="center"/>
            <w:hideMark/>
          </w:tcPr>
          <w:p w14:paraId="1CFDDF2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XTT390995G1213120, К931ТЕ70</w:t>
            </w:r>
          </w:p>
        </w:tc>
        <w:tc>
          <w:tcPr>
            <w:tcW w:w="1255" w:type="dxa"/>
            <w:tcBorders>
              <w:top w:val="nil"/>
              <w:left w:val="nil"/>
              <w:bottom w:val="single" w:sz="4" w:space="0" w:color="auto"/>
              <w:right w:val="single" w:sz="4" w:space="0" w:color="auto"/>
            </w:tcBorders>
            <w:shd w:val="clear" w:color="000000" w:fill="FFFFFF"/>
            <w:noWrap/>
            <w:vAlign w:val="center"/>
            <w:hideMark/>
          </w:tcPr>
          <w:p w14:paraId="5266E3B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5039AED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К931ТЕ70</w:t>
            </w:r>
          </w:p>
        </w:tc>
        <w:tc>
          <w:tcPr>
            <w:tcW w:w="987" w:type="dxa"/>
            <w:tcBorders>
              <w:top w:val="nil"/>
              <w:left w:val="nil"/>
              <w:bottom w:val="single" w:sz="4" w:space="0" w:color="auto"/>
              <w:right w:val="single" w:sz="4" w:space="0" w:color="auto"/>
            </w:tcBorders>
            <w:shd w:val="clear" w:color="000000" w:fill="FFFFFF"/>
            <w:noWrap/>
            <w:vAlign w:val="center"/>
            <w:hideMark/>
          </w:tcPr>
          <w:p w14:paraId="4FF4D75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EF582F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BAE02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7EBAF1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7BB56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154</w:t>
            </w:r>
          </w:p>
        </w:tc>
        <w:tc>
          <w:tcPr>
            <w:tcW w:w="2657" w:type="dxa"/>
            <w:tcBorders>
              <w:top w:val="nil"/>
              <w:left w:val="nil"/>
              <w:bottom w:val="single" w:sz="4" w:space="0" w:color="auto"/>
              <w:right w:val="single" w:sz="4" w:space="0" w:color="auto"/>
            </w:tcBorders>
            <w:shd w:val="clear" w:color="000000" w:fill="FFFFFF"/>
            <w:vAlign w:val="center"/>
            <w:hideMark/>
          </w:tcPr>
          <w:p w14:paraId="28EB4B7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XTT390995G1213121, К634НХ70</w:t>
            </w:r>
          </w:p>
        </w:tc>
        <w:tc>
          <w:tcPr>
            <w:tcW w:w="1255" w:type="dxa"/>
            <w:tcBorders>
              <w:top w:val="nil"/>
              <w:left w:val="nil"/>
              <w:bottom w:val="single" w:sz="4" w:space="0" w:color="auto"/>
              <w:right w:val="single" w:sz="4" w:space="0" w:color="auto"/>
            </w:tcBorders>
            <w:shd w:val="clear" w:color="000000" w:fill="FFFFFF"/>
            <w:noWrap/>
            <w:vAlign w:val="center"/>
            <w:hideMark/>
          </w:tcPr>
          <w:p w14:paraId="65BA272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317C31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К634НХ70</w:t>
            </w:r>
          </w:p>
        </w:tc>
        <w:tc>
          <w:tcPr>
            <w:tcW w:w="987" w:type="dxa"/>
            <w:tcBorders>
              <w:top w:val="nil"/>
              <w:left w:val="nil"/>
              <w:bottom w:val="single" w:sz="4" w:space="0" w:color="auto"/>
              <w:right w:val="single" w:sz="4" w:space="0" w:color="auto"/>
            </w:tcBorders>
            <w:shd w:val="clear" w:color="000000" w:fill="FFFFFF"/>
            <w:noWrap/>
            <w:vAlign w:val="center"/>
            <w:hideMark/>
          </w:tcPr>
          <w:p w14:paraId="04868F4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934279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0E04CB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4A54C4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7A80DE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155</w:t>
            </w:r>
          </w:p>
        </w:tc>
        <w:tc>
          <w:tcPr>
            <w:tcW w:w="2657" w:type="dxa"/>
            <w:tcBorders>
              <w:top w:val="nil"/>
              <w:left w:val="nil"/>
              <w:bottom w:val="single" w:sz="4" w:space="0" w:color="auto"/>
              <w:right w:val="single" w:sz="4" w:space="0" w:color="auto"/>
            </w:tcBorders>
            <w:shd w:val="clear" w:color="000000" w:fill="FFFFFF"/>
            <w:vAlign w:val="center"/>
            <w:hideMark/>
          </w:tcPr>
          <w:p w14:paraId="552ADC0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XTT390995G1213175, К934ТЕ70</w:t>
            </w:r>
          </w:p>
        </w:tc>
        <w:tc>
          <w:tcPr>
            <w:tcW w:w="1255" w:type="dxa"/>
            <w:tcBorders>
              <w:top w:val="nil"/>
              <w:left w:val="nil"/>
              <w:bottom w:val="single" w:sz="4" w:space="0" w:color="auto"/>
              <w:right w:val="single" w:sz="4" w:space="0" w:color="auto"/>
            </w:tcBorders>
            <w:shd w:val="clear" w:color="000000" w:fill="FFFFFF"/>
            <w:noWrap/>
            <w:vAlign w:val="center"/>
            <w:hideMark/>
          </w:tcPr>
          <w:p w14:paraId="68486C8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3D77A1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К934ТЕ70</w:t>
            </w:r>
          </w:p>
        </w:tc>
        <w:tc>
          <w:tcPr>
            <w:tcW w:w="987" w:type="dxa"/>
            <w:tcBorders>
              <w:top w:val="nil"/>
              <w:left w:val="nil"/>
              <w:bottom w:val="single" w:sz="4" w:space="0" w:color="auto"/>
              <w:right w:val="single" w:sz="4" w:space="0" w:color="auto"/>
            </w:tcBorders>
            <w:shd w:val="clear" w:color="000000" w:fill="FFFFFF"/>
            <w:noWrap/>
            <w:vAlign w:val="center"/>
            <w:hideMark/>
          </w:tcPr>
          <w:p w14:paraId="3171EEE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AE7589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83F04B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2E3FC02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46C31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156</w:t>
            </w:r>
          </w:p>
        </w:tc>
        <w:tc>
          <w:tcPr>
            <w:tcW w:w="2657" w:type="dxa"/>
            <w:tcBorders>
              <w:top w:val="nil"/>
              <w:left w:val="nil"/>
              <w:bottom w:val="single" w:sz="4" w:space="0" w:color="auto"/>
              <w:right w:val="single" w:sz="4" w:space="0" w:color="auto"/>
            </w:tcBorders>
            <w:shd w:val="clear" w:color="000000" w:fill="FFFFFF"/>
            <w:vAlign w:val="center"/>
            <w:hideMark/>
          </w:tcPr>
          <w:p w14:paraId="15B524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XTT390995G1213176, К691НХ70</w:t>
            </w:r>
          </w:p>
        </w:tc>
        <w:tc>
          <w:tcPr>
            <w:tcW w:w="1255" w:type="dxa"/>
            <w:tcBorders>
              <w:top w:val="nil"/>
              <w:left w:val="nil"/>
              <w:bottom w:val="single" w:sz="4" w:space="0" w:color="auto"/>
              <w:right w:val="single" w:sz="4" w:space="0" w:color="auto"/>
            </w:tcBorders>
            <w:shd w:val="clear" w:color="000000" w:fill="FFFFFF"/>
            <w:noWrap/>
            <w:vAlign w:val="center"/>
            <w:hideMark/>
          </w:tcPr>
          <w:p w14:paraId="613D3A3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24.09.2016</w:t>
            </w:r>
          </w:p>
        </w:tc>
        <w:tc>
          <w:tcPr>
            <w:tcW w:w="1984" w:type="dxa"/>
            <w:tcBorders>
              <w:top w:val="nil"/>
              <w:left w:val="nil"/>
              <w:bottom w:val="single" w:sz="4" w:space="0" w:color="auto"/>
              <w:right w:val="single" w:sz="4" w:space="0" w:color="auto"/>
            </w:tcBorders>
            <w:shd w:val="clear" w:color="000000" w:fill="FFFFFF"/>
            <w:noWrap/>
            <w:vAlign w:val="center"/>
            <w:hideMark/>
          </w:tcPr>
          <w:p w14:paraId="04EE3C7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К691НХ70</w:t>
            </w:r>
          </w:p>
        </w:tc>
        <w:tc>
          <w:tcPr>
            <w:tcW w:w="987" w:type="dxa"/>
            <w:tcBorders>
              <w:top w:val="nil"/>
              <w:left w:val="nil"/>
              <w:bottom w:val="single" w:sz="4" w:space="0" w:color="auto"/>
              <w:right w:val="single" w:sz="4" w:space="0" w:color="auto"/>
            </w:tcBorders>
            <w:shd w:val="clear" w:color="000000" w:fill="FFFFFF"/>
            <w:noWrap/>
            <w:vAlign w:val="center"/>
            <w:hideMark/>
          </w:tcPr>
          <w:p w14:paraId="4291C8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DCC072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73A9A5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BDB428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EBBEC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157</w:t>
            </w:r>
          </w:p>
        </w:tc>
        <w:tc>
          <w:tcPr>
            <w:tcW w:w="2657" w:type="dxa"/>
            <w:tcBorders>
              <w:top w:val="nil"/>
              <w:left w:val="nil"/>
              <w:bottom w:val="single" w:sz="4" w:space="0" w:color="auto"/>
              <w:right w:val="single" w:sz="4" w:space="0" w:color="auto"/>
            </w:tcBorders>
            <w:shd w:val="clear" w:color="000000" w:fill="FFFFFF"/>
            <w:vAlign w:val="center"/>
            <w:hideMark/>
          </w:tcPr>
          <w:p w14:paraId="6A78D46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XTT390995G1213520, К872ТЕ70</w:t>
            </w:r>
          </w:p>
        </w:tc>
        <w:tc>
          <w:tcPr>
            <w:tcW w:w="1255" w:type="dxa"/>
            <w:tcBorders>
              <w:top w:val="nil"/>
              <w:left w:val="nil"/>
              <w:bottom w:val="single" w:sz="4" w:space="0" w:color="auto"/>
              <w:right w:val="single" w:sz="4" w:space="0" w:color="auto"/>
            </w:tcBorders>
            <w:shd w:val="clear" w:color="000000" w:fill="FFFFFF"/>
            <w:noWrap/>
            <w:vAlign w:val="center"/>
            <w:hideMark/>
          </w:tcPr>
          <w:p w14:paraId="387A7D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4E2381F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К872ТЕ70</w:t>
            </w:r>
          </w:p>
        </w:tc>
        <w:tc>
          <w:tcPr>
            <w:tcW w:w="987" w:type="dxa"/>
            <w:tcBorders>
              <w:top w:val="nil"/>
              <w:left w:val="nil"/>
              <w:bottom w:val="single" w:sz="4" w:space="0" w:color="auto"/>
              <w:right w:val="single" w:sz="4" w:space="0" w:color="auto"/>
            </w:tcBorders>
            <w:shd w:val="clear" w:color="000000" w:fill="FFFFFF"/>
            <w:noWrap/>
            <w:vAlign w:val="center"/>
            <w:hideMark/>
          </w:tcPr>
          <w:p w14:paraId="433E0E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EB0548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DA7079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294E58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594665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158</w:t>
            </w:r>
          </w:p>
        </w:tc>
        <w:tc>
          <w:tcPr>
            <w:tcW w:w="2657" w:type="dxa"/>
            <w:tcBorders>
              <w:top w:val="nil"/>
              <w:left w:val="nil"/>
              <w:bottom w:val="single" w:sz="4" w:space="0" w:color="auto"/>
              <w:right w:val="single" w:sz="4" w:space="0" w:color="auto"/>
            </w:tcBorders>
            <w:shd w:val="clear" w:color="000000" w:fill="FFFFFF"/>
            <w:vAlign w:val="center"/>
            <w:hideMark/>
          </w:tcPr>
          <w:p w14:paraId="29264ED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XTT390995G1213521, К846ТЕ70</w:t>
            </w:r>
          </w:p>
        </w:tc>
        <w:tc>
          <w:tcPr>
            <w:tcW w:w="1255" w:type="dxa"/>
            <w:tcBorders>
              <w:top w:val="nil"/>
              <w:left w:val="nil"/>
              <w:bottom w:val="single" w:sz="4" w:space="0" w:color="auto"/>
              <w:right w:val="single" w:sz="4" w:space="0" w:color="auto"/>
            </w:tcBorders>
            <w:shd w:val="clear" w:color="000000" w:fill="FFFFFF"/>
            <w:noWrap/>
            <w:vAlign w:val="center"/>
            <w:hideMark/>
          </w:tcPr>
          <w:p w14:paraId="3DABCCB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02D9B2A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К846ТЕ70</w:t>
            </w:r>
          </w:p>
        </w:tc>
        <w:tc>
          <w:tcPr>
            <w:tcW w:w="987" w:type="dxa"/>
            <w:tcBorders>
              <w:top w:val="nil"/>
              <w:left w:val="nil"/>
              <w:bottom w:val="single" w:sz="4" w:space="0" w:color="auto"/>
              <w:right w:val="single" w:sz="4" w:space="0" w:color="auto"/>
            </w:tcBorders>
            <w:shd w:val="clear" w:color="000000" w:fill="FFFFFF"/>
            <w:noWrap/>
            <w:vAlign w:val="center"/>
            <w:hideMark/>
          </w:tcPr>
          <w:p w14:paraId="74A72AD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C22B40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A6227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00DB1F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5355B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159</w:t>
            </w:r>
          </w:p>
        </w:tc>
        <w:tc>
          <w:tcPr>
            <w:tcW w:w="2657" w:type="dxa"/>
            <w:tcBorders>
              <w:top w:val="nil"/>
              <w:left w:val="nil"/>
              <w:bottom w:val="single" w:sz="4" w:space="0" w:color="auto"/>
              <w:right w:val="single" w:sz="4" w:space="0" w:color="auto"/>
            </w:tcBorders>
            <w:shd w:val="clear" w:color="000000" w:fill="FFFFFF"/>
            <w:vAlign w:val="center"/>
            <w:hideMark/>
          </w:tcPr>
          <w:p w14:paraId="5AF316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XTT390995G1213522, К896ТЕ70</w:t>
            </w:r>
          </w:p>
        </w:tc>
        <w:tc>
          <w:tcPr>
            <w:tcW w:w="1255" w:type="dxa"/>
            <w:tcBorders>
              <w:top w:val="nil"/>
              <w:left w:val="nil"/>
              <w:bottom w:val="single" w:sz="4" w:space="0" w:color="auto"/>
              <w:right w:val="single" w:sz="4" w:space="0" w:color="auto"/>
            </w:tcBorders>
            <w:shd w:val="clear" w:color="000000" w:fill="FFFFFF"/>
            <w:noWrap/>
            <w:vAlign w:val="center"/>
            <w:hideMark/>
          </w:tcPr>
          <w:p w14:paraId="3AA2EFF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17DD4D8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К896ТЕ70</w:t>
            </w:r>
          </w:p>
        </w:tc>
        <w:tc>
          <w:tcPr>
            <w:tcW w:w="987" w:type="dxa"/>
            <w:tcBorders>
              <w:top w:val="nil"/>
              <w:left w:val="nil"/>
              <w:bottom w:val="single" w:sz="4" w:space="0" w:color="auto"/>
              <w:right w:val="single" w:sz="4" w:space="0" w:color="auto"/>
            </w:tcBorders>
            <w:shd w:val="clear" w:color="000000" w:fill="FFFFFF"/>
            <w:noWrap/>
            <w:vAlign w:val="center"/>
            <w:hideMark/>
          </w:tcPr>
          <w:p w14:paraId="1FF4B3C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9A18A7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549174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1453F7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8702D2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w:t>
            </w:r>
          </w:p>
        </w:tc>
        <w:tc>
          <w:tcPr>
            <w:tcW w:w="2657" w:type="dxa"/>
            <w:tcBorders>
              <w:top w:val="nil"/>
              <w:left w:val="nil"/>
              <w:bottom w:val="single" w:sz="4" w:space="0" w:color="auto"/>
              <w:right w:val="single" w:sz="4" w:space="0" w:color="auto"/>
            </w:tcBorders>
            <w:shd w:val="clear" w:color="000000" w:fill="FFFFFF"/>
            <w:vAlign w:val="center"/>
            <w:hideMark/>
          </w:tcPr>
          <w:p w14:paraId="22816A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XTT390995G1213523, К865ТЕ70</w:t>
            </w:r>
          </w:p>
        </w:tc>
        <w:tc>
          <w:tcPr>
            <w:tcW w:w="1255" w:type="dxa"/>
            <w:tcBorders>
              <w:top w:val="nil"/>
              <w:left w:val="nil"/>
              <w:bottom w:val="single" w:sz="4" w:space="0" w:color="auto"/>
              <w:right w:val="single" w:sz="4" w:space="0" w:color="auto"/>
            </w:tcBorders>
            <w:shd w:val="clear" w:color="000000" w:fill="FFFFFF"/>
            <w:noWrap/>
            <w:vAlign w:val="center"/>
            <w:hideMark/>
          </w:tcPr>
          <w:p w14:paraId="59CFD94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15CF92B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К865ТЕ70</w:t>
            </w:r>
          </w:p>
        </w:tc>
        <w:tc>
          <w:tcPr>
            <w:tcW w:w="987" w:type="dxa"/>
            <w:tcBorders>
              <w:top w:val="nil"/>
              <w:left w:val="nil"/>
              <w:bottom w:val="single" w:sz="4" w:space="0" w:color="auto"/>
              <w:right w:val="single" w:sz="4" w:space="0" w:color="auto"/>
            </w:tcBorders>
            <w:shd w:val="clear" w:color="000000" w:fill="FFFFFF"/>
            <w:noWrap/>
            <w:vAlign w:val="center"/>
            <w:hideMark/>
          </w:tcPr>
          <w:p w14:paraId="573B93F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3A7B09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32E462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7369AF8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9FE22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161</w:t>
            </w:r>
          </w:p>
        </w:tc>
        <w:tc>
          <w:tcPr>
            <w:tcW w:w="2657" w:type="dxa"/>
            <w:tcBorders>
              <w:top w:val="nil"/>
              <w:left w:val="nil"/>
              <w:bottom w:val="single" w:sz="4" w:space="0" w:color="auto"/>
              <w:right w:val="single" w:sz="4" w:space="0" w:color="auto"/>
            </w:tcBorders>
            <w:shd w:val="clear" w:color="000000" w:fill="FFFFFF"/>
            <w:vAlign w:val="center"/>
            <w:hideMark/>
          </w:tcPr>
          <w:p w14:paraId="58B33DD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XTT390995H1200353, К423ТТ70</w:t>
            </w:r>
          </w:p>
        </w:tc>
        <w:tc>
          <w:tcPr>
            <w:tcW w:w="1255" w:type="dxa"/>
            <w:tcBorders>
              <w:top w:val="nil"/>
              <w:left w:val="nil"/>
              <w:bottom w:val="single" w:sz="4" w:space="0" w:color="auto"/>
              <w:right w:val="single" w:sz="4" w:space="0" w:color="auto"/>
            </w:tcBorders>
            <w:shd w:val="clear" w:color="000000" w:fill="FFFFFF"/>
            <w:noWrap/>
            <w:vAlign w:val="center"/>
            <w:hideMark/>
          </w:tcPr>
          <w:p w14:paraId="6F594FB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505489D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К423ТТ70</w:t>
            </w:r>
          </w:p>
        </w:tc>
        <w:tc>
          <w:tcPr>
            <w:tcW w:w="987" w:type="dxa"/>
            <w:tcBorders>
              <w:top w:val="nil"/>
              <w:left w:val="nil"/>
              <w:bottom w:val="single" w:sz="4" w:space="0" w:color="auto"/>
              <w:right w:val="single" w:sz="4" w:space="0" w:color="auto"/>
            </w:tcBorders>
            <w:shd w:val="clear" w:color="000000" w:fill="FFFFFF"/>
            <w:noWrap/>
            <w:vAlign w:val="center"/>
            <w:hideMark/>
          </w:tcPr>
          <w:p w14:paraId="563976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596BF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337815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7ECDCC8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87F04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162</w:t>
            </w:r>
          </w:p>
        </w:tc>
        <w:tc>
          <w:tcPr>
            <w:tcW w:w="2657" w:type="dxa"/>
            <w:tcBorders>
              <w:top w:val="nil"/>
              <w:left w:val="nil"/>
              <w:bottom w:val="single" w:sz="4" w:space="0" w:color="auto"/>
              <w:right w:val="single" w:sz="4" w:space="0" w:color="auto"/>
            </w:tcBorders>
            <w:shd w:val="clear" w:color="000000" w:fill="FFFFFF"/>
            <w:vAlign w:val="center"/>
            <w:hideMark/>
          </w:tcPr>
          <w:p w14:paraId="7BD555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XTT390995H1200367, К378ТТ70</w:t>
            </w:r>
          </w:p>
        </w:tc>
        <w:tc>
          <w:tcPr>
            <w:tcW w:w="1255" w:type="dxa"/>
            <w:tcBorders>
              <w:top w:val="nil"/>
              <w:left w:val="nil"/>
              <w:bottom w:val="single" w:sz="4" w:space="0" w:color="auto"/>
              <w:right w:val="single" w:sz="4" w:space="0" w:color="auto"/>
            </w:tcBorders>
            <w:shd w:val="clear" w:color="000000" w:fill="FFFFFF"/>
            <w:noWrap/>
            <w:vAlign w:val="center"/>
            <w:hideMark/>
          </w:tcPr>
          <w:p w14:paraId="422E40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35A288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К378ТТ70</w:t>
            </w:r>
          </w:p>
        </w:tc>
        <w:tc>
          <w:tcPr>
            <w:tcW w:w="987" w:type="dxa"/>
            <w:tcBorders>
              <w:top w:val="nil"/>
              <w:left w:val="nil"/>
              <w:bottom w:val="single" w:sz="4" w:space="0" w:color="auto"/>
              <w:right w:val="single" w:sz="4" w:space="0" w:color="auto"/>
            </w:tcBorders>
            <w:shd w:val="clear" w:color="000000" w:fill="FFFFFF"/>
            <w:noWrap/>
            <w:vAlign w:val="center"/>
            <w:hideMark/>
          </w:tcPr>
          <w:p w14:paraId="34D1856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4F8A44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1C21C8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2303FA0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82CFEB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163</w:t>
            </w:r>
          </w:p>
        </w:tc>
        <w:tc>
          <w:tcPr>
            <w:tcW w:w="2657" w:type="dxa"/>
            <w:tcBorders>
              <w:top w:val="nil"/>
              <w:left w:val="nil"/>
              <w:bottom w:val="single" w:sz="4" w:space="0" w:color="auto"/>
              <w:right w:val="single" w:sz="4" w:space="0" w:color="auto"/>
            </w:tcBorders>
            <w:shd w:val="clear" w:color="000000" w:fill="FFFFFF"/>
            <w:vAlign w:val="center"/>
            <w:hideMark/>
          </w:tcPr>
          <w:p w14:paraId="31345CA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XTT390995H1200368, К419ТТ70</w:t>
            </w:r>
          </w:p>
        </w:tc>
        <w:tc>
          <w:tcPr>
            <w:tcW w:w="1255" w:type="dxa"/>
            <w:tcBorders>
              <w:top w:val="nil"/>
              <w:left w:val="nil"/>
              <w:bottom w:val="single" w:sz="4" w:space="0" w:color="auto"/>
              <w:right w:val="single" w:sz="4" w:space="0" w:color="auto"/>
            </w:tcBorders>
            <w:shd w:val="clear" w:color="000000" w:fill="FFFFFF"/>
            <w:noWrap/>
            <w:vAlign w:val="center"/>
            <w:hideMark/>
          </w:tcPr>
          <w:p w14:paraId="40D3C9B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17EE30C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К419ТТ70</w:t>
            </w:r>
          </w:p>
        </w:tc>
        <w:tc>
          <w:tcPr>
            <w:tcW w:w="987" w:type="dxa"/>
            <w:tcBorders>
              <w:top w:val="nil"/>
              <w:left w:val="nil"/>
              <w:bottom w:val="single" w:sz="4" w:space="0" w:color="auto"/>
              <w:right w:val="single" w:sz="4" w:space="0" w:color="auto"/>
            </w:tcBorders>
            <w:shd w:val="clear" w:color="000000" w:fill="FFFFFF"/>
            <w:noWrap/>
            <w:vAlign w:val="center"/>
            <w:hideMark/>
          </w:tcPr>
          <w:p w14:paraId="27D2C83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C58CCF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5BBDC6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2DE2C0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9B630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164</w:t>
            </w:r>
          </w:p>
        </w:tc>
        <w:tc>
          <w:tcPr>
            <w:tcW w:w="2657" w:type="dxa"/>
            <w:tcBorders>
              <w:top w:val="nil"/>
              <w:left w:val="nil"/>
              <w:bottom w:val="single" w:sz="4" w:space="0" w:color="auto"/>
              <w:right w:val="single" w:sz="4" w:space="0" w:color="auto"/>
            </w:tcBorders>
            <w:shd w:val="clear" w:color="000000" w:fill="FFFFFF"/>
            <w:vAlign w:val="center"/>
            <w:hideMark/>
          </w:tcPr>
          <w:p w14:paraId="66334C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XTT390995H1200369 К633ТТ70</w:t>
            </w:r>
          </w:p>
        </w:tc>
        <w:tc>
          <w:tcPr>
            <w:tcW w:w="1255" w:type="dxa"/>
            <w:tcBorders>
              <w:top w:val="nil"/>
              <w:left w:val="nil"/>
              <w:bottom w:val="single" w:sz="4" w:space="0" w:color="auto"/>
              <w:right w:val="single" w:sz="4" w:space="0" w:color="auto"/>
            </w:tcBorders>
            <w:shd w:val="clear" w:color="000000" w:fill="FFFFFF"/>
            <w:noWrap/>
            <w:vAlign w:val="center"/>
            <w:hideMark/>
          </w:tcPr>
          <w:p w14:paraId="590D8A5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09.12.2016</w:t>
            </w:r>
          </w:p>
        </w:tc>
        <w:tc>
          <w:tcPr>
            <w:tcW w:w="1984" w:type="dxa"/>
            <w:tcBorders>
              <w:top w:val="nil"/>
              <w:left w:val="nil"/>
              <w:bottom w:val="single" w:sz="4" w:space="0" w:color="auto"/>
              <w:right w:val="single" w:sz="4" w:space="0" w:color="auto"/>
            </w:tcBorders>
            <w:shd w:val="clear" w:color="000000" w:fill="FFFFFF"/>
            <w:noWrap/>
            <w:vAlign w:val="center"/>
            <w:hideMark/>
          </w:tcPr>
          <w:p w14:paraId="77818E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К633ТТ70</w:t>
            </w:r>
          </w:p>
        </w:tc>
        <w:tc>
          <w:tcPr>
            <w:tcW w:w="987" w:type="dxa"/>
            <w:tcBorders>
              <w:top w:val="nil"/>
              <w:left w:val="nil"/>
              <w:bottom w:val="single" w:sz="4" w:space="0" w:color="auto"/>
              <w:right w:val="single" w:sz="4" w:space="0" w:color="auto"/>
            </w:tcBorders>
            <w:shd w:val="clear" w:color="000000" w:fill="FFFFFF"/>
            <w:noWrap/>
            <w:vAlign w:val="center"/>
            <w:hideMark/>
          </w:tcPr>
          <w:p w14:paraId="40470B6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08DF14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06EB9E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ED3EB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04C09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2657" w:type="dxa"/>
            <w:tcBorders>
              <w:top w:val="nil"/>
              <w:left w:val="nil"/>
              <w:bottom w:val="single" w:sz="4" w:space="0" w:color="auto"/>
              <w:right w:val="single" w:sz="4" w:space="0" w:color="auto"/>
            </w:tcBorders>
            <w:shd w:val="clear" w:color="000000" w:fill="FFFFFF"/>
            <w:vAlign w:val="center"/>
            <w:hideMark/>
          </w:tcPr>
          <w:p w14:paraId="302097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XTT390995H1200370, К428ТТ70</w:t>
            </w:r>
          </w:p>
        </w:tc>
        <w:tc>
          <w:tcPr>
            <w:tcW w:w="1255" w:type="dxa"/>
            <w:tcBorders>
              <w:top w:val="nil"/>
              <w:left w:val="nil"/>
              <w:bottom w:val="single" w:sz="4" w:space="0" w:color="auto"/>
              <w:right w:val="single" w:sz="4" w:space="0" w:color="auto"/>
            </w:tcBorders>
            <w:shd w:val="clear" w:color="000000" w:fill="FFFFFF"/>
            <w:noWrap/>
            <w:vAlign w:val="center"/>
            <w:hideMark/>
          </w:tcPr>
          <w:p w14:paraId="6D57384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461802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К428ТТ70</w:t>
            </w:r>
          </w:p>
        </w:tc>
        <w:tc>
          <w:tcPr>
            <w:tcW w:w="987" w:type="dxa"/>
            <w:tcBorders>
              <w:top w:val="nil"/>
              <w:left w:val="nil"/>
              <w:bottom w:val="single" w:sz="4" w:space="0" w:color="auto"/>
              <w:right w:val="single" w:sz="4" w:space="0" w:color="auto"/>
            </w:tcBorders>
            <w:shd w:val="clear" w:color="000000" w:fill="FFFFFF"/>
            <w:noWrap/>
            <w:vAlign w:val="center"/>
            <w:hideMark/>
          </w:tcPr>
          <w:p w14:paraId="221812F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109BBA4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14568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F23764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2FAAC7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166</w:t>
            </w:r>
          </w:p>
        </w:tc>
        <w:tc>
          <w:tcPr>
            <w:tcW w:w="2657" w:type="dxa"/>
            <w:tcBorders>
              <w:top w:val="nil"/>
              <w:left w:val="nil"/>
              <w:bottom w:val="single" w:sz="4" w:space="0" w:color="auto"/>
              <w:right w:val="single" w:sz="4" w:space="0" w:color="auto"/>
            </w:tcBorders>
            <w:shd w:val="clear" w:color="000000" w:fill="FFFFFF"/>
            <w:vAlign w:val="center"/>
            <w:hideMark/>
          </w:tcPr>
          <w:p w14:paraId="25B6B6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XTT390995H1200371 К634ТТ70</w:t>
            </w:r>
          </w:p>
        </w:tc>
        <w:tc>
          <w:tcPr>
            <w:tcW w:w="1255" w:type="dxa"/>
            <w:tcBorders>
              <w:top w:val="nil"/>
              <w:left w:val="nil"/>
              <w:bottom w:val="single" w:sz="4" w:space="0" w:color="auto"/>
              <w:right w:val="single" w:sz="4" w:space="0" w:color="auto"/>
            </w:tcBorders>
            <w:shd w:val="clear" w:color="000000" w:fill="FFFFFF"/>
            <w:noWrap/>
            <w:vAlign w:val="center"/>
            <w:hideMark/>
          </w:tcPr>
          <w:p w14:paraId="6D808C9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09.12.2016</w:t>
            </w:r>
          </w:p>
        </w:tc>
        <w:tc>
          <w:tcPr>
            <w:tcW w:w="1984" w:type="dxa"/>
            <w:tcBorders>
              <w:top w:val="nil"/>
              <w:left w:val="nil"/>
              <w:bottom w:val="single" w:sz="4" w:space="0" w:color="auto"/>
              <w:right w:val="single" w:sz="4" w:space="0" w:color="auto"/>
            </w:tcBorders>
            <w:shd w:val="clear" w:color="000000" w:fill="FFFFFF"/>
            <w:noWrap/>
            <w:vAlign w:val="center"/>
            <w:hideMark/>
          </w:tcPr>
          <w:p w14:paraId="779DA03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К634ТТ70</w:t>
            </w:r>
          </w:p>
        </w:tc>
        <w:tc>
          <w:tcPr>
            <w:tcW w:w="987" w:type="dxa"/>
            <w:tcBorders>
              <w:top w:val="nil"/>
              <w:left w:val="nil"/>
              <w:bottom w:val="single" w:sz="4" w:space="0" w:color="auto"/>
              <w:right w:val="single" w:sz="4" w:space="0" w:color="auto"/>
            </w:tcBorders>
            <w:shd w:val="clear" w:color="000000" w:fill="FFFFFF"/>
            <w:noWrap/>
            <w:vAlign w:val="center"/>
            <w:hideMark/>
          </w:tcPr>
          <w:p w14:paraId="7519573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834D4F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DD9FF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7209671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7D44B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167</w:t>
            </w:r>
          </w:p>
        </w:tc>
        <w:tc>
          <w:tcPr>
            <w:tcW w:w="2657" w:type="dxa"/>
            <w:tcBorders>
              <w:top w:val="nil"/>
              <w:left w:val="nil"/>
              <w:bottom w:val="single" w:sz="4" w:space="0" w:color="auto"/>
              <w:right w:val="single" w:sz="4" w:space="0" w:color="auto"/>
            </w:tcBorders>
            <w:shd w:val="clear" w:color="000000" w:fill="FFFFFF"/>
            <w:vAlign w:val="center"/>
            <w:hideMark/>
          </w:tcPr>
          <w:p w14:paraId="36C18F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XTT390995H1200380, К399ТТ70</w:t>
            </w:r>
          </w:p>
        </w:tc>
        <w:tc>
          <w:tcPr>
            <w:tcW w:w="1255" w:type="dxa"/>
            <w:tcBorders>
              <w:top w:val="nil"/>
              <w:left w:val="nil"/>
              <w:bottom w:val="single" w:sz="4" w:space="0" w:color="auto"/>
              <w:right w:val="single" w:sz="4" w:space="0" w:color="auto"/>
            </w:tcBorders>
            <w:shd w:val="clear" w:color="000000" w:fill="FFFFFF"/>
            <w:noWrap/>
            <w:vAlign w:val="center"/>
            <w:hideMark/>
          </w:tcPr>
          <w:p w14:paraId="3A9B868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7B84B7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К399ТТ70</w:t>
            </w:r>
          </w:p>
        </w:tc>
        <w:tc>
          <w:tcPr>
            <w:tcW w:w="987" w:type="dxa"/>
            <w:tcBorders>
              <w:top w:val="nil"/>
              <w:left w:val="nil"/>
              <w:bottom w:val="single" w:sz="4" w:space="0" w:color="auto"/>
              <w:right w:val="single" w:sz="4" w:space="0" w:color="auto"/>
            </w:tcBorders>
            <w:shd w:val="clear" w:color="000000" w:fill="FFFFFF"/>
            <w:noWrap/>
            <w:vAlign w:val="center"/>
            <w:hideMark/>
          </w:tcPr>
          <w:p w14:paraId="2D88DD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7694C8A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4E3CBA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6385DDD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DC5B75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168</w:t>
            </w:r>
          </w:p>
        </w:tc>
        <w:tc>
          <w:tcPr>
            <w:tcW w:w="2657" w:type="dxa"/>
            <w:tcBorders>
              <w:top w:val="nil"/>
              <w:left w:val="nil"/>
              <w:bottom w:val="single" w:sz="4" w:space="0" w:color="auto"/>
              <w:right w:val="single" w:sz="4" w:space="0" w:color="auto"/>
            </w:tcBorders>
            <w:shd w:val="clear" w:color="000000" w:fill="FFFFFF"/>
            <w:vAlign w:val="center"/>
            <w:hideMark/>
          </w:tcPr>
          <w:p w14:paraId="5518B0D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XTT390995H1200428, К346ТТ70</w:t>
            </w:r>
          </w:p>
        </w:tc>
        <w:tc>
          <w:tcPr>
            <w:tcW w:w="1255" w:type="dxa"/>
            <w:tcBorders>
              <w:top w:val="nil"/>
              <w:left w:val="nil"/>
              <w:bottom w:val="single" w:sz="4" w:space="0" w:color="auto"/>
              <w:right w:val="single" w:sz="4" w:space="0" w:color="auto"/>
            </w:tcBorders>
            <w:shd w:val="clear" w:color="000000" w:fill="FFFFFF"/>
            <w:noWrap/>
            <w:vAlign w:val="center"/>
            <w:hideMark/>
          </w:tcPr>
          <w:p w14:paraId="2F4445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691CB8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К346ТТ70</w:t>
            </w:r>
          </w:p>
        </w:tc>
        <w:tc>
          <w:tcPr>
            <w:tcW w:w="987" w:type="dxa"/>
            <w:tcBorders>
              <w:top w:val="nil"/>
              <w:left w:val="nil"/>
              <w:bottom w:val="single" w:sz="4" w:space="0" w:color="auto"/>
              <w:right w:val="single" w:sz="4" w:space="0" w:color="auto"/>
            </w:tcBorders>
            <w:shd w:val="clear" w:color="000000" w:fill="FFFFFF"/>
            <w:noWrap/>
            <w:vAlign w:val="center"/>
            <w:hideMark/>
          </w:tcPr>
          <w:p w14:paraId="0DDE616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74BD65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36B396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1A8AD7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19B53A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169</w:t>
            </w:r>
          </w:p>
        </w:tc>
        <w:tc>
          <w:tcPr>
            <w:tcW w:w="2657" w:type="dxa"/>
            <w:tcBorders>
              <w:top w:val="nil"/>
              <w:left w:val="nil"/>
              <w:bottom w:val="single" w:sz="4" w:space="0" w:color="auto"/>
              <w:right w:val="single" w:sz="4" w:space="0" w:color="auto"/>
            </w:tcBorders>
            <w:shd w:val="clear" w:color="000000" w:fill="FFFFFF"/>
            <w:vAlign w:val="center"/>
            <w:hideMark/>
          </w:tcPr>
          <w:p w14:paraId="5EE4CE0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XTT390995H1200429, К407ТТ70</w:t>
            </w:r>
          </w:p>
        </w:tc>
        <w:tc>
          <w:tcPr>
            <w:tcW w:w="1255" w:type="dxa"/>
            <w:tcBorders>
              <w:top w:val="nil"/>
              <w:left w:val="nil"/>
              <w:bottom w:val="single" w:sz="4" w:space="0" w:color="auto"/>
              <w:right w:val="single" w:sz="4" w:space="0" w:color="auto"/>
            </w:tcBorders>
            <w:shd w:val="clear" w:color="000000" w:fill="FFFFFF"/>
            <w:noWrap/>
            <w:vAlign w:val="center"/>
            <w:hideMark/>
          </w:tcPr>
          <w:p w14:paraId="0AC11B1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D3929C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К407ТТ70</w:t>
            </w:r>
          </w:p>
        </w:tc>
        <w:tc>
          <w:tcPr>
            <w:tcW w:w="987" w:type="dxa"/>
            <w:tcBorders>
              <w:top w:val="nil"/>
              <w:left w:val="nil"/>
              <w:bottom w:val="single" w:sz="4" w:space="0" w:color="auto"/>
              <w:right w:val="single" w:sz="4" w:space="0" w:color="auto"/>
            </w:tcBorders>
            <w:shd w:val="clear" w:color="000000" w:fill="FFFFFF"/>
            <w:noWrap/>
            <w:vAlign w:val="center"/>
            <w:hideMark/>
          </w:tcPr>
          <w:p w14:paraId="0505A59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4AF79D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AE0EB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4C4706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13D10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w:t>
            </w:r>
          </w:p>
        </w:tc>
        <w:tc>
          <w:tcPr>
            <w:tcW w:w="2657" w:type="dxa"/>
            <w:tcBorders>
              <w:top w:val="nil"/>
              <w:left w:val="nil"/>
              <w:bottom w:val="single" w:sz="4" w:space="0" w:color="auto"/>
              <w:right w:val="single" w:sz="4" w:space="0" w:color="auto"/>
            </w:tcBorders>
            <w:shd w:val="clear" w:color="000000" w:fill="FFFFFF"/>
            <w:vAlign w:val="center"/>
            <w:hideMark/>
          </w:tcPr>
          <w:p w14:paraId="3647AE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XTT390995H1200430 К603ТТ70</w:t>
            </w:r>
          </w:p>
        </w:tc>
        <w:tc>
          <w:tcPr>
            <w:tcW w:w="1255" w:type="dxa"/>
            <w:tcBorders>
              <w:top w:val="nil"/>
              <w:left w:val="nil"/>
              <w:bottom w:val="single" w:sz="4" w:space="0" w:color="auto"/>
              <w:right w:val="single" w:sz="4" w:space="0" w:color="auto"/>
            </w:tcBorders>
            <w:shd w:val="clear" w:color="000000" w:fill="FFFFFF"/>
            <w:noWrap/>
            <w:vAlign w:val="center"/>
            <w:hideMark/>
          </w:tcPr>
          <w:p w14:paraId="76F48E8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09.12.2016</w:t>
            </w:r>
          </w:p>
        </w:tc>
        <w:tc>
          <w:tcPr>
            <w:tcW w:w="1984" w:type="dxa"/>
            <w:tcBorders>
              <w:top w:val="nil"/>
              <w:left w:val="nil"/>
              <w:bottom w:val="single" w:sz="4" w:space="0" w:color="auto"/>
              <w:right w:val="single" w:sz="4" w:space="0" w:color="auto"/>
            </w:tcBorders>
            <w:shd w:val="clear" w:color="000000" w:fill="FFFFFF"/>
            <w:noWrap/>
            <w:vAlign w:val="center"/>
            <w:hideMark/>
          </w:tcPr>
          <w:p w14:paraId="1F0C197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К603ТТ70</w:t>
            </w:r>
          </w:p>
        </w:tc>
        <w:tc>
          <w:tcPr>
            <w:tcW w:w="987" w:type="dxa"/>
            <w:tcBorders>
              <w:top w:val="nil"/>
              <w:left w:val="nil"/>
              <w:bottom w:val="single" w:sz="4" w:space="0" w:color="auto"/>
              <w:right w:val="single" w:sz="4" w:space="0" w:color="auto"/>
            </w:tcBorders>
            <w:shd w:val="clear" w:color="000000" w:fill="FFFFFF"/>
            <w:noWrap/>
            <w:vAlign w:val="center"/>
            <w:hideMark/>
          </w:tcPr>
          <w:p w14:paraId="2E390CF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DB2744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223DC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862CC4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F18859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171</w:t>
            </w:r>
          </w:p>
        </w:tc>
        <w:tc>
          <w:tcPr>
            <w:tcW w:w="2657" w:type="dxa"/>
            <w:tcBorders>
              <w:top w:val="nil"/>
              <w:left w:val="nil"/>
              <w:bottom w:val="single" w:sz="4" w:space="0" w:color="auto"/>
              <w:right w:val="single" w:sz="4" w:space="0" w:color="auto"/>
            </w:tcBorders>
            <w:shd w:val="clear" w:color="000000" w:fill="FFFFFF"/>
            <w:vAlign w:val="center"/>
            <w:hideMark/>
          </w:tcPr>
          <w:p w14:paraId="3AC8F2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XTT390995H1201894, К209ТТ70</w:t>
            </w:r>
          </w:p>
        </w:tc>
        <w:tc>
          <w:tcPr>
            <w:tcW w:w="1255" w:type="dxa"/>
            <w:tcBorders>
              <w:top w:val="nil"/>
              <w:left w:val="nil"/>
              <w:bottom w:val="single" w:sz="4" w:space="0" w:color="auto"/>
              <w:right w:val="single" w:sz="4" w:space="0" w:color="auto"/>
            </w:tcBorders>
            <w:shd w:val="clear" w:color="000000" w:fill="FFFFFF"/>
            <w:noWrap/>
            <w:vAlign w:val="center"/>
            <w:hideMark/>
          </w:tcPr>
          <w:p w14:paraId="4A05548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26.11.2016</w:t>
            </w:r>
          </w:p>
        </w:tc>
        <w:tc>
          <w:tcPr>
            <w:tcW w:w="1984" w:type="dxa"/>
            <w:tcBorders>
              <w:top w:val="nil"/>
              <w:left w:val="nil"/>
              <w:bottom w:val="single" w:sz="4" w:space="0" w:color="auto"/>
              <w:right w:val="single" w:sz="4" w:space="0" w:color="auto"/>
            </w:tcBorders>
            <w:shd w:val="clear" w:color="000000" w:fill="FFFFFF"/>
            <w:noWrap/>
            <w:vAlign w:val="center"/>
            <w:hideMark/>
          </w:tcPr>
          <w:p w14:paraId="4987F0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К209ТТ70</w:t>
            </w:r>
          </w:p>
        </w:tc>
        <w:tc>
          <w:tcPr>
            <w:tcW w:w="987" w:type="dxa"/>
            <w:tcBorders>
              <w:top w:val="nil"/>
              <w:left w:val="nil"/>
              <w:bottom w:val="single" w:sz="4" w:space="0" w:color="auto"/>
              <w:right w:val="single" w:sz="4" w:space="0" w:color="auto"/>
            </w:tcBorders>
            <w:shd w:val="clear" w:color="000000" w:fill="FFFFFF"/>
            <w:noWrap/>
            <w:vAlign w:val="center"/>
            <w:hideMark/>
          </w:tcPr>
          <w:p w14:paraId="7F2E69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29FA79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1EC115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3988AA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14412D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172</w:t>
            </w:r>
          </w:p>
        </w:tc>
        <w:tc>
          <w:tcPr>
            <w:tcW w:w="2657" w:type="dxa"/>
            <w:tcBorders>
              <w:top w:val="nil"/>
              <w:left w:val="nil"/>
              <w:bottom w:val="single" w:sz="4" w:space="0" w:color="auto"/>
              <w:right w:val="single" w:sz="4" w:space="0" w:color="auto"/>
            </w:tcBorders>
            <w:shd w:val="clear" w:color="000000" w:fill="FFFFFF"/>
            <w:vAlign w:val="center"/>
            <w:hideMark/>
          </w:tcPr>
          <w:p w14:paraId="7B949C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XTT390995H1201895, К223ТТ70</w:t>
            </w:r>
          </w:p>
        </w:tc>
        <w:tc>
          <w:tcPr>
            <w:tcW w:w="1255" w:type="dxa"/>
            <w:tcBorders>
              <w:top w:val="nil"/>
              <w:left w:val="nil"/>
              <w:bottom w:val="single" w:sz="4" w:space="0" w:color="auto"/>
              <w:right w:val="single" w:sz="4" w:space="0" w:color="auto"/>
            </w:tcBorders>
            <w:shd w:val="clear" w:color="000000" w:fill="FFFFFF"/>
            <w:noWrap/>
            <w:vAlign w:val="center"/>
            <w:hideMark/>
          </w:tcPr>
          <w:p w14:paraId="0F3C0A2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26.11.2016</w:t>
            </w:r>
          </w:p>
        </w:tc>
        <w:tc>
          <w:tcPr>
            <w:tcW w:w="1984" w:type="dxa"/>
            <w:tcBorders>
              <w:top w:val="nil"/>
              <w:left w:val="nil"/>
              <w:bottom w:val="single" w:sz="4" w:space="0" w:color="auto"/>
              <w:right w:val="single" w:sz="4" w:space="0" w:color="auto"/>
            </w:tcBorders>
            <w:shd w:val="clear" w:color="000000" w:fill="FFFFFF"/>
            <w:noWrap/>
            <w:vAlign w:val="center"/>
            <w:hideMark/>
          </w:tcPr>
          <w:p w14:paraId="0D5EB3E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К223ТТ70</w:t>
            </w:r>
          </w:p>
        </w:tc>
        <w:tc>
          <w:tcPr>
            <w:tcW w:w="987" w:type="dxa"/>
            <w:tcBorders>
              <w:top w:val="nil"/>
              <w:left w:val="nil"/>
              <w:bottom w:val="single" w:sz="4" w:space="0" w:color="auto"/>
              <w:right w:val="single" w:sz="4" w:space="0" w:color="auto"/>
            </w:tcBorders>
            <w:shd w:val="clear" w:color="000000" w:fill="FFFFFF"/>
            <w:noWrap/>
            <w:vAlign w:val="center"/>
            <w:hideMark/>
          </w:tcPr>
          <w:p w14:paraId="0528FCD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1079707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DDD732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2B57C45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E0BBB1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173</w:t>
            </w:r>
          </w:p>
        </w:tc>
        <w:tc>
          <w:tcPr>
            <w:tcW w:w="2657" w:type="dxa"/>
            <w:tcBorders>
              <w:top w:val="nil"/>
              <w:left w:val="nil"/>
              <w:bottom w:val="single" w:sz="4" w:space="0" w:color="auto"/>
              <w:right w:val="single" w:sz="4" w:space="0" w:color="auto"/>
            </w:tcBorders>
            <w:shd w:val="clear" w:color="000000" w:fill="FFFFFF"/>
            <w:vAlign w:val="center"/>
            <w:hideMark/>
          </w:tcPr>
          <w:p w14:paraId="4315A22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XTT390995H1201896, К228ТТ70</w:t>
            </w:r>
          </w:p>
        </w:tc>
        <w:tc>
          <w:tcPr>
            <w:tcW w:w="1255" w:type="dxa"/>
            <w:tcBorders>
              <w:top w:val="nil"/>
              <w:left w:val="nil"/>
              <w:bottom w:val="single" w:sz="4" w:space="0" w:color="auto"/>
              <w:right w:val="single" w:sz="4" w:space="0" w:color="auto"/>
            </w:tcBorders>
            <w:shd w:val="clear" w:color="000000" w:fill="FFFFFF"/>
            <w:noWrap/>
            <w:vAlign w:val="center"/>
            <w:hideMark/>
          </w:tcPr>
          <w:p w14:paraId="2FFA4D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306E46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К228ТТ70</w:t>
            </w:r>
          </w:p>
        </w:tc>
        <w:tc>
          <w:tcPr>
            <w:tcW w:w="987" w:type="dxa"/>
            <w:tcBorders>
              <w:top w:val="nil"/>
              <w:left w:val="nil"/>
              <w:bottom w:val="single" w:sz="4" w:space="0" w:color="auto"/>
              <w:right w:val="single" w:sz="4" w:space="0" w:color="auto"/>
            </w:tcBorders>
            <w:shd w:val="clear" w:color="000000" w:fill="FFFFFF"/>
            <w:noWrap/>
            <w:vAlign w:val="center"/>
            <w:hideMark/>
          </w:tcPr>
          <w:p w14:paraId="11A2EA2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1FEAD8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25393B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68AEABF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11492D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174</w:t>
            </w:r>
          </w:p>
        </w:tc>
        <w:tc>
          <w:tcPr>
            <w:tcW w:w="2657" w:type="dxa"/>
            <w:tcBorders>
              <w:top w:val="nil"/>
              <w:left w:val="nil"/>
              <w:bottom w:val="single" w:sz="4" w:space="0" w:color="auto"/>
              <w:right w:val="single" w:sz="4" w:space="0" w:color="auto"/>
            </w:tcBorders>
            <w:shd w:val="clear" w:color="000000" w:fill="FFFFFF"/>
            <w:vAlign w:val="center"/>
            <w:hideMark/>
          </w:tcPr>
          <w:p w14:paraId="6D528D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XTT390995H1201897, К181ТТ70</w:t>
            </w:r>
          </w:p>
        </w:tc>
        <w:tc>
          <w:tcPr>
            <w:tcW w:w="1255" w:type="dxa"/>
            <w:tcBorders>
              <w:top w:val="nil"/>
              <w:left w:val="nil"/>
              <w:bottom w:val="single" w:sz="4" w:space="0" w:color="auto"/>
              <w:right w:val="single" w:sz="4" w:space="0" w:color="auto"/>
            </w:tcBorders>
            <w:shd w:val="clear" w:color="000000" w:fill="FFFFFF"/>
            <w:noWrap/>
            <w:vAlign w:val="center"/>
            <w:hideMark/>
          </w:tcPr>
          <w:p w14:paraId="12FB614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50D0BEC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К181ТТ70</w:t>
            </w:r>
          </w:p>
        </w:tc>
        <w:tc>
          <w:tcPr>
            <w:tcW w:w="987" w:type="dxa"/>
            <w:tcBorders>
              <w:top w:val="nil"/>
              <w:left w:val="nil"/>
              <w:bottom w:val="single" w:sz="4" w:space="0" w:color="auto"/>
              <w:right w:val="single" w:sz="4" w:space="0" w:color="auto"/>
            </w:tcBorders>
            <w:shd w:val="clear" w:color="000000" w:fill="FFFFFF"/>
            <w:noWrap/>
            <w:vAlign w:val="center"/>
            <w:hideMark/>
          </w:tcPr>
          <w:p w14:paraId="7333E98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991D47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A9030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6024423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088A0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175</w:t>
            </w:r>
          </w:p>
        </w:tc>
        <w:tc>
          <w:tcPr>
            <w:tcW w:w="2657" w:type="dxa"/>
            <w:tcBorders>
              <w:top w:val="nil"/>
              <w:left w:val="nil"/>
              <w:bottom w:val="single" w:sz="4" w:space="0" w:color="auto"/>
              <w:right w:val="single" w:sz="4" w:space="0" w:color="auto"/>
            </w:tcBorders>
            <w:shd w:val="clear" w:color="000000" w:fill="FFFFFF"/>
            <w:vAlign w:val="center"/>
            <w:hideMark/>
          </w:tcPr>
          <w:p w14:paraId="32A44A8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XTT390995H1201898, К189ТТ70</w:t>
            </w:r>
          </w:p>
        </w:tc>
        <w:tc>
          <w:tcPr>
            <w:tcW w:w="1255" w:type="dxa"/>
            <w:tcBorders>
              <w:top w:val="nil"/>
              <w:left w:val="nil"/>
              <w:bottom w:val="single" w:sz="4" w:space="0" w:color="auto"/>
              <w:right w:val="single" w:sz="4" w:space="0" w:color="auto"/>
            </w:tcBorders>
            <w:shd w:val="clear" w:color="000000" w:fill="FFFFFF"/>
            <w:noWrap/>
            <w:vAlign w:val="center"/>
            <w:hideMark/>
          </w:tcPr>
          <w:p w14:paraId="63CC97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3ACCB94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К189ТТ70</w:t>
            </w:r>
          </w:p>
        </w:tc>
        <w:tc>
          <w:tcPr>
            <w:tcW w:w="987" w:type="dxa"/>
            <w:tcBorders>
              <w:top w:val="nil"/>
              <w:left w:val="nil"/>
              <w:bottom w:val="single" w:sz="4" w:space="0" w:color="auto"/>
              <w:right w:val="single" w:sz="4" w:space="0" w:color="auto"/>
            </w:tcBorders>
            <w:shd w:val="clear" w:color="000000" w:fill="FFFFFF"/>
            <w:noWrap/>
            <w:vAlign w:val="center"/>
            <w:hideMark/>
          </w:tcPr>
          <w:p w14:paraId="5AEC988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1A56F8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2B4761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0A69BFF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0C8E8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176</w:t>
            </w:r>
          </w:p>
        </w:tc>
        <w:tc>
          <w:tcPr>
            <w:tcW w:w="2657" w:type="dxa"/>
            <w:tcBorders>
              <w:top w:val="nil"/>
              <w:left w:val="nil"/>
              <w:bottom w:val="single" w:sz="4" w:space="0" w:color="auto"/>
              <w:right w:val="single" w:sz="4" w:space="0" w:color="auto"/>
            </w:tcBorders>
            <w:shd w:val="clear" w:color="000000" w:fill="FFFFFF"/>
            <w:vAlign w:val="center"/>
            <w:hideMark/>
          </w:tcPr>
          <w:p w14:paraId="7EC5708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XTT390995H1201899, К212ТТ70</w:t>
            </w:r>
          </w:p>
        </w:tc>
        <w:tc>
          <w:tcPr>
            <w:tcW w:w="1255" w:type="dxa"/>
            <w:tcBorders>
              <w:top w:val="nil"/>
              <w:left w:val="nil"/>
              <w:bottom w:val="single" w:sz="4" w:space="0" w:color="auto"/>
              <w:right w:val="single" w:sz="4" w:space="0" w:color="auto"/>
            </w:tcBorders>
            <w:shd w:val="clear" w:color="000000" w:fill="FFFFFF"/>
            <w:noWrap/>
            <w:vAlign w:val="center"/>
            <w:hideMark/>
          </w:tcPr>
          <w:p w14:paraId="777B5C9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529CBDE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К212ТТ70</w:t>
            </w:r>
          </w:p>
        </w:tc>
        <w:tc>
          <w:tcPr>
            <w:tcW w:w="987" w:type="dxa"/>
            <w:tcBorders>
              <w:top w:val="nil"/>
              <w:left w:val="nil"/>
              <w:bottom w:val="single" w:sz="4" w:space="0" w:color="auto"/>
              <w:right w:val="single" w:sz="4" w:space="0" w:color="auto"/>
            </w:tcBorders>
            <w:shd w:val="clear" w:color="000000" w:fill="FFFFFF"/>
            <w:noWrap/>
            <w:vAlign w:val="center"/>
            <w:hideMark/>
          </w:tcPr>
          <w:p w14:paraId="622D98F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A52EE7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A93FD5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7D23427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5F6B27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177</w:t>
            </w:r>
          </w:p>
        </w:tc>
        <w:tc>
          <w:tcPr>
            <w:tcW w:w="2657" w:type="dxa"/>
            <w:tcBorders>
              <w:top w:val="nil"/>
              <w:left w:val="nil"/>
              <w:bottom w:val="single" w:sz="4" w:space="0" w:color="auto"/>
              <w:right w:val="single" w:sz="4" w:space="0" w:color="auto"/>
            </w:tcBorders>
            <w:shd w:val="clear" w:color="000000" w:fill="FFFFFF"/>
            <w:vAlign w:val="center"/>
            <w:hideMark/>
          </w:tcPr>
          <w:p w14:paraId="34292E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XTT390995H1201918, К206ТТ70</w:t>
            </w:r>
          </w:p>
        </w:tc>
        <w:tc>
          <w:tcPr>
            <w:tcW w:w="1255" w:type="dxa"/>
            <w:tcBorders>
              <w:top w:val="nil"/>
              <w:left w:val="nil"/>
              <w:bottom w:val="single" w:sz="4" w:space="0" w:color="auto"/>
              <w:right w:val="single" w:sz="4" w:space="0" w:color="auto"/>
            </w:tcBorders>
            <w:shd w:val="clear" w:color="000000" w:fill="FFFFFF"/>
            <w:noWrap/>
            <w:vAlign w:val="center"/>
            <w:hideMark/>
          </w:tcPr>
          <w:p w14:paraId="2ADBC35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4BE0C2A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К206ТТ70</w:t>
            </w:r>
          </w:p>
        </w:tc>
        <w:tc>
          <w:tcPr>
            <w:tcW w:w="987" w:type="dxa"/>
            <w:tcBorders>
              <w:top w:val="nil"/>
              <w:left w:val="nil"/>
              <w:bottom w:val="single" w:sz="4" w:space="0" w:color="auto"/>
              <w:right w:val="single" w:sz="4" w:space="0" w:color="auto"/>
            </w:tcBorders>
            <w:shd w:val="clear" w:color="000000" w:fill="FFFFFF"/>
            <w:noWrap/>
            <w:vAlign w:val="center"/>
            <w:hideMark/>
          </w:tcPr>
          <w:p w14:paraId="089884C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E2A35F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464E1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42C553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BAFCF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178</w:t>
            </w:r>
          </w:p>
        </w:tc>
        <w:tc>
          <w:tcPr>
            <w:tcW w:w="2657" w:type="dxa"/>
            <w:tcBorders>
              <w:top w:val="nil"/>
              <w:left w:val="nil"/>
              <w:bottom w:val="single" w:sz="4" w:space="0" w:color="auto"/>
              <w:right w:val="single" w:sz="4" w:space="0" w:color="auto"/>
            </w:tcBorders>
            <w:shd w:val="clear" w:color="000000" w:fill="FFFFFF"/>
            <w:vAlign w:val="center"/>
            <w:hideMark/>
          </w:tcPr>
          <w:p w14:paraId="3C869EA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XTT390995H1201919,К085ТТ70</w:t>
            </w:r>
          </w:p>
        </w:tc>
        <w:tc>
          <w:tcPr>
            <w:tcW w:w="1255" w:type="dxa"/>
            <w:tcBorders>
              <w:top w:val="nil"/>
              <w:left w:val="nil"/>
              <w:bottom w:val="single" w:sz="4" w:space="0" w:color="auto"/>
              <w:right w:val="single" w:sz="4" w:space="0" w:color="auto"/>
            </w:tcBorders>
            <w:shd w:val="clear" w:color="000000" w:fill="FFFFFF"/>
            <w:noWrap/>
            <w:vAlign w:val="center"/>
            <w:hideMark/>
          </w:tcPr>
          <w:p w14:paraId="1381B5E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722D1A9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К085ТТ70</w:t>
            </w:r>
          </w:p>
        </w:tc>
        <w:tc>
          <w:tcPr>
            <w:tcW w:w="987" w:type="dxa"/>
            <w:tcBorders>
              <w:top w:val="nil"/>
              <w:left w:val="nil"/>
              <w:bottom w:val="single" w:sz="4" w:space="0" w:color="auto"/>
              <w:right w:val="single" w:sz="4" w:space="0" w:color="auto"/>
            </w:tcBorders>
            <w:shd w:val="clear" w:color="000000" w:fill="FFFFFF"/>
            <w:noWrap/>
            <w:vAlign w:val="center"/>
            <w:hideMark/>
          </w:tcPr>
          <w:p w14:paraId="4761F65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143509A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1C02A8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F1407B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3CEB09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179</w:t>
            </w:r>
          </w:p>
        </w:tc>
        <w:tc>
          <w:tcPr>
            <w:tcW w:w="2657" w:type="dxa"/>
            <w:tcBorders>
              <w:top w:val="nil"/>
              <w:left w:val="nil"/>
              <w:bottom w:val="single" w:sz="4" w:space="0" w:color="auto"/>
              <w:right w:val="single" w:sz="4" w:space="0" w:color="auto"/>
            </w:tcBorders>
            <w:shd w:val="clear" w:color="000000" w:fill="FFFFFF"/>
            <w:vAlign w:val="center"/>
            <w:hideMark/>
          </w:tcPr>
          <w:p w14:paraId="6B5A84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XTT390995H1201920, К185ТТ70</w:t>
            </w:r>
          </w:p>
        </w:tc>
        <w:tc>
          <w:tcPr>
            <w:tcW w:w="1255" w:type="dxa"/>
            <w:tcBorders>
              <w:top w:val="nil"/>
              <w:left w:val="nil"/>
              <w:bottom w:val="single" w:sz="4" w:space="0" w:color="auto"/>
              <w:right w:val="single" w:sz="4" w:space="0" w:color="auto"/>
            </w:tcBorders>
            <w:shd w:val="clear" w:color="000000" w:fill="FFFFFF"/>
            <w:noWrap/>
            <w:vAlign w:val="center"/>
            <w:hideMark/>
          </w:tcPr>
          <w:p w14:paraId="0AA299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25.11.2016</w:t>
            </w:r>
          </w:p>
        </w:tc>
        <w:tc>
          <w:tcPr>
            <w:tcW w:w="1984" w:type="dxa"/>
            <w:tcBorders>
              <w:top w:val="nil"/>
              <w:left w:val="nil"/>
              <w:bottom w:val="single" w:sz="4" w:space="0" w:color="auto"/>
              <w:right w:val="single" w:sz="4" w:space="0" w:color="auto"/>
            </w:tcBorders>
            <w:shd w:val="clear" w:color="000000" w:fill="FFFFFF"/>
            <w:noWrap/>
            <w:vAlign w:val="center"/>
            <w:hideMark/>
          </w:tcPr>
          <w:p w14:paraId="1AE9A93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К185ТТ70</w:t>
            </w:r>
          </w:p>
        </w:tc>
        <w:tc>
          <w:tcPr>
            <w:tcW w:w="987" w:type="dxa"/>
            <w:tcBorders>
              <w:top w:val="nil"/>
              <w:left w:val="nil"/>
              <w:bottom w:val="single" w:sz="4" w:space="0" w:color="auto"/>
              <w:right w:val="single" w:sz="4" w:space="0" w:color="auto"/>
            </w:tcBorders>
            <w:shd w:val="clear" w:color="000000" w:fill="FFFFFF"/>
            <w:noWrap/>
            <w:vAlign w:val="center"/>
            <w:hideMark/>
          </w:tcPr>
          <w:p w14:paraId="110E5C0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EED74B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6A2D0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7C72BA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79E46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2657" w:type="dxa"/>
            <w:tcBorders>
              <w:top w:val="nil"/>
              <w:left w:val="nil"/>
              <w:bottom w:val="single" w:sz="4" w:space="0" w:color="auto"/>
              <w:right w:val="single" w:sz="4" w:space="0" w:color="auto"/>
            </w:tcBorders>
            <w:shd w:val="clear" w:color="000000" w:fill="FFFFFF"/>
            <w:vAlign w:val="center"/>
            <w:hideMark/>
          </w:tcPr>
          <w:p w14:paraId="353B4DB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XTT390995H1201921, К162ТТ70</w:t>
            </w:r>
          </w:p>
        </w:tc>
        <w:tc>
          <w:tcPr>
            <w:tcW w:w="1255" w:type="dxa"/>
            <w:tcBorders>
              <w:top w:val="nil"/>
              <w:left w:val="nil"/>
              <w:bottom w:val="single" w:sz="4" w:space="0" w:color="auto"/>
              <w:right w:val="single" w:sz="4" w:space="0" w:color="auto"/>
            </w:tcBorders>
            <w:shd w:val="clear" w:color="000000" w:fill="FFFFFF"/>
            <w:noWrap/>
            <w:vAlign w:val="center"/>
            <w:hideMark/>
          </w:tcPr>
          <w:p w14:paraId="3F20E4E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26.11.2016</w:t>
            </w:r>
          </w:p>
        </w:tc>
        <w:tc>
          <w:tcPr>
            <w:tcW w:w="1984" w:type="dxa"/>
            <w:tcBorders>
              <w:top w:val="nil"/>
              <w:left w:val="nil"/>
              <w:bottom w:val="single" w:sz="4" w:space="0" w:color="auto"/>
              <w:right w:val="single" w:sz="4" w:space="0" w:color="auto"/>
            </w:tcBorders>
            <w:shd w:val="clear" w:color="000000" w:fill="FFFFFF"/>
            <w:noWrap/>
            <w:vAlign w:val="center"/>
            <w:hideMark/>
          </w:tcPr>
          <w:p w14:paraId="6BF97A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К162ТТ70</w:t>
            </w:r>
          </w:p>
        </w:tc>
        <w:tc>
          <w:tcPr>
            <w:tcW w:w="987" w:type="dxa"/>
            <w:tcBorders>
              <w:top w:val="nil"/>
              <w:left w:val="nil"/>
              <w:bottom w:val="single" w:sz="4" w:space="0" w:color="auto"/>
              <w:right w:val="single" w:sz="4" w:space="0" w:color="auto"/>
            </w:tcBorders>
            <w:shd w:val="clear" w:color="000000" w:fill="FFFFFF"/>
            <w:noWrap/>
            <w:vAlign w:val="center"/>
            <w:hideMark/>
          </w:tcPr>
          <w:p w14:paraId="5CDF8C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713639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DE1500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ACC5F2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E17D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181</w:t>
            </w:r>
          </w:p>
        </w:tc>
        <w:tc>
          <w:tcPr>
            <w:tcW w:w="2657" w:type="dxa"/>
            <w:tcBorders>
              <w:top w:val="nil"/>
              <w:left w:val="nil"/>
              <w:bottom w:val="single" w:sz="4" w:space="0" w:color="auto"/>
              <w:right w:val="single" w:sz="4" w:space="0" w:color="auto"/>
            </w:tcBorders>
            <w:shd w:val="clear" w:color="000000" w:fill="FFFFFF"/>
            <w:vAlign w:val="center"/>
            <w:hideMark/>
          </w:tcPr>
          <w:p w14:paraId="3B8E0DA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XTT390995H1201922, К071ТТ70</w:t>
            </w:r>
          </w:p>
        </w:tc>
        <w:tc>
          <w:tcPr>
            <w:tcW w:w="1255" w:type="dxa"/>
            <w:tcBorders>
              <w:top w:val="nil"/>
              <w:left w:val="nil"/>
              <w:bottom w:val="single" w:sz="4" w:space="0" w:color="auto"/>
              <w:right w:val="single" w:sz="4" w:space="0" w:color="auto"/>
            </w:tcBorders>
            <w:shd w:val="clear" w:color="000000" w:fill="FFFFFF"/>
            <w:noWrap/>
            <w:vAlign w:val="center"/>
            <w:hideMark/>
          </w:tcPr>
          <w:p w14:paraId="53AFD6D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26.11.2016</w:t>
            </w:r>
          </w:p>
        </w:tc>
        <w:tc>
          <w:tcPr>
            <w:tcW w:w="1984" w:type="dxa"/>
            <w:tcBorders>
              <w:top w:val="nil"/>
              <w:left w:val="nil"/>
              <w:bottom w:val="single" w:sz="4" w:space="0" w:color="auto"/>
              <w:right w:val="single" w:sz="4" w:space="0" w:color="auto"/>
            </w:tcBorders>
            <w:shd w:val="clear" w:color="000000" w:fill="FFFFFF"/>
            <w:noWrap/>
            <w:vAlign w:val="center"/>
            <w:hideMark/>
          </w:tcPr>
          <w:p w14:paraId="1BD15E3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К071ТТ70</w:t>
            </w:r>
          </w:p>
        </w:tc>
        <w:tc>
          <w:tcPr>
            <w:tcW w:w="987" w:type="dxa"/>
            <w:tcBorders>
              <w:top w:val="nil"/>
              <w:left w:val="nil"/>
              <w:bottom w:val="single" w:sz="4" w:space="0" w:color="auto"/>
              <w:right w:val="single" w:sz="4" w:space="0" w:color="auto"/>
            </w:tcBorders>
            <w:shd w:val="clear" w:color="000000" w:fill="FFFFFF"/>
            <w:noWrap/>
            <w:vAlign w:val="center"/>
            <w:hideMark/>
          </w:tcPr>
          <w:p w14:paraId="4A17CC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E1C95D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9ADC7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4B132BE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D6A74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182</w:t>
            </w:r>
          </w:p>
        </w:tc>
        <w:tc>
          <w:tcPr>
            <w:tcW w:w="2657" w:type="dxa"/>
            <w:tcBorders>
              <w:top w:val="nil"/>
              <w:left w:val="nil"/>
              <w:bottom w:val="single" w:sz="4" w:space="0" w:color="auto"/>
              <w:right w:val="single" w:sz="4" w:space="0" w:color="auto"/>
            </w:tcBorders>
            <w:shd w:val="clear" w:color="000000" w:fill="FFFFFF"/>
            <w:vAlign w:val="center"/>
            <w:hideMark/>
          </w:tcPr>
          <w:p w14:paraId="67F66C4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XTT390995H1201923, К115ТТ70</w:t>
            </w:r>
          </w:p>
        </w:tc>
        <w:tc>
          <w:tcPr>
            <w:tcW w:w="1255" w:type="dxa"/>
            <w:tcBorders>
              <w:top w:val="nil"/>
              <w:left w:val="nil"/>
              <w:bottom w:val="single" w:sz="4" w:space="0" w:color="auto"/>
              <w:right w:val="single" w:sz="4" w:space="0" w:color="auto"/>
            </w:tcBorders>
            <w:shd w:val="clear" w:color="000000" w:fill="FFFFFF"/>
            <w:noWrap/>
            <w:vAlign w:val="center"/>
            <w:hideMark/>
          </w:tcPr>
          <w:p w14:paraId="73A4F2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26.11.2016</w:t>
            </w:r>
          </w:p>
        </w:tc>
        <w:tc>
          <w:tcPr>
            <w:tcW w:w="1984" w:type="dxa"/>
            <w:tcBorders>
              <w:top w:val="nil"/>
              <w:left w:val="nil"/>
              <w:bottom w:val="single" w:sz="4" w:space="0" w:color="auto"/>
              <w:right w:val="single" w:sz="4" w:space="0" w:color="auto"/>
            </w:tcBorders>
            <w:shd w:val="clear" w:color="000000" w:fill="FFFFFF"/>
            <w:noWrap/>
            <w:vAlign w:val="center"/>
            <w:hideMark/>
          </w:tcPr>
          <w:p w14:paraId="1A066A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К115ТТ70</w:t>
            </w:r>
          </w:p>
        </w:tc>
        <w:tc>
          <w:tcPr>
            <w:tcW w:w="987" w:type="dxa"/>
            <w:tcBorders>
              <w:top w:val="nil"/>
              <w:left w:val="nil"/>
              <w:bottom w:val="single" w:sz="4" w:space="0" w:color="auto"/>
              <w:right w:val="single" w:sz="4" w:space="0" w:color="auto"/>
            </w:tcBorders>
            <w:shd w:val="clear" w:color="000000" w:fill="FFFFFF"/>
            <w:noWrap/>
            <w:vAlign w:val="center"/>
            <w:hideMark/>
          </w:tcPr>
          <w:p w14:paraId="0338EB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9B6866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A4F9BA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09448F1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88661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183</w:t>
            </w:r>
          </w:p>
        </w:tc>
        <w:tc>
          <w:tcPr>
            <w:tcW w:w="2657" w:type="dxa"/>
            <w:tcBorders>
              <w:top w:val="nil"/>
              <w:left w:val="nil"/>
              <w:bottom w:val="single" w:sz="4" w:space="0" w:color="auto"/>
              <w:right w:val="single" w:sz="4" w:space="0" w:color="auto"/>
            </w:tcBorders>
            <w:shd w:val="clear" w:color="000000" w:fill="FFFFFF"/>
            <w:vAlign w:val="center"/>
            <w:hideMark/>
          </w:tcPr>
          <w:p w14:paraId="40C1F93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XTT390995H1201924, К395ТТ70</w:t>
            </w:r>
          </w:p>
        </w:tc>
        <w:tc>
          <w:tcPr>
            <w:tcW w:w="1255" w:type="dxa"/>
            <w:tcBorders>
              <w:top w:val="nil"/>
              <w:left w:val="nil"/>
              <w:bottom w:val="single" w:sz="4" w:space="0" w:color="auto"/>
              <w:right w:val="single" w:sz="4" w:space="0" w:color="auto"/>
            </w:tcBorders>
            <w:shd w:val="clear" w:color="000000" w:fill="FFFFFF"/>
            <w:noWrap/>
            <w:vAlign w:val="center"/>
            <w:hideMark/>
          </w:tcPr>
          <w:p w14:paraId="6C81AF6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4633041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К395ТТ70</w:t>
            </w:r>
          </w:p>
        </w:tc>
        <w:tc>
          <w:tcPr>
            <w:tcW w:w="987" w:type="dxa"/>
            <w:tcBorders>
              <w:top w:val="nil"/>
              <w:left w:val="nil"/>
              <w:bottom w:val="single" w:sz="4" w:space="0" w:color="auto"/>
              <w:right w:val="single" w:sz="4" w:space="0" w:color="auto"/>
            </w:tcBorders>
            <w:shd w:val="clear" w:color="000000" w:fill="FFFFFF"/>
            <w:noWrap/>
            <w:vAlign w:val="center"/>
            <w:hideMark/>
          </w:tcPr>
          <w:p w14:paraId="2E31DC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9F5246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C822EA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EA3CFA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63237B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184</w:t>
            </w:r>
          </w:p>
        </w:tc>
        <w:tc>
          <w:tcPr>
            <w:tcW w:w="2657" w:type="dxa"/>
            <w:tcBorders>
              <w:top w:val="nil"/>
              <w:left w:val="nil"/>
              <w:bottom w:val="single" w:sz="4" w:space="0" w:color="auto"/>
              <w:right w:val="single" w:sz="4" w:space="0" w:color="auto"/>
            </w:tcBorders>
            <w:shd w:val="clear" w:color="000000" w:fill="FFFFFF"/>
            <w:vAlign w:val="center"/>
            <w:hideMark/>
          </w:tcPr>
          <w:p w14:paraId="6F8FBFC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390995 VIN: XTT390995F1207746, K673HP70RUS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78BCB81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7AEE335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К673НР70RUS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1F35C3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C9C557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4885EA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1041782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D62599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185</w:t>
            </w:r>
          </w:p>
        </w:tc>
        <w:tc>
          <w:tcPr>
            <w:tcW w:w="2657" w:type="dxa"/>
            <w:tcBorders>
              <w:top w:val="nil"/>
              <w:left w:val="nil"/>
              <w:bottom w:val="single" w:sz="4" w:space="0" w:color="auto"/>
              <w:right w:val="single" w:sz="4" w:space="0" w:color="auto"/>
            </w:tcBorders>
            <w:shd w:val="clear" w:color="000000" w:fill="FFFFFF"/>
            <w:vAlign w:val="center"/>
            <w:hideMark/>
          </w:tcPr>
          <w:p w14:paraId="3112DAF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 Хантер VIN: XTT315195F1004278, К697НР70RUS</w:t>
            </w:r>
          </w:p>
        </w:tc>
        <w:tc>
          <w:tcPr>
            <w:tcW w:w="1255" w:type="dxa"/>
            <w:tcBorders>
              <w:top w:val="nil"/>
              <w:left w:val="nil"/>
              <w:bottom w:val="single" w:sz="4" w:space="0" w:color="auto"/>
              <w:right w:val="single" w:sz="4" w:space="0" w:color="auto"/>
            </w:tcBorders>
            <w:shd w:val="clear" w:color="000000" w:fill="FFFFFF"/>
            <w:noWrap/>
            <w:vAlign w:val="center"/>
            <w:hideMark/>
          </w:tcPr>
          <w:p w14:paraId="3B6797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10341A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К697НР70RUS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39F223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1955D9E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0D9460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1794FF7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AAC062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186</w:t>
            </w:r>
          </w:p>
        </w:tc>
        <w:tc>
          <w:tcPr>
            <w:tcW w:w="2657" w:type="dxa"/>
            <w:tcBorders>
              <w:top w:val="nil"/>
              <w:left w:val="nil"/>
              <w:bottom w:val="single" w:sz="4" w:space="0" w:color="auto"/>
              <w:right w:val="single" w:sz="4" w:space="0" w:color="auto"/>
            </w:tcBorders>
            <w:shd w:val="clear" w:color="000000" w:fill="FFFFFF"/>
            <w:vAlign w:val="center"/>
            <w:hideMark/>
          </w:tcPr>
          <w:p w14:paraId="7474DB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УАЗ-2206 М048КА70</w:t>
            </w:r>
          </w:p>
        </w:tc>
        <w:tc>
          <w:tcPr>
            <w:tcW w:w="1255" w:type="dxa"/>
            <w:tcBorders>
              <w:top w:val="nil"/>
              <w:left w:val="nil"/>
              <w:bottom w:val="single" w:sz="4" w:space="0" w:color="auto"/>
              <w:right w:val="single" w:sz="4" w:space="0" w:color="auto"/>
            </w:tcBorders>
            <w:shd w:val="clear" w:color="000000" w:fill="FFFFFF"/>
            <w:noWrap/>
            <w:vAlign w:val="center"/>
            <w:hideMark/>
          </w:tcPr>
          <w:p w14:paraId="421BC5E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E83EAC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048 КА 70</w:t>
            </w:r>
          </w:p>
        </w:tc>
        <w:tc>
          <w:tcPr>
            <w:tcW w:w="987" w:type="dxa"/>
            <w:tcBorders>
              <w:top w:val="nil"/>
              <w:left w:val="nil"/>
              <w:bottom w:val="single" w:sz="4" w:space="0" w:color="auto"/>
              <w:right w:val="single" w:sz="4" w:space="0" w:color="auto"/>
            </w:tcBorders>
            <w:shd w:val="clear" w:color="000000" w:fill="FFFFFF"/>
            <w:noWrap/>
            <w:vAlign w:val="center"/>
            <w:hideMark/>
          </w:tcPr>
          <w:p w14:paraId="65D2FFE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6AAF32E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5E41A6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2 621</w:t>
            </w:r>
          </w:p>
        </w:tc>
      </w:tr>
      <w:tr w:rsidR="001A0EF9" w:rsidRPr="00810FD2" w14:paraId="12DEB1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19FE0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187</w:t>
            </w:r>
          </w:p>
        </w:tc>
        <w:tc>
          <w:tcPr>
            <w:tcW w:w="2657" w:type="dxa"/>
            <w:tcBorders>
              <w:top w:val="nil"/>
              <w:left w:val="nil"/>
              <w:bottom w:val="single" w:sz="4" w:space="0" w:color="auto"/>
              <w:right w:val="single" w:sz="4" w:space="0" w:color="auto"/>
            </w:tcBorders>
            <w:shd w:val="clear" w:color="000000" w:fill="FFFFFF"/>
            <w:vAlign w:val="center"/>
            <w:hideMark/>
          </w:tcPr>
          <w:p w14:paraId="623345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УАЗ-31519-037 М018СМ/70</w:t>
            </w:r>
          </w:p>
        </w:tc>
        <w:tc>
          <w:tcPr>
            <w:tcW w:w="1255" w:type="dxa"/>
            <w:tcBorders>
              <w:top w:val="nil"/>
              <w:left w:val="nil"/>
              <w:bottom w:val="single" w:sz="4" w:space="0" w:color="auto"/>
              <w:right w:val="single" w:sz="4" w:space="0" w:color="auto"/>
            </w:tcBorders>
            <w:shd w:val="clear" w:color="000000" w:fill="FFFFFF"/>
            <w:noWrap/>
            <w:vAlign w:val="center"/>
            <w:hideMark/>
          </w:tcPr>
          <w:p w14:paraId="63FA92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02.05.2006</w:t>
            </w:r>
          </w:p>
        </w:tc>
        <w:tc>
          <w:tcPr>
            <w:tcW w:w="1984" w:type="dxa"/>
            <w:tcBorders>
              <w:top w:val="nil"/>
              <w:left w:val="nil"/>
              <w:bottom w:val="single" w:sz="4" w:space="0" w:color="auto"/>
              <w:right w:val="single" w:sz="4" w:space="0" w:color="auto"/>
            </w:tcBorders>
            <w:shd w:val="clear" w:color="000000" w:fill="FFFFFF"/>
            <w:noWrap/>
            <w:vAlign w:val="center"/>
            <w:hideMark/>
          </w:tcPr>
          <w:p w14:paraId="1EC2E74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М018СМ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36304D3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760FF5F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5D5B4E7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73D5BBB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448ABC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188</w:t>
            </w:r>
          </w:p>
        </w:tc>
        <w:tc>
          <w:tcPr>
            <w:tcW w:w="2657" w:type="dxa"/>
            <w:tcBorders>
              <w:top w:val="nil"/>
              <w:left w:val="nil"/>
              <w:bottom w:val="single" w:sz="4" w:space="0" w:color="auto"/>
              <w:right w:val="single" w:sz="4" w:space="0" w:color="auto"/>
            </w:tcBorders>
            <w:shd w:val="clear" w:color="000000" w:fill="FFFFFF"/>
            <w:vAlign w:val="center"/>
            <w:hideMark/>
          </w:tcPr>
          <w:p w14:paraId="72F22E8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УАЗ-315195 В400МК/70</w:t>
            </w:r>
          </w:p>
        </w:tc>
        <w:tc>
          <w:tcPr>
            <w:tcW w:w="1255" w:type="dxa"/>
            <w:tcBorders>
              <w:top w:val="nil"/>
              <w:left w:val="nil"/>
              <w:bottom w:val="single" w:sz="4" w:space="0" w:color="auto"/>
              <w:right w:val="single" w:sz="4" w:space="0" w:color="auto"/>
            </w:tcBorders>
            <w:shd w:val="clear" w:color="000000" w:fill="FFFFFF"/>
            <w:noWrap/>
            <w:vAlign w:val="center"/>
            <w:hideMark/>
          </w:tcPr>
          <w:p w14:paraId="4FEFF7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13.06.2006</w:t>
            </w:r>
          </w:p>
        </w:tc>
        <w:tc>
          <w:tcPr>
            <w:tcW w:w="1984" w:type="dxa"/>
            <w:tcBorders>
              <w:top w:val="nil"/>
              <w:left w:val="nil"/>
              <w:bottom w:val="single" w:sz="4" w:space="0" w:color="auto"/>
              <w:right w:val="single" w:sz="4" w:space="0" w:color="auto"/>
            </w:tcBorders>
            <w:shd w:val="clear" w:color="000000" w:fill="FFFFFF"/>
            <w:noWrap/>
            <w:vAlign w:val="center"/>
            <w:hideMark/>
          </w:tcPr>
          <w:p w14:paraId="43EFA5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В400МК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5B9CFB7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30688A4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358CC10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60CEEEA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9093E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189</w:t>
            </w:r>
          </w:p>
        </w:tc>
        <w:tc>
          <w:tcPr>
            <w:tcW w:w="2657" w:type="dxa"/>
            <w:tcBorders>
              <w:top w:val="nil"/>
              <w:left w:val="nil"/>
              <w:bottom w:val="single" w:sz="4" w:space="0" w:color="auto"/>
              <w:right w:val="single" w:sz="4" w:space="0" w:color="auto"/>
            </w:tcBorders>
            <w:shd w:val="clear" w:color="000000" w:fill="FFFFFF"/>
            <w:vAlign w:val="center"/>
            <w:hideMark/>
          </w:tcPr>
          <w:p w14:paraId="6A871F7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УАЗ-315195 В600МК/70</w:t>
            </w:r>
          </w:p>
        </w:tc>
        <w:tc>
          <w:tcPr>
            <w:tcW w:w="1255" w:type="dxa"/>
            <w:tcBorders>
              <w:top w:val="nil"/>
              <w:left w:val="nil"/>
              <w:bottom w:val="single" w:sz="4" w:space="0" w:color="auto"/>
              <w:right w:val="single" w:sz="4" w:space="0" w:color="auto"/>
            </w:tcBorders>
            <w:shd w:val="clear" w:color="000000" w:fill="FFFFFF"/>
            <w:noWrap/>
            <w:vAlign w:val="center"/>
            <w:hideMark/>
          </w:tcPr>
          <w:p w14:paraId="5CD01A6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13.06.2006</w:t>
            </w:r>
          </w:p>
        </w:tc>
        <w:tc>
          <w:tcPr>
            <w:tcW w:w="1984" w:type="dxa"/>
            <w:tcBorders>
              <w:top w:val="nil"/>
              <w:left w:val="nil"/>
              <w:bottom w:val="single" w:sz="4" w:space="0" w:color="auto"/>
              <w:right w:val="single" w:sz="4" w:space="0" w:color="auto"/>
            </w:tcBorders>
            <w:shd w:val="clear" w:color="000000" w:fill="FFFFFF"/>
            <w:noWrap/>
            <w:vAlign w:val="center"/>
            <w:hideMark/>
          </w:tcPr>
          <w:p w14:paraId="36920EB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В600МК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1C4BD49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242717E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0ACC75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56FE8D5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DA5EEE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w:t>
            </w:r>
          </w:p>
        </w:tc>
        <w:tc>
          <w:tcPr>
            <w:tcW w:w="2657" w:type="dxa"/>
            <w:tcBorders>
              <w:top w:val="nil"/>
              <w:left w:val="nil"/>
              <w:bottom w:val="single" w:sz="4" w:space="0" w:color="auto"/>
              <w:right w:val="single" w:sz="4" w:space="0" w:color="auto"/>
            </w:tcBorders>
            <w:shd w:val="clear" w:color="000000" w:fill="FFFFFF"/>
            <w:vAlign w:val="center"/>
            <w:hideMark/>
          </w:tcPr>
          <w:p w14:paraId="61CA1DC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УАЗ-315195-030  В191УВ/70</w:t>
            </w:r>
          </w:p>
        </w:tc>
        <w:tc>
          <w:tcPr>
            <w:tcW w:w="1255" w:type="dxa"/>
            <w:tcBorders>
              <w:top w:val="nil"/>
              <w:left w:val="nil"/>
              <w:bottom w:val="single" w:sz="4" w:space="0" w:color="auto"/>
              <w:right w:val="single" w:sz="4" w:space="0" w:color="auto"/>
            </w:tcBorders>
            <w:shd w:val="clear" w:color="000000" w:fill="FFFFFF"/>
            <w:noWrap/>
            <w:vAlign w:val="center"/>
            <w:hideMark/>
          </w:tcPr>
          <w:p w14:paraId="21E464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20.07.2007</w:t>
            </w:r>
          </w:p>
        </w:tc>
        <w:tc>
          <w:tcPr>
            <w:tcW w:w="1984" w:type="dxa"/>
            <w:tcBorders>
              <w:top w:val="nil"/>
              <w:left w:val="nil"/>
              <w:bottom w:val="single" w:sz="4" w:space="0" w:color="auto"/>
              <w:right w:val="single" w:sz="4" w:space="0" w:color="auto"/>
            </w:tcBorders>
            <w:shd w:val="clear" w:color="000000" w:fill="FFFFFF"/>
            <w:noWrap/>
            <w:vAlign w:val="center"/>
            <w:hideMark/>
          </w:tcPr>
          <w:p w14:paraId="51E6139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В191УВ 70</w:t>
            </w:r>
          </w:p>
        </w:tc>
        <w:tc>
          <w:tcPr>
            <w:tcW w:w="987" w:type="dxa"/>
            <w:tcBorders>
              <w:top w:val="nil"/>
              <w:left w:val="nil"/>
              <w:bottom w:val="single" w:sz="4" w:space="0" w:color="auto"/>
              <w:right w:val="single" w:sz="4" w:space="0" w:color="auto"/>
            </w:tcBorders>
            <w:shd w:val="clear" w:color="000000" w:fill="FFFFFF"/>
            <w:noWrap/>
            <w:vAlign w:val="center"/>
            <w:hideMark/>
          </w:tcPr>
          <w:p w14:paraId="028A276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09165FF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3A6BDC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0DA4C08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80463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w:t>
            </w:r>
          </w:p>
        </w:tc>
        <w:tc>
          <w:tcPr>
            <w:tcW w:w="2657" w:type="dxa"/>
            <w:tcBorders>
              <w:top w:val="nil"/>
              <w:left w:val="nil"/>
              <w:bottom w:val="single" w:sz="4" w:space="0" w:color="auto"/>
              <w:right w:val="single" w:sz="4" w:space="0" w:color="auto"/>
            </w:tcBorders>
            <w:shd w:val="clear" w:color="000000" w:fill="FFFFFF"/>
            <w:vAlign w:val="center"/>
            <w:hideMark/>
          </w:tcPr>
          <w:p w14:paraId="1A12E4D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УАЗ-3163-024 В 100 ХС 70</w:t>
            </w:r>
          </w:p>
        </w:tc>
        <w:tc>
          <w:tcPr>
            <w:tcW w:w="1255" w:type="dxa"/>
            <w:tcBorders>
              <w:top w:val="nil"/>
              <w:left w:val="nil"/>
              <w:bottom w:val="single" w:sz="4" w:space="0" w:color="auto"/>
              <w:right w:val="single" w:sz="4" w:space="0" w:color="auto"/>
            </w:tcBorders>
            <w:shd w:val="clear" w:color="000000" w:fill="FFFFFF"/>
            <w:noWrap/>
            <w:vAlign w:val="center"/>
            <w:hideMark/>
          </w:tcPr>
          <w:p w14:paraId="61E1770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24.07.2007</w:t>
            </w:r>
          </w:p>
        </w:tc>
        <w:tc>
          <w:tcPr>
            <w:tcW w:w="1984" w:type="dxa"/>
            <w:tcBorders>
              <w:top w:val="nil"/>
              <w:left w:val="nil"/>
              <w:bottom w:val="single" w:sz="4" w:space="0" w:color="auto"/>
              <w:right w:val="single" w:sz="4" w:space="0" w:color="auto"/>
            </w:tcBorders>
            <w:shd w:val="clear" w:color="000000" w:fill="FFFFFF"/>
            <w:noWrap/>
            <w:vAlign w:val="center"/>
            <w:hideMark/>
          </w:tcPr>
          <w:p w14:paraId="21A105F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100 ХС</w:t>
            </w:r>
          </w:p>
        </w:tc>
        <w:tc>
          <w:tcPr>
            <w:tcW w:w="987" w:type="dxa"/>
            <w:tcBorders>
              <w:top w:val="nil"/>
              <w:left w:val="nil"/>
              <w:bottom w:val="single" w:sz="4" w:space="0" w:color="auto"/>
              <w:right w:val="single" w:sz="4" w:space="0" w:color="auto"/>
            </w:tcBorders>
            <w:shd w:val="clear" w:color="000000" w:fill="FFFFFF"/>
            <w:noWrap/>
            <w:vAlign w:val="center"/>
            <w:hideMark/>
          </w:tcPr>
          <w:p w14:paraId="396F93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08821D3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02A84D2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1 864</w:t>
            </w:r>
          </w:p>
        </w:tc>
      </w:tr>
      <w:tr w:rsidR="001A0EF9" w:rsidRPr="00810FD2" w14:paraId="76B3595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47A38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192</w:t>
            </w:r>
          </w:p>
        </w:tc>
        <w:tc>
          <w:tcPr>
            <w:tcW w:w="2657" w:type="dxa"/>
            <w:tcBorders>
              <w:top w:val="nil"/>
              <w:left w:val="nil"/>
              <w:bottom w:val="single" w:sz="4" w:space="0" w:color="auto"/>
              <w:right w:val="single" w:sz="4" w:space="0" w:color="auto"/>
            </w:tcBorders>
            <w:shd w:val="clear" w:color="000000" w:fill="FFFFFF"/>
            <w:vAlign w:val="center"/>
            <w:hideMark/>
          </w:tcPr>
          <w:p w14:paraId="5FCE191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УАЗ-3741 А956ХС70 </w:t>
            </w:r>
            <w:proofErr w:type="spellStart"/>
            <w:r w:rsidRPr="00810FD2">
              <w:rPr>
                <w:rFonts w:ascii="Myriad Pro" w:eastAsia="Times New Roman" w:hAnsi="Myriad Pro" w:cs="Arial"/>
                <w:color w:val="0D0D0D"/>
                <w:sz w:val="16"/>
                <w:szCs w:val="16"/>
                <w:lang w:eastAsia="ru-RU"/>
              </w:rPr>
              <w:t>эл.лабор.рел</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00A4852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29428A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956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48E8EE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2B09198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1724B7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1 872</w:t>
            </w:r>
          </w:p>
        </w:tc>
      </w:tr>
      <w:tr w:rsidR="001A0EF9" w:rsidRPr="00810FD2" w14:paraId="17F15FA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9778F8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193</w:t>
            </w:r>
          </w:p>
        </w:tc>
        <w:tc>
          <w:tcPr>
            <w:tcW w:w="2657" w:type="dxa"/>
            <w:tcBorders>
              <w:top w:val="nil"/>
              <w:left w:val="nil"/>
              <w:bottom w:val="single" w:sz="4" w:space="0" w:color="auto"/>
              <w:right w:val="single" w:sz="4" w:space="0" w:color="auto"/>
            </w:tcBorders>
            <w:shd w:val="clear" w:color="000000" w:fill="FFFFFF"/>
            <w:vAlign w:val="center"/>
            <w:hideMark/>
          </w:tcPr>
          <w:p w14:paraId="5AC968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 В046ВМ70</w:t>
            </w:r>
          </w:p>
        </w:tc>
        <w:tc>
          <w:tcPr>
            <w:tcW w:w="1255" w:type="dxa"/>
            <w:tcBorders>
              <w:top w:val="nil"/>
              <w:left w:val="nil"/>
              <w:bottom w:val="single" w:sz="4" w:space="0" w:color="auto"/>
              <w:right w:val="single" w:sz="4" w:space="0" w:color="auto"/>
            </w:tcBorders>
            <w:shd w:val="clear" w:color="000000" w:fill="FFFFFF"/>
            <w:noWrap/>
            <w:vAlign w:val="center"/>
            <w:hideMark/>
          </w:tcPr>
          <w:p w14:paraId="7BC98D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E3ADB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046 ВМ 70</w:t>
            </w:r>
          </w:p>
        </w:tc>
        <w:tc>
          <w:tcPr>
            <w:tcW w:w="987" w:type="dxa"/>
            <w:tcBorders>
              <w:top w:val="nil"/>
              <w:left w:val="nil"/>
              <w:bottom w:val="single" w:sz="4" w:space="0" w:color="auto"/>
              <w:right w:val="single" w:sz="4" w:space="0" w:color="auto"/>
            </w:tcBorders>
            <w:shd w:val="clear" w:color="000000" w:fill="FFFFFF"/>
            <w:noWrap/>
            <w:vAlign w:val="center"/>
            <w:hideMark/>
          </w:tcPr>
          <w:p w14:paraId="32FD24D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347A572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46DEB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16117AA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1EF59B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194</w:t>
            </w:r>
          </w:p>
        </w:tc>
        <w:tc>
          <w:tcPr>
            <w:tcW w:w="2657" w:type="dxa"/>
            <w:tcBorders>
              <w:top w:val="nil"/>
              <w:left w:val="nil"/>
              <w:bottom w:val="single" w:sz="4" w:space="0" w:color="auto"/>
              <w:right w:val="single" w:sz="4" w:space="0" w:color="auto"/>
            </w:tcBorders>
            <w:shd w:val="clear" w:color="000000" w:fill="FFFFFF"/>
            <w:vAlign w:val="center"/>
            <w:hideMark/>
          </w:tcPr>
          <w:p w14:paraId="7650B4D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 М133 ХС70</w:t>
            </w:r>
          </w:p>
        </w:tc>
        <w:tc>
          <w:tcPr>
            <w:tcW w:w="1255" w:type="dxa"/>
            <w:tcBorders>
              <w:top w:val="nil"/>
              <w:left w:val="nil"/>
              <w:bottom w:val="single" w:sz="4" w:space="0" w:color="auto"/>
              <w:right w:val="single" w:sz="4" w:space="0" w:color="auto"/>
            </w:tcBorders>
            <w:shd w:val="clear" w:color="000000" w:fill="FFFFFF"/>
            <w:noWrap/>
            <w:vAlign w:val="center"/>
            <w:hideMark/>
          </w:tcPr>
          <w:p w14:paraId="1136784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1B0B2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133 ХС 70</w:t>
            </w:r>
          </w:p>
        </w:tc>
        <w:tc>
          <w:tcPr>
            <w:tcW w:w="987" w:type="dxa"/>
            <w:tcBorders>
              <w:top w:val="nil"/>
              <w:left w:val="nil"/>
              <w:bottom w:val="single" w:sz="4" w:space="0" w:color="auto"/>
              <w:right w:val="single" w:sz="4" w:space="0" w:color="auto"/>
            </w:tcBorders>
            <w:shd w:val="clear" w:color="000000" w:fill="FFFFFF"/>
            <w:noWrap/>
            <w:vAlign w:val="center"/>
            <w:hideMark/>
          </w:tcPr>
          <w:p w14:paraId="22C5643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09A3238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52976BD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171A5D0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79B97E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195</w:t>
            </w:r>
          </w:p>
        </w:tc>
        <w:tc>
          <w:tcPr>
            <w:tcW w:w="2657" w:type="dxa"/>
            <w:tcBorders>
              <w:top w:val="nil"/>
              <w:left w:val="nil"/>
              <w:bottom w:val="single" w:sz="4" w:space="0" w:color="auto"/>
              <w:right w:val="single" w:sz="4" w:space="0" w:color="auto"/>
            </w:tcBorders>
            <w:shd w:val="clear" w:color="000000" w:fill="FFFFFF"/>
            <w:vAlign w:val="center"/>
            <w:hideMark/>
          </w:tcPr>
          <w:p w14:paraId="671EA7E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УАЗ-3909 М547МС70 </w:t>
            </w:r>
            <w:proofErr w:type="spellStart"/>
            <w:r w:rsidRPr="00810FD2">
              <w:rPr>
                <w:rFonts w:ascii="Myriad Pro" w:eastAsia="Times New Roman" w:hAnsi="Myriad Pro" w:cs="Arial"/>
                <w:color w:val="0D0D0D"/>
                <w:sz w:val="16"/>
                <w:szCs w:val="16"/>
                <w:lang w:eastAsia="ru-RU"/>
              </w:rPr>
              <w:t>грузопассаж.Корнилово</w:t>
            </w:r>
            <w:proofErr w:type="spellEnd"/>
          </w:p>
        </w:tc>
        <w:tc>
          <w:tcPr>
            <w:tcW w:w="1255" w:type="dxa"/>
            <w:tcBorders>
              <w:top w:val="nil"/>
              <w:left w:val="nil"/>
              <w:bottom w:val="single" w:sz="4" w:space="0" w:color="auto"/>
              <w:right w:val="single" w:sz="4" w:space="0" w:color="auto"/>
            </w:tcBorders>
            <w:shd w:val="clear" w:color="000000" w:fill="FFFFFF"/>
            <w:noWrap/>
            <w:vAlign w:val="center"/>
            <w:hideMark/>
          </w:tcPr>
          <w:p w14:paraId="1E1CD5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29.04.2005</w:t>
            </w:r>
          </w:p>
        </w:tc>
        <w:tc>
          <w:tcPr>
            <w:tcW w:w="1984" w:type="dxa"/>
            <w:tcBorders>
              <w:top w:val="nil"/>
              <w:left w:val="nil"/>
              <w:bottom w:val="single" w:sz="4" w:space="0" w:color="auto"/>
              <w:right w:val="single" w:sz="4" w:space="0" w:color="auto"/>
            </w:tcBorders>
            <w:shd w:val="clear" w:color="000000" w:fill="FFFFFF"/>
            <w:noWrap/>
            <w:vAlign w:val="center"/>
            <w:hideMark/>
          </w:tcPr>
          <w:p w14:paraId="5324AA7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547 МС 70</w:t>
            </w:r>
          </w:p>
        </w:tc>
        <w:tc>
          <w:tcPr>
            <w:tcW w:w="987" w:type="dxa"/>
            <w:tcBorders>
              <w:top w:val="nil"/>
              <w:left w:val="nil"/>
              <w:bottom w:val="single" w:sz="4" w:space="0" w:color="auto"/>
              <w:right w:val="single" w:sz="4" w:space="0" w:color="auto"/>
            </w:tcBorders>
            <w:shd w:val="clear" w:color="000000" w:fill="FFFFFF"/>
            <w:noWrap/>
            <w:vAlign w:val="center"/>
            <w:hideMark/>
          </w:tcPr>
          <w:p w14:paraId="40AD1B1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4BF4CBC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93A27E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4D510C9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6FBCA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196</w:t>
            </w:r>
          </w:p>
        </w:tc>
        <w:tc>
          <w:tcPr>
            <w:tcW w:w="2657" w:type="dxa"/>
            <w:tcBorders>
              <w:top w:val="nil"/>
              <w:left w:val="nil"/>
              <w:bottom w:val="single" w:sz="4" w:space="0" w:color="auto"/>
              <w:right w:val="single" w:sz="4" w:space="0" w:color="auto"/>
            </w:tcBorders>
            <w:shd w:val="clear" w:color="000000" w:fill="FFFFFF"/>
            <w:vAlign w:val="center"/>
            <w:hideMark/>
          </w:tcPr>
          <w:p w14:paraId="7EA4DD6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УАЗ-3909 М548МС70 </w:t>
            </w:r>
            <w:proofErr w:type="spellStart"/>
            <w:r w:rsidRPr="00810FD2">
              <w:rPr>
                <w:rFonts w:ascii="Myriad Pro" w:eastAsia="Times New Roman" w:hAnsi="Myriad Pro" w:cs="Arial"/>
                <w:color w:val="0D0D0D"/>
                <w:sz w:val="16"/>
                <w:szCs w:val="16"/>
                <w:lang w:eastAsia="ru-RU"/>
              </w:rPr>
              <w:t>грузопассажир</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15CDD17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3E9AC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548 МС 70</w:t>
            </w:r>
          </w:p>
        </w:tc>
        <w:tc>
          <w:tcPr>
            <w:tcW w:w="987" w:type="dxa"/>
            <w:tcBorders>
              <w:top w:val="nil"/>
              <w:left w:val="nil"/>
              <w:bottom w:val="single" w:sz="4" w:space="0" w:color="auto"/>
              <w:right w:val="single" w:sz="4" w:space="0" w:color="auto"/>
            </w:tcBorders>
            <w:shd w:val="clear" w:color="000000" w:fill="FFFFFF"/>
            <w:noWrap/>
            <w:vAlign w:val="center"/>
            <w:hideMark/>
          </w:tcPr>
          <w:p w14:paraId="068D93C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006A60F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C16449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2590DAB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5C349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197</w:t>
            </w:r>
          </w:p>
        </w:tc>
        <w:tc>
          <w:tcPr>
            <w:tcW w:w="2657" w:type="dxa"/>
            <w:tcBorders>
              <w:top w:val="nil"/>
              <w:left w:val="nil"/>
              <w:bottom w:val="single" w:sz="4" w:space="0" w:color="auto"/>
              <w:right w:val="single" w:sz="4" w:space="0" w:color="auto"/>
            </w:tcBorders>
            <w:shd w:val="clear" w:color="000000" w:fill="FFFFFF"/>
            <w:vAlign w:val="center"/>
            <w:hideMark/>
          </w:tcPr>
          <w:p w14:paraId="215A44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УАЗ-390902 М074МР70 спец.</w:t>
            </w:r>
          </w:p>
        </w:tc>
        <w:tc>
          <w:tcPr>
            <w:tcW w:w="1255" w:type="dxa"/>
            <w:tcBorders>
              <w:top w:val="nil"/>
              <w:left w:val="nil"/>
              <w:bottom w:val="single" w:sz="4" w:space="0" w:color="auto"/>
              <w:right w:val="single" w:sz="4" w:space="0" w:color="auto"/>
            </w:tcBorders>
            <w:shd w:val="clear" w:color="000000" w:fill="FFFFFF"/>
            <w:noWrap/>
            <w:vAlign w:val="center"/>
            <w:hideMark/>
          </w:tcPr>
          <w:p w14:paraId="1EF3324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2DB797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074 МР 70</w:t>
            </w:r>
          </w:p>
        </w:tc>
        <w:tc>
          <w:tcPr>
            <w:tcW w:w="987" w:type="dxa"/>
            <w:tcBorders>
              <w:top w:val="nil"/>
              <w:left w:val="nil"/>
              <w:bottom w:val="single" w:sz="4" w:space="0" w:color="auto"/>
              <w:right w:val="single" w:sz="4" w:space="0" w:color="auto"/>
            </w:tcBorders>
            <w:shd w:val="clear" w:color="000000" w:fill="FFFFFF"/>
            <w:noWrap/>
            <w:vAlign w:val="center"/>
            <w:hideMark/>
          </w:tcPr>
          <w:p w14:paraId="68CEED1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656A941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4C06FE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2294E83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122648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198</w:t>
            </w:r>
          </w:p>
        </w:tc>
        <w:tc>
          <w:tcPr>
            <w:tcW w:w="2657" w:type="dxa"/>
            <w:tcBorders>
              <w:top w:val="nil"/>
              <w:left w:val="nil"/>
              <w:bottom w:val="single" w:sz="4" w:space="0" w:color="auto"/>
              <w:right w:val="single" w:sz="4" w:space="0" w:color="auto"/>
            </w:tcBorders>
            <w:shd w:val="clear" w:color="000000" w:fill="FFFFFF"/>
            <w:vAlign w:val="center"/>
            <w:hideMark/>
          </w:tcPr>
          <w:p w14:paraId="5F76AF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УАЗ-390944 В548УС70</w:t>
            </w:r>
          </w:p>
        </w:tc>
        <w:tc>
          <w:tcPr>
            <w:tcW w:w="1255" w:type="dxa"/>
            <w:tcBorders>
              <w:top w:val="nil"/>
              <w:left w:val="nil"/>
              <w:bottom w:val="single" w:sz="4" w:space="0" w:color="auto"/>
              <w:right w:val="single" w:sz="4" w:space="0" w:color="auto"/>
            </w:tcBorders>
            <w:shd w:val="clear" w:color="000000" w:fill="FFFFFF"/>
            <w:noWrap/>
            <w:vAlign w:val="center"/>
            <w:hideMark/>
          </w:tcPr>
          <w:p w14:paraId="6737F7B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12.07.2007</w:t>
            </w:r>
          </w:p>
        </w:tc>
        <w:tc>
          <w:tcPr>
            <w:tcW w:w="1984" w:type="dxa"/>
            <w:tcBorders>
              <w:top w:val="nil"/>
              <w:left w:val="nil"/>
              <w:bottom w:val="single" w:sz="4" w:space="0" w:color="auto"/>
              <w:right w:val="single" w:sz="4" w:space="0" w:color="auto"/>
            </w:tcBorders>
            <w:shd w:val="clear" w:color="000000" w:fill="FFFFFF"/>
            <w:noWrap/>
            <w:vAlign w:val="center"/>
            <w:hideMark/>
          </w:tcPr>
          <w:p w14:paraId="69276A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В548УС 70</w:t>
            </w:r>
          </w:p>
        </w:tc>
        <w:tc>
          <w:tcPr>
            <w:tcW w:w="987" w:type="dxa"/>
            <w:tcBorders>
              <w:top w:val="nil"/>
              <w:left w:val="nil"/>
              <w:bottom w:val="single" w:sz="4" w:space="0" w:color="auto"/>
              <w:right w:val="single" w:sz="4" w:space="0" w:color="auto"/>
            </w:tcBorders>
            <w:shd w:val="clear" w:color="000000" w:fill="FFFFFF"/>
            <w:noWrap/>
            <w:vAlign w:val="center"/>
            <w:hideMark/>
          </w:tcPr>
          <w:p w14:paraId="2839C2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w:t>
            </w:r>
          </w:p>
        </w:tc>
        <w:tc>
          <w:tcPr>
            <w:tcW w:w="724" w:type="dxa"/>
            <w:tcBorders>
              <w:top w:val="nil"/>
              <w:left w:val="nil"/>
              <w:bottom w:val="single" w:sz="4" w:space="0" w:color="auto"/>
              <w:right w:val="single" w:sz="4" w:space="0" w:color="auto"/>
            </w:tcBorders>
            <w:shd w:val="clear" w:color="000000" w:fill="FFFFFF"/>
            <w:noWrap/>
            <w:vAlign w:val="center"/>
            <w:hideMark/>
          </w:tcPr>
          <w:p w14:paraId="4AE2864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F476FB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2 059</w:t>
            </w:r>
          </w:p>
        </w:tc>
      </w:tr>
      <w:tr w:rsidR="001A0EF9" w:rsidRPr="00810FD2" w14:paraId="743503D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9C624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199</w:t>
            </w:r>
          </w:p>
        </w:tc>
        <w:tc>
          <w:tcPr>
            <w:tcW w:w="2657" w:type="dxa"/>
            <w:tcBorders>
              <w:top w:val="nil"/>
              <w:left w:val="nil"/>
              <w:bottom w:val="single" w:sz="4" w:space="0" w:color="auto"/>
              <w:right w:val="single" w:sz="4" w:space="0" w:color="auto"/>
            </w:tcBorders>
            <w:shd w:val="clear" w:color="000000" w:fill="FFFFFF"/>
            <w:vAlign w:val="center"/>
            <w:hideMark/>
          </w:tcPr>
          <w:p w14:paraId="1B7282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УАЗ-390944 Р 251 АС 70</w:t>
            </w:r>
          </w:p>
        </w:tc>
        <w:tc>
          <w:tcPr>
            <w:tcW w:w="1255" w:type="dxa"/>
            <w:tcBorders>
              <w:top w:val="nil"/>
              <w:left w:val="nil"/>
              <w:bottom w:val="single" w:sz="4" w:space="0" w:color="auto"/>
              <w:right w:val="single" w:sz="4" w:space="0" w:color="auto"/>
            </w:tcBorders>
            <w:shd w:val="clear" w:color="000000" w:fill="FFFFFF"/>
            <w:noWrap/>
            <w:vAlign w:val="center"/>
            <w:hideMark/>
          </w:tcPr>
          <w:p w14:paraId="130914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17.03.2008</w:t>
            </w:r>
          </w:p>
        </w:tc>
        <w:tc>
          <w:tcPr>
            <w:tcW w:w="1984" w:type="dxa"/>
            <w:tcBorders>
              <w:top w:val="nil"/>
              <w:left w:val="nil"/>
              <w:bottom w:val="single" w:sz="4" w:space="0" w:color="auto"/>
              <w:right w:val="single" w:sz="4" w:space="0" w:color="auto"/>
            </w:tcBorders>
            <w:shd w:val="clear" w:color="000000" w:fill="FFFFFF"/>
            <w:noWrap/>
            <w:vAlign w:val="center"/>
            <w:hideMark/>
          </w:tcPr>
          <w:p w14:paraId="5E6DFC8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 251 АС70</w:t>
            </w:r>
          </w:p>
        </w:tc>
        <w:tc>
          <w:tcPr>
            <w:tcW w:w="987" w:type="dxa"/>
            <w:tcBorders>
              <w:top w:val="nil"/>
              <w:left w:val="nil"/>
              <w:bottom w:val="single" w:sz="4" w:space="0" w:color="auto"/>
              <w:right w:val="single" w:sz="4" w:space="0" w:color="auto"/>
            </w:tcBorders>
            <w:shd w:val="clear" w:color="000000" w:fill="FFFFFF"/>
            <w:noWrap/>
            <w:vAlign w:val="center"/>
            <w:hideMark/>
          </w:tcPr>
          <w:p w14:paraId="3C7E1E7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w:t>
            </w:r>
          </w:p>
        </w:tc>
        <w:tc>
          <w:tcPr>
            <w:tcW w:w="724" w:type="dxa"/>
            <w:tcBorders>
              <w:top w:val="nil"/>
              <w:left w:val="nil"/>
              <w:bottom w:val="single" w:sz="4" w:space="0" w:color="auto"/>
              <w:right w:val="single" w:sz="4" w:space="0" w:color="auto"/>
            </w:tcBorders>
            <w:shd w:val="clear" w:color="000000" w:fill="FFFFFF"/>
            <w:noWrap/>
            <w:vAlign w:val="center"/>
            <w:hideMark/>
          </w:tcPr>
          <w:p w14:paraId="4D63770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7BD9F9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2 059</w:t>
            </w:r>
          </w:p>
        </w:tc>
      </w:tr>
      <w:tr w:rsidR="001A0EF9" w:rsidRPr="00810FD2" w14:paraId="1551DA1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0E193A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w:t>
            </w:r>
          </w:p>
        </w:tc>
        <w:tc>
          <w:tcPr>
            <w:tcW w:w="2657" w:type="dxa"/>
            <w:tcBorders>
              <w:top w:val="nil"/>
              <w:left w:val="nil"/>
              <w:bottom w:val="single" w:sz="4" w:space="0" w:color="auto"/>
              <w:right w:val="single" w:sz="4" w:space="0" w:color="auto"/>
            </w:tcBorders>
            <w:shd w:val="clear" w:color="000000" w:fill="FFFFFF"/>
            <w:vAlign w:val="center"/>
            <w:hideMark/>
          </w:tcPr>
          <w:p w14:paraId="58E9E58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УАЗ-390944 Р 398 АМ70</w:t>
            </w:r>
          </w:p>
        </w:tc>
        <w:tc>
          <w:tcPr>
            <w:tcW w:w="1255" w:type="dxa"/>
            <w:tcBorders>
              <w:top w:val="nil"/>
              <w:left w:val="nil"/>
              <w:bottom w:val="single" w:sz="4" w:space="0" w:color="auto"/>
              <w:right w:val="single" w:sz="4" w:space="0" w:color="auto"/>
            </w:tcBorders>
            <w:shd w:val="clear" w:color="000000" w:fill="FFFFFF"/>
            <w:noWrap/>
            <w:vAlign w:val="center"/>
            <w:hideMark/>
          </w:tcPr>
          <w:p w14:paraId="201641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17.03.2008</w:t>
            </w:r>
          </w:p>
        </w:tc>
        <w:tc>
          <w:tcPr>
            <w:tcW w:w="1984" w:type="dxa"/>
            <w:tcBorders>
              <w:top w:val="nil"/>
              <w:left w:val="nil"/>
              <w:bottom w:val="single" w:sz="4" w:space="0" w:color="auto"/>
              <w:right w:val="single" w:sz="4" w:space="0" w:color="auto"/>
            </w:tcBorders>
            <w:shd w:val="clear" w:color="000000" w:fill="FFFFFF"/>
            <w:noWrap/>
            <w:vAlign w:val="center"/>
            <w:hideMark/>
          </w:tcPr>
          <w:p w14:paraId="10CAA2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 398 АМ70</w:t>
            </w:r>
          </w:p>
        </w:tc>
        <w:tc>
          <w:tcPr>
            <w:tcW w:w="987" w:type="dxa"/>
            <w:tcBorders>
              <w:top w:val="nil"/>
              <w:left w:val="nil"/>
              <w:bottom w:val="single" w:sz="4" w:space="0" w:color="auto"/>
              <w:right w:val="single" w:sz="4" w:space="0" w:color="auto"/>
            </w:tcBorders>
            <w:shd w:val="clear" w:color="000000" w:fill="FFFFFF"/>
            <w:noWrap/>
            <w:vAlign w:val="center"/>
            <w:hideMark/>
          </w:tcPr>
          <w:p w14:paraId="48DA67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w:t>
            </w:r>
          </w:p>
        </w:tc>
        <w:tc>
          <w:tcPr>
            <w:tcW w:w="724" w:type="dxa"/>
            <w:tcBorders>
              <w:top w:val="nil"/>
              <w:left w:val="nil"/>
              <w:bottom w:val="single" w:sz="4" w:space="0" w:color="auto"/>
              <w:right w:val="single" w:sz="4" w:space="0" w:color="auto"/>
            </w:tcBorders>
            <w:shd w:val="clear" w:color="000000" w:fill="FFFFFF"/>
            <w:noWrap/>
            <w:vAlign w:val="center"/>
            <w:hideMark/>
          </w:tcPr>
          <w:p w14:paraId="7DD1972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CA1C6B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2 059</w:t>
            </w:r>
          </w:p>
        </w:tc>
      </w:tr>
      <w:tr w:rsidR="001A0EF9" w:rsidRPr="00810FD2" w14:paraId="715B1E5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27617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w:t>
            </w:r>
          </w:p>
        </w:tc>
        <w:tc>
          <w:tcPr>
            <w:tcW w:w="2657" w:type="dxa"/>
            <w:tcBorders>
              <w:top w:val="nil"/>
              <w:left w:val="nil"/>
              <w:bottom w:val="single" w:sz="4" w:space="0" w:color="auto"/>
              <w:right w:val="single" w:sz="4" w:space="0" w:color="auto"/>
            </w:tcBorders>
            <w:shd w:val="clear" w:color="000000" w:fill="FFFFFF"/>
            <w:vAlign w:val="center"/>
            <w:hideMark/>
          </w:tcPr>
          <w:p w14:paraId="01D3014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VIN: XTT390945D0493259 К308КМ70RUS</w:t>
            </w:r>
          </w:p>
        </w:tc>
        <w:tc>
          <w:tcPr>
            <w:tcW w:w="1255" w:type="dxa"/>
            <w:tcBorders>
              <w:top w:val="nil"/>
              <w:left w:val="nil"/>
              <w:bottom w:val="single" w:sz="4" w:space="0" w:color="auto"/>
              <w:right w:val="single" w:sz="4" w:space="0" w:color="auto"/>
            </w:tcBorders>
            <w:shd w:val="clear" w:color="000000" w:fill="FFFFFF"/>
            <w:noWrap/>
            <w:vAlign w:val="center"/>
            <w:hideMark/>
          </w:tcPr>
          <w:p w14:paraId="16E4BB9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10.12.2014</w:t>
            </w:r>
          </w:p>
        </w:tc>
        <w:tc>
          <w:tcPr>
            <w:tcW w:w="1984" w:type="dxa"/>
            <w:tcBorders>
              <w:top w:val="nil"/>
              <w:left w:val="nil"/>
              <w:bottom w:val="single" w:sz="4" w:space="0" w:color="auto"/>
              <w:right w:val="single" w:sz="4" w:space="0" w:color="auto"/>
            </w:tcBorders>
            <w:shd w:val="clear" w:color="000000" w:fill="FFFFFF"/>
            <w:noWrap/>
            <w:vAlign w:val="center"/>
            <w:hideMark/>
          </w:tcPr>
          <w:p w14:paraId="5FFE4E7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К308КМ70RUS</w:t>
            </w:r>
          </w:p>
        </w:tc>
        <w:tc>
          <w:tcPr>
            <w:tcW w:w="987" w:type="dxa"/>
            <w:tcBorders>
              <w:top w:val="nil"/>
              <w:left w:val="nil"/>
              <w:bottom w:val="single" w:sz="4" w:space="0" w:color="auto"/>
              <w:right w:val="single" w:sz="4" w:space="0" w:color="auto"/>
            </w:tcBorders>
            <w:shd w:val="clear" w:color="000000" w:fill="FFFFFF"/>
            <w:noWrap/>
            <w:vAlign w:val="center"/>
            <w:hideMark/>
          </w:tcPr>
          <w:p w14:paraId="3A14058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D24DE5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A718DD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77009CE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FA8A4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202</w:t>
            </w:r>
          </w:p>
        </w:tc>
        <w:tc>
          <w:tcPr>
            <w:tcW w:w="2657" w:type="dxa"/>
            <w:tcBorders>
              <w:top w:val="nil"/>
              <w:left w:val="nil"/>
              <w:bottom w:val="single" w:sz="4" w:space="0" w:color="auto"/>
              <w:right w:val="single" w:sz="4" w:space="0" w:color="auto"/>
            </w:tcBorders>
            <w:shd w:val="clear" w:color="000000" w:fill="FFFFFF"/>
            <w:vAlign w:val="center"/>
            <w:hideMark/>
          </w:tcPr>
          <w:p w14:paraId="13BCF20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VIN: XTT390945D0496559 К319КМ70RUS</w:t>
            </w:r>
          </w:p>
        </w:tc>
        <w:tc>
          <w:tcPr>
            <w:tcW w:w="1255" w:type="dxa"/>
            <w:tcBorders>
              <w:top w:val="nil"/>
              <w:left w:val="nil"/>
              <w:bottom w:val="single" w:sz="4" w:space="0" w:color="auto"/>
              <w:right w:val="single" w:sz="4" w:space="0" w:color="auto"/>
            </w:tcBorders>
            <w:shd w:val="clear" w:color="000000" w:fill="FFFFFF"/>
            <w:noWrap/>
            <w:vAlign w:val="center"/>
            <w:hideMark/>
          </w:tcPr>
          <w:p w14:paraId="529D398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10.12.2014</w:t>
            </w:r>
          </w:p>
        </w:tc>
        <w:tc>
          <w:tcPr>
            <w:tcW w:w="1984" w:type="dxa"/>
            <w:tcBorders>
              <w:top w:val="nil"/>
              <w:left w:val="nil"/>
              <w:bottom w:val="single" w:sz="4" w:space="0" w:color="auto"/>
              <w:right w:val="single" w:sz="4" w:space="0" w:color="auto"/>
            </w:tcBorders>
            <w:shd w:val="clear" w:color="000000" w:fill="FFFFFF"/>
            <w:noWrap/>
            <w:vAlign w:val="center"/>
            <w:hideMark/>
          </w:tcPr>
          <w:p w14:paraId="74B5B5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К319КМ70RUS</w:t>
            </w:r>
          </w:p>
        </w:tc>
        <w:tc>
          <w:tcPr>
            <w:tcW w:w="987" w:type="dxa"/>
            <w:tcBorders>
              <w:top w:val="nil"/>
              <w:left w:val="nil"/>
              <w:bottom w:val="single" w:sz="4" w:space="0" w:color="auto"/>
              <w:right w:val="single" w:sz="4" w:space="0" w:color="auto"/>
            </w:tcBorders>
            <w:shd w:val="clear" w:color="000000" w:fill="FFFFFF"/>
            <w:noWrap/>
            <w:vAlign w:val="center"/>
            <w:hideMark/>
          </w:tcPr>
          <w:p w14:paraId="7A04DDE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7C2355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0855A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5AEF8B6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D9174C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203</w:t>
            </w:r>
          </w:p>
        </w:tc>
        <w:tc>
          <w:tcPr>
            <w:tcW w:w="2657" w:type="dxa"/>
            <w:tcBorders>
              <w:top w:val="nil"/>
              <w:left w:val="nil"/>
              <w:bottom w:val="single" w:sz="4" w:space="0" w:color="auto"/>
              <w:right w:val="single" w:sz="4" w:space="0" w:color="auto"/>
            </w:tcBorders>
            <w:shd w:val="clear" w:color="000000" w:fill="FFFFFF"/>
            <w:vAlign w:val="center"/>
            <w:hideMark/>
          </w:tcPr>
          <w:p w14:paraId="003A158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VIN: XTT390945D0496660 К322ВР70RUS</w:t>
            </w:r>
          </w:p>
        </w:tc>
        <w:tc>
          <w:tcPr>
            <w:tcW w:w="1255" w:type="dxa"/>
            <w:tcBorders>
              <w:top w:val="nil"/>
              <w:left w:val="nil"/>
              <w:bottom w:val="single" w:sz="4" w:space="0" w:color="auto"/>
              <w:right w:val="single" w:sz="4" w:space="0" w:color="auto"/>
            </w:tcBorders>
            <w:shd w:val="clear" w:color="000000" w:fill="FFFFFF"/>
            <w:noWrap/>
            <w:vAlign w:val="center"/>
            <w:hideMark/>
          </w:tcPr>
          <w:p w14:paraId="4F58425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04.12.2014</w:t>
            </w:r>
          </w:p>
        </w:tc>
        <w:tc>
          <w:tcPr>
            <w:tcW w:w="1984" w:type="dxa"/>
            <w:tcBorders>
              <w:top w:val="nil"/>
              <w:left w:val="nil"/>
              <w:bottom w:val="single" w:sz="4" w:space="0" w:color="auto"/>
              <w:right w:val="single" w:sz="4" w:space="0" w:color="auto"/>
            </w:tcBorders>
            <w:shd w:val="clear" w:color="000000" w:fill="FFFFFF"/>
            <w:noWrap/>
            <w:vAlign w:val="center"/>
            <w:hideMark/>
          </w:tcPr>
          <w:p w14:paraId="07F5F83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К322ВР70RUS</w:t>
            </w:r>
          </w:p>
        </w:tc>
        <w:tc>
          <w:tcPr>
            <w:tcW w:w="987" w:type="dxa"/>
            <w:tcBorders>
              <w:top w:val="nil"/>
              <w:left w:val="nil"/>
              <w:bottom w:val="single" w:sz="4" w:space="0" w:color="auto"/>
              <w:right w:val="single" w:sz="4" w:space="0" w:color="auto"/>
            </w:tcBorders>
            <w:shd w:val="clear" w:color="000000" w:fill="FFFFFF"/>
            <w:noWrap/>
            <w:vAlign w:val="center"/>
            <w:hideMark/>
          </w:tcPr>
          <w:p w14:paraId="023F704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6C4278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E2CE23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0285DFB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2C4FC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204</w:t>
            </w:r>
          </w:p>
        </w:tc>
        <w:tc>
          <w:tcPr>
            <w:tcW w:w="2657" w:type="dxa"/>
            <w:tcBorders>
              <w:top w:val="nil"/>
              <w:left w:val="nil"/>
              <w:bottom w:val="single" w:sz="4" w:space="0" w:color="auto"/>
              <w:right w:val="single" w:sz="4" w:space="0" w:color="auto"/>
            </w:tcBorders>
            <w:shd w:val="clear" w:color="000000" w:fill="FFFFFF"/>
            <w:vAlign w:val="center"/>
            <w:hideMark/>
          </w:tcPr>
          <w:p w14:paraId="4A0F69F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VIN: XTT390945D0496737 K323BP70RUS</w:t>
            </w:r>
          </w:p>
        </w:tc>
        <w:tc>
          <w:tcPr>
            <w:tcW w:w="1255" w:type="dxa"/>
            <w:tcBorders>
              <w:top w:val="nil"/>
              <w:left w:val="nil"/>
              <w:bottom w:val="single" w:sz="4" w:space="0" w:color="auto"/>
              <w:right w:val="single" w:sz="4" w:space="0" w:color="auto"/>
            </w:tcBorders>
            <w:shd w:val="clear" w:color="000000" w:fill="FFFFFF"/>
            <w:noWrap/>
            <w:vAlign w:val="center"/>
            <w:hideMark/>
          </w:tcPr>
          <w:p w14:paraId="4C61F73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04.12.2014</w:t>
            </w:r>
          </w:p>
        </w:tc>
        <w:tc>
          <w:tcPr>
            <w:tcW w:w="1984" w:type="dxa"/>
            <w:tcBorders>
              <w:top w:val="nil"/>
              <w:left w:val="nil"/>
              <w:bottom w:val="single" w:sz="4" w:space="0" w:color="auto"/>
              <w:right w:val="single" w:sz="4" w:space="0" w:color="auto"/>
            </w:tcBorders>
            <w:shd w:val="clear" w:color="000000" w:fill="FFFFFF"/>
            <w:noWrap/>
            <w:vAlign w:val="center"/>
            <w:hideMark/>
          </w:tcPr>
          <w:p w14:paraId="6555A67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K323BP70RUS</w:t>
            </w:r>
          </w:p>
        </w:tc>
        <w:tc>
          <w:tcPr>
            <w:tcW w:w="987" w:type="dxa"/>
            <w:tcBorders>
              <w:top w:val="nil"/>
              <w:left w:val="nil"/>
              <w:bottom w:val="single" w:sz="4" w:space="0" w:color="auto"/>
              <w:right w:val="single" w:sz="4" w:space="0" w:color="auto"/>
            </w:tcBorders>
            <w:shd w:val="clear" w:color="000000" w:fill="FFFFFF"/>
            <w:noWrap/>
            <w:vAlign w:val="center"/>
            <w:hideMark/>
          </w:tcPr>
          <w:p w14:paraId="21DFE0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24B53E7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82AF1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3 501</w:t>
            </w:r>
          </w:p>
        </w:tc>
      </w:tr>
      <w:tr w:rsidR="001A0EF9" w:rsidRPr="00810FD2" w14:paraId="327CFD3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4E3A0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205</w:t>
            </w:r>
          </w:p>
        </w:tc>
        <w:tc>
          <w:tcPr>
            <w:tcW w:w="2657" w:type="dxa"/>
            <w:tcBorders>
              <w:top w:val="nil"/>
              <w:left w:val="nil"/>
              <w:bottom w:val="single" w:sz="4" w:space="0" w:color="auto"/>
              <w:right w:val="single" w:sz="4" w:space="0" w:color="auto"/>
            </w:tcBorders>
            <w:shd w:val="clear" w:color="000000" w:fill="FFFFFF"/>
            <w:vAlign w:val="center"/>
            <w:hideMark/>
          </w:tcPr>
          <w:p w14:paraId="0B9CE35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О264НН70</w:t>
            </w:r>
          </w:p>
        </w:tc>
        <w:tc>
          <w:tcPr>
            <w:tcW w:w="1255" w:type="dxa"/>
            <w:tcBorders>
              <w:top w:val="nil"/>
              <w:left w:val="nil"/>
              <w:bottom w:val="single" w:sz="4" w:space="0" w:color="auto"/>
              <w:right w:val="single" w:sz="4" w:space="0" w:color="auto"/>
            </w:tcBorders>
            <w:shd w:val="clear" w:color="000000" w:fill="FFFFFF"/>
            <w:noWrap/>
            <w:vAlign w:val="center"/>
            <w:hideMark/>
          </w:tcPr>
          <w:p w14:paraId="1CC97B2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30.12.2010</w:t>
            </w:r>
          </w:p>
        </w:tc>
        <w:tc>
          <w:tcPr>
            <w:tcW w:w="1984" w:type="dxa"/>
            <w:tcBorders>
              <w:top w:val="nil"/>
              <w:left w:val="nil"/>
              <w:bottom w:val="single" w:sz="4" w:space="0" w:color="auto"/>
              <w:right w:val="single" w:sz="4" w:space="0" w:color="auto"/>
            </w:tcBorders>
            <w:shd w:val="clear" w:color="000000" w:fill="FFFFFF"/>
            <w:noWrap/>
            <w:vAlign w:val="center"/>
            <w:hideMark/>
          </w:tcPr>
          <w:p w14:paraId="78869A7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264 НН70</w:t>
            </w:r>
          </w:p>
        </w:tc>
        <w:tc>
          <w:tcPr>
            <w:tcW w:w="987" w:type="dxa"/>
            <w:tcBorders>
              <w:top w:val="nil"/>
              <w:left w:val="nil"/>
              <w:bottom w:val="single" w:sz="4" w:space="0" w:color="auto"/>
              <w:right w:val="single" w:sz="4" w:space="0" w:color="auto"/>
            </w:tcBorders>
            <w:shd w:val="clear" w:color="000000" w:fill="FFFFFF"/>
            <w:noWrap/>
            <w:vAlign w:val="center"/>
            <w:hideMark/>
          </w:tcPr>
          <w:p w14:paraId="5EE1183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7C6A73A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AE3DC0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280D357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00C014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206</w:t>
            </w:r>
          </w:p>
        </w:tc>
        <w:tc>
          <w:tcPr>
            <w:tcW w:w="2657" w:type="dxa"/>
            <w:tcBorders>
              <w:top w:val="nil"/>
              <w:left w:val="nil"/>
              <w:bottom w:val="single" w:sz="4" w:space="0" w:color="auto"/>
              <w:right w:val="single" w:sz="4" w:space="0" w:color="auto"/>
            </w:tcBorders>
            <w:shd w:val="clear" w:color="000000" w:fill="FFFFFF"/>
            <w:vAlign w:val="center"/>
            <w:hideMark/>
          </w:tcPr>
          <w:p w14:paraId="679AAF4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О265НН70</w:t>
            </w:r>
          </w:p>
        </w:tc>
        <w:tc>
          <w:tcPr>
            <w:tcW w:w="1255" w:type="dxa"/>
            <w:tcBorders>
              <w:top w:val="nil"/>
              <w:left w:val="nil"/>
              <w:bottom w:val="single" w:sz="4" w:space="0" w:color="auto"/>
              <w:right w:val="single" w:sz="4" w:space="0" w:color="auto"/>
            </w:tcBorders>
            <w:shd w:val="clear" w:color="000000" w:fill="FFFFFF"/>
            <w:noWrap/>
            <w:vAlign w:val="center"/>
            <w:hideMark/>
          </w:tcPr>
          <w:p w14:paraId="34431B8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30.12.2010</w:t>
            </w:r>
          </w:p>
        </w:tc>
        <w:tc>
          <w:tcPr>
            <w:tcW w:w="1984" w:type="dxa"/>
            <w:tcBorders>
              <w:top w:val="nil"/>
              <w:left w:val="nil"/>
              <w:bottom w:val="single" w:sz="4" w:space="0" w:color="auto"/>
              <w:right w:val="single" w:sz="4" w:space="0" w:color="auto"/>
            </w:tcBorders>
            <w:shd w:val="clear" w:color="000000" w:fill="FFFFFF"/>
            <w:noWrap/>
            <w:vAlign w:val="center"/>
            <w:hideMark/>
          </w:tcPr>
          <w:p w14:paraId="0D82C3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265 НН70</w:t>
            </w:r>
          </w:p>
        </w:tc>
        <w:tc>
          <w:tcPr>
            <w:tcW w:w="987" w:type="dxa"/>
            <w:tcBorders>
              <w:top w:val="nil"/>
              <w:left w:val="nil"/>
              <w:bottom w:val="single" w:sz="4" w:space="0" w:color="auto"/>
              <w:right w:val="single" w:sz="4" w:space="0" w:color="auto"/>
            </w:tcBorders>
            <w:shd w:val="clear" w:color="000000" w:fill="FFFFFF"/>
            <w:noWrap/>
            <w:vAlign w:val="center"/>
            <w:hideMark/>
          </w:tcPr>
          <w:p w14:paraId="6C8F58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5249D44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561126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7922D91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DC8197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207</w:t>
            </w:r>
          </w:p>
        </w:tc>
        <w:tc>
          <w:tcPr>
            <w:tcW w:w="2657" w:type="dxa"/>
            <w:tcBorders>
              <w:top w:val="nil"/>
              <w:left w:val="nil"/>
              <w:bottom w:val="single" w:sz="4" w:space="0" w:color="auto"/>
              <w:right w:val="single" w:sz="4" w:space="0" w:color="auto"/>
            </w:tcBorders>
            <w:shd w:val="clear" w:color="000000" w:fill="FFFFFF"/>
            <w:vAlign w:val="center"/>
            <w:hideMark/>
          </w:tcPr>
          <w:p w14:paraId="208626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 О266НН70</w:t>
            </w:r>
          </w:p>
        </w:tc>
        <w:tc>
          <w:tcPr>
            <w:tcW w:w="1255" w:type="dxa"/>
            <w:tcBorders>
              <w:top w:val="nil"/>
              <w:left w:val="nil"/>
              <w:bottom w:val="single" w:sz="4" w:space="0" w:color="auto"/>
              <w:right w:val="single" w:sz="4" w:space="0" w:color="auto"/>
            </w:tcBorders>
            <w:shd w:val="clear" w:color="000000" w:fill="FFFFFF"/>
            <w:noWrap/>
            <w:vAlign w:val="center"/>
            <w:hideMark/>
          </w:tcPr>
          <w:p w14:paraId="5583AE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30.12.2010</w:t>
            </w:r>
          </w:p>
        </w:tc>
        <w:tc>
          <w:tcPr>
            <w:tcW w:w="1984" w:type="dxa"/>
            <w:tcBorders>
              <w:top w:val="nil"/>
              <w:left w:val="nil"/>
              <w:bottom w:val="single" w:sz="4" w:space="0" w:color="auto"/>
              <w:right w:val="single" w:sz="4" w:space="0" w:color="auto"/>
            </w:tcBorders>
            <w:shd w:val="clear" w:color="000000" w:fill="FFFFFF"/>
            <w:noWrap/>
            <w:vAlign w:val="center"/>
            <w:hideMark/>
          </w:tcPr>
          <w:p w14:paraId="37BCB7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266 НН70</w:t>
            </w:r>
          </w:p>
        </w:tc>
        <w:tc>
          <w:tcPr>
            <w:tcW w:w="987" w:type="dxa"/>
            <w:tcBorders>
              <w:top w:val="nil"/>
              <w:left w:val="nil"/>
              <w:bottom w:val="single" w:sz="4" w:space="0" w:color="auto"/>
              <w:right w:val="single" w:sz="4" w:space="0" w:color="auto"/>
            </w:tcBorders>
            <w:shd w:val="clear" w:color="000000" w:fill="FFFFFF"/>
            <w:noWrap/>
            <w:vAlign w:val="center"/>
            <w:hideMark/>
          </w:tcPr>
          <w:p w14:paraId="5DCE1A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6DEE99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0B55F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044AD4C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F012C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208</w:t>
            </w:r>
          </w:p>
        </w:tc>
        <w:tc>
          <w:tcPr>
            <w:tcW w:w="2657" w:type="dxa"/>
            <w:tcBorders>
              <w:top w:val="nil"/>
              <w:left w:val="nil"/>
              <w:bottom w:val="single" w:sz="4" w:space="0" w:color="auto"/>
              <w:right w:val="single" w:sz="4" w:space="0" w:color="auto"/>
            </w:tcBorders>
            <w:shd w:val="clear" w:color="000000" w:fill="FFFFFF"/>
            <w:vAlign w:val="center"/>
            <w:hideMark/>
          </w:tcPr>
          <w:p w14:paraId="3D0CABF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УАЗ-390945-330</w:t>
            </w:r>
          </w:p>
        </w:tc>
        <w:tc>
          <w:tcPr>
            <w:tcW w:w="1255" w:type="dxa"/>
            <w:tcBorders>
              <w:top w:val="nil"/>
              <w:left w:val="nil"/>
              <w:bottom w:val="single" w:sz="4" w:space="0" w:color="auto"/>
              <w:right w:val="single" w:sz="4" w:space="0" w:color="auto"/>
            </w:tcBorders>
            <w:shd w:val="clear" w:color="000000" w:fill="FFFFFF"/>
            <w:noWrap/>
            <w:vAlign w:val="center"/>
            <w:hideMark/>
          </w:tcPr>
          <w:p w14:paraId="2A2DF68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4056693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О789ТЕ70</w:t>
            </w:r>
          </w:p>
        </w:tc>
        <w:tc>
          <w:tcPr>
            <w:tcW w:w="987" w:type="dxa"/>
            <w:tcBorders>
              <w:top w:val="nil"/>
              <w:left w:val="nil"/>
              <w:bottom w:val="single" w:sz="4" w:space="0" w:color="auto"/>
              <w:right w:val="single" w:sz="4" w:space="0" w:color="auto"/>
            </w:tcBorders>
            <w:shd w:val="clear" w:color="000000" w:fill="FFFFFF"/>
            <w:noWrap/>
            <w:vAlign w:val="center"/>
            <w:hideMark/>
          </w:tcPr>
          <w:p w14:paraId="4E0E24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0F95DA0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2DA1B0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75D3B6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D085F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209</w:t>
            </w:r>
          </w:p>
        </w:tc>
        <w:tc>
          <w:tcPr>
            <w:tcW w:w="2657" w:type="dxa"/>
            <w:tcBorders>
              <w:top w:val="nil"/>
              <w:left w:val="nil"/>
              <w:bottom w:val="single" w:sz="4" w:space="0" w:color="auto"/>
              <w:right w:val="single" w:sz="4" w:space="0" w:color="auto"/>
            </w:tcBorders>
            <w:shd w:val="clear" w:color="000000" w:fill="FFFFFF"/>
            <w:vAlign w:val="center"/>
            <w:hideMark/>
          </w:tcPr>
          <w:p w14:paraId="6BB153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УАЗ-390945-330</w:t>
            </w:r>
          </w:p>
        </w:tc>
        <w:tc>
          <w:tcPr>
            <w:tcW w:w="1255" w:type="dxa"/>
            <w:tcBorders>
              <w:top w:val="nil"/>
              <w:left w:val="nil"/>
              <w:bottom w:val="single" w:sz="4" w:space="0" w:color="auto"/>
              <w:right w:val="single" w:sz="4" w:space="0" w:color="auto"/>
            </w:tcBorders>
            <w:shd w:val="clear" w:color="000000" w:fill="FFFFFF"/>
            <w:noWrap/>
            <w:vAlign w:val="center"/>
            <w:hideMark/>
          </w:tcPr>
          <w:p w14:paraId="0CE132E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366AC0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О786ТЕ70</w:t>
            </w:r>
          </w:p>
        </w:tc>
        <w:tc>
          <w:tcPr>
            <w:tcW w:w="987" w:type="dxa"/>
            <w:tcBorders>
              <w:top w:val="nil"/>
              <w:left w:val="nil"/>
              <w:bottom w:val="single" w:sz="4" w:space="0" w:color="auto"/>
              <w:right w:val="single" w:sz="4" w:space="0" w:color="auto"/>
            </w:tcBorders>
            <w:shd w:val="clear" w:color="000000" w:fill="FFFFFF"/>
            <w:noWrap/>
            <w:vAlign w:val="center"/>
            <w:hideMark/>
          </w:tcPr>
          <w:p w14:paraId="38726B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189706E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4F1A8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7A4E9E5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1A60F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2657" w:type="dxa"/>
            <w:tcBorders>
              <w:top w:val="nil"/>
              <w:left w:val="nil"/>
              <w:bottom w:val="single" w:sz="4" w:space="0" w:color="auto"/>
              <w:right w:val="single" w:sz="4" w:space="0" w:color="auto"/>
            </w:tcBorders>
            <w:shd w:val="clear" w:color="000000" w:fill="FFFFFF"/>
            <w:vAlign w:val="center"/>
            <w:hideMark/>
          </w:tcPr>
          <w:p w14:paraId="4D0614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УАЗ-390945-330</w:t>
            </w:r>
          </w:p>
        </w:tc>
        <w:tc>
          <w:tcPr>
            <w:tcW w:w="1255" w:type="dxa"/>
            <w:tcBorders>
              <w:top w:val="nil"/>
              <w:left w:val="nil"/>
              <w:bottom w:val="single" w:sz="4" w:space="0" w:color="auto"/>
              <w:right w:val="single" w:sz="4" w:space="0" w:color="auto"/>
            </w:tcBorders>
            <w:shd w:val="clear" w:color="000000" w:fill="FFFFFF"/>
            <w:noWrap/>
            <w:vAlign w:val="center"/>
            <w:hideMark/>
          </w:tcPr>
          <w:p w14:paraId="7D3D40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31D689D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О791ТЕ70</w:t>
            </w:r>
          </w:p>
        </w:tc>
        <w:tc>
          <w:tcPr>
            <w:tcW w:w="987" w:type="dxa"/>
            <w:tcBorders>
              <w:top w:val="nil"/>
              <w:left w:val="nil"/>
              <w:bottom w:val="single" w:sz="4" w:space="0" w:color="auto"/>
              <w:right w:val="single" w:sz="4" w:space="0" w:color="auto"/>
            </w:tcBorders>
            <w:shd w:val="clear" w:color="000000" w:fill="FFFFFF"/>
            <w:noWrap/>
            <w:vAlign w:val="center"/>
            <w:hideMark/>
          </w:tcPr>
          <w:p w14:paraId="0E7254D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532EB41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1BFE8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0B700BB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51CAFB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211</w:t>
            </w:r>
          </w:p>
        </w:tc>
        <w:tc>
          <w:tcPr>
            <w:tcW w:w="2657" w:type="dxa"/>
            <w:tcBorders>
              <w:top w:val="nil"/>
              <w:left w:val="nil"/>
              <w:bottom w:val="single" w:sz="4" w:space="0" w:color="auto"/>
              <w:right w:val="single" w:sz="4" w:space="0" w:color="auto"/>
            </w:tcBorders>
            <w:shd w:val="clear" w:color="000000" w:fill="FFFFFF"/>
            <w:vAlign w:val="center"/>
            <w:hideMark/>
          </w:tcPr>
          <w:p w14:paraId="288CF58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УАЗ-390945-330</w:t>
            </w:r>
          </w:p>
        </w:tc>
        <w:tc>
          <w:tcPr>
            <w:tcW w:w="1255" w:type="dxa"/>
            <w:tcBorders>
              <w:top w:val="nil"/>
              <w:left w:val="nil"/>
              <w:bottom w:val="single" w:sz="4" w:space="0" w:color="auto"/>
              <w:right w:val="single" w:sz="4" w:space="0" w:color="auto"/>
            </w:tcBorders>
            <w:shd w:val="clear" w:color="000000" w:fill="FFFFFF"/>
            <w:noWrap/>
            <w:vAlign w:val="center"/>
            <w:hideMark/>
          </w:tcPr>
          <w:p w14:paraId="42B4799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20AA44A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О779ТЕ70</w:t>
            </w:r>
          </w:p>
        </w:tc>
        <w:tc>
          <w:tcPr>
            <w:tcW w:w="987" w:type="dxa"/>
            <w:tcBorders>
              <w:top w:val="nil"/>
              <w:left w:val="nil"/>
              <w:bottom w:val="single" w:sz="4" w:space="0" w:color="auto"/>
              <w:right w:val="single" w:sz="4" w:space="0" w:color="auto"/>
            </w:tcBorders>
            <w:shd w:val="clear" w:color="000000" w:fill="FFFFFF"/>
            <w:noWrap/>
            <w:vAlign w:val="center"/>
            <w:hideMark/>
          </w:tcPr>
          <w:p w14:paraId="3F1821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1BD536E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DA7DA5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18620F9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47DD8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212</w:t>
            </w:r>
          </w:p>
        </w:tc>
        <w:tc>
          <w:tcPr>
            <w:tcW w:w="2657" w:type="dxa"/>
            <w:tcBorders>
              <w:top w:val="nil"/>
              <w:left w:val="nil"/>
              <w:bottom w:val="single" w:sz="4" w:space="0" w:color="auto"/>
              <w:right w:val="single" w:sz="4" w:space="0" w:color="auto"/>
            </w:tcBorders>
            <w:shd w:val="clear" w:color="000000" w:fill="FFFFFF"/>
            <w:vAlign w:val="center"/>
            <w:hideMark/>
          </w:tcPr>
          <w:p w14:paraId="4AF6C7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УАЗ-390945-330</w:t>
            </w:r>
          </w:p>
        </w:tc>
        <w:tc>
          <w:tcPr>
            <w:tcW w:w="1255" w:type="dxa"/>
            <w:tcBorders>
              <w:top w:val="nil"/>
              <w:left w:val="nil"/>
              <w:bottom w:val="single" w:sz="4" w:space="0" w:color="auto"/>
              <w:right w:val="single" w:sz="4" w:space="0" w:color="auto"/>
            </w:tcBorders>
            <w:shd w:val="clear" w:color="000000" w:fill="FFFFFF"/>
            <w:noWrap/>
            <w:vAlign w:val="center"/>
            <w:hideMark/>
          </w:tcPr>
          <w:p w14:paraId="7853FC7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490950C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О785ТЕ70</w:t>
            </w:r>
          </w:p>
        </w:tc>
        <w:tc>
          <w:tcPr>
            <w:tcW w:w="987" w:type="dxa"/>
            <w:tcBorders>
              <w:top w:val="nil"/>
              <w:left w:val="nil"/>
              <w:bottom w:val="single" w:sz="4" w:space="0" w:color="auto"/>
              <w:right w:val="single" w:sz="4" w:space="0" w:color="auto"/>
            </w:tcBorders>
            <w:shd w:val="clear" w:color="000000" w:fill="FFFFFF"/>
            <w:noWrap/>
            <w:vAlign w:val="center"/>
            <w:hideMark/>
          </w:tcPr>
          <w:p w14:paraId="056D8DC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56E50C2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C10B7A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67B4AFF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4FD7EE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213</w:t>
            </w:r>
          </w:p>
        </w:tc>
        <w:tc>
          <w:tcPr>
            <w:tcW w:w="2657" w:type="dxa"/>
            <w:tcBorders>
              <w:top w:val="nil"/>
              <w:left w:val="nil"/>
              <w:bottom w:val="single" w:sz="4" w:space="0" w:color="auto"/>
              <w:right w:val="single" w:sz="4" w:space="0" w:color="auto"/>
            </w:tcBorders>
            <w:shd w:val="clear" w:color="000000" w:fill="FFFFFF"/>
            <w:vAlign w:val="center"/>
            <w:hideMark/>
          </w:tcPr>
          <w:p w14:paraId="0BFA5CB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 М034УР70</w:t>
            </w:r>
          </w:p>
        </w:tc>
        <w:tc>
          <w:tcPr>
            <w:tcW w:w="1255" w:type="dxa"/>
            <w:tcBorders>
              <w:top w:val="nil"/>
              <w:left w:val="nil"/>
              <w:bottom w:val="single" w:sz="4" w:space="0" w:color="auto"/>
              <w:right w:val="single" w:sz="4" w:space="0" w:color="auto"/>
            </w:tcBorders>
            <w:shd w:val="clear" w:color="000000" w:fill="FFFFFF"/>
            <w:noWrap/>
            <w:vAlign w:val="center"/>
            <w:hideMark/>
          </w:tcPr>
          <w:p w14:paraId="1EC337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423E190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034 УР 70</w:t>
            </w:r>
          </w:p>
        </w:tc>
        <w:tc>
          <w:tcPr>
            <w:tcW w:w="987" w:type="dxa"/>
            <w:tcBorders>
              <w:top w:val="nil"/>
              <w:left w:val="nil"/>
              <w:bottom w:val="single" w:sz="4" w:space="0" w:color="auto"/>
              <w:right w:val="single" w:sz="4" w:space="0" w:color="auto"/>
            </w:tcBorders>
            <w:shd w:val="clear" w:color="000000" w:fill="FFFFFF"/>
            <w:noWrap/>
            <w:vAlign w:val="center"/>
            <w:hideMark/>
          </w:tcPr>
          <w:p w14:paraId="635364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11353B7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23789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4B86E02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9D0159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214</w:t>
            </w:r>
          </w:p>
        </w:tc>
        <w:tc>
          <w:tcPr>
            <w:tcW w:w="2657" w:type="dxa"/>
            <w:tcBorders>
              <w:top w:val="nil"/>
              <w:left w:val="nil"/>
              <w:bottom w:val="single" w:sz="4" w:space="0" w:color="auto"/>
              <w:right w:val="single" w:sz="4" w:space="0" w:color="auto"/>
            </w:tcBorders>
            <w:shd w:val="clear" w:color="000000" w:fill="FFFFFF"/>
            <w:vAlign w:val="center"/>
            <w:hideMark/>
          </w:tcPr>
          <w:p w14:paraId="5ED805E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 Н 091 ЕВ/70</w:t>
            </w:r>
          </w:p>
        </w:tc>
        <w:tc>
          <w:tcPr>
            <w:tcW w:w="1255" w:type="dxa"/>
            <w:tcBorders>
              <w:top w:val="nil"/>
              <w:left w:val="nil"/>
              <w:bottom w:val="single" w:sz="4" w:space="0" w:color="auto"/>
              <w:right w:val="single" w:sz="4" w:space="0" w:color="auto"/>
            </w:tcBorders>
            <w:shd w:val="clear" w:color="000000" w:fill="FFFFFF"/>
            <w:noWrap/>
            <w:vAlign w:val="center"/>
            <w:hideMark/>
          </w:tcPr>
          <w:p w14:paraId="20688CC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65EC5CF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Н 091 ЕВ 70</w:t>
            </w:r>
          </w:p>
        </w:tc>
        <w:tc>
          <w:tcPr>
            <w:tcW w:w="987" w:type="dxa"/>
            <w:tcBorders>
              <w:top w:val="nil"/>
              <w:left w:val="nil"/>
              <w:bottom w:val="single" w:sz="4" w:space="0" w:color="auto"/>
              <w:right w:val="single" w:sz="4" w:space="0" w:color="auto"/>
            </w:tcBorders>
            <w:shd w:val="clear" w:color="000000" w:fill="FFFFFF"/>
            <w:noWrap/>
            <w:vAlign w:val="center"/>
            <w:hideMark/>
          </w:tcPr>
          <w:p w14:paraId="37B6766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6DE9E42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0E27A9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5FBF510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513EF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215</w:t>
            </w:r>
          </w:p>
        </w:tc>
        <w:tc>
          <w:tcPr>
            <w:tcW w:w="2657" w:type="dxa"/>
            <w:tcBorders>
              <w:top w:val="nil"/>
              <w:left w:val="nil"/>
              <w:bottom w:val="single" w:sz="4" w:space="0" w:color="auto"/>
              <w:right w:val="single" w:sz="4" w:space="0" w:color="auto"/>
            </w:tcBorders>
            <w:shd w:val="clear" w:color="000000" w:fill="FFFFFF"/>
            <w:vAlign w:val="center"/>
            <w:hideMark/>
          </w:tcPr>
          <w:p w14:paraId="17E834B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 Н 092 ЕВ/70</w:t>
            </w:r>
          </w:p>
        </w:tc>
        <w:tc>
          <w:tcPr>
            <w:tcW w:w="1255" w:type="dxa"/>
            <w:tcBorders>
              <w:top w:val="nil"/>
              <w:left w:val="nil"/>
              <w:bottom w:val="single" w:sz="4" w:space="0" w:color="auto"/>
              <w:right w:val="single" w:sz="4" w:space="0" w:color="auto"/>
            </w:tcBorders>
            <w:shd w:val="clear" w:color="000000" w:fill="FFFFFF"/>
            <w:noWrap/>
            <w:vAlign w:val="center"/>
            <w:hideMark/>
          </w:tcPr>
          <w:p w14:paraId="423AF47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AC09A7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Н 092 ЕВ 70</w:t>
            </w:r>
          </w:p>
        </w:tc>
        <w:tc>
          <w:tcPr>
            <w:tcW w:w="987" w:type="dxa"/>
            <w:tcBorders>
              <w:top w:val="nil"/>
              <w:left w:val="nil"/>
              <w:bottom w:val="single" w:sz="4" w:space="0" w:color="auto"/>
              <w:right w:val="single" w:sz="4" w:space="0" w:color="auto"/>
            </w:tcBorders>
            <w:shd w:val="clear" w:color="000000" w:fill="FFFFFF"/>
            <w:noWrap/>
            <w:vAlign w:val="center"/>
            <w:hideMark/>
          </w:tcPr>
          <w:p w14:paraId="79F1E9D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50A5DD6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62BF76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55AA38B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99585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216</w:t>
            </w:r>
          </w:p>
        </w:tc>
        <w:tc>
          <w:tcPr>
            <w:tcW w:w="2657" w:type="dxa"/>
            <w:tcBorders>
              <w:top w:val="nil"/>
              <w:left w:val="nil"/>
              <w:bottom w:val="single" w:sz="4" w:space="0" w:color="auto"/>
              <w:right w:val="single" w:sz="4" w:space="0" w:color="auto"/>
            </w:tcBorders>
            <w:shd w:val="clear" w:color="000000" w:fill="FFFFFF"/>
            <w:vAlign w:val="center"/>
            <w:hideMark/>
          </w:tcPr>
          <w:p w14:paraId="081F98A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 Н 094 ЕВ/70</w:t>
            </w:r>
          </w:p>
        </w:tc>
        <w:tc>
          <w:tcPr>
            <w:tcW w:w="1255" w:type="dxa"/>
            <w:tcBorders>
              <w:top w:val="nil"/>
              <w:left w:val="nil"/>
              <w:bottom w:val="single" w:sz="4" w:space="0" w:color="auto"/>
              <w:right w:val="single" w:sz="4" w:space="0" w:color="auto"/>
            </w:tcBorders>
            <w:shd w:val="clear" w:color="000000" w:fill="FFFFFF"/>
            <w:noWrap/>
            <w:vAlign w:val="center"/>
            <w:hideMark/>
          </w:tcPr>
          <w:p w14:paraId="3F2F00B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93BA7C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Н 094 ЕВ 70</w:t>
            </w:r>
          </w:p>
        </w:tc>
        <w:tc>
          <w:tcPr>
            <w:tcW w:w="987" w:type="dxa"/>
            <w:tcBorders>
              <w:top w:val="nil"/>
              <w:left w:val="nil"/>
              <w:bottom w:val="single" w:sz="4" w:space="0" w:color="auto"/>
              <w:right w:val="single" w:sz="4" w:space="0" w:color="auto"/>
            </w:tcBorders>
            <w:shd w:val="clear" w:color="000000" w:fill="FFFFFF"/>
            <w:noWrap/>
            <w:vAlign w:val="center"/>
            <w:hideMark/>
          </w:tcPr>
          <w:p w14:paraId="50A141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554F710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3AF430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6837F3F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4E4C3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217</w:t>
            </w:r>
          </w:p>
        </w:tc>
        <w:tc>
          <w:tcPr>
            <w:tcW w:w="2657" w:type="dxa"/>
            <w:tcBorders>
              <w:top w:val="nil"/>
              <w:left w:val="nil"/>
              <w:bottom w:val="single" w:sz="4" w:space="0" w:color="auto"/>
              <w:right w:val="single" w:sz="4" w:space="0" w:color="auto"/>
            </w:tcBorders>
            <w:shd w:val="clear" w:color="000000" w:fill="FFFFFF"/>
            <w:vAlign w:val="center"/>
            <w:hideMark/>
          </w:tcPr>
          <w:p w14:paraId="1CCE0F3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УАЗ-390992 М035УР70</w:t>
            </w:r>
          </w:p>
        </w:tc>
        <w:tc>
          <w:tcPr>
            <w:tcW w:w="1255" w:type="dxa"/>
            <w:tcBorders>
              <w:top w:val="nil"/>
              <w:left w:val="nil"/>
              <w:bottom w:val="single" w:sz="4" w:space="0" w:color="auto"/>
              <w:right w:val="single" w:sz="4" w:space="0" w:color="auto"/>
            </w:tcBorders>
            <w:shd w:val="clear" w:color="000000" w:fill="FFFFFF"/>
            <w:noWrap/>
            <w:vAlign w:val="center"/>
            <w:hideMark/>
          </w:tcPr>
          <w:p w14:paraId="282A0D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28.04.2005</w:t>
            </w:r>
          </w:p>
        </w:tc>
        <w:tc>
          <w:tcPr>
            <w:tcW w:w="1984" w:type="dxa"/>
            <w:tcBorders>
              <w:top w:val="nil"/>
              <w:left w:val="nil"/>
              <w:bottom w:val="single" w:sz="4" w:space="0" w:color="auto"/>
              <w:right w:val="single" w:sz="4" w:space="0" w:color="auto"/>
            </w:tcBorders>
            <w:shd w:val="clear" w:color="000000" w:fill="FFFFFF"/>
            <w:noWrap/>
            <w:vAlign w:val="center"/>
            <w:hideMark/>
          </w:tcPr>
          <w:p w14:paraId="704AC4B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035 УР 70</w:t>
            </w:r>
          </w:p>
        </w:tc>
        <w:tc>
          <w:tcPr>
            <w:tcW w:w="987" w:type="dxa"/>
            <w:tcBorders>
              <w:top w:val="nil"/>
              <w:left w:val="nil"/>
              <w:bottom w:val="single" w:sz="4" w:space="0" w:color="auto"/>
              <w:right w:val="single" w:sz="4" w:space="0" w:color="auto"/>
            </w:tcBorders>
            <w:shd w:val="clear" w:color="000000" w:fill="FFFFFF"/>
            <w:noWrap/>
            <w:vAlign w:val="center"/>
            <w:hideMark/>
          </w:tcPr>
          <w:p w14:paraId="7F69550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06EEEDF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172B03A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09D7C40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97EDF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218</w:t>
            </w:r>
          </w:p>
        </w:tc>
        <w:tc>
          <w:tcPr>
            <w:tcW w:w="2657" w:type="dxa"/>
            <w:tcBorders>
              <w:top w:val="nil"/>
              <w:left w:val="nil"/>
              <w:bottom w:val="single" w:sz="4" w:space="0" w:color="auto"/>
              <w:right w:val="single" w:sz="4" w:space="0" w:color="auto"/>
            </w:tcBorders>
            <w:shd w:val="clear" w:color="000000" w:fill="FFFFFF"/>
            <w:vAlign w:val="center"/>
            <w:hideMark/>
          </w:tcPr>
          <w:p w14:paraId="70916B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УАЗ-390995-330</w:t>
            </w:r>
          </w:p>
        </w:tc>
        <w:tc>
          <w:tcPr>
            <w:tcW w:w="1255" w:type="dxa"/>
            <w:tcBorders>
              <w:top w:val="nil"/>
              <w:left w:val="nil"/>
              <w:bottom w:val="single" w:sz="4" w:space="0" w:color="auto"/>
              <w:right w:val="single" w:sz="4" w:space="0" w:color="auto"/>
            </w:tcBorders>
            <w:shd w:val="clear" w:color="000000" w:fill="FFFFFF"/>
            <w:noWrap/>
            <w:vAlign w:val="center"/>
            <w:hideMark/>
          </w:tcPr>
          <w:p w14:paraId="15C5E79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6453239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О788ТЕ70</w:t>
            </w:r>
          </w:p>
        </w:tc>
        <w:tc>
          <w:tcPr>
            <w:tcW w:w="987" w:type="dxa"/>
            <w:tcBorders>
              <w:top w:val="nil"/>
              <w:left w:val="nil"/>
              <w:bottom w:val="single" w:sz="4" w:space="0" w:color="auto"/>
              <w:right w:val="single" w:sz="4" w:space="0" w:color="auto"/>
            </w:tcBorders>
            <w:shd w:val="clear" w:color="000000" w:fill="FFFFFF"/>
            <w:noWrap/>
            <w:vAlign w:val="center"/>
            <w:hideMark/>
          </w:tcPr>
          <w:p w14:paraId="6488279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5664F69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A5429E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42550F6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58917C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219</w:t>
            </w:r>
          </w:p>
        </w:tc>
        <w:tc>
          <w:tcPr>
            <w:tcW w:w="2657" w:type="dxa"/>
            <w:tcBorders>
              <w:top w:val="nil"/>
              <w:left w:val="nil"/>
              <w:bottom w:val="single" w:sz="4" w:space="0" w:color="auto"/>
              <w:right w:val="single" w:sz="4" w:space="0" w:color="auto"/>
            </w:tcBorders>
            <w:shd w:val="clear" w:color="000000" w:fill="FFFFFF"/>
            <w:vAlign w:val="center"/>
            <w:hideMark/>
          </w:tcPr>
          <w:p w14:paraId="67627DE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УАЗ-390995-330</w:t>
            </w:r>
          </w:p>
        </w:tc>
        <w:tc>
          <w:tcPr>
            <w:tcW w:w="1255" w:type="dxa"/>
            <w:tcBorders>
              <w:top w:val="nil"/>
              <w:left w:val="nil"/>
              <w:bottom w:val="single" w:sz="4" w:space="0" w:color="auto"/>
              <w:right w:val="single" w:sz="4" w:space="0" w:color="auto"/>
            </w:tcBorders>
            <w:shd w:val="clear" w:color="000000" w:fill="FFFFFF"/>
            <w:noWrap/>
            <w:vAlign w:val="center"/>
            <w:hideMark/>
          </w:tcPr>
          <w:p w14:paraId="4884880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1F63DD4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О783ТЕ70</w:t>
            </w:r>
          </w:p>
        </w:tc>
        <w:tc>
          <w:tcPr>
            <w:tcW w:w="987" w:type="dxa"/>
            <w:tcBorders>
              <w:top w:val="nil"/>
              <w:left w:val="nil"/>
              <w:bottom w:val="single" w:sz="4" w:space="0" w:color="auto"/>
              <w:right w:val="single" w:sz="4" w:space="0" w:color="auto"/>
            </w:tcBorders>
            <w:shd w:val="clear" w:color="000000" w:fill="FFFFFF"/>
            <w:noWrap/>
            <w:vAlign w:val="center"/>
            <w:hideMark/>
          </w:tcPr>
          <w:p w14:paraId="552C80A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27503F5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C99C63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2D8B407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3BE4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w:t>
            </w:r>
          </w:p>
        </w:tc>
        <w:tc>
          <w:tcPr>
            <w:tcW w:w="2657" w:type="dxa"/>
            <w:tcBorders>
              <w:top w:val="nil"/>
              <w:left w:val="nil"/>
              <w:bottom w:val="single" w:sz="4" w:space="0" w:color="auto"/>
              <w:right w:val="single" w:sz="4" w:space="0" w:color="auto"/>
            </w:tcBorders>
            <w:shd w:val="clear" w:color="000000" w:fill="FFFFFF"/>
            <w:vAlign w:val="center"/>
            <w:hideMark/>
          </w:tcPr>
          <w:p w14:paraId="18B2B65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УАЗ-390995-330</w:t>
            </w:r>
          </w:p>
        </w:tc>
        <w:tc>
          <w:tcPr>
            <w:tcW w:w="1255" w:type="dxa"/>
            <w:tcBorders>
              <w:top w:val="nil"/>
              <w:left w:val="nil"/>
              <w:bottom w:val="single" w:sz="4" w:space="0" w:color="auto"/>
              <w:right w:val="single" w:sz="4" w:space="0" w:color="auto"/>
            </w:tcBorders>
            <w:shd w:val="clear" w:color="000000" w:fill="FFFFFF"/>
            <w:noWrap/>
            <w:vAlign w:val="center"/>
            <w:hideMark/>
          </w:tcPr>
          <w:p w14:paraId="1B0AFD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0FB7908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О790ТЕ70</w:t>
            </w:r>
          </w:p>
        </w:tc>
        <w:tc>
          <w:tcPr>
            <w:tcW w:w="987" w:type="dxa"/>
            <w:tcBorders>
              <w:top w:val="nil"/>
              <w:left w:val="nil"/>
              <w:bottom w:val="single" w:sz="4" w:space="0" w:color="auto"/>
              <w:right w:val="single" w:sz="4" w:space="0" w:color="auto"/>
            </w:tcBorders>
            <w:shd w:val="clear" w:color="000000" w:fill="FFFFFF"/>
            <w:noWrap/>
            <w:vAlign w:val="center"/>
            <w:hideMark/>
          </w:tcPr>
          <w:p w14:paraId="102FF92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1B757D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565CD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7435C7C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233D49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221</w:t>
            </w:r>
          </w:p>
        </w:tc>
        <w:tc>
          <w:tcPr>
            <w:tcW w:w="2657" w:type="dxa"/>
            <w:tcBorders>
              <w:top w:val="nil"/>
              <w:left w:val="nil"/>
              <w:bottom w:val="single" w:sz="4" w:space="0" w:color="auto"/>
              <w:right w:val="single" w:sz="4" w:space="0" w:color="auto"/>
            </w:tcBorders>
            <w:shd w:val="clear" w:color="000000" w:fill="FFFFFF"/>
            <w:vAlign w:val="center"/>
            <w:hideMark/>
          </w:tcPr>
          <w:p w14:paraId="296F7EC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УАЗ-390995-330 О781ТЕ70</w:t>
            </w:r>
          </w:p>
        </w:tc>
        <w:tc>
          <w:tcPr>
            <w:tcW w:w="1255" w:type="dxa"/>
            <w:tcBorders>
              <w:top w:val="nil"/>
              <w:left w:val="nil"/>
              <w:bottom w:val="single" w:sz="4" w:space="0" w:color="auto"/>
              <w:right w:val="single" w:sz="4" w:space="0" w:color="auto"/>
            </w:tcBorders>
            <w:shd w:val="clear" w:color="000000" w:fill="FFFFFF"/>
            <w:noWrap/>
            <w:vAlign w:val="center"/>
            <w:hideMark/>
          </w:tcPr>
          <w:p w14:paraId="355F243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1DFCDA8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О781ТЕ70</w:t>
            </w:r>
          </w:p>
        </w:tc>
        <w:tc>
          <w:tcPr>
            <w:tcW w:w="987" w:type="dxa"/>
            <w:tcBorders>
              <w:top w:val="nil"/>
              <w:left w:val="nil"/>
              <w:bottom w:val="single" w:sz="4" w:space="0" w:color="auto"/>
              <w:right w:val="single" w:sz="4" w:space="0" w:color="auto"/>
            </w:tcBorders>
            <w:shd w:val="clear" w:color="000000" w:fill="FFFFFF"/>
            <w:noWrap/>
            <w:vAlign w:val="center"/>
            <w:hideMark/>
          </w:tcPr>
          <w:p w14:paraId="085815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3635336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2013AB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6854B02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3E2CE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222</w:t>
            </w:r>
          </w:p>
        </w:tc>
        <w:tc>
          <w:tcPr>
            <w:tcW w:w="2657" w:type="dxa"/>
            <w:tcBorders>
              <w:top w:val="nil"/>
              <w:left w:val="nil"/>
              <w:bottom w:val="single" w:sz="4" w:space="0" w:color="auto"/>
              <w:right w:val="single" w:sz="4" w:space="0" w:color="auto"/>
            </w:tcBorders>
            <w:shd w:val="clear" w:color="000000" w:fill="FFFFFF"/>
            <w:vAlign w:val="center"/>
            <w:hideMark/>
          </w:tcPr>
          <w:p w14:paraId="424E883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Автомобиль УРАЛ АЦ-5.5-4320 </w:t>
            </w:r>
            <w:proofErr w:type="spellStart"/>
            <w:r w:rsidRPr="00810FD2">
              <w:rPr>
                <w:rFonts w:ascii="Myriad Pro" w:eastAsia="Times New Roman" w:hAnsi="Myriad Pro" w:cs="Arial"/>
                <w:color w:val="0D0D0D"/>
                <w:sz w:val="16"/>
                <w:szCs w:val="16"/>
                <w:lang w:eastAsia="ru-RU"/>
              </w:rPr>
              <w:t>гос.номер</w:t>
            </w:r>
            <w:proofErr w:type="spellEnd"/>
            <w:r w:rsidRPr="00810FD2">
              <w:rPr>
                <w:rFonts w:ascii="Myriad Pro" w:eastAsia="Times New Roman" w:hAnsi="Myriad Pro" w:cs="Arial"/>
                <w:color w:val="0D0D0D"/>
                <w:sz w:val="16"/>
                <w:szCs w:val="16"/>
                <w:lang w:eastAsia="ru-RU"/>
              </w:rPr>
              <w:t xml:space="preserve"> А863АЕ/70</w:t>
            </w:r>
          </w:p>
        </w:tc>
        <w:tc>
          <w:tcPr>
            <w:tcW w:w="1255" w:type="dxa"/>
            <w:tcBorders>
              <w:top w:val="nil"/>
              <w:left w:val="nil"/>
              <w:bottom w:val="single" w:sz="4" w:space="0" w:color="auto"/>
              <w:right w:val="single" w:sz="4" w:space="0" w:color="auto"/>
            </w:tcBorders>
            <w:shd w:val="clear" w:color="000000" w:fill="FFFFFF"/>
            <w:noWrap/>
            <w:vAlign w:val="center"/>
            <w:hideMark/>
          </w:tcPr>
          <w:p w14:paraId="59CD8DE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DCAFAB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863 АЕ 70</w:t>
            </w:r>
          </w:p>
        </w:tc>
        <w:tc>
          <w:tcPr>
            <w:tcW w:w="987" w:type="dxa"/>
            <w:tcBorders>
              <w:top w:val="nil"/>
              <w:left w:val="nil"/>
              <w:bottom w:val="single" w:sz="4" w:space="0" w:color="auto"/>
              <w:right w:val="single" w:sz="4" w:space="0" w:color="auto"/>
            </w:tcBorders>
            <w:shd w:val="clear" w:color="000000" w:fill="FFFFFF"/>
            <w:noWrap/>
            <w:vAlign w:val="center"/>
            <w:hideMark/>
          </w:tcPr>
          <w:p w14:paraId="2F021A9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7EC335A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21EEFC6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4E4FF9D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3F6109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223</w:t>
            </w:r>
          </w:p>
        </w:tc>
        <w:tc>
          <w:tcPr>
            <w:tcW w:w="2657" w:type="dxa"/>
            <w:tcBorders>
              <w:top w:val="nil"/>
              <w:left w:val="nil"/>
              <w:bottom w:val="single" w:sz="4" w:space="0" w:color="auto"/>
              <w:right w:val="single" w:sz="4" w:space="0" w:color="auto"/>
            </w:tcBorders>
            <w:shd w:val="clear" w:color="000000" w:fill="FFFFFF"/>
            <w:vAlign w:val="center"/>
            <w:hideMark/>
          </w:tcPr>
          <w:p w14:paraId="61E693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Урал-4320 А762ТР70</w:t>
            </w:r>
          </w:p>
        </w:tc>
        <w:tc>
          <w:tcPr>
            <w:tcW w:w="1255" w:type="dxa"/>
            <w:tcBorders>
              <w:top w:val="nil"/>
              <w:left w:val="nil"/>
              <w:bottom w:val="single" w:sz="4" w:space="0" w:color="auto"/>
              <w:right w:val="single" w:sz="4" w:space="0" w:color="auto"/>
            </w:tcBorders>
            <w:shd w:val="clear" w:color="000000" w:fill="FFFFFF"/>
            <w:noWrap/>
            <w:vAlign w:val="center"/>
            <w:hideMark/>
          </w:tcPr>
          <w:p w14:paraId="65B25CA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699DC1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762 ТР 70**</w:t>
            </w:r>
          </w:p>
        </w:tc>
        <w:tc>
          <w:tcPr>
            <w:tcW w:w="987" w:type="dxa"/>
            <w:tcBorders>
              <w:top w:val="nil"/>
              <w:left w:val="nil"/>
              <w:bottom w:val="single" w:sz="4" w:space="0" w:color="auto"/>
              <w:right w:val="single" w:sz="4" w:space="0" w:color="auto"/>
            </w:tcBorders>
            <w:shd w:val="clear" w:color="000000" w:fill="FFFFFF"/>
            <w:noWrap/>
            <w:vAlign w:val="center"/>
            <w:hideMark/>
          </w:tcPr>
          <w:p w14:paraId="579C711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27AC1F7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113F8EA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70658F8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D30021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224</w:t>
            </w:r>
          </w:p>
        </w:tc>
        <w:tc>
          <w:tcPr>
            <w:tcW w:w="2657" w:type="dxa"/>
            <w:tcBorders>
              <w:top w:val="nil"/>
              <w:left w:val="nil"/>
              <w:bottom w:val="single" w:sz="4" w:space="0" w:color="auto"/>
              <w:right w:val="single" w:sz="4" w:space="0" w:color="auto"/>
            </w:tcBorders>
            <w:shd w:val="clear" w:color="000000" w:fill="FFFFFF"/>
            <w:vAlign w:val="center"/>
            <w:hideMark/>
          </w:tcPr>
          <w:p w14:paraId="65CD48E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Урал-5557-31 У713АА70</w:t>
            </w:r>
          </w:p>
        </w:tc>
        <w:tc>
          <w:tcPr>
            <w:tcW w:w="1255" w:type="dxa"/>
            <w:tcBorders>
              <w:top w:val="nil"/>
              <w:left w:val="nil"/>
              <w:bottom w:val="single" w:sz="4" w:space="0" w:color="auto"/>
              <w:right w:val="single" w:sz="4" w:space="0" w:color="auto"/>
            </w:tcBorders>
            <w:shd w:val="clear" w:color="000000" w:fill="FFFFFF"/>
            <w:noWrap/>
            <w:vAlign w:val="center"/>
            <w:hideMark/>
          </w:tcPr>
          <w:p w14:paraId="0F71CA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27.04.2005</w:t>
            </w:r>
          </w:p>
        </w:tc>
        <w:tc>
          <w:tcPr>
            <w:tcW w:w="1984" w:type="dxa"/>
            <w:tcBorders>
              <w:top w:val="nil"/>
              <w:left w:val="nil"/>
              <w:bottom w:val="single" w:sz="4" w:space="0" w:color="auto"/>
              <w:right w:val="single" w:sz="4" w:space="0" w:color="auto"/>
            </w:tcBorders>
            <w:shd w:val="clear" w:color="000000" w:fill="FFFFFF"/>
            <w:noWrap/>
            <w:vAlign w:val="center"/>
            <w:hideMark/>
          </w:tcPr>
          <w:p w14:paraId="1B7E56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 713 АА 70</w:t>
            </w:r>
          </w:p>
        </w:tc>
        <w:tc>
          <w:tcPr>
            <w:tcW w:w="987" w:type="dxa"/>
            <w:tcBorders>
              <w:top w:val="nil"/>
              <w:left w:val="nil"/>
              <w:bottom w:val="single" w:sz="4" w:space="0" w:color="auto"/>
              <w:right w:val="single" w:sz="4" w:space="0" w:color="auto"/>
            </w:tcBorders>
            <w:shd w:val="clear" w:color="000000" w:fill="FFFFFF"/>
            <w:noWrap/>
            <w:vAlign w:val="center"/>
            <w:hideMark/>
          </w:tcPr>
          <w:p w14:paraId="58D0A8E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57ED8A2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4ED8DB6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13 728</w:t>
            </w:r>
          </w:p>
        </w:tc>
      </w:tr>
      <w:tr w:rsidR="001A0EF9" w:rsidRPr="00810FD2" w14:paraId="40D4AAE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33F0B3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225</w:t>
            </w:r>
          </w:p>
        </w:tc>
        <w:tc>
          <w:tcPr>
            <w:tcW w:w="2657" w:type="dxa"/>
            <w:tcBorders>
              <w:top w:val="nil"/>
              <w:left w:val="nil"/>
              <w:bottom w:val="single" w:sz="4" w:space="0" w:color="auto"/>
              <w:right w:val="single" w:sz="4" w:space="0" w:color="auto"/>
            </w:tcBorders>
            <w:shd w:val="clear" w:color="000000" w:fill="FFFFFF"/>
            <w:vAlign w:val="center"/>
            <w:hideMark/>
          </w:tcPr>
          <w:p w14:paraId="249E6EF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w:t>
            </w:r>
            <w:proofErr w:type="spellStart"/>
            <w:r w:rsidRPr="00810FD2">
              <w:rPr>
                <w:rFonts w:ascii="Myriad Pro" w:eastAsia="Times New Roman" w:hAnsi="Myriad Pro" w:cs="Arial"/>
                <w:color w:val="0D0D0D"/>
                <w:sz w:val="16"/>
                <w:szCs w:val="16"/>
                <w:lang w:eastAsia="ru-RU"/>
              </w:rPr>
              <w:t>Камаз</w:t>
            </w:r>
            <w:proofErr w:type="spellEnd"/>
            <w:r w:rsidRPr="00810FD2">
              <w:rPr>
                <w:rFonts w:ascii="Myriad Pro" w:eastAsia="Times New Roman" w:hAnsi="Myriad Pro" w:cs="Arial"/>
                <w:color w:val="0D0D0D"/>
                <w:sz w:val="16"/>
                <w:szCs w:val="16"/>
                <w:lang w:eastAsia="ru-RU"/>
              </w:rPr>
              <w:t xml:space="preserve"> 5320 А-977 ТН</w:t>
            </w:r>
          </w:p>
        </w:tc>
        <w:tc>
          <w:tcPr>
            <w:tcW w:w="1255" w:type="dxa"/>
            <w:tcBorders>
              <w:top w:val="nil"/>
              <w:left w:val="nil"/>
              <w:bottom w:val="single" w:sz="4" w:space="0" w:color="auto"/>
              <w:right w:val="single" w:sz="4" w:space="0" w:color="auto"/>
            </w:tcBorders>
            <w:shd w:val="clear" w:color="000000" w:fill="FFFFFF"/>
            <w:noWrap/>
            <w:vAlign w:val="center"/>
            <w:hideMark/>
          </w:tcPr>
          <w:p w14:paraId="6D12AF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0F2082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977 ТН 70</w:t>
            </w:r>
          </w:p>
        </w:tc>
        <w:tc>
          <w:tcPr>
            <w:tcW w:w="987" w:type="dxa"/>
            <w:tcBorders>
              <w:top w:val="nil"/>
              <w:left w:val="nil"/>
              <w:bottom w:val="single" w:sz="4" w:space="0" w:color="auto"/>
              <w:right w:val="single" w:sz="4" w:space="0" w:color="auto"/>
            </w:tcBorders>
            <w:shd w:val="clear" w:color="000000" w:fill="FFFFFF"/>
            <w:noWrap/>
            <w:vAlign w:val="center"/>
            <w:hideMark/>
          </w:tcPr>
          <w:p w14:paraId="6030A47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4521C48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3B7CE11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3DEE2CD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ACBDC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226</w:t>
            </w:r>
          </w:p>
        </w:tc>
        <w:tc>
          <w:tcPr>
            <w:tcW w:w="2657" w:type="dxa"/>
            <w:tcBorders>
              <w:top w:val="nil"/>
              <w:left w:val="nil"/>
              <w:bottom w:val="single" w:sz="4" w:space="0" w:color="auto"/>
              <w:right w:val="single" w:sz="4" w:space="0" w:color="auto"/>
            </w:tcBorders>
            <w:shd w:val="clear" w:color="000000" w:fill="FFFFFF"/>
            <w:vAlign w:val="center"/>
            <w:hideMark/>
          </w:tcPr>
          <w:p w14:paraId="32F84F2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Автомобиль-мастерская 4795-0000010-23 ГАЗ 3308  В 825 НР 70</w:t>
            </w:r>
          </w:p>
        </w:tc>
        <w:tc>
          <w:tcPr>
            <w:tcW w:w="1255" w:type="dxa"/>
            <w:tcBorders>
              <w:top w:val="nil"/>
              <w:left w:val="nil"/>
              <w:bottom w:val="single" w:sz="4" w:space="0" w:color="auto"/>
              <w:right w:val="single" w:sz="4" w:space="0" w:color="auto"/>
            </w:tcBorders>
            <w:shd w:val="clear" w:color="000000" w:fill="FFFFFF"/>
            <w:noWrap/>
            <w:vAlign w:val="center"/>
            <w:hideMark/>
          </w:tcPr>
          <w:p w14:paraId="7B028F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07.04.2006</w:t>
            </w:r>
          </w:p>
        </w:tc>
        <w:tc>
          <w:tcPr>
            <w:tcW w:w="1984" w:type="dxa"/>
            <w:tcBorders>
              <w:top w:val="nil"/>
              <w:left w:val="nil"/>
              <w:bottom w:val="single" w:sz="4" w:space="0" w:color="auto"/>
              <w:right w:val="single" w:sz="4" w:space="0" w:color="auto"/>
            </w:tcBorders>
            <w:shd w:val="clear" w:color="000000" w:fill="FFFFFF"/>
            <w:noWrap/>
            <w:vAlign w:val="center"/>
            <w:hideMark/>
          </w:tcPr>
          <w:p w14:paraId="2C3A6CD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825 НР 70</w:t>
            </w:r>
          </w:p>
        </w:tc>
        <w:tc>
          <w:tcPr>
            <w:tcW w:w="987" w:type="dxa"/>
            <w:tcBorders>
              <w:top w:val="nil"/>
              <w:left w:val="nil"/>
              <w:bottom w:val="single" w:sz="4" w:space="0" w:color="auto"/>
              <w:right w:val="single" w:sz="4" w:space="0" w:color="auto"/>
            </w:tcBorders>
            <w:shd w:val="clear" w:color="000000" w:fill="FFFFFF"/>
            <w:noWrap/>
            <w:vAlign w:val="center"/>
            <w:hideMark/>
          </w:tcPr>
          <w:p w14:paraId="586D307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6FE93B5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19576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77D05B3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3BE34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227</w:t>
            </w:r>
          </w:p>
        </w:tc>
        <w:tc>
          <w:tcPr>
            <w:tcW w:w="2657" w:type="dxa"/>
            <w:tcBorders>
              <w:top w:val="nil"/>
              <w:left w:val="nil"/>
              <w:bottom w:val="single" w:sz="4" w:space="0" w:color="auto"/>
              <w:right w:val="single" w:sz="4" w:space="0" w:color="auto"/>
            </w:tcBorders>
            <w:shd w:val="clear" w:color="000000" w:fill="FFFFFF"/>
            <w:vAlign w:val="center"/>
            <w:hideMark/>
          </w:tcPr>
          <w:p w14:paraId="158A7E6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АГП Чайка - SocageT322  на базе ГАЗ-33081, К880ТЕ70</w:t>
            </w:r>
          </w:p>
        </w:tc>
        <w:tc>
          <w:tcPr>
            <w:tcW w:w="1255" w:type="dxa"/>
            <w:tcBorders>
              <w:top w:val="nil"/>
              <w:left w:val="nil"/>
              <w:bottom w:val="single" w:sz="4" w:space="0" w:color="auto"/>
              <w:right w:val="single" w:sz="4" w:space="0" w:color="auto"/>
            </w:tcBorders>
            <w:shd w:val="clear" w:color="000000" w:fill="FFFFFF"/>
            <w:noWrap/>
            <w:vAlign w:val="center"/>
            <w:hideMark/>
          </w:tcPr>
          <w:p w14:paraId="7D1FC8A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19.10.2016</w:t>
            </w:r>
          </w:p>
        </w:tc>
        <w:tc>
          <w:tcPr>
            <w:tcW w:w="1984" w:type="dxa"/>
            <w:tcBorders>
              <w:top w:val="nil"/>
              <w:left w:val="nil"/>
              <w:bottom w:val="single" w:sz="4" w:space="0" w:color="auto"/>
              <w:right w:val="single" w:sz="4" w:space="0" w:color="auto"/>
            </w:tcBorders>
            <w:shd w:val="clear" w:color="000000" w:fill="FFFFFF"/>
            <w:noWrap/>
            <w:vAlign w:val="center"/>
            <w:hideMark/>
          </w:tcPr>
          <w:p w14:paraId="4762627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К880ТЕ70</w:t>
            </w:r>
          </w:p>
        </w:tc>
        <w:tc>
          <w:tcPr>
            <w:tcW w:w="987" w:type="dxa"/>
            <w:tcBorders>
              <w:top w:val="nil"/>
              <w:left w:val="nil"/>
              <w:bottom w:val="single" w:sz="4" w:space="0" w:color="auto"/>
              <w:right w:val="single" w:sz="4" w:space="0" w:color="auto"/>
            </w:tcBorders>
            <w:shd w:val="clear" w:color="000000" w:fill="FFFFFF"/>
            <w:noWrap/>
            <w:vAlign w:val="center"/>
            <w:hideMark/>
          </w:tcPr>
          <w:p w14:paraId="24689C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5C4FF8E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30BD3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5E50757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F4914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228</w:t>
            </w:r>
          </w:p>
        </w:tc>
        <w:tc>
          <w:tcPr>
            <w:tcW w:w="2657" w:type="dxa"/>
            <w:tcBorders>
              <w:top w:val="nil"/>
              <w:left w:val="nil"/>
              <w:bottom w:val="single" w:sz="4" w:space="0" w:color="auto"/>
              <w:right w:val="single" w:sz="4" w:space="0" w:color="auto"/>
            </w:tcBorders>
            <w:shd w:val="clear" w:color="000000" w:fill="FFFFFF"/>
            <w:vAlign w:val="center"/>
            <w:hideMark/>
          </w:tcPr>
          <w:p w14:paraId="019895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АПТ-17М (на шасси ГАЗ-33086) В546УС70</w:t>
            </w:r>
          </w:p>
        </w:tc>
        <w:tc>
          <w:tcPr>
            <w:tcW w:w="1255" w:type="dxa"/>
            <w:tcBorders>
              <w:top w:val="nil"/>
              <w:left w:val="nil"/>
              <w:bottom w:val="single" w:sz="4" w:space="0" w:color="auto"/>
              <w:right w:val="single" w:sz="4" w:space="0" w:color="auto"/>
            </w:tcBorders>
            <w:shd w:val="clear" w:color="000000" w:fill="FFFFFF"/>
            <w:noWrap/>
            <w:vAlign w:val="center"/>
            <w:hideMark/>
          </w:tcPr>
          <w:p w14:paraId="55A2EFA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12.07.2007</w:t>
            </w:r>
          </w:p>
        </w:tc>
        <w:tc>
          <w:tcPr>
            <w:tcW w:w="1984" w:type="dxa"/>
            <w:tcBorders>
              <w:top w:val="nil"/>
              <w:left w:val="nil"/>
              <w:bottom w:val="single" w:sz="4" w:space="0" w:color="auto"/>
              <w:right w:val="single" w:sz="4" w:space="0" w:color="auto"/>
            </w:tcBorders>
            <w:shd w:val="clear" w:color="000000" w:fill="FFFFFF"/>
            <w:noWrap/>
            <w:vAlign w:val="center"/>
            <w:hideMark/>
          </w:tcPr>
          <w:p w14:paraId="66D18C8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В546УС 70</w:t>
            </w:r>
          </w:p>
        </w:tc>
        <w:tc>
          <w:tcPr>
            <w:tcW w:w="987" w:type="dxa"/>
            <w:tcBorders>
              <w:top w:val="nil"/>
              <w:left w:val="nil"/>
              <w:bottom w:val="single" w:sz="4" w:space="0" w:color="auto"/>
              <w:right w:val="single" w:sz="4" w:space="0" w:color="auto"/>
            </w:tcBorders>
            <w:shd w:val="clear" w:color="000000" w:fill="FFFFFF"/>
            <w:noWrap/>
            <w:vAlign w:val="center"/>
            <w:hideMark/>
          </w:tcPr>
          <w:p w14:paraId="1007E8D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117,2</w:t>
            </w:r>
          </w:p>
        </w:tc>
        <w:tc>
          <w:tcPr>
            <w:tcW w:w="724" w:type="dxa"/>
            <w:tcBorders>
              <w:top w:val="nil"/>
              <w:left w:val="nil"/>
              <w:bottom w:val="single" w:sz="4" w:space="0" w:color="auto"/>
              <w:right w:val="single" w:sz="4" w:space="0" w:color="auto"/>
            </w:tcBorders>
            <w:shd w:val="clear" w:color="000000" w:fill="FFFFFF"/>
            <w:noWrap/>
            <w:vAlign w:val="center"/>
            <w:hideMark/>
          </w:tcPr>
          <w:p w14:paraId="1A7C278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804E1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3 657</w:t>
            </w:r>
          </w:p>
        </w:tc>
      </w:tr>
      <w:tr w:rsidR="001A0EF9" w:rsidRPr="00810FD2" w14:paraId="1AB7E7F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FB734D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229</w:t>
            </w:r>
          </w:p>
        </w:tc>
        <w:tc>
          <w:tcPr>
            <w:tcW w:w="2657" w:type="dxa"/>
            <w:tcBorders>
              <w:top w:val="nil"/>
              <w:left w:val="nil"/>
              <w:bottom w:val="single" w:sz="4" w:space="0" w:color="auto"/>
              <w:right w:val="single" w:sz="4" w:space="0" w:color="auto"/>
            </w:tcBorders>
            <w:shd w:val="clear" w:color="000000" w:fill="FFFFFF"/>
            <w:vAlign w:val="center"/>
            <w:hideMark/>
          </w:tcPr>
          <w:p w14:paraId="4273EBE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АТЗ-6433 А 644 ТВ бензовоз</w:t>
            </w:r>
          </w:p>
        </w:tc>
        <w:tc>
          <w:tcPr>
            <w:tcW w:w="1255" w:type="dxa"/>
            <w:tcBorders>
              <w:top w:val="nil"/>
              <w:left w:val="nil"/>
              <w:bottom w:val="single" w:sz="4" w:space="0" w:color="auto"/>
              <w:right w:val="single" w:sz="4" w:space="0" w:color="auto"/>
            </w:tcBorders>
            <w:shd w:val="clear" w:color="000000" w:fill="FFFFFF"/>
            <w:noWrap/>
            <w:vAlign w:val="center"/>
            <w:hideMark/>
          </w:tcPr>
          <w:p w14:paraId="742F0E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20.05.2005</w:t>
            </w:r>
          </w:p>
        </w:tc>
        <w:tc>
          <w:tcPr>
            <w:tcW w:w="1984" w:type="dxa"/>
            <w:tcBorders>
              <w:top w:val="nil"/>
              <w:left w:val="nil"/>
              <w:bottom w:val="single" w:sz="4" w:space="0" w:color="auto"/>
              <w:right w:val="single" w:sz="4" w:space="0" w:color="auto"/>
            </w:tcBorders>
            <w:shd w:val="clear" w:color="000000" w:fill="FFFFFF"/>
            <w:noWrap/>
            <w:vAlign w:val="center"/>
            <w:hideMark/>
          </w:tcPr>
          <w:p w14:paraId="4C3948E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644ТВ</w:t>
            </w:r>
          </w:p>
        </w:tc>
        <w:tc>
          <w:tcPr>
            <w:tcW w:w="987" w:type="dxa"/>
            <w:tcBorders>
              <w:top w:val="nil"/>
              <w:left w:val="nil"/>
              <w:bottom w:val="single" w:sz="4" w:space="0" w:color="auto"/>
              <w:right w:val="single" w:sz="4" w:space="0" w:color="auto"/>
            </w:tcBorders>
            <w:shd w:val="clear" w:color="000000" w:fill="FFFFFF"/>
            <w:noWrap/>
            <w:vAlign w:val="center"/>
            <w:hideMark/>
          </w:tcPr>
          <w:p w14:paraId="4CAFA30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090D67A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24F63E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2ABC158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C4AA2C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230</w:t>
            </w:r>
          </w:p>
        </w:tc>
        <w:tc>
          <w:tcPr>
            <w:tcW w:w="2657" w:type="dxa"/>
            <w:tcBorders>
              <w:top w:val="nil"/>
              <w:left w:val="nil"/>
              <w:bottom w:val="single" w:sz="4" w:space="0" w:color="auto"/>
              <w:right w:val="single" w:sz="4" w:space="0" w:color="auto"/>
            </w:tcBorders>
            <w:shd w:val="clear" w:color="000000" w:fill="FFFFFF"/>
            <w:vAlign w:val="center"/>
            <w:hideMark/>
          </w:tcPr>
          <w:p w14:paraId="76549BE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БКМ-317 на базе автомобиля ГАЗ-33081 К803ТА70</w:t>
            </w:r>
          </w:p>
        </w:tc>
        <w:tc>
          <w:tcPr>
            <w:tcW w:w="1255" w:type="dxa"/>
            <w:tcBorders>
              <w:top w:val="nil"/>
              <w:left w:val="nil"/>
              <w:bottom w:val="single" w:sz="4" w:space="0" w:color="auto"/>
              <w:right w:val="single" w:sz="4" w:space="0" w:color="auto"/>
            </w:tcBorders>
            <w:shd w:val="clear" w:color="000000" w:fill="FFFFFF"/>
            <w:noWrap/>
            <w:vAlign w:val="center"/>
            <w:hideMark/>
          </w:tcPr>
          <w:p w14:paraId="26ED589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30.08.2016</w:t>
            </w:r>
          </w:p>
        </w:tc>
        <w:tc>
          <w:tcPr>
            <w:tcW w:w="1984" w:type="dxa"/>
            <w:tcBorders>
              <w:top w:val="nil"/>
              <w:left w:val="nil"/>
              <w:bottom w:val="single" w:sz="4" w:space="0" w:color="auto"/>
              <w:right w:val="single" w:sz="4" w:space="0" w:color="auto"/>
            </w:tcBorders>
            <w:shd w:val="clear" w:color="000000" w:fill="FFFFFF"/>
            <w:noWrap/>
            <w:vAlign w:val="center"/>
            <w:hideMark/>
          </w:tcPr>
          <w:p w14:paraId="7A6D50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К803ТА70</w:t>
            </w:r>
          </w:p>
        </w:tc>
        <w:tc>
          <w:tcPr>
            <w:tcW w:w="987" w:type="dxa"/>
            <w:tcBorders>
              <w:top w:val="nil"/>
              <w:left w:val="nil"/>
              <w:bottom w:val="single" w:sz="4" w:space="0" w:color="auto"/>
              <w:right w:val="single" w:sz="4" w:space="0" w:color="auto"/>
            </w:tcBorders>
            <w:shd w:val="clear" w:color="000000" w:fill="FFFFFF"/>
            <w:noWrap/>
            <w:vAlign w:val="center"/>
            <w:hideMark/>
          </w:tcPr>
          <w:p w14:paraId="4EAFA9C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44118D3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06340D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5AE6A74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C91F1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231</w:t>
            </w:r>
          </w:p>
        </w:tc>
        <w:tc>
          <w:tcPr>
            <w:tcW w:w="2657" w:type="dxa"/>
            <w:tcBorders>
              <w:top w:val="nil"/>
              <w:left w:val="nil"/>
              <w:bottom w:val="single" w:sz="4" w:space="0" w:color="auto"/>
              <w:right w:val="single" w:sz="4" w:space="0" w:color="auto"/>
            </w:tcBorders>
            <w:shd w:val="clear" w:color="000000" w:fill="FFFFFF"/>
            <w:vAlign w:val="center"/>
            <w:hideMark/>
          </w:tcPr>
          <w:p w14:paraId="55DC046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БКМ-317-03  С723НВ 70</w:t>
            </w:r>
          </w:p>
        </w:tc>
        <w:tc>
          <w:tcPr>
            <w:tcW w:w="1255" w:type="dxa"/>
            <w:tcBorders>
              <w:top w:val="nil"/>
              <w:left w:val="nil"/>
              <w:bottom w:val="single" w:sz="4" w:space="0" w:color="auto"/>
              <w:right w:val="single" w:sz="4" w:space="0" w:color="auto"/>
            </w:tcBorders>
            <w:shd w:val="clear" w:color="000000" w:fill="FFFFFF"/>
            <w:noWrap/>
            <w:vAlign w:val="center"/>
            <w:hideMark/>
          </w:tcPr>
          <w:p w14:paraId="74A1006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30.08.2011</w:t>
            </w:r>
          </w:p>
        </w:tc>
        <w:tc>
          <w:tcPr>
            <w:tcW w:w="1984" w:type="dxa"/>
            <w:tcBorders>
              <w:top w:val="nil"/>
              <w:left w:val="nil"/>
              <w:bottom w:val="single" w:sz="4" w:space="0" w:color="auto"/>
              <w:right w:val="single" w:sz="4" w:space="0" w:color="auto"/>
            </w:tcBorders>
            <w:shd w:val="clear" w:color="000000" w:fill="FFFFFF"/>
            <w:noWrap/>
            <w:vAlign w:val="center"/>
            <w:hideMark/>
          </w:tcPr>
          <w:p w14:paraId="5F9AA48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С723НВ70</w:t>
            </w:r>
          </w:p>
        </w:tc>
        <w:tc>
          <w:tcPr>
            <w:tcW w:w="987" w:type="dxa"/>
            <w:tcBorders>
              <w:top w:val="nil"/>
              <w:left w:val="nil"/>
              <w:bottom w:val="single" w:sz="4" w:space="0" w:color="auto"/>
              <w:right w:val="single" w:sz="4" w:space="0" w:color="auto"/>
            </w:tcBorders>
            <w:shd w:val="clear" w:color="000000" w:fill="FFFFFF"/>
            <w:noWrap/>
            <w:vAlign w:val="center"/>
            <w:hideMark/>
          </w:tcPr>
          <w:p w14:paraId="4AA783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1767BEA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20A297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1C5D929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AC4D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232</w:t>
            </w:r>
          </w:p>
        </w:tc>
        <w:tc>
          <w:tcPr>
            <w:tcW w:w="2657" w:type="dxa"/>
            <w:tcBorders>
              <w:top w:val="nil"/>
              <w:left w:val="nil"/>
              <w:bottom w:val="single" w:sz="4" w:space="0" w:color="auto"/>
              <w:right w:val="single" w:sz="4" w:space="0" w:color="auto"/>
            </w:tcBorders>
            <w:shd w:val="clear" w:color="000000" w:fill="FFFFFF"/>
            <w:vAlign w:val="center"/>
            <w:hideMark/>
          </w:tcPr>
          <w:p w14:paraId="361A78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БКМ-317-03  С724НВ 70</w:t>
            </w:r>
          </w:p>
        </w:tc>
        <w:tc>
          <w:tcPr>
            <w:tcW w:w="1255" w:type="dxa"/>
            <w:tcBorders>
              <w:top w:val="nil"/>
              <w:left w:val="nil"/>
              <w:bottom w:val="single" w:sz="4" w:space="0" w:color="auto"/>
              <w:right w:val="single" w:sz="4" w:space="0" w:color="auto"/>
            </w:tcBorders>
            <w:shd w:val="clear" w:color="000000" w:fill="FFFFFF"/>
            <w:noWrap/>
            <w:vAlign w:val="center"/>
            <w:hideMark/>
          </w:tcPr>
          <w:p w14:paraId="308A610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30.08.2011</w:t>
            </w:r>
          </w:p>
        </w:tc>
        <w:tc>
          <w:tcPr>
            <w:tcW w:w="1984" w:type="dxa"/>
            <w:tcBorders>
              <w:top w:val="nil"/>
              <w:left w:val="nil"/>
              <w:bottom w:val="single" w:sz="4" w:space="0" w:color="auto"/>
              <w:right w:val="single" w:sz="4" w:space="0" w:color="auto"/>
            </w:tcBorders>
            <w:shd w:val="clear" w:color="000000" w:fill="FFFFFF"/>
            <w:noWrap/>
            <w:vAlign w:val="center"/>
            <w:hideMark/>
          </w:tcPr>
          <w:p w14:paraId="47B8762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С724НВ70</w:t>
            </w:r>
          </w:p>
        </w:tc>
        <w:tc>
          <w:tcPr>
            <w:tcW w:w="987" w:type="dxa"/>
            <w:tcBorders>
              <w:top w:val="nil"/>
              <w:left w:val="nil"/>
              <w:bottom w:val="single" w:sz="4" w:space="0" w:color="auto"/>
              <w:right w:val="single" w:sz="4" w:space="0" w:color="auto"/>
            </w:tcBorders>
            <w:shd w:val="clear" w:color="000000" w:fill="FFFFFF"/>
            <w:noWrap/>
            <w:vAlign w:val="center"/>
            <w:hideMark/>
          </w:tcPr>
          <w:p w14:paraId="0A99634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39825B9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90127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2A48EE2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CD6F0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233</w:t>
            </w:r>
          </w:p>
        </w:tc>
        <w:tc>
          <w:tcPr>
            <w:tcW w:w="2657" w:type="dxa"/>
            <w:tcBorders>
              <w:top w:val="nil"/>
              <w:left w:val="nil"/>
              <w:bottom w:val="single" w:sz="4" w:space="0" w:color="auto"/>
              <w:right w:val="single" w:sz="4" w:space="0" w:color="auto"/>
            </w:tcBorders>
            <w:shd w:val="clear" w:color="000000" w:fill="FFFFFF"/>
            <w:vAlign w:val="center"/>
            <w:hideMark/>
          </w:tcPr>
          <w:p w14:paraId="0029B7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БКМ-317-03  С725НВ 70</w:t>
            </w:r>
          </w:p>
        </w:tc>
        <w:tc>
          <w:tcPr>
            <w:tcW w:w="1255" w:type="dxa"/>
            <w:tcBorders>
              <w:top w:val="nil"/>
              <w:left w:val="nil"/>
              <w:bottom w:val="single" w:sz="4" w:space="0" w:color="auto"/>
              <w:right w:val="single" w:sz="4" w:space="0" w:color="auto"/>
            </w:tcBorders>
            <w:shd w:val="clear" w:color="000000" w:fill="FFFFFF"/>
            <w:noWrap/>
            <w:vAlign w:val="center"/>
            <w:hideMark/>
          </w:tcPr>
          <w:p w14:paraId="5B799C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30.08.2011</w:t>
            </w:r>
          </w:p>
        </w:tc>
        <w:tc>
          <w:tcPr>
            <w:tcW w:w="1984" w:type="dxa"/>
            <w:tcBorders>
              <w:top w:val="nil"/>
              <w:left w:val="nil"/>
              <w:bottom w:val="single" w:sz="4" w:space="0" w:color="auto"/>
              <w:right w:val="single" w:sz="4" w:space="0" w:color="auto"/>
            </w:tcBorders>
            <w:shd w:val="clear" w:color="000000" w:fill="FFFFFF"/>
            <w:noWrap/>
            <w:vAlign w:val="center"/>
            <w:hideMark/>
          </w:tcPr>
          <w:p w14:paraId="636B587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С725НВ70</w:t>
            </w:r>
          </w:p>
        </w:tc>
        <w:tc>
          <w:tcPr>
            <w:tcW w:w="987" w:type="dxa"/>
            <w:tcBorders>
              <w:top w:val="nil"/>
              <w:left w:val="nil"/>
              <w:bottom w:val="single" w:sz="4" w:space="0" w:color="auto"/>
              <w:right w:val="single" w:sz="4" w:space="0" w:color="auto"/>
            </w:tcBorders>
            <w:shd w:val="clear" w:color="000000" w:fill="FFFFFF"/>
            <w:noWrap/>
            <w:vAlign w:val="center"/>
            <w:hideMark/>
          </w:tcPr>
          <w:p w14:paraId="282E2EC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0EC4E50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2921C0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20F8308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E583A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234</w:t>
            </w:r>
          </w:p>
        </w:tc>
        <w:tc>
          <w:tcPr>
            <w:tcW w:w="2657" w:type="dxa"/>
            <w:tcBorders>
              <w:top w:val="nil"/>
              <w:left w:val="nil"/>
              <w:bottom w:val="single" w:sz="4" w:space="0" w:color="auto"/>
              <w:right w:val="single" w:sz="4" w:space="0" w:color="auto"/>
            </w:tcBorders>
            <w:shd w:val="clear" w:color="000000" w:fill="FFFFFF"/>
            <w:vAlign w:val="center"/>
            <w:hideMark/>
          </w:tcPr>
          <w:p w14:paraId="61F828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БМ 205 МТЗ-82 44-23 ТЕ</w:t>
            </w:r>
          </w:p>
        </w:tc>
        <w:tc>
          <w:tcPr>
            <w:tcW w:w="1255" w:type="dxa"/>
            <w:tcBorders>
              <w:top w:val="nil"/>
              <w:left w:val="nil"/>
              <w:bottom w:val="single" w:sz="4" w:space="0" w:color="auto"/>
              <w:right w:val="single" w:sz="4" w:space="0" w:color="auto"/>
            </w:tcBorders>
            <w:shd w:val="clear" w:color="000000" w:fill="FFFFFF"/>
            <w:noWrap/>
            <w:vAlign w:val="center"/>
            <w:hideMark/>
          </w:tcPr>
          <w:p w14:paraId="082C50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2721BBA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4423</w:t>
            </w:r>
          </w:p>
        </w:tc>
        <w:tc>
          <w:tcPr>
            <w:tcW w:w="987" w:type="dxa"/>
            <w:tcBorders>
              <w:top w:val="nil"/>
              <w:left w:val="nil"/>
              <w:bottom w:val="single" w:sz="4" w:space="0" w:color="auto"/>
              <w:right w:val="single" w:sz="4" w:space="0" w:color="auto"/>
            </w:tcBorders>
            <w:shd w:val="clear" w:color="000000" w:fill="FFFFFF"/>
            <w:noWrap/>
            <w:vAlign w:val="center"/>
            <w:hideMark/>
          </w:tcPr>
          <w:p w14:paraId="5427AA9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10C9197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DE18D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7D5DACE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6A706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235</w:t>
            </w:r>
          </w:p>
        </w:tc>
        <w:tc>
          <w:tcPr>
            <w:tcW w:w="2657" w:type="dxa"/>
            <w:tcBorders>
              <w:top w:val="nil"/>
              <w:left w:val="nil"/>
              <w:bottom w:val="single" w:sz="4" w:space="0" w:color="auto"/>
              <w:right w:val="single" w:sz="4" w:space="0" w:color="auto"/>
            </w:tcBorders>
            <w:shd w:val="clear" w:color="000000" w:fill="FFFFFF"/>
            <w:vAlign w:val="center"/>
            <w:hideMark/>
          </w:tcPr>
          <w:p w14:paraId="4A67E7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БМ 205Д на базе МТЗ 82, 70ТХ6347</w:t>
            </w:r>
          </w:p>
        </w:tc>
        <w:tc>
          <w:tcPr>
            <w:tcW w:w="1255" w:type="dxa"/>
            <w:tcBorders>
              <w:top w:val="nil"/>
              <w:left w:val="nil"/>
              <w:bottom w:val="single" w:sz="4" w:space="0" w:color="auto"/>
              <w:right w:val="single" w:sz="4" w:space="0" w:color="auto"/>
            </w:tcBorders>
            <w:shd w:val="clear" w:color="000000" w:fill="FFFFFF"/>
            <w:noWrap/>
            <w:vAlign w:val="center"/>
            <w:hideMark/>
          </w:tcPr>
          <w:p w14:paraId="0F18D03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45F9BC8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70ТХ6347</w:t>
            </w:r>
          </w:p>
        </w:tc>
        <w:tc>
          <w:tcPr>
            <w:tcW w:w="987" w:type="dxa"/>
            <w:tcBorders>
              <w:top w:val="nil"/>
              <w:left w:val="nil"/>
              <w:bottom w:val="single" w:sz="4" w:space="0" w:color="auto"/>
              <w:right w:val="single" w:sz="4" w:space="0" w:color="auto"/>
            </w:tcBorders>
            <w:shd w:val="clear" w:color="000000" w:fill="FFFFFF"/>
            <w:noWrap/>
            <w:vAlign w:val="center"/>
            <w:hideMark/>
          </w:tcPr>
          <w:p w14:paraId="18C277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81,03</w:t>
            </w:r>
          </w:p>
        </w:tc>
        <w:tc>
          <w:tcPr>
            <w:tcW w:w="724" w:type="dxa"/>
            <w:tcBorders>
              <w:top w:val="nil"/>
              <w:left w:val="nil"/>
              <w:bottom w:val="single" w:sz="4" w:space="0" w:color="auto"/>
              <w:right w:val="single" w:sz="4" w:space="0" w:color="auto"/>
            </w:tcBorders>
            <w:shd w:val="clear" w:color="000000" w:fill="FFFFFF"/>
            <w:noWrap/>
            <w:vAlign w:val="center"/>
            <w:hideMark/>
          </w:tcPr>
          <w:p w14:paraId="7769E8F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51B8F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FDCAAF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BF97C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236</w:t>
            </w:r>
          </w:p>
        </w:tc>
        <w:tc>
          <w:tcPr>
            <w:tcW w:w="2657" w:type="dxa"/>
            <w:tcBorders>
              <w:top w:val="nil"/>
              <w:left w:val="nil"/>
              <w:bottom w:val="single" w:sz="4" w:space="0" w:color="auto"/>
              <w:right w:val="single" w:sz="4" w:space="0" w:color="auto"/>
            </w:tcBorders>
            <w:shd w:val="clear" w:color="000000" w:fill="FFFFFF"/>
            <w:vAlign w:val="center"/>
            <w:hideMark/>
          </w:tcPr>
          <w:p w14:paraId="0A2E700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БМ-205Д </w:t>
            </w:r>
            <w:proofErr w:type="spellStart"/>
            <w:r w:rsidRPr="00810FD2">
              <w:rPr>
                <w:rFonts w:ascii="Myriad Pro" w:eastAsia="Times New Roman" w:hAnsi="Myriad Pro" w:cs="Arial"/>
                <w:color w:val="0D0D0D"/>
                <w:sz w:val="16"/>
                <w:szCs w:val="16"/>
                <w:lang w:eastAsia="ru-RU"/>
              </w:rPr>
              <w:t>диз</w:t>
            </w:r>
            <w:proofErr w:type="spellEnd"/>
            <w:r w:rsidRPr="00810FD2">
              <w:rPr>
                <w:rFonts w:ascii="Myriad Pro" w:eastAsia="Times New Roman" w:hAnsi="Myriad Pro" w:cs="Arial"/>
                <w:color w:val="0D0D0D"/>
                <w:sz w:val="16"/>
                <w:szCs w:val="16"/>
                <w:lang w:eastAsia="ru-RU"/>
              </w:rPr>
              <w:t>. Машина бурильная 70ТК5433</w:t>
            </w:r>
          </w:p>
        </w:tc>
        <w:tc>
          <w:tcPr>
            <w:tcW w:w="1255" w:type="dxa"/>
            <w:tcBorders>
              <w:top w:val="nil"/>
              <w:left w:val="nil"/>
              <w:bottom w:val="single" w:sz="4" w:space="0" w:color="auto"/>
              <w:right w:val="single" w:sz="4" w:space="0" w:color="auto"/>
            </w:tcBorders>
            <w:shd w:val="clear" w:color="000000" w:fill="FFFFFF"/>
            <w:noWrap/>
            <w:vAlign w:val="center"/>
            <w:hideMark/>
          </w:tcPr>
          <w:p w14:paraId="328D9CD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29.06.2013</w:t>
            </w:r>
          </w:p>
        </w:tc>
        <w:tc>
          <w:tcPr>
            <w:tcW w:w="1984" w:type="dxa"/>
            <w:tcBorders>
              <w:top w:val="nil"/>
              <w:left w:val="nil"/>
              <w:bottom w:val="single" w:sz="4" w:space="0" w:color="auto"/>
              <w:right w:val="single" w:sz="4" w:space="0" w:color="auto"/>
            </w:tcBorders>
            <w:shd w:val="clear" w:color="000000" w:fill="FFFFFF"/>
            <w:noWrap/>
            <w:vAlign w:val="center"/>
            <w:hideMark/>
          </w:tcPr>
          <w:p w14:paraId="7DC75A3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ТК 5433</w:t>
            </w:r>
          </w:p>
        </w:tc>
        <w:tc>
          <w:tcPr>
            <w:tcW w:w="987" w:type="dxa"/>
            <w:tcBorders>
              <w:top w:val="nil"/>
              <w:left w:val="nil"/>
              <w:bottom w:val="single" w:sz="4" w:space="0" w:color="auto"/>
              <w:right w:val="single" w:sz="4" w:space="0" w:color="auto"/>
            </w:tcBorders>
            <w:shd w:val="clear" w:color="000000" w:fill="FFFFFF"/>
            <w:noWrap/>
            <w:vAlign w:val="center"/>
            <w:hideMark/>
          </w:tcPr>
          <w:p w14:paraId="63DDF0C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546C31C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5BF88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303D46C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F98B4E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237</w:t>
            </w:r>
          </w:p>
        </w:tc>
        <w:tc>
          <w:tcPr>
            <w:tcW w:w="2657" w:type="dxa"/>
            <w:tcBorders>
              <w:top w:val="nil"/>
              <w:left w:val="nil"/>
              <w:bottom w:val="single" w:sz="4" w:space="0" w:color="auto"/>
              <w:right w:val="single" w:sz="4" w:space="0" w:color="auto"/>
            </w:tcBorders>
            <w:shd w:val="clear" w:color="000000" w:fill="FFFFFF"/>
            <w:vAlign w:val="center"/>
            <w:hideMark/>
          </w:tcPr>
          <w:p w14:paraId="605FF71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БМ-205Д </w:t>
            </w:r>
            <w:proofErr w:type="spellStart"/>
            <w:r w:rsidRPr="00810FD2">
              <w:rPr>
                <w:rFonts w:ascii="Myriad Pro" w:eastAsia="Times New Roman" w:hAnsi="Myriad Pro" w:cs="Arial"/>
                <w:color w:val="0D0D0D"/>
                <w:sz w:val="16"/>
                <w:szCs w:val="16"/>
                <w:lang w:eastAsia="ru-RU"/>
              </w:rPr>
              <w:t>диз</w:t>
            </w:r>
            <w:proofErr w:type="spellEnd"/>
            <w:r w:rsidRPr="00810FD2">
              <w:rPr>
                <w:rFonts w:ascii="Myriad Pro" w:eastAsia="Times New Roman" w:hAnsi="Myriad Pro" w:cs="Arial"/>
                <w:color w:val="0D0D0D"/>
                <w:sz w:val="16"/>
                <w:szCs w:val="16"/>
                <w:lang w:eastAsia="ru-RU"/>
              </w:rPr>
              <w:t>. машина бурильная 70ТК8081</w:t>
            </w:r>
          </w:p>
        </w:tc>
        <w:tc>
          <w:tcPr>
            <w:tcW w:w="1255" w:type="dxa"/>
            <w:tcBorders>
              <w:top w:val="nil"/>
              <w:left w:val="nil"/>
              <w:bottom w:val="single" w:sz="4" w:space="0" w:color="auto"/>
              <w:right w:val="single" w:sz="4" w:space="0" w:color="auto"/>
            </w:tcBorders>
            <w:shd w:val="clear" w:color="000000" w:fill="FFFFFF"/>
            <w:noWrap/>
            <w:vAlign w:val="center"/>
            <w:hideMark/>
          </w:tcPr>
          <w:p w14:paraId="5C967DD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12.05.2014</w:t>
            </w:r>
          </w:p>
        </w:tc>
        <w:tc>
          <w:tcPr>
            <w:tcW w:w="1984" w:type="dxa"/>
            <w:tcBorders>
              <w:top w:val="nil"/>
              <w:left w:val="nil"/>
              <w:bottom w:val="single" w:sz="4" w:space="0" w:color="auto"/>
              <w:right w:val="single" w:sz="4" w:space="0" w:color="auto"/>
            </w:tcBorders>
            <w:shd w:val="clear" w:color="000000" w:fill="FFFFFF"/>
            <w:noWrap/>
            <w:vAlign w:val="center"/>
            <w:hideMark/>
          </w:tcPr>
          <w:p w14:paraId="1466E7E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70ТК8081</w:t>
            </w:r>
          </w:p>
        </w:tc>
        <w:tc>
          <w:tcPr>
            <w:tcW w:w="987" w:type="dxa"/>
            <w:tcBorders>
              <w:top w:val="nil"/>
              <w:left w:val="nil"/>
              <w:bottom w:val="single" w:sz="4" w:space="0" w:color="auto"/>
              <w:right w:val="single" w:sz="4" w:space="0" w:color="auto"/>
            </w:tcBorders>
            <w:shd w:val="clear" w:color="000000" w:fill="FFFFFF"/>
            <w:noWrap/>
            <w:vAlign w:val="center"/>
            <w:hideMark/>
          </w:tcPr>
          <w:p w14:paraId="4ADAEB8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4B8B2BE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520392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353A3F9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D181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238</w:t>
            </w:r>
          </w:p>
        </w:tc>
        <w:tc>
          <w:tcPr>
            <w:tcW w:w="2657" w:type="dxa"/>
            <w:tcBorders>
              <w:top w:val="nil"/>
              <w:left w:val="nil"/>
              <w:bottom w:val="single" w:sz="4" w:space="0" w:color="auto"/>
              <w:right w:val="single" w:sz="4" w:space="0" w:color="auto"/>
            </w:tcBorders>
            <w:shd w:val="clear" w:color="000000" w:fill="FFFFFF"/>
            <w:vAlign w:val="center"/>
            <w:hideMark/>
          </w:tcPr>
          <w:p w14:paraId="354F0A7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БМ-205Д </w:t>
            </w:r>
            <w:proofErr w:type="spellStart"/>
            <w:r w:rsidRPr="00810FD2">
              <w:rPr>
                <w:rFonts w:ascii="Myriad Pro" w:eastAsia="Times New Roman" w:hAnsi="Myriad Pro" w:cs="Arial"/>
                <w:color w:val="0D0D0D"/>
                <w:sz w:val="16"/>
                <w:szCs w:val="16"/>
                <w:lang w:eastAsia="ru-RU"/>
              </w:rPr>
              <w:t>диз</w:t>
            </w:r>
            <w:proofErr w:type="spellEnd"/>
            <w:r w:rsidRPr="00810FD2">
              <w:rPr>
                <w:rFonts w:ascii="Myriad Pro" w:eastAsia="Times New Roman" w:hAnsi="Myriad Pro" w:cs="Arial"/>
                <w:color w:val="0D0D0D"/>
                <w:sz w:val="16"/>
                <w:szCs w:val="16"/>
                <w:lang w:eastAsia="ru-RU"/>
              </w:rPr>
              <w:t>. машина бурильная 70ТК8082</w:t>
            </w:r>
          </w:p>
        </w:tc>
        <w:tc>
          <w:tcPr>
            <w:tcW w:w="1255" w:type="dxa"/>
            <w:tcBorders>
              <w:top w:val="nil"/>
              <w:left w:val="nil"/>
              <w:bottom w:val="single" w:sz="4" w:space="0" w:color="auto"/>
              <w:right w:val="single" w:sz="4" w:space="0" w:color="auto"/>
            </w:tcBorders>
            <w:shd w:val="clear" w:color="000000" w:fill="FFFFFF"/>
            <w:noWrap/>
            <w:vAlign w:val="center"/>
            <w:hideMark/>
          </w:tcPr>
          <w:p w14:paraId="3451177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12.05.2014</w:t>
            </w:r>
          </w:p>
        </w:tc>
        <w:tc>
          <w:tcPr>
            <w:tcW w:w="1984" w:type="dxa"/>
            <w:tcBorders>
              <w:top w:val="nil"/>
              <w:left w:val="nil"/>
              <w:bottom w:val="single" w:sz="4" w:space="0" w:color="auto"/>
              <w:right w:val="single" w:sz="4" w:space="0" w:color="auto"/>
            </w:tcBorders>
            <w:shd w:val="clear" w:color="000000" w:fill="FFFFFF"/>
            <w:noWrap/>
            <w:vAlign w:val="center"/>
            <w:hideMark/>
          </w:tcPr>
          <w:p w14:paraId="25FD74A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70ТК8082</w:t>
            </w:r>
          </w:p>
        </w:tc>
        <w:tc>
          <w:tcPr>
            <w:tcW w:w="987" w:type="dxa"/>
            <w:tcBorders>
              <w:top w:val="nil"/>
              <w:left w:val="nil"/>
              <w:bottom w:val="single" w:sz="4" w:space="0" w:color="auto"/>
              <w:right w:val="single" w:sz="4" w:space="0" w:color="auto"/>
            </w:tcBorders>
            <w:shd w:val="clear" w:color="000000" w:fill="FFFFFF"/>
            <w:noWrap/>
            <w:vAlign w:val="center"/>
            <w:hideMark/>
          </w:tcPr>
          <w:p w14:paraId="0771681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24B2F50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06EC9A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3B76EE4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A75C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239</w:t>
            </w:r>
          </w:p>
        </w:tc>
        <w:tc>
          <w:tcPr>
            <w:tcW w:w="2657" w:type="dxa"/>
            <w:tcBorders>
              <w:top w:val="nil"/>
              <w:left w:val="nil"/>
              <w:bottom w:val="single" w:sz="4" w:space="0" w:color="auto"/>
              <w:right w:val="single" w:sz="4" w:space="0" w:color="auto"/>
            </w:tcBorders>
            <w:shd w:val="clear" w:color="000000" w:fill="FFFFFF"/>
            <w:vAlign w:val="center"/>
            <w:hideMark/>
          </w:tcPr>
          <w:p w14:paraId="2D89FB8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БКМ -205 70TE4719</w:t>
            </w:r>
          </w:p>
        </w:tc>
        <w:tc>
          <w:tcPr>
            <w:tcW w:w="1255" w:type="dxa"/>
            <w:tcBorders>
              <w:top w:val="nil"/>
              <w:left w:val="nil"/>
              <w:bottom w:val="single" w:sz="4" w:space="0" w:color="auto"/>
              <w:right w:val="single" w:sz="4" w:space="0" w:color="auto"/>
            </w:tcBorders>
            <w:shd w:val="clear" w:color="000000" w:fill="FFFFFF"/>
            <w:noWrap/>
            <w:vAlign w:val="center"/>
            <w:hideMark/>
          </w:tcPr>
          <w:p w14:paraId="2182E25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07.02.2017</w:t>
            </w:r>
          </w:p>
        </w:tc>
        <w:tc>
          <w:tcPr>
            <w:tcW w:w="1984" w:type="dxa"/>
            <w:tcBorders>
              <w:top w:val="nil"/>
              <w:left w:val="nil"/>
              <w:bottom w:val="single" w:sz="4" w:space="0" w:color="auto"/>
              <w:right w:val="single" w:sz="4" w:space="0" w:color="auto"/>
            </w:tcBorders>
            <w:shd w:val="clear" w:color="000000" w:fill="FFFFFF"/>
            <w:noWrap/>
            <w:vAlign w:val="center"/>
            <w:hideMark/>
          </w:tcPr>
          <w:p w14:paraId="3532DF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70ТХ 7029 </w:t>
            </w:r>
          </w:p>
        </w:tc>
        <w:tc>
          <w:tcPr>
            <w:tcW w:w="987" w:type="dxa"/>
            <w:tcBorders>
              <w:top w:val="nil"/>
              <w:left w:val="nil"/>
              <w:bottom w:val="single" w:sz="4" w:space="0" w:color="auto"/>
              <w:right w:val="single" w:sz="4" w:space="0" w:color="auto"/>
            </w:tcBorders>
            <w:shd w:val="clear" w:color="000000" w:fill="FFFFFF"/>
            <w:noWrap/>
            <w:vAlign w:val="center"/>
            <w:hideMark/>
          </w:tcPr>
          <w:p w14:paraId="7BA55A9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11925F1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757B99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1 364</w:t>
            </w:r>
          </w:p>
        </w:tc>
      </w:tr>
      <w:tr w:rsidR="001A0EF9" w:rsidRPr="00810FD2" w14:paraId="54FF866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CA0FF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2657" w:type="dxa"/>
            <w:tcBorders>
              <w:top w:val="nil"/>
              <w:left w:val="nil"/>
              <w:bottom w:val="single" w:sz="4" w:space="0" w:color="auto"/>
              <w:right w:val="single" w:sz="4" w:space="0" w:color="auto"/>
            </w:tcBorders>
            <w:shd w:val="clear" w:color="000000" w:fill="FFFFFF"/>
            <w:vAlign w:val="center"/>
            <w:hideMark/>
          </w:tcPr>
          <w:p w14:paraId="276851D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БКМ-205В ТЕ 3562</w:t>
            </w:r>
          </w:p>
        </w:tc>
        <w:tc>
          <w:tcPr>
            <w:tcW w:w="1255" w:type="dxa"/>
            <w:tcBorders>
              <w:top w:val="nil"/>
              <w:left w:val="nil"/>
              <w:bottom w:val="single" w:sz="4" w:space="0" w:color="auto"/>
              <w:right w:val="single" w:sz="4" w:space="0" w:color="auto"/>
            </w:tcBorders>
            <w:shd w:val="clear" w:color="000000" w:fill="FFFFFF"/>
            <w:noWrap/>
            <w:vAlign w:val="center"/>
            <w:hideMark/>
          </w:tcPr>
          <w:p w14:paraId="68181EB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23.12.2005</w:t>
            </w:r>
          </w:p>
        </w:tc>
        <w:tc>
          <w:tcPr>
            <w:tcW w:w="1984" w:type="dxa"/>
            <w:tcBorders>
              <w:top w:val="nil"/>
              <w:left w:val="nil"/>
              <w:bottom w:val="single" w:sz="4" w:space="0" w:color="auto"/>
              <w:right w:val="single" w:sz="4" w:space="0" w:color="auto"/>
            </w:tcBorders>
            <w:shd w:val="clear" w:color="000000" w:fill="FFFFFF"/>
            <w:noWrap/>
            <w:vAlign w:val="center"/>
            <w:hideMark/>
          </w:tcPr>
          <w:p w14:paraId="006001A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ТЕ 3562</w:t>
            </w:r>
          </w:p>
        </w:tc>
        <w:tc>
          <w:tcPr>
            <w:tcW w:w="987" w:type="dxa"/>
            <w:tcBorders>
              <w:top w:val="nil"/>
              <w:left w:val="nil"/>
              <w:bottom w:val="single" w:sz="4" w:space="0" w:color="auto"/>
              <w:right w:val="single" w:sz="4" w:space="0" w:color="auto"/>
            </w:tcBorders>
            <w:shd w:val="clear" w:color="000000" w:fill="FFFFFF"/>
            <w:noWrap/>
            <w:vAlign w:val="center"/>
            <w:hideMark/>
          </w:tcPr>
          <w:p w14:paraId="7E2BC74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81,09</w:t>
            </w:r>
          </w:p>
        </w:tc>
        <w:tc>
          <w:tcPr>
            <w:tcW w:w="724" w:type="dxa"/>
            <w:tcBorders>
              <w:top w:val="nil"/>
              <w:left w:val="nil"/>
              <w:bottom w:val="single" w:sz="4" w:space="0" w:color="auto"/>
              <w:right w:val="single" w:sz="4" w:space="0" w:color="auto"/>
            </w:tcBorders>
            <w:shd w:val="clear" w:color="000000" w:fill="FFFFFF"/>
            <w:noWrap/>
            <w:vAlign w:val="center"/>
            <w:hideMark/>
          </w:tcPr>
          <w:p w14:paraId="708881F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FEF28D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1 349</w:t>
            </w:r>
          </w:p>
        </w:tc>
      </w:tr>
      <w:tr w:rsidR="001A0EF9" w:rsidRPr="00810FD2" w14:paraId="6070BF9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D492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241</w:t>
            </w:r>
          </w:p>
        </w:tc>
        <w:tc>
          <w:tcPr>
            <w:tcW w:w="2657" w:type="dxa"/>
            <w:tcBorders>
              <w:top w:val="nil"/>
              <w:left w:val="nil"/>
              <w:bottom w:val="single" w:sz="4" w:space="0" w:color="auto"/>
              <w:right w:val="single" w:sz="4" w:space="0" w:color="auto"/>
            </w:tcBorders>
            <w:shd w:val="clear" w:color="000000" w:fill="FFFFFF"/>
            <w:vAlign w:val="center"/>
            <w:hideMark/>
          </w:tcPr>
          <w:p w14:paraId="1B0284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БКМ-317А-01 О402КН70</w:t>
            </w:r>
          </w:p>
        </w:tc>
        <w:tc>
          <w:tcPr>
            <w:tcW w:w="1255" w:type="dxa"/>
            <w:tcBorders>
              <w:top w:val="nil"/>
              <w:left w:val="nil"/>
              <w:bottom w:val="single" w:sz="4" w:space="0" w:color="auto"/>
              <w:right w:val="single" w:sz="4" w:space="0" w:color="auto"/>
            </w:tcBorders>
            <w:shd w:val="clear" w:color="000000" w:fill="FFFFFF"/>
            <w:noWrap/>
            <w:vAlign w:val="center"/>
            <w:hideMark/>
          </w:tcPr>
          <w:p w14:paraId="4AAE0D4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14.01.2011</w:t>
            </w:r>
          </w:p>
        </w:tc>
        <w:tc>
          <w:tcPr>
            <w:tcW w:w="1984" w:type="dxa"/>
            <w:tcBorders>
              <w:top w:val="nil"/>
              <w:left w:val="nil"/>
              <w:bottom w:val="single" w:sz="4" w:space="0" w:color="auto"/>
              <w:right w:val="single" w:sz="4" w:space="0" w:color="auto"/>
            </w:tcBorders>
            <w:shd w:val="clear" w:color="000000" w:fill="FFFFFF"/>
            <w:noWrap/>
            <w:vAlign w:val="center"/>
            <w:hideMark/>
          </w:tcPr>
          <w:p w14:paraId="123F73D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О402КН70</w:t>
            </w:r>
          </w:p>
        </w:tc>
        <w:tc>
          <w:tcPr>
            <w:tcW w:w="987" w:type="dxa"/>
            <w:tcBorders>
              <w:top w:val="nil"/>
              <w:left w:val="nil"/>
              <w:bottom w:val="single" w:sz="4" w:space="0" w:color="auto"/>
              <w:right w:val="single" w:sz="4" w:space="0" w:color="auto"/>
            </w:tcBorders>
            <w:shd w:val="clear" w:color="000000" w:fill="FFFFFF"/>
            <w:noWrap/>
            <w:vAlign w:val="center"/>
            <w:hideMark/>
          </w:tcPr>
          <w:p w14:paraId="274B06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044F985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C944D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189C320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71FC4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242</w:t>
            </w:r>
          </w:p>
        </w:tc>
        <w:tc>
          <w:tcPr>
            <w:tcW w:w="2657" w:type="dxa"/>
            <w:tcBorders>
              <w:top w:val="nil"/>
              <w:left w:val="nil"/>
              <w:bottom w:val="single" w:sz="4" w:space="0" w:color="auto"/>
              <w:right w:val="single" w:sz="4" w:space="0" w:color="auto"/>
            </w:tcBorders>
            <w:shd w:val="clear" w:color="000000" w:fill="FFFFFF"/>
            <w:vAlign w:val="center"/>
            <w:hideMark/>
          </w:tcPr>
          <w:p w14:paraId="0FE94C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БКМ-360 Е561ОК70RUS</w:t>
            </w:r>
          </w:p>
        </w:tc>
        <w:tc>
          <w:tcPr>
            <w:tcW w:w="1255" w:type="dxa"/>
            <w:tcBorders>
              <w:top w:val="nil"/>
              <w:left w:val="nil"/>
              <w:bottom w:val="single" w:sz="4" w:space="0" w:color="auto"/>
              <w:right w:val="single" w:sz="4" w:space="0" w:color="auto"/>
            </w:tcBorders>
            <w:shd w:val="clear" w:color="000000" w:fill="FFFFFF"/>
            <w:noWrap/>
            <w:vAlign w:val="center"/>
            <w:hideMark/>
          </w:tcPr>
          <w:p w14:paraId="0422D08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20.09.2012</w:t>
            </w:r>
          </w:p>
        </w:tc>
        <w:tc>
          <w:tcPr>
            <w:tcW w:w="1984" w:type="dxa"/>
            <w:tcBorders>
              <w:top w:val="nil"/>
              <w:left w:val="nil"/>
              <w:bottom w:val="single" w:sz="4" w:space="0" w:color="auto"/>
              <w:right w:val="single" w:sz="4" w:space="0" w:color="auto"/>
            </w:tcBorders>
            <w:shd w:val="clear" w:color="000000" w:fill="FFFFFF"/>
            <w:noWrap/>
            <w:vAlign w:val="center"/>
            <w:hideMark/>
          </w:tcPr>
          <w:p w14:paraId="46A63E2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Е561ОК70RUS</w:t>
            </w:r>
          </w:p>
        </w:tc>
        <w:tc>
          <w:tcPr>
            <w:tcW w:w="987" w:type="dxa"/>
            <w:tcBorders>
              <w:top w:val="nil"/>
              <w:left w:val="nil"/>
              <w:bottom w:val="single" w:sz="4" w:space="0" w:color="auto"/>
              <w:right w:val="single" w:sz="4" w:space="0" w:color="auto"/>
            </w:tcBorders>
            <w:shd w:val="clear" w:color="000000" w:fill="FFFFFF"/>
            <w:noWrap/>
            <w:vAlign w:val="center"/>
            <w:hideMark/>
          </w:tcPr>
          <w:p w14:paraId="72AB55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31EBC43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CD37E2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58CDC9B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B39154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243</w:t>
            </w:r>
          </w:p>
        </w:tc>
        <w:tc>
          <w:tcPr>
            <w:tcW w:w="2657" w:type="dxa"/>
            <w:tcBorders>
              <w:top w:val="nil"/>
              <w:left w:val="nil"/>
              <w:bottom w:val="single" w:sz="4" w:space="0" w:color="auto"/>
              <w:right w:val="single" w:sz="4" w:space="0" w:color="auto"/>
            </w:tcBorders>
            <w:shd w:val="clear" w:color="000000" w:fill="FFFFFF"/>
            <w:vAlign w:val="center"/>
            <w:hideMark/>
          </w:tcPr>
          <w:p w14:paraId="17F24EF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БКМ-360 Е562ОК70RUS</w:t>
            </w:r>
          </w:p>
        </w:tc>
        <w:tc>
          <w:tcPr>
            <w:tcW w:w="1255" w:type="dxa"/>
            <w:tcBorders>
              <w:top w:val="nil"/>
              <w:left w:val="nil"/>
              <w:bottom w:val="single" w:sz="4" w:space="0" w:color="auto"/>
              <w:right w:val="single" w:sz="4" w:space="0" w:color="auto"/>
            </w:tcBorders>
            <w:shd w:val="clear" w:color="000000" w:fill="FFFFFF"/>
            <w:noWrap/>
            <w:vAlign w:val="center"/>
            <w:hideMark/>
          </w:tcPr>
          <w:p w14:paraId="45CC0B1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20.09.2012</w:t>
            </w:r>
          </w:p>
        </w:tc>
        <w:tc>
          <w:tcPr>
            <w:tcW w:w="1984" w:type="dxa"/>
            <w:tcBorders>
              <w:top w:val="nil"/>
              <w:left w:val="nil"/>
              <w:bottom w:val="single" w:sz="4" w:space="0" w:color="auto"/>
              <w:right w:val="single" w:sz="4" w:space="0" w:color="auto"/>
            </w:tcBorders>
            <w:shd w:val="clear" w:color="000000" w:fill="FFFFFF"/>
            <w:noWrap/>
            <w:vAlign w:val="center"/>
            <w:hideMark/>
          </w:tcPr>
          <w:p w14:paraId="3FD2FF8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Е562ОК70RUS</w:t>
            </w:r>
          </w:p>
        </w:tc>
        <w:tc>
          <w:tcPr>
            <w:tcW w:w="987" w:type="dxa"/>
            <w:tcBorders>
              <w:top w:val="nil"/>
              <w:left w:val="nil"/>
              <w:bottom w:val="single" w:sz="4" w:space="0" w:color="auto"/>
              <w:right w:val="single" w:sz="4" w:space="0" w:color="auto"/>
            </w:tcBorders>
            <w:shd w:val="clear" w:color="000000" w:fill="FFFFFF"/>
            <w:noWrap/>
            <w:vAlign w:val="center"/>
            <w:hideMark/>
          </w:tcPr>
          <w:p w14:paraId="1CA277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1FD11FF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4C3DB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63B8EDF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BF5E1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244</w:t>
            </w:r>
          </w:p>
        </w:tc>
        <w:tc>
          <w:tcPr>
            <w:tcW w:w="2657" w:type="dxa"/>
            <w:tcBorders>
              <w:top w:val="nil"/>
              <w:left w:val="nil"/>
              <w:bottom w:val="single" w:sz="4" w:space="0" w:color="auto"/>
              <w:right w:val="single" w:sz="4" w:space="0" w:color="auto"/>
            </w:tcBorders>
            <w:shd w:val="clear" w:color="000000" w:fill="FFFFFF"/>
            <w:vAlign w:val="center"/>
            <w:hideMark/>
          </w:tcPr>
          <w:p w14:paraId="6D89B3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БМ-205В МТЗ-82 трактор 70 ТО 5782</w:t>
            </w:r>
          </w:p>
        </w:tc>
        <w:tc>
          <w:tcPr>
            <w:tcW w:w="1255" w:type="dxa"/>
            <w:tcBorders>
              <w:top w:val="nil"/>
              <w:left w:val="nil"/>
              <w:bottom w:val="single" w:sz="4" w:space="0" w:color="auto"/>
              <w:right w:val="single" w:sz="4" w:space="0" w:color="auto"/>
            </w:tcBorders>
            <w:shd w:val="clear" w:color="000000" w:fill="FFFFFF"/>
            <w:noWrap/>
            <w:vAlign w:val="center"/>
            <w:hideMark/>
          </w:tcPr>
          <w:p w14:paraId="56C7A86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13.05.2005</w:t>
            </w:r>
          </w:p>
        </w:tc>
        <w:tc>
          <w:tcPr>
            <w:tcW w:w="1984" w:type="dxa"/>
            <w:tcBorders>
              <w:top w:val="nil"/>
              <w:left w:val="nil"/>
              <w:bottom w:val="single" w:sz="4" w:space="0" w:color="auto"/>
              <w:right w:val="single" w:sz="4" w:space="0" w:color="auto"/>
            </w:tcBorders>
            <w:shd w:val="clear" w:color="000000" w:fill="FFFFFF"/>
            <w:noWrap/>
            <w:vAlign w:val="center"/>
            <w:hideMark/>
          </w:tcPr>
          <w:p w14:paraId="4494E2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ТО 5782</w:t>
            </w:r>
          </w:p>
        </w:tc>
        <w:tc>
          <w:tcPr>
            <w:tcW w:w="987" w:type="dxa"/>
            <w:tcBorders>
              <w:top w:val="nil"/>
              <w:left w:val="nil"/>
              <w:bottom w:val="single" w:sz="4" w:space="0" w:color="auto"/>
              <w:right w:val="single" w:sz="4" w:space="0" w:color="auto"/>
            </w:tcBorders>
            <w:shd w:val="clear" w:color="000000" w:fill="FFFFFF"/>
            <w:noWrap/>
            <w:vAlign w:val="center"/>
            <w:hideMark/>
          </w:tcPr>
          <w:p w14:paraId="1EBB284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0D04E00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F12EA7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3F8AD73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8DA1F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245</w:t>
            </w:r>
          </w:p>
        </w:tc>
        <w:tc>
          <w:tcPr>
            <w:tcW w:w="2657" w:type="dxa"/>
            <w:tcBorders>
              <w:top w:val="nil"/>
              <w:left w:val="nil"/>
              <w:bottom w:val="single" w:sz="4" w:space="0" w:color="auto"/>
              <w:right w:val="single" w:sz="4" w:space="0" w:color="auto"/>
            </w:tcBorders>
            <w:shd w:val="clear" w:color="000000" w:fill="FFFFFF"/>
            <w:vAlign w:val="center"/>
            <w:hideMark/>
          </w:tcPr>
          <w:p w14:paraId="7C8BC2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БМ-205В на тракторе "Беларусь-82,1"ТЕ 5147</w:t>
            </w:r>
          </w:p>
        </w:tc>
        <w:tc>
          <w:tcPr>
            <w:tcW w:w="1255" w:type="dxa"/>
            <w:tcBorders>
              <w:top w:val="nil"/>
              <w:left w:val="nil"/>
              <w:bottom w:val="single" w:sz="4" w:space="0" w:color="auto"/>
              <w:right w:val="single" w:sz="4" w:space="0" w:color="auto"/>
            </w:tcBorders>
            <w:shd w:val="clear" w:color="000000" w:fill="FFFFFF"/>
            <w:noWrap/>
            <w:vAlign w:val="center"/>
            <w:hideMark/>
          </w:tcPr>
          <w:p w14:paraId="18B9F0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04.05.2006</w:t>
            </w:r>
          </w:p>
        </w:tc>
        <w:tc>
          <w:tcPr>
            <w:tcW w:w="1984" w:type="dxa"/>
            <w:tcBorders>
              <w:top w:val="nil"/>
              <w:left w:val="nil"/>
              <w:bottom w:val="single" w:sz="4" w:space="0" w:color="auto"/>
              <w:right w:val="single" w:sz="4" w:space="0" w:color="auto"/>
            </w:tcBorders>
            <w:shd w:val="clear" w:color="000000" w:fill="FFFFFF"/>
            <w:noWrap/>
            <w:vAlign w:val="center"/>
            <w:hideMark/>
          </w:tcPr>
          <w:p w14:paraId="305D678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5147</w:t>
            </w:r>
          </w:p>
        </w:tc>
        <w:tc>
          <w:tcPr>
            <w:tcW w:w="987" w:type="dxa"/>
            <w:tcBorders>
              <w:top w:val="nil"/>
              <w:left w:val="nil"/>
              <w:bottom w:val="single" w:sz="4" w:space="0" w:color="auto"/>
              <w:right w:val="single" w:sz="4" w:space="0" w:color="auto"/>
            </w:tcBorders>
            <w:shd w:val="clear" w:color="000000" w:fill="FFFFFF"/>
            <w:noWrap/>
            <w:vAlign w:val="center"/>
            <w:hideMark/>
          </w:tcPr>
          <w:p w14:paraId="0A598A4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81,09</w:t>
            </w:r>
          </w:p>
        </w:tc>
        <w:tc>
          <w:tcPr>
            <w:tcW w:w="724" w:type="dxa"/>
            <w:tcBorders>
              <w:top w:val="nil"/>
              <w:left w:val="nil"/>
              <w:bottom w:val="single" w:sz="4" w:space="0" w:color="auto"/>
              <w:right w:val="single" w:sz="4" w:space="0" w:color="auto"/>
            </w:tcBorders>
            <w:shd w:val="clear" w:color="000000" w:fill="FFFFFF"/>
            <w:noWrap/>
            <w:vAlign w:val="center"/>
            <w:hideMark/>
          </w:tcPr>
          <w:p w14:paraId="281B60C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D5D4E1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1 349</w:t>
            </w:r>
          </w:p>
        </w:tc>
      </w:tr>
      <w:tr w:rsidR="001A0EF9" w:rsidRPr="00810FD2" w14:paraId="6E5BF31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6E947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246</w:t>
            </w:r>
          </w:p>
        </w:tc>
        <w:tc>
          <w:tcPr>
            <w:tcW w:w="2657" w:type="dxa"/>
            <w:tcBorders>
              <w:top w:val="nil"/>
              <w:left w:val="nil"/>
              <w:bottom w:val="single" w:sz="4" w:space="0" w:color="auto"/>
              <w:right w:val="single" w:sz="4" w:space="0" w:color="auto"/>
            </w:tcBorders>
            <w:shd w:val="clear" w:color="000000" w:fill="FFFFFF"/>
            <w:vAlign w:val="center"/>
            <w:hideMark/>
          </w:tcPr>
          <w:p w14:paraId="4943A53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БМ-205В на тракторе МТЗ-82.1 70 ТВ 8199</w:t>
            </w:r>
          </w:p>
        </w:tc>
        <w:tc>
          <w:tcPr>
            <w:tcW w:w="1255" w:type="dxa"/>
            <w:tcBorders>
              <w:top w:val="nil"/>
              <w:left w:val="nil"/>
              <w:bottom w:val="single" w:sz="4" w:space="0" w:color="auto"/>
              <w:right w:val="single" w:sz="4" w:space="0" w:color="auto"/>
            </w:tcBorders>
            <w:shd w:val="clear" w:color="000000" w:fill="FFFFFF"/>
            <w:noWrap/>
            <w:vAlign w:val="center"/>
            <w:hideMark/>
          </w:tcPr>
          <w:p w14:paraId="43267AC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36414D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70ТХ6308</w:t>
            </w:r>
          </w:p>
        </w:tc>
        <w:tc>
          <w:tcPr>
            <w:tcW w:w="987" w:type="dxa"/>
            <w:tcBorders>
              <w:top w:val="nil"/>
              <w:left w:val="nil"/>
              <w:bottom w:val="single" w:sz="4" w:space="0" w:color="auto"/>
              <w:right w:val="single" w:sz="4" w:space="0" w:color="auto"/>
            </w:tcBorders>
            <w:shd w:val="clear" w:color="000000" w:fill="FFFFFF"/>
            <w:noWrap/>
            <w:vAlign w:val="center"/>
            <w:hideMark/>
          </w:tcPr>
          <w:p w14:paraId="023DA77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124DFC1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4CD986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4737F8C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88AA7F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247</w:t>
            </w:r>
          </w:p>
        </w:tc>
        <w:tc>
          <w:tcPr>
            <w:tcW w:w="2657" w:type="dxa"/>
            <w:tcBorders>
              <w:top w:val="nil"/>
              <w:left w:val="nil"/>
              <w:bottom w:val="single" w:sz="4" w:space="0" w:color="auto"/>
              <w:right w:val="single" w:sz="4" w:space="0" w:color="auto"/>
            </w:tcBorders>
            <w:shd w:val="clear" w:color="000000" w:fill="FFFFFF"/>
            <w:vAlign w:val="center"/>
            <w:hideMark/>
          </w:tcPr>
          <w:p w14:paraId="5A5B19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БМ-205В с ДЗ- на тракторе "</w:t>
            </w:r>
            <w:proofErr w:type="spellStart"/>
            <w:r w:rsidRPr="00810FD2">
              <w:rPr>
                <w:rFonts w:ascii="Myriad Pro" w:eastAsia="Times New Roman" w:hAnsi="Myriad Pro" w:cs="Arial"/>
                <w:color w:val="0D0D0D"/>
                <w:sz w:val="16"/>
                <w:szCs w:val="16"/>
                <w:lang w:eastAsia="ru-RU"/>
              </w:rPr>
              <w:t>Беларус</w:t>
            </w:r>
            <w:proofErr w:type="spellEnd"/>
            <w:r w:rsidRPr="00810FD2">
              <w:rPr>
                <w:rFonts w:ascii="Myriad Pro" w:eastAsia="Times New Roman" w:hAnsi="Myriad Pro" w:cs="Arial"/>
                <w:color w:val="0D0D0D"/>
                <w:sz w:val="16"/>
                <w:szCs w:val="16"/>
                <w:lang w:eastAsia="ru-RU"/>
              </w:rPr>
              <w:t xml:space="preserve"> 82.1.57" 70 ТЕ 4561</w:t>
            </w:r>
          </w:p>
        </w:tc>
        <w:tc>
          <w:tcPr>
            <w:tcW w:w="1255" w:type="dxa"/>
            <w:tcBorders>
              <w:top w:val="nil"/>
              <w:left w:val="nil"/>
              <w:bottom w:val="single" w:sz="4" w:space="0" w:color="auto"/>
              <w:right w:val="single" w:sz="4" w:space="0" w:color="auto"/>
            </w:tcBorders>
            <w:shd w:val="clear" w:color="000000" w:fill="FFFFFF"/>
            <w:noWrap/>
            <w:vAlign w:val="center"/>
            <w:hideMark/>
          </w:tcPr>
          <w:p w14:paraId="73E1E11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3B85E2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4561</w:t>
            </w:r>
          </w:p>
        </w:tc>
        <w:tc>
          <w:tcPr>
            <w:tcW w:w="987" w:type="dxa"/>
            <w:tcBorders>
              <w:top w:val="nil"/>
              <w:left w:val="nil"/>
              <w:bottom w:val="single" w:sz="4" w:space="0" w:color="auto"/>
              <w:right w:val="single" w:sz="4" w:space="0" w:color="auto"/>
            </w:tcBorders>
            <w:shd w:val="clear" w:color="000000" w:fill="FFFFFF"/>
            <w:noWrap/>
            <w:vAlign w:val="center"/>
            <w:hideMark/>
          </w:tcPr>
          <w:p w14:paraId="1A4E9DD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550B19E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5EE6F7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6AA1F5C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950F45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248</w:t>
            </w:r>
          </w:p>
        </w:tc>
        <w:tc>
          <w:tcPr>
            <w:tcW w:w="2657" w:type="dxa"/>
            <w:tcBorders>
              <w:top w:val="nil"/>
              <w:left w:val="nil"/>
              <w:bottom w:val="single" w:sz="4" w:space="0" w:color="auto"/>
              <w:right w:val="single" w:sz="4" w:space="0" w:color="auto"/>
            </w:tcBorders>
            <w:shd w:val="clear" w:color="000000" w:fill="FFFFFF"/>
            <w:vAlign w:val="center"/>
            <w:hideMark/>
          </w:tcPr>
          <w:p w14:paraId="41BA90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БМ-205В с ДЗ-133А на МТЗ-82.1 70 ТВ 9475</w:t>
            </w:r>
          </w:p>
        </w:tc>
        <w:tc>
          <w:tcPr>
            <w:tcW w:w="1255" w:type="dxa"/>
            <w:tcBorders>
              <w:top w:val="nil"/>
              <w:left w:val="nil"/>
              <w:bottom w:val="single" w:sz="4" w:space="0" w:color="auto"/>
              <w:right w:val="single" w:sz="4" w:space="0" w:color="auto"/>
            </w:tcBorders>
            <w:shd w:val="clear" w:color="000000" w:fill="FFFFFF"/>
            <w:noWrap/>
            <w:vAlign w:val="center"/>
            <w:hideMark/>
          </w:tcPr>
          <w:p w14:paraId="2D5801A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2444977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9475</w:t>
            </w:r>
          </w:p>
        </w:tc>
        <w:tc>
          <w:tcPr>
            <w:tcW w:w="987" w:type="dxa"/>
            <w:tcBorders>
              <w:top w:val="nil"/>
              <w:left w:val="nil"/>
              <w:bottom w:val="single" w:sz="4" w:space="0" w:color="auto"/>
              <w:right w:val="single" w:sz="4" w:space="0" w:color="auto"/>
            </w:tcBorders>
            <w:shd w:val="clear" w:color="000000" w:fill="FFFFFF"/>
            <w:noWrap/>
            <w:vAlign w:val="center"/>
            <w:hideMark/>
          </w:tcPr>
          <w:p w14:paraId="7674BA9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772698A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EBA42D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42C7661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5FF4A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249</w:t>
            </w:r>
          </w:p>
        </w:tc>
        <w:tc>
          <w:tcPr>
            <w:tcW w:w="2657" w:type="dxa"/>
            <w:tcBorders>
              <w:top w:val="nil"/>
              <w:left w:val="nil"/>
              <w:bottom w:val="single" w:sz="4" w:space="0" w:color="auto"/>
              <w:right w:val="single" w:sz="4" w:space="0" w:color="auto"/>
            </w:tcBorders>
            <w:shd w:val="clear" w:color="000000" w:fill="FFFFFF"/>
            <w:vAlign w:val="center"/>
            <w:hideMark/>
          </w:tcPr>
          <w:p w14:paraId="16392DB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БМ-205Д 70ТУ3042</w:t>
            </w:r>
          </w:p>
        </w:tc>
        <w:tc>
          <w:tcPr>
            <w:tcW w:w="1255" w:type="dxa"/>
            <w:tcBorders>
              <w:top w:val="nil"/>
              <w:left w:val="nil"/>
              <w:bottom w:val="single" w:sz="4" w:space="0" w:color="auto"/>
              <w:right w:val="single" w:sz="4" w:space="0" w:color="auto"/>
            </w:tcBorders>
            <w:shd w:val="clear" w:color="000000" w:fill="FFFFFF"/>
            <w:noWrap/>
            <w:vAlign w:val="center"/>
            <w:hideMark/>
          </w:tcPr>
          <w:p w14:paraId="2A9C96A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08.09.2009</w:t>
            </w:r>
          </w:p>
        </w:tc>
        <w:tc>
          <w:tcPr>
            <w:tcW w:w="1984" w:type="dxa"/>
            <w:tcBorders>
              <w:top w:val="nil"/>
              <w:left w:val="nil"/>
              <w:bottom w:val="single" w:sz="4" w:space="0" w:color="auto"/>
              <w:right w:val="single" w:sz="4" w:space="0" w:color="auto"/>
            </w:tcBorders>
            <w:shd w:val="clear" w:color="000000" w:fill="FFFFFF"/>
            <w:noWrap/>
            <w:vAlign w:val="center"/>
            <w:hideMark/>
          </w:tcPr>
          <w:p w14:paraId="544C93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ТУ 3042 70</w:t>
            </w:r>
          </w:p>
        </w:tc>
        <w:tc>
          <w:tcPr>
            <w:tcW w:w="987" w:type="dxa"/>
            <w:tcBorders>
              <w:top w:val="nil"/>
              <w:left w:val="nil"/>
              <w:bottom w:val="single" w:sz="4" w:space="0" w:color="auto"/>
              <w:right w:val="single" w:sz="4" w:space="0" w:color="auto"/>
            </w:tcBorders>
            <w:shd w:val="clear" w:color="000000" w:fill="FFFFFF"/>
            <w:noWrap/>
            <w:vAlign w:val="center"/>
            <w:hideMark/>
          </w:tcPr>
          <w:p w14:paraId="18C5975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6F4B958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1B473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70D0B2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6A3F51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w:t>
            </w:r>
          </w:p>
        </w:tc>
        <w:tc>
          <w:tcPr>
            <w:tcW w:w="2657" w:type="dxa"/>
            <w:tcBorders>
              <w:top w:val="nil"/>
              <w:left w:val="nil"/>
              <w:bottom w:val="single" w:sz="4" w:space="0" w:color="auto"/>
              <w:right w:val="single" w:sz="4" w:space="0" w:color="auto"/>
            </w:tcBorders>
            <w:shd w:val="clear" w:color="000000" w:fill="FFFFFF"/>
            <w:vAlign w:val="center"/>
            <w:hideMark/>
          </w:tcPr>
          <w:p w14:paraId="0AFF504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БМ-205Д на базе МТЗ-82, 70ТХ1985</w:t>
            </w:r>
          </w:p>
        </w:tc>
        <w:tc>
          <w:tcPr>
            <w:tcW w:w="1255" w:type="dxa"/>
            <w:tcBorders>
              <w:top w:val="nil"/>
              <w:left w:val="nil"/>
              <w:bottom w:val="single" w:sz="4" w:space="0" w:color="auto"/>
              <w:right w:val="single" w:sz="4" w:space="0" w:color="auto"/>
            </w:tcBorders>
            <w:shd w:val="clear" w:color="000000" w:fill="FFFFFF"/>
            <w:noWrap/>
            <w:vAlign w:val="center"/>
            <w:hideMark/>
          </w:tcPr>
          <w:p w14:paraId="7FB849B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29.12.2014</w:t>
            </w:r>
          </w:p>
        </w:tc>
        <w:tc>
          <w:tcPr>
            <w:tcW w:w="1984" w:type="dxa"/>
            <w:tcBorders>
              <w:top w:val="nil"/>
              <w:left w:val="nil"/>
              <w:bottom w:val="single" w:sz="4" w:space="0" w:color="auto"/>
              <w:right w:val="single" w:sz="4" w:space="0" w:color="auto"/>
            </w:tcBorders>
            <w:shd w:val="clear" w:color="000000" w:fill="FFFFFF"/>
            <w:noWrap/>
            <w:vAlign w:val="center"/>
            <w:hideMark/>
          </w:tcPr>
          <w:p w14:paraId="5BF04CE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ТХ1985</w:t>
            </w:r>
          </w:p>
        </w:tc>
        <w:tc>
          <w:tcPr>
            <w:tcW w:w="987" w:type="dxa"/>
            <w:tcBorders>
              <w:top w:val="nil"/>
              <w:left w:val="nil"/>
              <w:bottom w:val="single" w:sz="4" w:space="0" w:color="auto"/>
              <w:right w:val="single" w:sz="4" w:space="0" w:color="auto"/>
            </w:tcBorders>
            <w:shd w:val="clear" w:color="000000" w:fill="FFFFFF"/>
            <w:noWrap/>
            <w:vAlign w:val="center"/>
            <w:hideMark/>
          </w:tcPr>
          <w:p w14:paraId="2CC394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6629ECB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16ABE2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8BAB7F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A7180C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251</w:t>
            </w:r>
          </w:p>
        </w:tc>
        <w:tc>
          <w:tcPr>
            <w:tcW w:w="2657" w:type="dxa"/>
            <w:tcBorders>
              <w:top w:val="nil"/>
              <w:left w:val="nil"/>
              <w:bottom w:val="single" w:sz="4" w:space="0" w:color="auto"/>
              <w:right w:val="single" w:sz="4" w:space="0" w:color="auto"/>
            </w:tcBorders>
            <w:shd w:val="clear" w:color="000000" w:fill="FFFFFF"/>
            <w:vAlign w:val="center"/>
            <w:hideMark/>
          </w:tcPr>
          <w:p w14:paraId="2F653EB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БМ-205Д ТК0939 70</w:t>
            </w:r>
          </w:p>
        </w:tc>
        <w:tc>
          <w:tcPr>
            <w:tcW w:w="1255" w:type="dxa"/>
            <w:tcBorders>
              <w:top w:val="nil"/>
              <w:left w:val="nil"/>
              <w:bottom w:val="single" w:sz="4" w:space="0" w:color="auto"/>
              <w:right w:val="single" w:sz="4" w:space="0" w:color="auto"/>
            </w:tcBorders>
            <w:shd w:val="clear" w:color="000000" w:fill="FFFFFF"/>
            <w:noWrap/>
            <w:vAlign w:val="center"/>
            <w:hideMark/>
          </w:tcPr>
          <w:p w14:paraId="5A229FD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31.08.2011</w:t>
            </w:r>
          </w:p>
        </w:tc>
        <w:tc>
          <w:tcPr>
            <w:tcW w:w="1984" w:type="dxa"/>
            <w:tcBorders>
              <w:top w:val="nil"/>
              <w:left w:val="nil"/>
              <w:bottom w:val="single" w:sz="4" w:space="0" w:color="auto"/>
              <w:right w:val="single" w:sz="4" w:space="0" w:color="auto"/>
            </w:tcBorders>
            <w:shd w:val="clear" w:color="000000" w:fill="FFFFFF"/>
            <w:noWrap/>
            <w:vAlign w:val="center"/>
            <w:hideMark/>
          </w:tcPr>
          <w:p w14:paraId="7D5B7E0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0939ТК70</w:t>
            </w:r>
          </w:p>
        </w:tc>
        <w:tc>
          <w:tcPr>
            <w:tcW w:w="987" w:type="dxa"/>
            <w:tcBorders>
              <w:top w:val="nil"/>
              <w:left w:val="nil"/>
              <w:bottom w:val="single" w:sz="4" w:space="0" w:color="auto"/>
              <w:right w:val="single" w:sz="4" w:space="0" w:color="auto"/>
            </w:tcBorders>
            <w:shd w:val="clear" w:color="000000" w:fill="FFFFFF"/>
            <w:noWrap/>
            <w:vAlign w:val="center"/>
            <w:hideMark/>
          </w:tcPr>
          <w:p w14:paraId="39FFD5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81,09</w:t>
            </w:r>
          </w:p>
        </w:tc>
        <w:tc>
          <w:tcPr>
            <w:tcW w:w="724" w:type="dxa"/>
            <w:tcBorders>
              <w:top w:val="nil"/>
              <w:left w:val="nil"/>
              <w:bottom w:val="single" w:sz="4" w:space="0" w:color="auto"/>
              <w:right w:val="single" w:sz="4" w:space="0" w:color="auto"/>
            </w:tcBorders>
            <w:shd w:val="clear" w:color="000000" w:fill="FFFFFF"/>
            <w:noWrap/>
            <w:vAlign w:val="center"/>
            <w:hideMark/>
          </w:tcPr>
          <w:p w14:paraId="26B5FC2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E986D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1 349</w:t>
            </w:r>
          </w:p>
        </w:tc>
      </w:tr>
      <w:tr w:rsidR="001A0EF9" w:rsidRPr="00810FD2" w14:paraId="5A3EF7A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E31011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252</w:t>
            </w:r>
          </w:p>
        </w:tc>
        <w:tc>
          <w:tcPr>
            <w:tcW w:w="2657" w:type="dxa"/>
            <w:tcBorders>
              <w:top w:val="nil"/>
              <w:left w:val="nil"/>
              <w:bottom w:val="single" w:sz="4" w:space="0" w:color="auto"/>
              <w:right w:val="single" w:sz="4" w:space="0" w:color="auto"/>
            </w:tcBorders>
            <w:shd w:val="clear" w:color="000000" w:fill="FFFFFF"/>
            <w:vAlign w:val="center"/>
            <w:hideMark/>
          </w:tcPr>
          <w:p w14:paraId="590367D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Бурильно-крановая машина в комплектации с буром БМ-205Д ТК 5054</w:t>
            </w:r>
          </w:p>
        </w:tc>
        <w:tc>
          <w:tcPr>
            <w:tcW w:w="1255" w:type="dxa"/>
            <w:tcBorders>
              <w:top w:val="nil"/>
              <w:left w:val="nil"/>
              <w:bottom w:val="single" w:sz="4" w:space="0" w:color="auto"/>
              <w:right w:val="single" w:sz="4" w:space="0" w:color="auto"/>
            </w:tcBorders>
            <w:shd w:val="clear" w:color="000000" w:fill="FFFFFF"/>
            <w:noWrap/>
            <w:vAlign w:val="center"/>
            <w:hideMark/>
          </w:tcPr>
          <w:p w14:paraId="72B4259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28.12.2012</w:t>
            </w:r>
          </w:p>
        </w:tc>
        <w:tc>
          <w:tcPr>
            <w:tcW w:w="1984" w:type="dxa"/>
            <w:tcBorders>
              <w:top w:val="nil"/>
              <w:left w:val="nil"/>
              <w:bottom w:val="single" w:sz="4" w:space="0" w:color="auto"/>
              <w:right w:val="single" w:sz="4" w:space="0" w:color="auto"/>
            </w:tcBorders>
            <w:shd w:val="clear" w:color="000000" w:fill="FFFFFF"/>
            <w:noWrap/>
            <w:vAlign w:val="center"/>
            <w:hideMark/>
          </w:tcPr>
          <w:p w14:paraId="04139E7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5054</w:t>
            </w:r>
          </w:p>
        </w:tc>
        <w:tc>
          <w:tcPr>
            <w:tcW w:w="987" w:type="dxa"/>
            <w:tcBorders>
              <w:top w:val="nil"/>
              <w:left w:val="nil"/>
              <w:bottom w:val="single" w:sz="4" w:space="0" w:color="auto"/>
              <w:right w:val="single" w:sz="4" w:space="0" w:color="auto"/>
            </w:tcBorders>
            <w:shd w:val="clear" w:color="000000" w:fill="FFFFFF"/>
            <w:noWrap/>
            <w:vAlign w:val="center"/>
            <w:hideMark/>
          </w:tcPr>
          <w:p w14:paraId="7FB368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20C9D4A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9EED3C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05E00F8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CAF4F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253</w:t>
            </w:r>
          </w:p>
        </w:tc>
        <w:tc>
          <w:tcPr>
            <w:tcW w:w="2657" w:type="dxa"/>
            <w:tcBorders>
              <w:top w:val="nil"/>
              <w:left w:val="nil"/>
              <w:bottom w:val="single" w:sz="4" w:space="0" w:color="auto"/>
              <w:right w:val="single" w:sz="4" w:space="0" w:color="auto"/>
            </w:tcBorders>
            <w:shd w:val="clear" w:color="000000" w:fill="FFFFFF"/>
            <w:vAlign w:val="center"/>
            <w:hideMark/>
          </w:tcPr>
          <w:p w14:paraId="2C799FD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Вахтовая машина 3284 на базе ГАЗ-33081 С953КВ70</w:t>
            </w:r>
          </w:p>
        </w:tc>
        <w:tc>
          <w:tcPr>
            <w:tcW w:w="1255" w:type="dxa"/>
            <w:tcBorders>
              <w:top w:val="nil"/>
              <w:left w:val="nil"/>
              <w:bottom w:val="single" w:sz="4" w:space="0" w:color="auto"/>
              <w:right w:val="single" w:sz="4" w:space="0" w:color="auto"/>
            </w:tcBorders>
            <w:shd w:val="clear" w:color="000000" w:fill="FFFFFF"/>
            <w:noWrap/>
            <w:vAlign w:val="center"/>
            <w:hideMark/>
          </w:tcPr>
          <w:p w14:paraId="50F4B77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29.09.2011</w:t>
            </w:r>
          </w:p>
        </w:tc>
        <w:tc>
          <w:tcPr>
            <w:tcW w:w="1984" w:type="dxa"/>
            <w:tcBorders>
              <w:top w:val="nil"/>
              <w:left w:val="nil"/>
              <w:bottom w:val="single" w:sz="4" w:space="0" w:color="auto"/>
              <w:right w:val="single" w:sz="4" w:space="0" w:color="auto"/>
            </w:tcBorders>
            <w:shd w:val="clear" w:color="000000" w:fill="FFFFFF"/>
            <w:noWrap/>
            <w:vAlign w:val="center"/>
            <w:hideMark/>
          </w:tcPr>
          <w:p w14:paraId="572F46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953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4BA975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3F0BCFC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432F3A6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3 407</w:t>
            </w:r>
          </w:p>
        </w:tc>
      </w:tr>
      <w:tr w:rsidR="001A0EF9" w:rsidRPr="00810FD2" w14:paraId="05A3B08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BFA76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254</w:t>
            </w:r>
          </w:p>
        </w:tc>
        <w:tc>
          <w:tcPr>
            <w:tcW w:w="2657" w:type="dxa"/>
            <w:tcBorders>
              <w:top w:val="nil"/>
              <w:left w:val="nil"/>
              <w:bottom w:val="single" w:sz="4" w:space="0" w:color="auto"/>
              <w:right w:val="single" w:sz="4" w:space="0" w:color="auto"/>
            </w:tcBorders>
            <w:shd w:val="clear" w:color="000000" w:fill="FFFFFF"/>
            <w:vAlign w:val="center"/>
            <w:hideMark/>
          </w:tcPr>
          <w:p w14:paraId="7685BE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Вахтовая машина 3284 на базе ГАЗ-33081 С956КВ70</w:t>
            </w:r>
          </w:p>
        </w:tc>
        <w:tc>
          <w:tcPr>
            <w:tcW w:w="1255" w:type="dxa"/>
            <w:tcBorders>
              <w:top w:val="nil"/>
              <w:left w:val="nil"/>
              <w:bottom w:val="single" w:sz="4" w:space="0" w:color="auto"/>
              <w:right w:val="single" w:sz="4" w:space="0" w:color="auto"/>
            </w:tcBorders>
            <w:shd w:val="clear" w:color="000000" w:fill="FFFFFF"/>
            <w:noWrap/>
            <w:vAlign w:val="center"/>
            <w:hideMark/>
          </w:tcPr>
          <w:p w14:paraId="03DFD70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24.09.2013</w:t>
            </w:r>
          </w:p>
        </w:tc>
        <w:tc>
          <w:tcPr>
            <w:tcW w:w="1984" w:type="dxa"/>
            <w:tcBorders>
              <w:top w:val="nil"/>
              <w:left w:val="nil"/>
              <w:bottom w:val="single" w:sz="4" w:space="0" w:color="auto"/>
              <w:right w:val="single" w:sz="4" w:space="0" w:color="auto"/>
            </w:tcBorders>
            <w:shd w:val="clear" w:color="000000" w:fill="FFFFFF"/>
            <w:noWrap/>
            <w:vAlign w:val="center"/>
            <w:hideMark/>
          </w:tcPr>
          <w:p w14:paraId="3D49935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956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4AA662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6C17BFD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6271D8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6C25430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3B7527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255</w:t>
            </w:r>
          </w:p>
        </w:tc>
        <w:tc>
          <w:tcPr>
            <w:tcW w:w="2657" w:type="dxa"/>
            <w:tcBorders>
              <w:top w:val="nil"/>
              <w:left w:val="nil"/>
              <w:bottom w:val="single" w:sz="4" w:space="0" w:color="auto"/>
              <w:right w:val="single" w:sz="4" w:space="0" w:color="auto"/>
            </w:tcBorders>
            <w:shd w:val="clear" w:color="000000" w:fill="FFFFFF"/>
            <w:vAlign w:val="center"/>
            <w:hideMark/>
          </w:tcPr>
          <w:p w14:paraId="5AE3F7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Вахтовая машина 3284 на базе ГАЗ-33081 С957КВ70</w:t>
            </w:r>
          </w:p>
        </w:tc>
        <w:tc>
          <w:tcPr>
            <w:tcW w:w="1255" w:type="dxa"/>
            <w:tcBorders>
              <w:top w:val="nil"/>
              <w:left w:val="nil"/>
              <w:bottom w:val="single" w:sz="4" w:space="0" w:color="auto"/>
              <w:right w:val="single" w:sz="4" w:space="0" w:color="auto"/>
            </w:tcBorders>
            <w:shd w:val="clear" w:color="000000" w:fill="FFFFFF"/>
            <w:noWrap/>
            <w:vAlign w:val="center"/>
            <w:hideMark/>
          </w:tcPr>
          <w:p w14:paraId="76A25EB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24.09.2013</w:t>
            </w:r>
          </w:p>
        </w:tc>
        <w:tc>
          <w:tcPr>
            <w:tcW w:w="1984" w:type="dxa"/>
            <w:tcBorders>
              <w:top w:val="nil"/>
              <w:left w:val="nil"/>
              <w:bottom w:val="single" w:sz="4" w:space="0" w:color="auto"/>
              <w:right w:val="single" w:sz="4" w:space="0" w:color="auto"/>
            </w:tcBorders>
            <w:shd w:val="clear" w:color="000000" w:fill="FFFFFF"/>
            <w:noWrap/>
            <w:vAlign w:val="center"/>
            <w:hideMark/>
          </w:tcPr>
          <w:p w14:paraId="4E18D1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 957 КВ 70</w:t>
            </w:r>
          </w:p>
        </w:tc>
        <w:tc>
          <w:tcPr>
            <w:tcW w:w="987" w:type="dxa"/>
            <w:tcBorders>
              <w:top w:val="nil"/>
              <w:left w:val="nil"/>
              <w:bottom w:val="single" w:sz="4" w:space="0" w:color="auto"/>
              <w:right w:val="single" w:sz="4" w:space="0" w:color="auto"/>
            </w:tcBorders>
            <w:shd w:val="clear" w:color="000000" w:fill="FFFFFF"/>
            <w:noWrap/>
            <w:vAlign w:val="center"/>
            <w:hideMark/>
          </w:tcPr>
          <w:p w14:paraId="291A89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7A1A7A3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4CEC9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36E0FAE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88D9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256</w:t>
            </w:r>
          </w:p>
        </w:tc>
        <w:tc>
          <w:tcPr>
            <w:tcW w:w="2657" w:type="dxa"/>
            <w:tcBorders>
              <w:top w:val="nil"/>
              <w:left w:val="nil"/>
              <w:bottom w:val="single" w:sz="4" w:space="0" w:color="auto"/>
              <w:right w:val="single" w:sz="4" w:space="0" w:color="auto"/>
            </w:tcBorders>
            <w:shd w:val="clear" w:color="000000" w:fill="FFFFFF"/>
            <w:vAlign w:val="center"/>
            <w:hideMark/>
          </w:tcPr>
          <w:p w14:paraId="591E35E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Вездеход ГАЗ-71 О781ТМ</w:t>
            </w:r>
          </w:p>
        </w:tc>
        <w:tc>
          <w:tcPr>
            <w:tcW w:w="1255" w:type="dxa"/>
            <w:tcBorders>
              <w:top w:val="nil"/>
              <w:left w:val="nil"/>
              <w:bottom w:val="single" w:sz="4" w:space="0" w:color="auto"/>
              <w:right w:val="single" w:sz="4" w:space="0" w:color="auto"/>
            </w:tcBorders>
            <w:shd w:val="clear" w:color="000000" w:fill="FFFFFF"/>
            <w:noWrap/>
            <w:vAlign w:val="center"/>
            <w:hideMark/>
          </w:tcPr>
          <w:p w14:paraId="770633F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19.02.2007</w:t>
            </w:r>
          </w:p>
        </w:tc>
        <w:tc>
          <w:tcPr>
            <w:tcW w:w="1984" w:type="dxa"/>
            <w:tcBorders>
              <w:top w:val="nil"/>
              <w:left w:val="nil"/>
              <w:bottom w:val="single" w:sz="4" w:space="0" w:color="auto"/>
              <w:right w:val="single" w:sz="4" w:space="0" w:color="auto"/>
            </w:tcBorders>
            <w:shd w:val="clear" w:color="000000" w:fill="FFFFFF"/>
            <w:noWrap/>
            <w:vAlign w:val="center"/>
            <w:hideMark/>
          </w:tcPr>
          <w:p w14:paraId="4405215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0781ТМ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13DBE11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7556FFD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5A1450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0B7144C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005301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257</w:t>
            </w:r>
          </w:p>
        </w:tc>
        <w:tc>
          <w:tcPr>
            <w:tcW w:w="2657" w:type="dxa"/>
            <w:tcBorders>
              <w:top w:val="nil"/>
              <w:left w:val="nil"/>
              <w:bottom w:val="single" w:sz="4" w:space="0" w:color="auto"/>
              <w:right w:val="single" w:sz="4" w:space="0" w:color="auto"/>
            </w:tcBorders>
            <w:shd w:val="clear" w:color="000000" w:fill="FFFFFF"/>
            <w:vAlign w:val="center"/>
            <w:hideMark/>
          </w:tcPr>
          <w:p w14:paraId="12132F4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Вездеход ГТТ 70ТВ3871</w:t>
            </w:r>
          </w:p>
        </w:tc>
        <w:tc>
          <w:tcPr>
            <w:tcW w:w="1255" w:type="dxa"/>
            <w:tcBorders>
              <w:top w:val="nil"/>
              <w:left w:val="nil"/>
              <w:bottom w:val="single" w:sz="4" w:space="0" w:color="auto"/>
              <w:right w:val="single" w:sz="4" w:space="0" w:color="auto"/>
            </w:tcBorders>
            <w:shd w:val="clear" w:color="000000" w:fill="FFFFFF"/>
            <w:noWrap/>
            <w:vAlign w:val="center"/>
            <w:hideMark/>
          </w:tcPr>
          <w:p w14:paraId="0509D54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6547720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7704</w:t>
            </w:r>
          </w:p>
        </w:tc>
        <w:tc>
          <w:tcPr>
            <w:tcW w:w="987" w:type="dxa"/>
            <w:tcBorders>
              <w:top w:val="nil"/>
              <w:left w:val="nil"/>
              <w:bottom w:val="single" w:sz="4" w:space="0" w:color="auto"/>
              <w:right w:val="single" w:sz="4" w:space="0" w:color="auto"/>
            </w:tcBorders>
            <w:shd w:val="clear" w:color="000000" w:fill="FFFFFF"/>
            <w:noWrap/>
            <w:vAlign w:val="center"/>
            <w:hideMark/>
          </w:tcPr>
          <w:p w14:paraId="00EF99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245</w:t>
            </w:r>
          </w:p>
        </w:tc>
        <w:tc>
          <w:tcPr>
            <w:tcW w:w="724" w:type="dxa"/>
            <w:tcBorders>
              <w:top w:val="nil"/>
              <w:left w:val="nil"/>
              <w:bottom w:val="single" w:sz="4" w:space="0" w:color="auto"/>
              <w:right w:val="single" w:sz="4" w:space="0" w:color="auto"/>
            </w:tcBorders>
            <w:shd w:val="clear" w:color="000000" w:fill="FFFFFF"/>
            <w:noWrap/>
            <w:vAlign w:val="center"/>
            <w:hideMark/>
          </w:tcPr>
          <w:p w14:paraId="02F0988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3172EF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4 077</w:t>
            </w:r>
          </w:p>
        </w:tc>
      </w:tr>
      <w:tr w:rsidR="001A0EF9" w:rsidRPr="00810FD2" w14:paraId="443969D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3687AB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258</w:t>
            </w:r>
          </w:p>
        </w:tc>
        <w:tc>
          <w:tcPr>
            <w:tcW w:w="2657" w:type="dxa"/>
            <w:tcBorders>
              <w:top w:val="nil"/>
              <w:left w:val="nil"/>
              <w:bottom w:val="single" w:sz="4" w:space="0" w:color="auto"/>
              <w:right w:val="single" w:sz="4" w:space="0" w:color="auto"/>
            </w:tcBorders>
            <w:shd w:val="clear" w:color="000000" w:fill="FFFFFF"/>
            <w:vAlign w:val="center"/>
            <w:hideMark/>
          </w:tcPr>
          <w:p w14:paraId="2A393C1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Вездеход МТ ЛБ  70 ТВ № 81-98</w:t>
            </w:r>
          </w:p>
        </w:tc>
        <w:tc>
          <w:tcPr>
            <w:tcW w:w="1255" w:type="dxa"/>
            <w:tcBorders>
              <w:top w:val="nil"/>
              <w:left w:val="nil"/>
              <w:bottom w:val="single" w:sz="4" w:space="0" w:color="auto"/>
              <w:right w:val="single" w:sz="4" w:space="0" w:color="auto"/>
            </w:tcBorders>
            <w:shd w:val="clear" w:color="000000" w:fill="FFFFFF"/>
            <w:noWrap/>
            <w:vAlign w:val="center"/>
            <w:hideMark/>
          </w:tcPr>
          <w:p w14:paraId="70C3F8C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92AE4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70ТХ6310</w:t>
            </w:r>
          </w:p>
        </w:tc>
        <w:tc>
          <w:tcPr>
            <w:tcW w:w="987" w:type="dxa"/>
            <w:tcBorders>
              <w:top w:val="nil"/>
              <w:left w:val="nil"/>
              <w:bottom w:val="single" w:sz="4" w:space="0" w:color="auto"/>
              <w:right w:val="single" w:sz="4" w:space="0" w:color="auto"/>
            </w:tcBorders>
            <w:shd w:val="clear" w:color="000000" w:fill="FFFFFF"/>
            <w:noWrap/>
            <w:vAlign w:val="center"/>
            <w:hideMark/>
          </w:tcPr>
          <w:p w14:paraId="6D8320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215</w:t>
            </w:r>
          </w:p>
        </w:tc>
        <w:tc>
          <w:tcPr>
            <w:tcW w:w="724" w:type="dxa"/>
            <w:tcBorders>
              <w:top w:val="nil"/>
              <w:left w:val="nil"/>
              <w:bottom w:val="single" w:sz="4" w:space="0" w:color="auto"/>
              <w:right w:val="single" w:sz="4" w:space="0" w:color="auto"/>
            </w:tcBorders>
            <w:shd w:val="clear" w:color="000000" w:fill="FFFFFF"/>
            <w:noWrap/>
            <w:vAlign w:val="center"/>
            <w:hideMark/>
          </w:tcPr>
          <w:p w14:paraId="5A83942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4D6EC7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3 578</w:t>
            </w:r>
          </w:p>
        </w:tc>
      </w:tr>
      <w:tr w:rsidR="001A0EF9" w:rsidRPr="00810FD2" w14:paraId="593C822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99E3F2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259</w:t>
            </w:r>
          </w:p>
        </w:tc>
        <w:tc>
          <w:tcPr>
            <w:tcW w:w="2657" w:type="dxa"/>
            <w:tcBorders>
              <w:top w:val="nil"/>
              <w:left w:val="nil"/>
              <w:bottom w:val="single" w:sz="4" w:space="0" w:color="auto"/>
              <w:right w:val="single" w:sz="4" w:space="0" w:color="auto"/>
            </w:tcBorders>
            <w:shd w:val="clear" w:color="000000" w:fill="FFFFFF"/>
            <w:vAlign w:val="center"/>
            <w:hideMark/>
          </w:tcPr>
          <w:p w14:paraId="76EAE55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Вездеход ТТМ 3902 ГР</w:t>
            </w:r>
          </w:p>
        </w:tc>
        <w:tc>
          <w:tcPr>
            <w:tcW w:w="1255" w:type="dxa"/>
            <w:tcBorders>
              <w:top w:val="nil"/>
              <w:left w:val="nil"/>
              <w:bottom w:val="single" w:sz="4" w:space="0" w:color="auto"/>
              <w:right w:val="single" w:sz="4" w:space="0" w:color="auto"/>
            </w:tcBorders>
            <w:shd w:val="clear" w:color="000000" w:fill="FFFFFF"/>
            <w:noWrap/>
            <w:vAlign w:val="center"/>
            <w:hideMark/>
          </w:tcPr>
          <w:p w14:paraId="2C6DDAD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24.05.2013</w:t>
            </w:r>
          </w:p>
        </w:tc>
        <w:tc>
          <w:tcPr>
            <w:tcW w:w="1984" w:type="dxa"/>
            <w:tcBorders>
              <w:top w:val="nil"/>
              <w:left w:val="nil"/>
              <w:bottom w:val="single" w:sz="4" w:space="0" w:color="auto"/>
              <w:right w:val="single" w:sz="4" w:space="0" w:color="auto"/>
            </w:tcBorders>
            <w:shd w:val="clear" w:color="000000" w:fill="FFFFFF"/>
            <w:noWrap/>
            <w:vAlign w:val="center"/>
            <w:hideMark/>
          </w:tcPr>
          <w:p w14:paraId="0D71D4B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ТК6443</w:t>
            </w:r>
          </w:p>
        </w:tc>
        <w:tc>
          <w:tcPr>
            <w:tcW w:w="987" w:type="dxa"/>
            <w:tcBorders>
              <w:top w:val="nil"/>
              <w:left w:val="nil"/>
              <w:bottom w:val="single" w:sz="4" w:space="0" w:color="auto"/>
              <w:right w:val="single" w:sz="4" w:space="0" w:color="auto"/>
            </w:tcBorders>
            <w:shd w:val="clear" w:color="000000" w:fill="FFFFFF"/>
            <w:noWrap/>
            <w:vAlign w:val="center"/>
            <w:hideMark/>
          </w:tcPr>
          <w:p w14:paraId="62F9F2B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136</w:t>
            </w:r>
          </w:p>
        </w:tc>
        <w:tc>
          <w:tcPr>
            <w:tcW w:w="724" w:type="dxa"/>
            <w:tcBorders>
              <w:top w:val="nil"/>
              <w:left w:val="nil"/>
              <w:bottom w:val="single" w:sz="4" w:space="0" w:color="auto"/>
              <w:right w:val="single" w:sz="4" w:space="0" w:color="auto"/>
            </w:tcBorders>
            <w:shd w:val="clear" w:color="000000" w:fill="FFFFFF"/>
            <w:noWrap/>
            <w:vAlign w:val="center"/>
            <w:hideMark/>
          </w:tcPr>
          <w:p w14:paraId="29E1B4A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2DBE71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2 263</w:t>
            </w:r>
          </w:p>
        </w:tc>
      </w:tr>
      <w:tr w:rsidR="001A0EF9" w:rsidRPr="00810FD2" w14:paraId="4813E18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5A834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w:t>
            </w:r>
          </w:p>
        </w:tc>
        <w:tc>
          <w:tcPr>
            <w:tcW w:w="2657" w:type="dxa"/>
            <w:tcBorders>
              <w:top w:val="nil"/>
              <w:left w:val="nil"/>
              <w:bottom w:val="single" w:sz="4" w:space="0" w:color="auto"/>
              <w:right w:val="single" w:sz="4" w:space="0" w:color="auto"/>
            </w:tcBorders>
            <w:shd w:val="clear" w:color="000000" w:fill="FFFFFF"/>
            <w:vAlign w:val="center"/>
            <w:hideMark/>
          </w:tcPr>
          <w:p w14:paraId="086B754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Вездеход-Амфибия  70 ТВ №81-67</w:t>
            </w:r>
          </w:p>
        </w:tc>
        <w:tc>
          <w:tcPr>
            <w:tcW w:w="1255" w:type="dxa"/>
            <w:tcBorders>
              <w:top w:val="nil"/>
              <w:left w:val="nil"/>
              <w:bottom w:val="single" w:sz="4" w:space="0" w:color="auto"/>
              <w:right w:val="single" w:sz="4" w:space="0" w:color="auto"/>
            </w:tcBorders>
            <w:shd w:val="clear" w:color="000000" w:fill="FFFFFF"/>
            <w:noWrap/>
            <w:vAlign w:val="center"/>
            <w:hideMark/>
          </w:tcPr>
          <w:p w14:paraId="1D7F75B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06.09.2005</w:t>
            </w:r>
          </w:p>
        </w:tc>
        <w:tc>
          <w:tcPr>
            <w:tcW w:w="1984" w:type="dxa"/>
            <w:tcBorders>
              <w:top w:val="nil"/>
              <w:left w:val="nil"/>
              <w:bottom w:val="single" w:sz="4" w:space="0" w:color="auto"/>
              <w:right w:val="single" w:sz="4" w:space="0" w:color="auto"/>
            </w:tcBorders>
            <w:shd w:val="clear" w:color="000000" w:fill="FFFFFF"/>
            <w:noWrap/>
            <w:vAlign w:val="center"/>
            <w:hideMark/>
          </w:tcPr>
          <w:p w14:paraId="3DD2FC8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8167 70</w:t>
            </w:r>
          </w:p>
        </w:tc>
        <w:tc>
          <w:tcPr>
            <w:tcW w:w="987" w:type="dxa"/>
            <w:tcBorders>
              <w:top w:val="nil"/>
              <w:left w:val="nil"/>
              <w:bottom w:val="single" w:sz="4" w:space="0" w:color="auto"/>
              <w:right w:val="single" w:sz="4" w:space="0" w:color="auto"/>
            </w:tcBorders>
            <w:shd w:val="clear" w:color="000000" w:fill="FFFFFF"/>
            <w:noWrap/>
            <w:vAlign w:val="center"/>
            <w:hideMark/>
          </w:tcPr>
          <w:p w14:paraId="622E947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w:t>
            </w:r>
          </w:p>
        </w:tc>
        <w:tc>
          <w:tcPr>
            <w:tcW w:w="724" w:type="dxa"/>
            <w:tcBorders>
              <w:top w:val="nil"/>
              <w:left w:val="nil"/>
              <w:bottom w:val="single" w:sz="4" w:space="0" w:color="auto"/>
              <w:right w:val="single" w:sz="4" w:space="0" w:color="auto"/>
            </w:tcBorders>
            <w:shd w:val="clear" w:color="000000" w:fill="FFFFFF"/>
            <w:noWrap/>
            <w:vAlign w:val="center"/>
            <w:hideMark/>
          </w:tcPr>
          <w:p w14:paraId="3003152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14ED37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333</w:t>
            </w:r>
          </w:p>
        </w:tc>
      </w:tr>
      <w:tr w:rsidR="001A0EF9" w:rsidRPr="00810FD2" w14:paraId="651021D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DBF31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w:t>
            </w:r>
          </w:p>
        </w:tc>
        <w:tc>
          <w:tcPr>
            <w:tcW w:w="2657" w:type="dxa"/>
            <w:tcBorders>
              <w:top w:val="nil"/>
              <w:left w:val="nil"/>
              <w:bottom w:val="single" w:sz="4" w:space="0" w:color="auto"/>
              <w:right w:val="single" w:sz="4" w:space="0" w:color="auto"/>
            </w:tcBorders>
            <w:shd w:val="clear" w:color="000000" w:fill="FFFFFF"/>
            <w:vAlign w:val="center"/>
            <w:hideMark/>
          </w:tcPr>
          <w:p w14:paraId="6ADC3CF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2705 7мест. ГАЗЕЛЬ В 502 КМ</w:t>
            </w:r>
          </w:p>
        </w:tc>
        <w:tc>
          <w:tcPr>
            <w:tcW w:w="1255" w:type="dxa"/>
            <w:tcBorders>
              <w:top w:val="nil"/>
              <w:left w:val="nil"/>
              <w:bottom w:val="single" w:sz="4" w:space="0" w:color="auto"/>
              <w:right w:val="single" w:sz="4" w:space="0" w:color="auto"/>
            </w:tcBorders>
            <w:shd w:val="clear" w:color="000000" w:fill="FFFFFF"/>
            <w:noWrap/>
            <w:vAlign w:val="center"/>
            <w:hideMark/>
          </w:tcPr>
          <w:p w14:paraId="1E1CCF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20.12.2005</w:t>
            </w:r>
          </w:p>
        </w:tc>
        <w:tc>
          <w:tcPr>
            <w:tcW w:w="1984" w:type="dxa"/>
            <w:tcBorders>
              <w:top w:val="nil"/>
              <w:left w:val="nil"/>
              <w:bottom w:val="single" w:sz="4" w:space="0" w:color="auto"/>
              <w:right w:val="single" w:sz="4" w:space="0" w:color="auto"/>
            </w:tcBorders>
            <w:shd w:val="clear" w:color="000000" w:fill="FFFFFF"/>
            <w:noWrap/>
            <w:vAlign w:val="center"/>
            <w:hideMark/>
          </w:tcPr>
          <w:p w14:paraId="5251BC8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502 КМ</w:t>
            </w:r>
          </w:p>
        </w:tc>
        <w:tc>
          <w:tcPr>
            <w:tcW w:w="987" w:type="dxa"/>
            <w:tcBorders>
              <w:top w:val="nil"/>
              <w:left w:val="nil"/>
              <w:bottom w:val="single" w:sz="4" w:space="0" w:color="auto"/>
              <w:right w:val="single" w:sz="4" w:space="0" w:color="auto"/>
            </w:tcBorders>
            <w:shd w:val="clear" w:color="000000" w:fill="FFFFFF"/>
            <w:noWrap/>
            <w:vAlign w:val="center"/>
            <w:hideMark/>
          </w:tcPr>
          <w:p w14:paraId="24B9EB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w:t>
            </w:r>
          </w:p>
        </w:tc>
        <w:tc>
          <w:tcPr>
            <w:tcW w:w="724" w:type="dxa"/>
            <w:tcBorders>
              <w:top w:val="nil"/>
              <w:left w:val="nil"/>
              <w:bottom w:val="single" w:sz="4" w:space="0" w:color="auto"/>
              <w:right w:val="single" w:sz="4" w:space="0" w:color="auto"/>
            </w:tcBorders>
            <w:shd w:val="clear" w:color="000000" w:fill="FFFFFF"/>
            <w:noWrap/>
            <w:vAlign w:val="center"/>
            <w:hideMark/>
          </w:tcPr>
          <w:p w14:paraId="0B857AB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AC079D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4 368</w:t>
            </w:r>
          </w:p>
        </w:tc>
      </w:tr>
      <w:tr w:rsidR="001A0EF9" w:rsidRPr="00810FD2" w14:paraId="1946AB0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F05B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262</w:t>
            </w:r>
          </w:p>
        </w:tc>
        <w:tc>
          <w:tcPr>
            <w:tcW w:w="2657" w:type="dxa"/>
            <w:tcBorders>
              <w:top w:val="nil"/>
              <w:left w:val="nil"/>
              <w:bottom w:val="single" w:sz="4" w:space="0" w:color="auto"/>
              <w:right w:val="single" w:sz="4" w:space="0" w:color="auto"/>
            </w:tcBorders>
            <w:shd w:val="clear" w:color="000000" w:fill="FFFFFF"/>
            <w:vAlign w:val="center"/>
            <w:hideMark/>
          </w:tcPr>
          <w:p w14:paraId="3DE98E0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3102 ВОЛГА В 501 КМ</w:t>
            </w:r>
          </w:p>
        </w:tc>
        <w:tc>
          <w:tcPr>
            <w:tcW w:w="1255" w:type="dxa"/>
            <w:tcBorders>
              <w:top w:val="nil"/>
              <w:left w:val="nil"/>
              <w:bottom w:val="single" w:sz="4" w:space="0" w:color="auto"/>
              <w:right w:val="single" w:sz="4" w:space="0" w:color="auto"/>
            </w:tcBorders>
            <w:shd w:val="clear" w:color="000000" w:fill="FFFFFF"/>
            <w:noWrap/>
            <w:vAlign w:val="center"/>
            <w:hideMark/>
          </w:tcPr>
          <w:p w14:paraId="43FA6BF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20.12.2005</w:t>
            </w:r>
          </w:p>
        </w:tc>
        <w:tc>
          <w:tcPr>
            <w:tcW w:w="1984" w:type="dxa"/>
            <w:tcBorders>
              <w:top w:val="nil"/>
              <w:left w:val="nil"/>
              <w:bottom w:val="single" w:sz="4" w:space="0" w:color="auto"/>
              <w:right w:val="single" w:sz="4" w:space="0" w:color="auto"/>
            </w:tcBorders>
            <w:shd w:val="clear" w:color="000000" w:fill="FFFFFF"/>
            <w:noWrap/>
            <w:vAlign w:val="center"/>
            <w:hideMark/>
          </w:tcPr>
          <w:p w14:paraId="790D09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501 КМ</w:t>
            </w:r>
          </w:p>
        </w:tc>
        <w:tc>
          <w:tcPr>
            <w:tcW w:w="987" w:type="dxa"/>
            <w:tcBorders>
              <w:top w:val="nil"/>
              <w:left w:val="nil"/>
              <w:bottom w:val="single" w:sz="4" w:space="0" w:color="auto"/>
              <w:right w:val="single" w:sz="4" w:space="0" w:color="auto"/>
            </w:tcBorders>
            <w:shd w:val="clear" w:color="000000" w:fill="FFFFFF"/>
            <w:noWrap/>
            <w:vAlign w:val="center"/>
            <w:hideMark/>
          </w:tcPr>
          <w:p w14:paraId="0435F9C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w:t>
            </w:r>
          </w:p>
        </w:tc>
        <w:tc>
          <w:tcPr>
            <w:tcW w:w="724" w:type="dxa"/>
            <w:tcBorders>
              <w:top w:val="nil"/>
              <w:left w:val="nil"/>
              <w:bottom w:val="single" w:sz="4" w:space="0" w:color="auto"/>
              <w:right w:val="single" w:sz="4" w:space="0" w:color="auto"/>
            </w:tcBorders>
            <w:shd w:val="clear" w:color="000000" w:fill="FFFFFF"/>
            <w:noWrap/>
            <w:vAlign w:val="center"/>
            <w:hideMark/>
          </w:tcPr>
          <w:p w14:paraId="25BB9D4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298CCA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1 907</w:t>
            </w:r>
          </w:p>
        </w:tc>
      </w:tr>
      <w:tr w:rsidR="001A0EF9" w:rsidRPr="00810FD2" w14:paraId="70B0CB9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71B0C6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263</w:t>
            </w:r>
          </w:p>
        </w:tc>
        <w:tc>
          <w:tcPr>
            <w:tcW w:w="2657" w:type="dxa"/>
            <w:tcBorders>
              <w:top w:val="nil"/>
              <w:left w:val="nil"/>
              <w:bottom w:val="single" w:sz="4" w:space="0" w:color="auto"/>
              <w:right w:val="single" w:sz="4" w:space="0" w:color="auto"/>
            </w:tcBorders>
            <w:shd w:val="clear" w:color="000000" w:fill="FFFFFF"/>
            <w:vAlign w:val="center"/>
            <w:hideMark/>
          </w:tcPr>
          <w:p w14:paraId="73B7600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32213 О 599 АК Газель</w:t>
            </w:r>
          </w:p>
        </w:tc>
        <w:tc>
          <w:tcPr>
            <w:tcW w:w="1255" w:type="dxa"/>
            <w:tcBorders>
              <w:top w:val="nil"/>
              <w:left w:val="nil"/>
              <w:bottom w:val="single" w:sz="4" w:space="0" w:color="auto"/>
              <w:right w:val="single" w:sz="4" w:space="0" w:color="auto"/>
            </w:tcBorders>
            <w:shd w:val="clear" w:color="000000" w:fill="FFFFFF"/>
            <w:noWrap/>
            <w:vAlign w:val="center"/>
            <w:hideMark/>
          </w:tcPr>
          <w:p w14:paraId="5CEB9E2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561ED4D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599 АК</w:t>
            </w:r>
          </w:p>
        </w:tc>
        <w:tc>
          <w:tcPr>
            <w:tcW w:w="987" w:type="dxa"/>
            <w:tcBorders>
              <w:top w:val="nil"/>
              <w:left w:val="nil"/>
              <w:bottom w:val="single" w:sz="4" w:space="0" w:color="auto"/>
              <w:right w:val="single" w:sz="4" w:space="0" w:color="auto"/>
            </w:tcBorders>
            <w:shd w:val="clear" w:color="000000" w:fill="FFFFFF"/>
            <w:noWrap/>
            <w:vAlign w:val="center"/>
            <w:hideMark/>
          </w:tcPr>
          <w:p w14:paraId="77D94A4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98</w:t>
            </w:r>
          </w:p>
        </w:tc>
        <w:tc>
          <w:tcPr>
            <w:tcW w:w="724" w:type="dxa"/>
            <w:tcBorders>
              <w:top w:val="nil"/>
              <w:left w:val="nil"/>
              <w:bottom w:val="single" w:sz="4" w:space="0" w:color="auto"/>
              <w:right w:val="single" w:sz="4" w:space="0" w:color="auto"/>
            </w:tcBorders>
            <w:shd w:val="clear" w:color="000000" w:fill="FFFFFF"/>
            <w:noWrap/>
            <w:vAlign w:val="center"/>
            <w:hideMark/>
          </w:tcPr>
          <w:p w14:paraId="6603426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26178E0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2 854</w:t>
            </w:r>
          </w:p>
        </w:tc>
      </w:tr>
      <w:tr w:rsidR="001A0EF9" w:rsidRPr="00810FD2" w14:paraId="64B33E8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97EE49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264</w:t>
            </w:r>
          </w:p>
        </w:tc>
        <w:tc>
          <w:tcPr>
            <w:tcW w:w="2657" w:type="dxa"/>
            <w:tcBorders>
              <w:top w:val="nil"/>
              <w:left w:val="nil"/>
              <w:bottom w:val="single" w:sz="4" w:space="0" w:color="auto"/>
              <w:right w:val="single" w:sz="4" w:space="0" w:color="auto"/>
            </w:tcBorders>
            <w:shd w:val="clear" w:color="000000" w:fill="FFFFFF"/>
            <w:vAlign w:val="center"/>
            <w:hideMark/>
          </w:tcPr>
          <w:p w14:paraId="2413C6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А 120 ОМ</w:t>
            </w:r>
          </w:p>
        </w:tc>
        <w:tc>
          <w:tcPr>
            <w:tcW w:w="1255" w:type="dxa"/>
            <w:tcBorders>
              <w:top w:val="nil"/>
              <w:left w:val="nil"/>
              <w:bottom w:val="single" w:sz="4" w:space="0" w:color="auto"/>
              <w:right w:val="single" w:sz="4" w:space="0" w:color="auto"/>
            </w:tcBorders>
            <w:shd w:val="clear" w:color="000000" w:fill="FFFFFF"/>
            <w:noWrap/>
            <w:vAlign w:val="center"/>
            <w:hideMark/>
          </w:tcPr>
          <w:p w14:paraId="25AC3FB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5C14EFA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120 ОМ</w:t>
            </w:r>
          </w:p>
        </w:tc>
        <w:tc>
          <w:tcPr>
            <w:tcW w:w="987" w:type="dxa"/>
            <w:tcBorders>
              <w:top w:val="nil"/>
              <w:left w:val="nil"/>
              <w:bottom w:val="single" w:sz="4" w:space="0" w:color="auto"/>
              <w:right w:val="single" w:sz="4" w:space="0" w:color="auto"/>
            </w:tcBorders>
            <w:shd w:val="clear" w:color="000000" w:fill="FFFFFF"/>
            <w:noWrap/>
            <w:vAlign w:val="center"/>
            <w:hideMark/>
          </w:tcPr>
          <w:p w14:paraId="2A39A4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0057087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5EBDE1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BC516A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B723E5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265</w:t>
            </w:r>
          </w:p>
        </w:tc>
        <w:tc>
          <w:tcPr>
            <w:tcW w:w="2657" w:type="dxa"/>
            <w:tcBorders>
              <w:top w:val="nil"/>
              <w:left w:val="nil"/>
              <w:bottom w:val="single" w:sz="4" w:space="0" w:color="auto"/>
              <w:right w:val="single" w:sz="4" w:space="0" w:color="auto"/>
            </w:tcBorders>
            <w:shd w:val="clear" w:color="000000" w:fill="FFFFFF"/>
            <w:vAlign w:val="center"/>
            <w:hideMark/>
          </w:tcPr>
          <w:p w14:paraId="78CEA1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А 324 АЕ</w:t>
            </w:r>
          </w:p>
        </w:tc>
        <w:tc>
          <w:tcPr>
            <w:tcW w:w="1255" w:type="dxa"/>
            <w:tcBorders>
              <w:top w:val="nil"/>
              <w:left w:val="nil"/>
              <w:bottom w:val="single" w:sz="4" w:space="0" w:color="auto"/>
              <w:right w:val="single" w:sz="4" w:space="0" w:color="auto"/>
            </w:tcBorders>
            <w:shd w:val="clear" w:color="000000" w:fill="FFFFFF"/>
            <w:noWrap/>
            <w:vAlign w:val="center"/>
            <w:hideMark/>
          </w:tcPr>
          <w:p w14:paraId="2A162B5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F89E7C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324 АЕ</w:t>
            </w:r>
          </w:p>
        </w:tc>
        <w:tc>
          <w:tcPr>
            <w:tcW w:w="987" w:type="dxa"/>
            <w:tcBorders>
              <w:top w:val="nil"/>
              <w:left w:val="nil"/>
              <w:bottom w:val="single" w:sz="4" w:space="0" w:color="auto"/>
              <w:right w:val="single" w:sz="4" w:space="0" w:color="auto"/>
            </w:tcBorders>
            <w:shd w:val="clear" w:color="000000" w:fill="FFFFFF"/>
            <w:noWrap/>
            <w:vAlign w:val="center"/>
            <w:hideMark/>
          </w:tcPr>
          <w:p w14:paraId="588C723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w:t>
            </w:r>
          </w:p>
        </w:tc>
        <w:tc>
          <w:tcPr>
            <w:tcW w:w="724" w:type="dxa"/>
            <w:tcBorders>
              <w:top w:val="nil"/>
              <w:left w:val="nil"/>
              <w:bottom w:val="single" w:sz="4" w:space="0" w:color="auto"/>
              <w:right w:val="single" w:sz="4" w:space="0" w:color="auto"/>
            </w:tcBorders>
            <w:shd w:val="clear" w:color="000000" w:fill="FFFFFF"/>
            <w:noWrap/>
            <w:vAlign w:val="center"/>
            <w:hideMark/>
          </w:tcPr>
          <w:p w14:paraId="1F075E9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8C369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3 900</w:t>
            </w:r>
          </w:p>
        </w:tc>
      </w:tr>
      <w:tr w:rsidR="001A0EF9" w:rsidRPr="00810FD2" w14:paraId="5943912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02CA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266</w:t>
            </w:r>
          </w:p>
        </w:tc>
        <w:tc>
          <w:tcPr>
            <w:tcW w:w="2657" w:type="dxa"/>
            <w:tcBorders>
              <w:top w:val="nil"/>
              <w:left w:val="nil"/>
              <w:bottom w:val="single" w:sz="4" w:space="0" w:color="auto"/>
              <w:right w:val="single" w:sz="4" w:space="0" w:color="auto"/>
            </w:tcBorders>
            <w:shd w:val="clear" w:color="000000" w:fill="FFFFFF"/>
            <w:vAlign w:val="center"/>
            <w:hideMark/>
          </w:tcPr>
          <w:p w14:paraId="2D11162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Автоподъемник АПТ -17м О 089 АК</w:t>
            </w:r>
          </w:p>
        </w:tc>
        <w:tc>
          <w:tcPr>
            <w:tcW w:w="1255" w:type="dxa"/>
            <w:tcBorders>
              <w:top w:val="nil"/>
              <w:left w:val="nil"/>
              <w:bottom w:val="single" w:sz="4" w:space="0" w:color="auto"/>
              <w:right w:val="single" w:sz="4" w:space="0" w:color="auto"/>
            </w:tcBorders>
            <w:shd w:val="clear" w:color="000000" w:fill="FFFFFF"/>
            <w:noWrap/>
            <w:vAlign w:val="center"/>
            <w:hideMark/>
          </w:tcPr>
          <w:p w14:paraId="038B98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25.06.2005</w:t>
            </w:r>
          </w:p>
        </w:tc>
        <w:tc>
          <w:tcPr>
            <w:tcW w:w="1984" w:type="dxa"/>
            <w:tcBorders>
              <w:top w:val="nil"/>
              <w:left w:val="nil"/>
              <w:bottom w:val="single" w:sz="4" w:space="0" w:color="auto"/>
              <w:right w:val="single" w:sz="4" w:space="0" w:color="auto"/>
            </w:tcBorders>
            <w:shd w:val="clear" w:color="000000" w:fill="FFFFFF"/>
            <w:noWrap/>
            <w:vAlign w:val="center"/>
            <w:hideMark/>
          </w:tcPr>
          <w:p w14:paraId="1D6856E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089 АК</w:t>
            </w:r>
          </w:p>
        </w:tc>
        <w:tc>
          <w:tcPr>
            <w:tcW w:w="987" w:type="dxa"/>
            <w:tcBorders>
              <w:top w:val="nil"/>
              <w:left w:val="nil"/>
              <w:bottom w:val="single" w:sz="4" w:space="0" w:color="auto"/>
              <w:right w:val="single" w:sz="4" w:space="0" w:color="auto"/>
            </w:tcBorders>
            <w:shd w:val="clear" w:color="000000" w:fill="FFFFFF"/>
            <w:noWrap/>
            <w:vAlign w:val="center"/>
            <w:hideMark/>
          </w:tcPr>
          <w:p w14:paraId="46D9C0A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2AC12C2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FC87B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6710999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23E81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267</w:t>
            </w:r>
          </w:p>
        </w:tc>
        <w:tc>
          <w:tcPr>
            <w:tcW w:w="2657" w:type="dxa"/>
            <w:tcBorders>
              <w:top w:val="nil"/>
              <w:left w:val="nil"/>
              <w:bottom w:val="single" w:sz="4" w:space="0" w:color="auto"/>
              <w:right w:val="single" w:sz="4" w:space="0" w:color="auto"/>
            </w:tcBorders>
            <w:shd w:val="clear" w:color="000000" w:fill="FFFFFF"/>
            <w:vAlign w:val="center"/>
            <w:hideMark/>
          </w:tcPr>
          <w:p w14:paraId="4C8BCEA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Автоподъемник АПТ -17м О 091 АК</w:t>
            </w:r>
          </w:p>
        </w:tc>
        <w:tc>
          <w:tcPr>
            <w:tcW w:w="1255" w:type="dxa"/>
            <w:tcBorders>
              <w:top w:val="nil"/>
              <w:left w:val="nil"/>
              <w:bottom w:val="single" w:sz="4" w:space="0" w:color="auto"/>
              <w:right w:val="single" w:sz="4" w:space="0" w:color="auto"/>
            </w:tcBorders>
            <w:shd w:val="clear" w:color="000000" w:fill="FFFFFF"/>
            <w:noWrap/>
            <w:vAlign w:val="center"/>
            <w:hideMark/>
          </w:tcPr>
          <w:p w14:paraId="2A832EF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05AD74D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091 АК</w:t>
            </w:r>
          </w:p>
        </w:tc>
        <w:tc>
          <w:tcPr>
            <w:tcW w:w="987" w:type="dxa"/>
            <w:tcBorders>
              <w:top w:val="nil"/>
              <w:left w:val="nil"/>
              <w:bottom w:val="single" w:sz="4" w:space="0" w:color="auto"/>
              <w:right w:val="single" w:sz="4" w:space="0" w:color="auto"/>
            </w:tcBorders>
            <w:shd w:val="clear" w:color="000000" w:fill="FFFFFF"/>
            <w:noWrap/>
            <w:vAlign w:val="center"/>
            <w:hideMark/>
          </w:tcPr>
          <w:p w14:paraId="6A688EB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48389D5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EF8BA5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4636CE7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2E1A3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268</w:t>
            </w:r>
          </w:p>
        </w:tc>
        <w:tc>
          <w:tcPr>
            <w:tcW w:w="2657" w:type="dxa"/>
            <w:tcBorders>
              <w:top w:val="nil"/>
              <w:left w:val="nil"/>
              <w:bottom w:val="single" w:sz="4" w:space="0" w:color="auto"/>
              <w:right w:val="single" w:sz="4" w:space="0" w:color="auto"/>
            </w:tcBorders>
            <w:shd w:val="clear" w:color="000000" w:fill="FFFFFF"/>
            <w:vAlign w:val="center"/>
            <w:hideMark/>
          </w:tcPr>
          <w:p w14:paraId="254B52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Автоподъемник АПТ -17м О 961 АТ</w:t>
            </w:r>
          </w:p>
        </w:tc>
        <w:tc>
          <w:tcPr>
            <w:tcW w:w="1255" w:type="dxa"/>
            <w:tcBorders>
              <w:top w:val="nil"/>
              <w:left w:val="nil"/>
              <w:bottom w:val="single" w:sz="4" w:space="0" w:color="auto"/>
              <w:right w:val="single" w:sz="4" w:space="0" w:color="auto"/>
            </w:tcBorders>
            <w:shd w:val="clear" w:color="000000" w:fill="FFFFFF"/>
            <w:noWrap/>
            <w:vAlign w:val="center"/>
            <w:hideMark/>
          </w:tcPr>
          <w:p w14:paraId="559C63E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BB1D1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961 АТ</w:t>
            </w:r>
          </w:p>
        </w:tc>
        <w:tc>
          <w:tcPr>
            <w:tcW w:w="987" w:type="dxa"/>
            <w:tcBorders>
              <w:top w:val="nil"/>
              <w:left w:val="nil"/>
              <w:bottom w:val="single" w:sz="4" w:space="0" w:color="auto"/>
              <w:right w:val="single" w:sz="4" w:space="0" w:color="auto"/>
            </w:tcBorders>
            <w:shd w:val="clear" w:color="000000" w:fill="FFFFFF"/>
            <w:noWrap/>
            <w:vAlign w:val="center"/>
            <w:hideMark/>
          </w:tcPr>
          <w:p w14:paraId="1FB110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66CCD7B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B7C2F7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7BB2619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F9B6EF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269</w:t>
            </w:r>
          </w:p>
        </w:tc>
        <w:tc>
          <w:tcPr>
            <w:tcW w:w="2657" w:type="dxa"/>
            <w:tcBorders>
              <w:top w:val="nil"/>
              <w:left w:val="nil"/>
              <w:bottom w:val="single" w:sz="4" w:space="0" w:color="auto"/>
              <w:right w:val="single" w:sz="4" w:space="0" w:color="auto"/>
            </w:tcBorders>
            <w:shd w:val="clear" w:color="000000" w:fill="FFFFFF"/>
            <w:vAlign w:val="center"/>
            <w:hideMark/>
          </w:tcPr>
          <w:p w14:paraId="48FCDB5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 бортовой В 361 НХ</w:t>
            </w:r>
          </w:p>
        </w:tc>
        <w:tc>
          <w:tcPr>
            <w:tcW w:w="1255" w:type="dxa"/>
            <w:tcBorders>
              <w:top w:val="nil"/>
              <w:left w:val="nil"/>
              <w:bottom w:val="single" w:sz="4" w:space="0" w:color="auto"/>
              <w:right w:val="single" w:sz="4" w:space="0" w:color="auto"/>
            </w:tcBorders>
            <w:shd w:val="clear" w:color="000000" w:fill="FFFFFF"/>
            <w:noWrap/>
            <w:vAlign w:val="center"/>
            <w:hideMark/>
          </w:tcPr>
          <w:p w14:paraId="27784C4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25.05.2006</w:t>
            </w:r>
          </w:p>
        </w:tc>
        <w:tc>
          <w:tcPr>
            <w:tcW w:w="1984" w:type="dxa"/>
            <w:tcBorders>
              <w:top w:val="nil"/>
              <w:left w:val="nil"/>
              <w:bottom w:val="single" w:sz="4" w:space="0" w:color="auto"/>
              <w:right w:val="single" w:sz="4" w:space="0" w:color="auto"/>
            </w:tcBorders>
            <w:shd w:val="clear" w:color="000000" w:fill="FFFFFF"/>
            <w:noWrap/>
            <w:vAlign w:val="center"/>
            <w:hideMark/>
          </w:tcPr>
          <w:p w14:paraId="4D12792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361 НХ</w:t>
            </w:r>
          </w:p>
        </w:tc>
        <w:tc>
          <w:tcPr>
            <w:tcW w:w="987" w:type="dxa"/>
            <w:tcBorders>
              <w:top w:val="nil"/>
              <w:left w:val="nil"/>
              <w:bottom w:val="single" w:sz="4" w:space="0" w:color="auto"/>
              <w:right w:val="single" w:sz="4" w:space="0" w:color="auto"/>
            </w:tcBorders>
            <w:shd w:val="clear" w:color="000000" w:fill="FFFFFF"/>
            <w:noWrap/>
            <w:vAlign w:val="center"/>
            <w:hideMark/>
          </w:tcPr>
          <w:p w14:paraId="58BE028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116,3</w:t>
            </w:r>
          </w:p>
        </w:tc>
        <w:tc>
          <w:tcPr>
            <w:tcW w:w="724" w:type="dxa"/>
            <w:tcBorders>
              <w:top w:val="nil"/>
              <w:left w:val="nil"/>
              <w:bottom w:val="single" w:sz="4" w:space="0" w:color="auto"/>
              <w:right w:val="single" w:sz="4" w:space="0" w:color="auto"/>
            </w:tcBorders>
            <w:shd w:val="clear" w:color="000000" w:fill="FFFFFF"/>
            <w:noWrap/>
            <w:vAlign w:val="center"/>
            <w:hideMark/>
          </w:tcPr>
          <w:p w14:paraId="0C74454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392397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3 629</w:t>
            </w:r>
          </w:p>
        </w:tc>
      </w:tr>
      <w:tr w:rsidR="001A0EF9" w:rsidRPr="00810FD2" w14:paraId="3A9D013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555D66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w:t>
            </w:r>
          </w:p>
        </w:tc>
        <w:tc>
          <w:tcPr>
            <w:tcW w:w="2657" w:type="dxa"/>
            <w:tcBorders>
              <w:top w:val="nil"/>
              <w:left w:val="nil"/>
              <w:bottom w:val="single" w:sz="4" w:space="0" w:color="auto"/>
              <w:right w:val="single" w:sz="4" w:space="0" w:color="auto"/>
            </w:tcBorders>
            <w:shd w:val="clear" w:color="000000" w:fill="FFFFFF"/>
            <w:vAlign w:val="center"/>
            <w:hideMark/>
          </w:tcPr>
          <w:p w14:paraId="490E5E3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33073 А 327 ММ  бензовоз</w:t>
            </w:r>
          </w:p>
        </w:tc>
        <w:tc>
          <w:tcPr>
            <w:tcW w:w="1255" w:type="dxa"/>
            <w:tcBorders>
              <w:top w:val="nil"/>
              <w:left w:val="nil"/>
              <w:bottom w:val="single" w:sz="4" w:space="0" w:color="auto"/>
              <w:right w:val="single" w:sz="4" w:space="0" w:color="auto"/>
            </w:tcBorders>
            <w:shd w:val="clear" w:color="000000" w:fill="FFFFFF"/>
            <w:noWrap/>
            <w:vAlign w:val="center"/>
            <w:hideMark/>
          </w:tcPr>
          <w:p w14:paraId="4741646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04.06.2005</w:t>
            </w:r>
          </w:p>
        </w:tc>
        <w:tc>
          <w:tcPr>
            <w:tcW w:w="1984" w:type="dxa"/>
            <w:tcBorders>
              <w:top w:val="nil"/>
              <w:left w:val="nil"/>
              <w:bottom w:val="single" w:sz="4" w:space="0" w:color="auto"/>
              <w:right w:val="single" w:sz="4" w:space="0" w:color="auto"/>
            </w:tcBorders>
            <w:shd w:val="clear" w:color="000000" w:fill="FFFFFF"/>
            <w:noWrap/>
            <w:vAlign w:val="center"/>
            <w:hideMark/>
          </w:tcPr>
          <w:p w14:paraId="32B5D05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327 ММ</w:t>
            </w:r>
          </w:p>
        </w:tc>
        <w:tc>
          <w:tcPr>
            <w:tcW w:w="987" w:type="dxa"/>
            <w:tcBorders>
              <w:top w:val="nil"/>
              <w:left w:val="nil"/>
              <w:bottom w:val="single" w:sz="4" w:space="0" w:color="auto"/>
              <w:right w:val="single" w:sz="4" w:space="0" w:color="auto"/>
            </w:tcBorders>
            <w:shd w:val="clear" w:color="000000" w:fill="FFFFFF"/>
            <w:noWrap/>
            <w:vAlign w:val="center"/>
            <w:hideMark/>
          </w:tcPr>
          <w:p w14:paraId="040726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215AD92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548882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78B4F3C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4541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271</w:t>
            </w:r>
          </w:p>
        </w:tc>
        <w:tc>
          <w:tcPr>
            <w:tcW w:w="2657" w:type="dxa"/>
            <w:tcBorders>
              <w:top w:val="nil"/>
              <w:left w:val="nil"/>
              <w:bottom w:val="single" w:sz="4" w:space="0" w:color="auto"/>
              <w:right w:val="single" w:sz="4" w:space="0" w:color="auto"/>
            </w:tcBorders>
            <w:shd w:val="clear" w:color="000000" w:fill="FFFFFF"/>
            <w:vAlign w:val="center"/>
            <w:hideMark/>
          </w:tcPr>
          <w:p w14:paraId="5FE6ED0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5204 А 103 ОМ 70 специальный фургон ,грузовой</w:t>
            </w:r>
          </w:p>
        </w:tc>
        <w:tc>
          <w:tcPr>
            <w:tcW w:w="1255" w:type="dxa"/>
            <w:tcBorders>
              <w:top w:val="nil"/>
              <w:left w:val="nil"/>
              <w:bottom w:val="single" w:sz="4" w:space="0" w:color="auto"/>
              <w:right w:val="single" w:sz="4" w:space="0" w:color="auto"/>
            </w:tcBorders>
            <w:shd w:val="clear" w:color="000000" w:fill="FFFFFF"/>
            <w:noWrap/>
            <w:vAlign w:val="center"/>
            <w:hideMark/>
          </w:tcPr>
          <w:p w14:paraId="39201F6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0608D0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103 ОМ</w:t>
            </w:r>
          </w:p>
        </w:tc>
        <w:tc>
          <w:tcPr>
            <w:tcW w:w="987" w:type="dxa"/>
            <w:tcBorders>
              <w:top w:val="nil"/>
              <w:left w:val="nil"/>
              <w:bottom w:val="single" w:sz="4" w:space="0" w:color="auto"/>
              <w:right w:val="single" w:sz="4" w:space="0" w:color="auto"/>
            </w:tcBorders>
            <w:shd w:val="clear" w:color="000000" w:fill="FFFFFF"/>
            <w:noWrap/>
            <w:vAlign w:val="center"/>
            <w:hideMark/>
          </w:tcPr>
          <w:p w14:paraId="33100A2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09618F1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7EBB764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1 560</w:t>
            </w:r>
          </w:p>
        </w:tc>
      </w:tr>
      <w:tr w:rsidR="001A0EF9" w:rsidRPr="00810FD2" w14:paraId="35EC5E9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0F91AD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272</w:t>
            </w:r>
          </w:p>
        </w:tc>
        <w:tc>
          <w:tcPr>
            <w:tcW w:w="2657" w:type="dxa"/>
            <w:tcBorders>
              <w:top w:val="nil"/>
              <w:left w:val="nil"/>
              <w:bottom w:val="single" w:sz="4" w:space="0" w:color="auto"/>
              <w:right w:val="single" w:sz="4" w:space="0" w:color="auto"/>
            </w:tcBorders>
            <w:shd w:val="clear" w:color="000000" w:fill="FFFFFF"/>
            <w:vAlign w:val="center"/>
            <w:hideMark/>
          </w:tcPr>
          <w:p w14:paraId="7F87AC8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66 А 395 ОК Автомобиль-</w:t>
            </w:r>
            <w:proofErr w:type="spellStart"/>
            <w:r w:rsidRPr="00810FD2">
              <w:rPr>
                <w:rFonts w:ascii="Myriad Pro" w:eastAsia="Times New Roman" w:hAnsi="Myriad Pro" w:cs="Arial"/>
                <w:color w:val="0D0D0D"/>
                <w:sz w:val="16"/>
                <w:szCs w:val="16"/>
                <w:lang w:eastAsia="ru-RU"/>
              </w:rPr>
              <w:t>мастерска</w:t>
            </w:r>
            <w:proofErr w:type="spellEnd"/>
          </w:p>
        </w:tc>
        <w:tc>
          <w:tcPr>
            <w:tcW w:w="1255" w:type="dxa"/>
            <w:tcBorders>
              <w:top w:val="nil"/>
              <w:left w:val="nil"/>
              <w:bottom w:val="single" w:sz="4" w:space="0" w:color="auto"/>
              <w:right w:val="single" w:sz="4" w:space="0" w:color="auto"/>
            </w:tcBorders>
            <w:shd w:val="clear" w:color="000000" w:fill="FFFFFF"/>
            <w:noWrap/>
            <w:vAlign w:val="center"/>
            <w:hideMark/>
          </w:tcPr>
          <w:p w14:paraId="12F3A67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847009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395 ОК</w:t>
            </w:r>
          </w:p>
        </w:tc>
        <w:tc>
          <w:tcPr>
            <w:tcW w:w="987" w:type="dxa"/>
            <w:tcBorders>
              <w:top w:val="nil"/>
              <w:left w:val="nil"/>
              <w:bottom w:val="single" w:sz="4" w:space="0" w:color="auto"/>
              <w:right w:val="single" w:sz="4" w:space="0" w:color="auto"/>
            </w:tcBorders>
            <w:shd w:val="clear" w:color="000000" w:fill="FFFFFF"/>
            <w:noWrap/>
            <w:vAlign w:val="center"/>
            <w:hideMark/>
          </w:tcPr>
          <w:p w14:paraId="46EFAD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73D55F4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5BB47B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3 349</w:t>
            </w:r>
          </w:p>
        </w:tc>
      </w:tr>
      <w:tr w:rsidR="001A0EF9" w:rsidRPr="00810FD2" w14:paraId="4FE7E20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7F5CA9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273</w:t>
            </w:r>
          </w:p>
        </w:tc>
        <w:tc>
          <w:tcPr>
            <w:tcW w:w="2657" w:type="dxa"/>
            <w:tcBorders>
              <w:top w:val="nil"/>
              <w:left w:val="nil"/>
              <w:bottom w:val="single" w:sz="4" w:space="0" w:color="auto"/>
              <w:right w:val="single" w:sz="4" w:space="0" w:color="auto"/>
            </w:tcBorders>
            <w:shd w:val="clear" w:color="000000" w:fill="FFFFFF"/>
            <w:vAlign w:val="center"/>
            <w:hideMark/>
          </w:tcPr>
          <w:p w14:paraId="3B69760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66 А 768 КО 70</w:t>
            </w:r>
          </w:p>
        </w:tc>
        <w:tc>
          <w:tcPr>
            <w:tcW w:w="1255" w:type="dxa"/>
            <w:tcBorders>
              <w:top w:val="nil"/>
              <w:left w:val="nil"/>
              <w:bottom w:val="single" w:sz="4" w:space="0" w:color="auto"/>
              <w:right w:val="single" w:sz="4" w:space="0" w:color="auto"/>
            </w:tcBorders>
            <w:shd w:val="clear" w:color="000000" w:fill="FFFFFF"/>
            <w:noWrap/>
            <w:vAlign w:val="center"/>
            <w:hideMark/>
          </w:tcPr>
          <w:p w14:paraId="57E25B8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1DD906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768 КО</w:t>
            </w:r>
          </w:p>
        </w:tc>
        <w:tc>
          <w:tcPr>
            <w:tcW w:w="987" w:type="dxa"/>
            <w:tcBorders>
              <w:top w:val="nil"/>
              <w:left w:val="nil"/>
              <w:bottom w:val="single" w:sz="4" w:space="0" w:color="auto"/>
              <w:right w:val="single" w:sz="4" w:space="0" w:color="auto"/>
            </w:tcBorders>
            <w:shd w:val="clear" w:color="000000" w:fill="FFFFFF"/>
            <w:noWrap/>
            <w:vAlign w:val="center"/>
            <w:hideMark/>
          </w:tcPr>
          <w:p w14:paraId="4BFA65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600C8A7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C29EFF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0BFE72D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D6CD5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274</w:t>
            </w:r>
          </w:p>
        </w:tc>
        <w:tc>
          <w:tcPr>
            <w:tcW w:w="2657" w:type="dxa"/>
            <w:tcBorders>
              <w:top w:val="nil"/>
              <w:left w:val="nil"/>
              <w:bottom w:val="single" w:sz="4" w:space="0" w:color="auto"/>
              <w:right w:val="single" w:sz="4" w:space="0" w:color="auto"/>
            </w:tcBorders>
            <w:shd w:val="clear" w:color="000000" w:fill="FFFFFF"/>
            <w:vAlign w:val="center"/>
            <w:hideMark/>
          </w:tcPr>
          <w:p w14:paraId="0490F95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6611 А 894 АС Электpолаб.ЛВИ-3Г</w:t>
            </w:r>
          </w:p>
        </w:tc>
        <w:tc>
          <w:tcPr>
            <w:tcW w:w="1255" w:type="dxa"/>
            <w:tcBorders>
              <w:top w:val="nil"/>
              <w:left w:val="nil"/>
              <w:bottom w:val="single" w:sz="4" w:space="0" w:color="auto"/>
              <w:right w:val="single" w:sz="4" w:space="0" w:color="auto"/>
            </w:tcBorders>
            <w:shd w:val="clear" w:color="000000" w:fill="FFFFFF"/>
            <w:noWrap/>
            <w:vAlign w:val="center"/>
            <w:hideMark/>
          </w:tcPr>
          <w:p w14:paraId="48BA844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01.06.2005</w:t>
            </w:r>
          </w:p>
        </w:tc>
        <w:tc>
          <w:tcPr>
            <w:tcW w:w="1984" w:type="dxa"/>
            <w:tcBorders>
              <w:top w:val="nil"/>
              <w:left w:val="nil"/>
              <w:bottom w:val="single" w:sz="4" w:space="0" w:color="auto"/>
              <w:right w:val="single" w:sz="4" w:space="0" w:color="auto"/>
            </w:tcBorders>
            <w:shd w:val="clear" w:color="000000" w:fill="FFFFFF"/>
            <w:noWrap/>
            <w:vAlign w:val="center"/>
            <w:hideMark/>
          </w:tcPr>
          <w:p w14:paraId="3671736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894 АС</w:t>
            </w:r>
          </w:p>
        </w:tc>
        <w:tc>
          <w:tcPr>
            <w:tcW w:w="987" w:type="dxa"/>
            <w:tcBorders>
              <w:top w:val="nil"/>
              <w:left w:val="nil"/>
              <w:bottom w:val="single" w:sz="4" w:space="0" w:color="auto"/>
              <w:right w:val="single" w:sz="4" w:space="0" w:color="auto"/>
            </w:tcBorders>
            <w:shd w:val="clear" w:color="000000" w:fill="FFFFFF"/>
            <w:noWrap/>
            <w:vAlign w:val="center"/>
            <w:hideMark/>
          </w:tcPr>
          <w:p w14:paraId="3966226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1E434C7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6D888A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6706F6C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B8765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275</w:t>
            </w:r>
          </w:p>
        </w:tc>
        <w:tc>
          <w:tcPr>
            <w:tcW w:w="2657" w:type="dxa"/>
            <w:tcBorders>
              <w:top w:val="nil"/>
              <w:left w:val="nil"/>
              <w:bottom w:val="single" w:sz="4" w:space="0" w:color="auto"/>
              <w:right w:val="single" w:sz="4" w:space="0" w:color="auto"/>
            </w:tcBorders>
            <w:shd w:val="clear" w:color="000000" w:fill="FFFFFF"/>
            <w:vAlign w:val="center"/>
            <w:hideMark/>
          </w:tcPr>
          <w:p w14:paraId="5456C4C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ГАЗ 6631 А 209 МТ </w:t>
            </w:r>
            <w:proofErr w:type="spellStart"/>
            <w:r w:rsidRPr="00810FD2">
              <w:rPr>
                <w:rFonts w:ascii="Myriad Pro" w:eastAsia="Times New Roman" w:hAnsi="Myriad Pro" w:cs="Arial"/>
                <w:color w:val="0D0D0D"/>
                <w:sz w:val="16"/>
                <w:szCs w:val="16"/>
                <w:lang w:eastAsia="ru-RU"/>
              </w:rPr>
              <w:t>самосвал,грузовая</w:t>
            </w:r>
            <w:proofErr w:type="spellEnd"/>
          </w:p>
        </w:tc>
        <w:tc>
          <w:tcPr>
            <w:tcW w:w="1255" w:type="dxa"/>
            <w:tcBorders>
              <w:top w:val="nil"/>
              <w:left w:val="nil"/>
              <w:bottom w:val="single" w:sz="4" w:space="0" w:color="auto"/>
              <w:right w:val="single" w:sz="4" w:space="0" w:color="auto"/>
            </w:tcBorders>
            <w:shd w:val="clear" w:color="000000" w:fill="FFFFFF"/>
            <w:noWrap/>
            <w:vAlign w:val="center"/>
            <w:hideMark/>
          </w:tcPr>
          <w:p w14:paraId="1FC7B3D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4B4B767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209 МТ</w:t>
            </w:r>
          </w:p>
        </w:tc>
        <w:tc>
          <w:tcPr>
            <w:tcW w:w="987" w:type="dxa"/>
            <w:tcBorders>
              <w:top w:val="nil"/>
              <w:left w:val="nil"/>
              <w:bottom w:val="single" w:sz="4" w:space="0" w:color="auto"/>
              <w:right w:val="single" w:sz="4" w:space="0" w:color="auto"/>
            </w:tcBorders>
            <w:shd w:val="clear" w:color="000000" w:fill="FFFFFF"/>
            <w:noWrap/>
            <w:vAlign w:val="center"/>
            <w:hideMark/>
          </w:tcPr>
          <w:p w14:paraId="290C2C3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5308046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59EC56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3 588</w:t>
            </w:r>
          </w:p>
        </w:tc>
      </w:tr>
      <w:tr w:rsidR="001A0EF9" w:rsidRPr="00810FD2" w14:paraId="166F22A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135F05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276</w:t>
            </w:r>
          </w:p>
        </w:tc>
        <w:tc>
          <w:tcPr>
            <w:tcW w:w="2657" w:type="dxa"/>
            <w:tcBorders>
              <w:top w:val="nil"/>
              <w:left w:val="nil"/>
              <w:bottom w:val="single" w:sz="4" w:space="0" w:color="auto"/>
              <w:right w:val="single" w:sz="4" w:space="0" w:color="auto"/>
            </w:tcBorders>
            <w:shd w:val="clear" w:color="000000" w:fill="FFFFFF"/>
            <w:vAlign w:val="center"/>
            <w:hideMark/>
          </w:tcPr>
          <w:p w14:paraId="5D52B88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71 гусеничный 70 ТЕ 3539</w:t>
            </w:r>
          </w:p>
        </w:tc>
        <w:tc>
          <w:tcPr>
            <w:tcW w:w="1255" w:type="dxa"/>
            <w:tcBorders>
              <w:top w:val="nil"/>
              <w:left w:val="nil"/>
              <w:bottom w:val="single" w:sz="4" w:space="0" w:color="auto"/>
              <w:right w:val="single" w:sz="4" w:space="0" w:color="auto"/>
            </w:tcBorders>
            <w:shd w:val="clear" w:color="000000" w:fill="FFFFFF"/>
            <w:noWrap/>
            <w:vAlign w:val="center"/>
            <w:hideMark/>
          </w:tcPr>
          <w:p w14:paraId="497D512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27.10.2005</w:t>
            </w:r>
          </w:p>
        </w:tc>
        <w:tc>
          <w:tcPr>
            <w:tcW w:w="1984" w:type="dxa"/>
            <w:tcBorders>
              <w:top w:val="nil"/>
              <w:left w:val="nil"/>
              <w:bottom w:val="single" w:sz="4" w:space="0" w:color="auto"/>
              <w:right w:val="single" w:sz="4" w:space="0" w:color="auto"/>
            </w:tcBorders>
            <w:shd w:val="clear" w:color="000000" w:fill="FFFFFF"/>
            <w:noWrap/>
            <w:vAlign w:val="center"/>
            <w:hideMark/>
          </w:tcPr>
          <w:p w14:paraId="67A0388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3539</w:t>
            </w:r>
          </w:p>
        </w:tc>
        <w:tc>
          <w:tcPr>
            <w:tcW w:w="987" w:type="dxa"/>
            <w:tcBorders>
              <w:top w:val="nil"/>
              <w:left w:val="nil"/>
              <w:bottom w:val="single" w:sz="4" w:space="0" w:color="auto"/>
              <w:right w:val="single" w:sz="4" w:space="0" w:color="auto"/>
            </w:tcBorders>
            <w:shd w:val="clear" w:color="000000" w:fill="FFFFFF"/>
            <w:noWrap/>
            <w:vAlign w:val="center"/>
            <w:hideMark/>
          </w:tcPr>
          <w:p w14:paraId="08A4DB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115</w:t>
            </w:r>
          </w:p>
        </w:tc>
        <w:tc>
          <w:tcPr>
            <w:tcW w:w="724" w:type="dxa"/>
            <w:tcBorders>
              <w:top w:val="nil"/>
              <w:left w:val="nil"/>
              <w:bottom w:val="single" w:sz="4" w:space="0" w:color="auto"/>
              <w:right w:val="single" w:sz="4" w:space="0" w:color="auto"/>
            </w:tcBorders>
            <w:shd w:val="clear" w:color="000000" w:fill="FFFFFF"/>
            <w:noWrap/>
            <w:vAlign w:val="center"/>
            <w:hideMark/>
          </w:tcPr>
          <w:p w14:paraId="378666A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A1D706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1 914</w:t>
            </w:r>
          </w:p>
        </w:tc>
      </w:tr>
      <w:tr w:rsidR="001A0EF9" w:rsidRPr="00810FD2" w14:paraId="200364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09109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277</w:t>
            </w:r>
          </w:p>
        </w:tc>
        <w:tc>
          <w:tcPr>
            <w:tcW w:w="2657" w:type="dxa"/>
            <w:tcBorders>
              <w:top w:val="nil"/>
              <w:left w:val="nil"/>
              <w:bottom w:val="single" w:sz="4" w:space="0" w:color="auto"/>
              <w:right w:val="single" w:sz="4" w:space="0" w:color="auto"/>
            </w:tcBorders>
            <w:shd w:val="clear" w:color="000000" w:fill="FFFFFF"/>
            <w:vAlign w:val="center"/>
            <w:hideMark/>
          </w:tcPr>
          <w:p w14:paraId="1720B3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 71 гусеничный 70 ТЕ 3546</w:t>
            </w:r>
          </w:p>
        </w:tc>
        <w:tc>
          <w:tcPr>
            <w:tcW w:w="1255" w:type="dxa"/>
            <w:tcBorders>
              <w:top w:val="nil"/>
              <w:left w:val="nil"/>
              <w:bottom w:val="single" w:sz="4" w:space="0" w:color="auto"/>
              <w:right w:val="single" w:sz="4" w:space="0" w:color="auto"/>
            </w:tcBorders>
            <w:shd w:val="clear" w:color="000000" w:fill="FFFFFF"/>
            <w:noWrap/>
            <w:vAlign w:val="center"/>
            <w:hideMark/>
          </w:tcPr>
          <w:p w14:paraId="5C9C1E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22.11.2005</w:t>
            </w:r>
          </w:p>
        </w:tc>
        <w:tc>
          <w:tcPr>
            <w:tcW w:w="1984" w:type="dxa"/>
            <w:tcBorders>
              <w:top w:val="nil"/>
              <w:left w:val="nil"/>
              <w:bottom w:val="single" w:sz="4" w:space="0" w:color="auto"/>
              <w:right w:val="single" w:sz="4" w:space="0" w:color="auto"/>
            </w:tcBorders>
            <w:shd w:val="clear" w:color="000000" w:fill="FFFFFF"/>
            <w:noWrap/>
            <w:vAlign w:val="center"/>
            <w:hideMark/>
          </w:tcPr>
          <w:p w14:paraId="6C516B1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3546</w:t>
            </w:r>
          </w:p>
        </w:tc>
        <w:tc>
          <w:tcPr>
            <w:tcW w:w="987" w:type="dxa"/>
            <w:tcBorders>
              <w:top w:val="nil"/>
              <w:left w:val="nil"/>
              <w:bottom w:val="single" w:sz="4" w:space="0" w:color="auto"/>
              <w:right w:val="single" w:sz="4" w:space="0" w:color="auto"/>
            </w:tcBorders>
            <w:shd w:val="clear" w:color="000000" w:fill="FFFFFF"/>
            <w:noWrap/>
            <w:vAlign w:val="center"/>
            <w:hideMark/>
          </w:tcPr>
          <w:p w14:paraId="0A877E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0B1724C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1EBD97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1 248</w:t>
            </w:r>
          </w:p>
        </w:tc>
      </w:tr>
      <w:tr w:rsidR="001A0EF9" w:rsidRPr="00810FD2" w14:paraId="35CB725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D2FB5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278</w:t>
            </w:r>
          </w:p>
        </w:tc>
        <w:tc>
          <w:tcPr>
            <w:tcW w:w="2657" w:type="dxa"/>
            <w:tcBorders>
              <w:top w:val="nil"/>
              <w:left w:val="nil"/>
              <w:bottom w:val="single" w:sz="4" w:space="0" w:color="auto"/>
              <w:right w:val="single" w:sz="4" w:space="0" w:color="auto"/>
            </w:tcBorders>
            <w:shd w:val="clear" w:color="000000" w:fill="FFFFFF"/>
            <w:vAlign w:val="center"/>
            <w:hideMark/>
          </w:tcPr>
          <w:p w14:paraId="6A3FF5A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ГАЗ-3102-121 О072ВЕ/70</w:t>
            </w:r>
          </w:p>
        </w:tc>
        <w:tc>
          <w:tcPr>
            <w:tcW w:w="1255" w:type="dxa"/>
            <w:tcBorders>
              <w:top w:val="nil"/>
              <w:left w:val="nil"/>
              <w:bottom w:val="single" w:sz="4" w:space="0" w:color="auto"/>
              <w:right w:val="single" w:sz="4" w:space="0" w:color="auto"/>
            </w:tcBorders>
            <w:shd w:val="clear" w:color="000000" w:fill="FFFFFF"/>
            <w:noWrap/>
            <w:vAlign w:val="center"/>
            <w:hideMark/>
          </w:tcPr>
          <w:p w14:paraId="32BFDF0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5DC2E2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О072ВЕ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6AE3EF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130,52</w:t>
            </w:r>
          </w:p>
        </w:tc>
        <w:tc>
          <w:tcPr>
            <w:tcW w:w="724" w:type="dxa"/>
            <w:tcBorders>
              <w:top w:val="nil"/>
              <w:left w:val="nil"/>
              <w:bottom w:val="single" w:sz="4" w:space="0" w:color="auto"/>
              <w:right w:val="single" w:sz="4" w:space="0" w:color="auto"/>
            </w:tcBorders>
            <w:shd w:val="clear" w:color="000000" w:fill="FFFFFF"/>
            <w:noWrap/>
            <w:vAlign w:val="center"/>
            <w:hideMark/>
          </w:tcPr>
          <w:p w14:paraId="4569DC7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15</w:t>
            </w:r>
          </w:p>
        </w:tc>
        <w:tc>
          <w:tcPr>
            <w:tcW w:w="1207" w:type="dxa"/>
            <w:tcBorders>
              <w:top w:val="nil"/>
              <w:left w:val="nil"/>
              <w:bottom w:val="single" w:sz="4" w:space="0" w:color="auto"/>
              <w:right w:val="single" w:sz="4" w:space="0" w:color="auto"/>
            </w:tcBorders>
            <w:shd w:val="clear" w:color="000000" w:fill="FFFFFF"/>
            <w:noWrap/>
            <w:vAlign w:val="center"/>
            <w:hideMark/>
          </w:tcPr>
          <w:p w14:paraId="093AF4B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1 900</w:t>
            </w:r>
          </w:p>
        </w:tc>
      </w:tr>
      <w:tr w:rsidR="001A0EF9" w:rsidRPr="00810FD2" w14:paraId="17808D2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8ED52B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279</w:t>
            </w:r>
          </w:p>
        </w:tc>
        <w:tc>
          <w:tcPr>
            <w:tcW w:w="2657" w:type="dxa"/>
            <w:tcBorders>
              <w:top w:val="nil"/>
              <w:left w:val="nil"/>
              <w:bottom w:val="single" w:sz="4" w:space="0" w:color="auto"/>
              <w:right w:val="single" w:sz="4" w:space="0" w:color="auto"/>
            </w:tcBorders>
            <w:shd w:val="clear" w:color="000000" w:fill="FFFFFF"/>
            <w:vAlign w:val="center"/>
            <w:hideMark/>
          </w:tcPr>
          <w:p w14:paraId="238BD0D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ГАЗ-3110 Е 884 ХС</w:t>
            </w:r>
          </w:p>
        </w:tc>
        <w:tc>
          <w:tcPr>
            <w:tcW w:w="1255" w:type="dxa"/>
            <w:tcBorders>
              <w:top w:val="nil"/>
              <w:left w:val="nil"/>
              <w:bottom w:val="single" w:sz="4" w:space="0" w:color="auto"/>
              <w:right w:val="single" w:sz="4" w:space="0" w:color="auto"/>
            </w:tcBorders>
            <w:shd w:val="clear" w:color="000000" w:fill="FFFFFF"/>
            <w:noWrap/>
            <w:vAlign w:val="center"/>
            <w:hideMark/>
          </w:tcPr>
          <w:p w14:paraId="45D67F3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17.10.2013</w:t>
            </w:r>
          </w:p>
        </w:tc>
        <w:tc>
          <w:tcPr>
            <w:tcW w:w="1984" w:type="dxa"/>
            <w:tcBorders>
              <w:top w:val="nil"/>
              <w:left w:val="nil"/>
              <w:bottom w:val="single" w:sz="4" w:space="0" w:color="auto"/>
              <w:right w:val="single" w:sz="4" w:space="0" w:color="auto"/>
            </w:tcBorders>
            <w:shd w:val="clear" w:color="000000" w:fill="FFFFFF"/>
            <w:noWrap/>
            <w:vAlign w:val="center"/>
            <w:hideMark/>
          </w:tcPr>
          <w:p w14:paraId="50DB885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Е884ХС70RUS</w:t>
            </w:r>
          </w:p>
        </w:tc>
        <w:tc>
          <w:tcPr>
            <w:tcW w:w="987" w:type="dxa"/>
            <w:tcBorders>
              <w:top w:val="nil"/>
              <w:left w:val="nil"/>
              <w:bottom w:val="single" w:sz="4" w:space="0" w:color="auto"/>
              <w:right w:val="single" w:sz="4" w:space="0" w:color="auto"/>
            </w:tcBorders>
            <w:shd w:val="clear" w:color="000000" w:fill="FFFFFF"/>
            <w:noWrap/>
            <w:vAlign w:val="center"/>
            <w:hideMark/>
          </w:tcPr>
          <w:p w14:paraId="110B76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96</w:t>
            </w:r>
          </w:p>
        </w:tc>
        <w:tc>
          <w:tcPr>
            <w:tcW w:w="724" w:type="dxa"/>
            <w:tcBorders>
              <w:top w:val="nil"/>
              <w:left w:val="nil"/>
              <w:bottom w:val="single" w:sz="4" w:space="0" w:color="auto"/>
              <w:right w:val="single" w:sz="4" w:space="0" w:color="auto"/>
            </w:tcBorders>
            <w:shd w:val="clear" w:color="000000" w:fill="FFFFFF"/>
            <w:noWrap/>
            <w:vAlign w:val="center"/>
            <w:hideMark/>
          </w:tcPr>
          <w:p w14:paraId="7FBEE29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5907B39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799</w:t>
            </w:r>
          </w:p>
        </w:tc>
      </w:tr>
      <w:tr w:rsidR="001A0EF9" w:rsidRPr="00810FD2" w14:paraId="005E792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B301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w:t>
            </w:r>
          </w:p>
        </w:tc>
        <w:tc>
          <w:tcPr>
            <w:tcW w:w="2657" w:type="dxa"/>
            <w:tcBorders>
              <w:top w:val="nil"/>
              <w:left w:val="nil"/>
              <w:bottom w:val="single" w:sz="4" w:space="0" w:color="auto"/>
              <w:right w:val="single" w:sz="4" w:space="0" w:color="auto"/>
            </w:tcBorders>
            <w:shd w:val="clear" w:color="000000" w:fill="FFFFFF"/>
            <w:vAlign w:val="center"/>
            <w:hideMark/>
          </w:tcPr>
          <w:p w14:paraId="234BB0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Гидроподъемник </w:t>
            </w:r>
            <w:proofErr w:type="spellStart"/>
            <w:r w:rsidRPr="00810FD2">
              <w:rPr>
                <w:rFonts w:ascii="Myriad Pro" w:eastAsia="Times New Roman" w:hAnsi="Myriad Pro" w:cs="Arial"/>
                <w:color w:val="0D0D0D"/>
                <w:sz w:val="16"/>
                <w:szCs w:val="16"/>
                <w:lang w:eastAsia="ru-RU"/>
              </w:rPr>
              <w:t>Socage</w:t>
            </w:r>
            <w:proofErr w:type="spellEnd"/>
            <w:r w:rsidRPr="00810FD2">
              <w:rPr>
                <w:rFonts w:ascii="Myriad Pro" w:eastAsia="Times New Roman" w:hAnsi="Myriad Pro" w:cs="Arial"/>
                <w:color w:val="0D0D0D"/>
                <w:sz w:val="16"/>
                <w:szCs w:val="16"/>
                <w:lang w:eastAsia="ru-RU"/>
              </w:rPr>
              <w:t xml:space="preserve"> T-322 на базе КАМАЗ (Чайка-Сервис 2784SG) Е081ТК 70US</w:t>
            </w:r>
          </w:p>
        </w:tc>
        <w:tc>
          <w:tcPr>
            <w:tcW w:w="1255" w:type="dxa"/>
            <w:tcBorders>
              <w:top w:val="nil"/>
              <w:left w:val="nil"/>
              <w:bottom w:val="single" w:sz="4" w:space="0" w:color="auto"/>
              <w:right w:val="single" w:sz="4" w:space="0" w:color="auto"/>
            </w:tcBorders>
            <w:shd w:val="clear" w:color="000000" w:fill="FFFFFF"/>
            <w:noWrap/>
            <w:vAlign w:val="center"/>
            <w:hideMark/>
          </w:tcPr>
          <w:p w14:paraId="29BF3E4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10.09.2013</w:t>
            </w:r>
          </w:p>
        </w:tc>
        <w:tc>
          <w:tcPr>
            <w:tcW w:w="1984" w:type="dxa"/>
            <w:tcBorders>
              <w:top w:val="nil"/>
              <w:left w:val="nil"/>
              <w:bottom w:val="single" w:sz="4" w:space="0" w:color="auto"/>
              <w:right w:val="single" w:sz="4" w:space="0" w:color="auto"/>
            </w:tcBorders>
            <w:shd w:val="clear" w:color="000000" w:fill="FFFFFF"/>
            <w:noWrap/>
            <w:vAlign w:val="center"/>
            <w:hideMark/>
          </w:tcPr>
          <w:p w14:paraId="28C3DA9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Е081ТК70RUS</w:t>
            </w:r>
          </w:p>
        </w:tc>
        <w:tc>
          <w:tcPr>
            <w:tcW w:w="987" w:type="dxa"/>
            <w:tcBorders>
              <w:top w:val="nil"/>
              <w:left w:val="nil"/>
              <w:bottom w:val="single" w:sz="4" w:space="0" w:color="auto"/>
              <w:right w:val="single" w:sz="4" w:space="0" w:color="auto"/>
            </w:tcBorders>
            <w:shd w:val="clear" w:color="000000" w:fill="FFFFFF"/>
            <w:noWrap/>
            <w:vAlign w:val="center"/>
            <w:hideMark/>
          </w:tcPr>
          <w:p w14:paraId="7CA6B02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224,4</w:t>
            </w:r>
          </w:p>
        </w:tc>
        <w:tc>
          <w:tcPr>
            <w:tcW w:w="724" w:type="dxa"/>
            <w:tcBorders>
              <w:top w:val="nil"/>
              <w:left w:val="nil"/>
              <w:bottom w:val="single" w:sz="4" w:space="0" w:color="auto"/>
              <w:right w:val="single" w:sz="4" w:space="0" w:color="auto"/>
            </w:tcBorders>
            <w:shd w:val="clear" w:color="000000" w:fill="FFFFFF"/>
            <w:noWrap/>
            <w:vAlign w:val="center"/>
            <w:hideMark/>
          </w:tcPr>
          <w:p w14:paraId="21C15A7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11B8FA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12 836</w:t>
            </w:r>
          </w:p>
        </w:tc>
      </w:tr>
      <w:tr w:rsidR="001A0EF9" w:rsidRPr="00810FD2" w14:paraId="0615C47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359B2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w:t>
            </w:r>
          </w:p>
        </w:tc>
        <w:tc>
          <w:tcPr>
            <w:tcW w:w="2657" w:type="dxa"/>
            <w:tcBorders>
              <w:top w:val="nil"/>
              <w:left w:val="nil"/>
              <w:bottom w:val="single" w:sz="4" w:space="0" w:color="auto"/>
              <w:right w:val="single" w:sz="4" w:space="0" w:color="auto"/>
            </w:tcBorders>
            <w:shd w:val="clear" w:color="000000" w:fill="FFFFFF"/>
            <w:vAlign w:val="center"/>
            <w:hideMark/>
          </w:tcPr>
          <w:p w14:paraId="632AEF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XTT39094480453713</w:t>
            </w:r>
          </w:p>
        </w:tc>
        <w:tc>
          <w:tcPr>
            <w:tcW w:w="1255" w:type="dxa"/>
            <w:tcBorders>
              <w:top w:val="nil"/>
              <w:left w:val="nil"/>
              <w:bottom w:val="single" w:sz="4" w:space="0" w:color="auto"/>
              <w:right w:val="single" w:sz="4" w:space="0" w:color="auto"/>
            </w:tcBorders>
            <w:shd w:val="clear" w:color="000000" w:fill="FFFFFF"/>
            <w:noWrap/>
            <w:vAlign w:val="center"/>
            <w:hideMark/>
          </w:tcPr>
          <w:p w14:paraId="011FC24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06.04.2012</w:t>
            </w:r>
          </w:p>
        </w:tc>
        <w:tc>
          <w:tcPr>
            <w:tcW w:w="1984" w:type="dxa"/>
            <w:tcBorders>
              <w:top w:val="nil"/>
              <w:left w:val="nil"/>
              <w:bottom w:val="single" w:sz="4" w:space="0" w:color="auto"/>
              <w:right w:val="single" w:sz="4" w:space="0" w:color="auto"/>
            </w:tcBorders>
            <w:shd w:val="clear" w:color="000000" w:fill="FFFFFF"/>
            <w:noWrap/>
            <w:vAlign w:val="center"/>
            <w:hideMark/>
          </w:tcPr>
          <w:p w14:paraId="3A6CA0C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071 РК70</w:t>
            </w:r>
          </w:p>
        </w:tc>
        <w:tc>
          <w:tcPr>
            <w:tcW w:w="987" w:type="dxa"/>
            <w:tcBorders>
              <w:top w:val="nil"/>
              <w:left w:val="nil"/>
              <w:bottom w:val="single" w:sz="4" w:space="0" w:color="auto"/>
              <w:right w:val="single" w:sz="4" w:space="0" w:color="auto"/>
            </w:tcBorders>
            <w:shd w:val="clear" w:color="000000" w:fill="FFFFFF"/>
            <w:noWrap/>
            <w:vAlign w:val="center"/>
            <w:hideMark/>
          </w:tcPr>
          <w:p w14:paraId="7461496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534A394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18353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6E391B5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C1D9E5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282</w:t>
            </w:r>
          </w:p>
        </w:tc>
        <w:tc>
          <w:tcPr>
            <w:tcW w:w="2657" w:type="dxa"/>
            <w:tcBorders>
              <w:top w:val="nil"/>
              <w:left w:val="nil"/>
              <w:bottom w:val="single" w:sz="4" w:space="0" w:color="auto"/>
              <w:right w:val="single" w:sz="4" w:space="0" w:color="auto"/>
            </w:tcBorders>
            <w:shd w:val="clear" w:color="000000" w:fill="FFFFFF"/>
            <w:vAlign w:val="center"/>
            <w:hideMark/>
          </w:tcPr>
          <w:p w14:paraId="674FEBB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XTT39094480453827</w:t>
            </w:r>
          </w:p>
        </w:tc>
        <w:tc>
          <w:tcPr>
            <w:tcW w:w="1255" w:type="dxa"/>
            <w:tcBorders>
              <w:top w:val="nil"/>
              <w:left w:val="nil"/>
              <w:bottom w:val="single" w:sz="4" w:space="0" w:color="auto"/>
              <w:right w:val="single" w:sz="4" w:space="0" w:color="auto"/>
            </w:tcBorders>
            <w:shd w:val="clear" w:color="000000" w:fill="FFFFFF"/>
            <w:noWrap/>
            <w:vAlign w:val="center"/>
            <w:hideMark/>
          </w:tcPr>
          <w:p w14:paraId="00126D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5E0DEC2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034 РК70</w:t>
            </w:r>
          </w:p>
        </w:tc>
        <w:tc>
          <w:tcPr>
            <w:tcW w:w="987" w:type="dxa"/>
            <w:tcBorders>
              <w:top w:val="nil"/>
              <w:left w:val="nil"/>
              <w:bottom w:val="single" w:sz="4" w:space="0" w:color="auto"/>
              <w:right w:val="single" w:sz="4" w:space="0" w:color="auto"/>
            </w:tcBorders>
            <w:shd w:val="clear" w:color="000000" w:fill="FFFFFF"/>
            <w:noWrap/>
            <w:vAlign w:val="center"/>
            <w:hideMark/>
          </w:tcPr>
          <w:p w14:paraId="5729CD2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79B0BDC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C6DE00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0832D57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DA3F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283</w:t>
            </w:r>
          </w:p>
        </w:tc>
        <w:tc>
          <w:tcPr>
            <w:tcW w:w="2657" w:type="dxa"/>
            <w:tcBorders>
              <w:top w:val="nil"/>
              <w:left w:val="nil"/>
              <w:bottom w:val="single" w:sz="4" w:space="0" w:color="auto"/>
              <w:right w:val="single" w:sz="4" w:space="0" w:color="auto"/>
            </w:tcBorders>
            <w:shd w:val="clear" w:color="000000" w:fill="FFFFFF"/>
            <w:vAlign w:val="center"/>
            <w:hideMark/>
          </w:tcPr>
          <w:p w14:paraId="12CBB71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XTT39094480453840</w:t>
            </w:r>
          </w:p>
        </w:tc>
        <w:tc>
          <w:tcPr>
            <w:tcW w:w="1255" w:type="dxa"/>
            <w:tcBorders>
              <w:top w:val="nil"/>
              <w:left w:val="nil"/>
              <w:bottom w:val="single" w:sz="4" w:space="0" w:color="auto"/>
              <w:right w:val="single" w:sz="4" w:space="0" w:color="auto"/>
            </w:tcBorders>
            <w:shd w:val="clear" w:color="000000" w:fill="FFFFFF"/>
            <w:noWrap/>
            <w:vAlign w:val="center"/>
            <w:hideMark/>
          </w:tcPr>
          <w:p w14:paraId="2C3B8BC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036E216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036 РК70</w:t>
            </w:r>
          </w:p>
        </w:tc>
        <w:tc>
          <w:tcPr>
            <w:tcW w:w="987" w:type="dxa"/>
            <w:tcBorders>
              <w:top w:val="nil"/>
              <w:left w:val="nil"/>
              <w:bottom w:val="single" w:sz="4" w:space="0" w:color="auto"/>
              <w:right w:val="single" w:sz="4" w:space="0" w:color="auto"/>
            </w:tcBorders>
            <w:shd w:val="clear" w:color="000000" w:fill="FFFFFF"/>
            <w:noWrap/>
            <w:vAlign w:val="center"/>
            <w:hideMark/>
          </w:tcPr>
          <w:p w14:paraId="3303D9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35C8BEC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14BE8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7B17AC2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134E1B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284</w:t>
            </w:r>
          </w:p>
        </w:tc>
        <w:tc>
          <w:tcPr>
            <w:tcW w:w="2657" w:type="dxa"/>
            <w:tcBorders>
              <w:top w:val="nil"/>
              <w:left w:val="nil"/>
              <w:bottom w:val="single" w:sz="4" w:space="0" w:color="auto"/>
              <w:right w:val="single" w:sz="4" w:space="0" w:color="auto"/>
            </w:tcBorders>
            <w:shd w:val="clear" w:color="000000" w:fill="FFFFFF"/>
            <w:vAlign w:val="center"/>
            <w:hideMark/>
          </w:tcPr>
          <w:p w14:paraId="04C42A5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XTT39094480455007</w:t>
            </w:r>
          </w:p>
        </w:tc>
        <w:tc>
          <w:tcPr>
            <w:tcW w:w="1255" w:type="dxa"/>
            <w:tcBorders>
              <w:top w:val="nil"/>
              <w:left w:val="nil"/>
              <w:bottom w:val="single" w:sz="4" w:space="0" w:color="auto"/>
              <w:right w:val="single" w:sz="4" w:space="0" w:color="auto"/>
            </w:tcBorders>
            <w:shd w:val="clear" w:color="000000" w:fill="FFFFFF"/>
            <w:noWrap/>
            <w:vAlign w:val="center"/>
            <w:hideMark/>
          </w:tcPr>
          <w:p w14:paraId="7499CF1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4BAA334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039 РК70</w:t>
            </w:r>
          </w:p>
        </w:tc>
        <w:tc>
          <w:tcPr>
            <w:tcW w:w="987" w:type="dxa"/>
            <w:tcBorders>
              <w:top w:val="nil"/>
              <w:left w:val="nil"/>
              <w:bottom w:val="single" w:sz="4" w:space="0" w:color="auto"/>
              <w:right w:val="single" w:sz="4" w:space="0" w:color="auto"/>
            </w:tcBorders>
            <w:shd w:val="clear" w:color="000000" w:fill="FFFFFF"/>
            <w:noWrap/>
            <w:vAlign w:val="center"/>
            <w:hideMark/>
          </w:tcPr>
          <w:p w14:paraId="5B7E95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224D11A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1AA3DF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3C04F83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335CC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285</w:t>
            </w:r>
          </w:p>
        </w:tc>
        <w:tc>
          <w:tcPr>
            <w:tcW w:w="2657" w:type="dxa"/>
            <w:tcBorders>
              <w:top w:val="nil"/>
              <w:left w:val="nil"/>
              <w:bottom w:val="single" w:sz="4" w:space="0" w:color="auto"/>
              <w:right w:val="single" w:sz="4" w:space="0" w:color="auto"/>
            </w:tcBorders>
            <w:shd w:val="clear" w:color="000000" w:fill="FFFFFF"/>
            <w:vAlign w:val="center"/>
            <w:hideMark/>
          </w:tcPr>
          <w:p w14:paraId="0B7C49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XTT39094480456718</w:t>
            </w:r>
          </w:p>
        </w:tc>
        <w:tc>
          <w:tcPr>
            <w:tcW w:w="1255" w:type="dxa"/>
            <w:tcBorders>
              <w:top w:val="nil"/>
              <w:left w:val="nil"/>
              <w:bottom w:val="single" w:sz="4" w:space="0" w:color="auto"/>
              <w:right w:val="single" w:sz="4" w:space="0" w:color="auto"/>
            </w:tcBorders>
            <w:shd w:val="clear" w:color="000000" w:fill="FFFFFF"/>
            <w:noWrap/>
            <w:vAlign w:val="center"/>
            <w:hideMark/>
          </w:tcPr>
          <w:p w14:paraId="3A0CD3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1921189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035 РК70</w:t>
            </w:r>
          </w:p>
        </w:tc>
        <w:tc>
          <w:tcPr>
            <w:tcW w:w="987" w:type="dxa"/>
            <w:tcBorders>
              <w:top w:val="nil"/>
              <w:left w:val="nil"/>
              <w:bottom w:val="single" w:sz="4" w:space="0" w:color="auto"/>
              <w:right w:val="single" w:sz="4" w:space="0" w:color="auto"/>
            </w:tcBorders>
            <w:shd w:val="clear" w:color="000000" w:fill="FFFFFF"/>
            <w:noWrap/>
            <w:vAlign w:val="center"/>
            <w:hideMark/>
          </w:tcPr>
          <w:p w14:paraId="25B85D8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2CE8B84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6F1F9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0B52F66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5B2DB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286</w:t>
            </w:r>
          </w:p>
        </w:tc>
        <w:tc>
          <w:tcPr>
            <w:tcW w:w="2657" w:type="dxa"/>
            <w:tcBorders>
              <w:top w:val="nil"/>
              <w:left w:val="nil"/>
              <w:bottom w:val="single" w:sz="4" w:space="0" w:color="auto"/>
              <w:right w:val="single" w:sz="4" w:space="0" w:color="auto"/>
            </w:tcBorders>
            <w:shd w:val="clear" w:color="000000" w:fill="FFFFFF"/>
            <w:vAlign w:val="center"/>
            <w:hideMark/>
          </w:tcPr>
          <w:p w14:paraId="5993EE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XTT39094480456720</w:t>
            </w:r>
          </w:p>
        </w:tc>
        <w:tc>
          <w:tcPr>
            <w:tcW w:w="1255" w:type="dxa"/>
            <w:tcBorders>
              <w:top w:val="nil"/>
              <w:left w:val="nil"/>
              <w:bottom w:val="single" w:sz="4" w:space="0" w:color="auto"/>
              <w:right w:val="single" w:sz="4" w:space="0" w:color="auto"/>
            </w:tcBorders>
            <w:shd w:val="clear" w:color="000000" w:fill="FFFFFF"/>
            <w:noWrap/>
            <w:vAlign w:val="center"/>
            <w:hideMark/>
          </w:tcPr>
          <w:p w14:paraId="1B3E8E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18.04.2012</w:t>
            </w:r>
          </w:p>
        </w:tc>
        <w:tc>
          <w:tcPr>
            <w:tcW w:w="1984" w:type="dxa"/>
            <w:tcBorders>
              <w:top w:val="nil"/>
              <w:left w:val="nil"/>
              <w:bottom w:val="single" w:sz="4" w:space="0" w:color="auto"/>
              <w:right w:val="single" w:sz="4" w:space="0" w:color="auto"/>
            </w:tcBorders>
            <w:shd w:val="clear" w:color="000000" w:fill="FFFFFF"/>
            <w:noWrap/>
            <w:vAlign w:val="center"/>
            <w:hideMark/>
          </w:tcPr>
          <w:p w14:paraId="49DDD5F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857 ТА70</w:t>
            </w:r>
          </w:p>
        </w:tc>
        <w:tc>
          <w:tcPr>
            <w:tcW w:w="987" w:type="dxa"/>
            <w:tcBorders>
              <w:top w:val="nil"/>
              <w:left w:val="nil"/>
              <w:bottom w:val="single" w:sz="4" w:space="0" w:color="auto"/>
              <w:right w:val="single" w:sz="4" w:space="0" w:color="auto"/>
            </w:tcBorders>
            <w:shd w:val="clear" w:color="000000" w:fill="FFFFFF"/>
            <w:noWrap/>
            <w:vAlign w:val="center"/>
            <w:hideMark/>
          </w:tcPr>
          <w:p w14:paraId="5E66DEE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2B82A3F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DD8A5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50AC57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8C27B8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287</w:t>
            </w:r>
          </w:p>
        </w:tc>
        <w:tc>
          <w:tcPr>
            <w:tcW w:w="2657" w:type="dxa"/>
            <w:tcBorders>
              <w:top w:val="nil"/>
              <w:left w:val="nil"/>
              <w:bottom w:val="single" w:sz="4" w:space="0" w:color="auto"/>
              <w:right w:val="single" w:sz="4" w:space="0" w:color="auto"/>
            </w:tcBorders>
            <w:shd w:val="clear" w:color="000000" w:fill="FFFFFF"/>
            <w:vAlign w:val="center"/>
            <w:hideMark/>
          </w:tcPr>
          <w:p w14:paraId="280A65F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УАЗ-390944 VIN: XTT39094490457560</w:t>
            </w:r>
          </w:p>
        </w:tc>
        <w:tc>
          <w:tcPr>
            <w:tcW w:w="1255" w:type="dxa"/>
            <w:tcBorders>
              <w:top w:val="nil"/>
              <w:left w:val="nil"/>
              <w:bottom w:val="single" w:sz="4" w:space="0" w:color="auto"/>
              <w:right w:val="single" w:sz="4" w:space="0" w:color="auto"/>
            </w:tcBorders>
            <w:shd w:val="clear" w:color="000000" w:fill="FFFFFF"/>
            <w:noWrap/>
            <w:vAlign w:val="center"/>
            <w:hideMark/>
          </w:tcPr>
          <w:p w14:paraId="31F60F0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47ABE4D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040 РК70</w:t>
            </w:r>
          </w:p>
        </w:tc>
        <w:tc>
          <w:tcPr>
            <w:tcW w:w="987" w:type="dxa"/>
            <w:tcBorders>
              <w:top w:val="nil"/>
              <w:left w:val="nil"/>
              <w:bottom w:val="single" w:sz="4" w:space="0" w:color="auto"/>
              <w:right w:val="single" w:sz="4" w:space="0" w:color="auto"/>
            </w:tcBorders>
            <w:shd w:val="clear" w:color="000000" w:fill="FFFFFF"/>
            <w:noWrap/>
            <w:vAlign w:val="center"/>
            <w:hideMark/>
          </w:tcPr>
          <w:p w14:paraId="287645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5C58DB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7E393D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5041A82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A20D9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288</w:t>
            </w:r>
          </w:p>
        </w:tc>
        <w:tc>
          <w:tcPr>
            <w:tcW w:w="2657" w:type="dxa"/>
            <w:tcBorders>
              <w:top w:val="nil"/>
              <w:left w:val="nil"/>
              <w:bottom w:val="single" w:sz="4" w:space="0" w:color="auto"/>
              <w:right w:val="single" w:sz="4" w:space="0" w:color="auto"/>
            </w:tcBorders>
            <w:shd w:val="clear" w:color="000000" w:fill="FFFFFF"/>
            <w:vAlign w:val="center"/>
            <w:hideMark/>
          </w:tcPr>
          <w:p w14:paraId="29F1424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УАЗ-390945 VIN: XTT39094590460459</w:t>
            </w:r>
          </w:p>
        </w:tc>
        <w:tc>
          <w:tcPr>
            <w:tcW w:w="1255" w:type="dxa"/>
            <w:tcBorders>
              <w:top w:val="nil"/>
              <w:left w:val="nil"/>
              <w:bottom w:val="single" w:sz="4" w:space="0" w:color="auto"/>
              <w:right w:val="single" w:sz="4" w:space="0" w:color="auto"/>
            </w:tcBorders>
            <w:shd w:val="clear" w:color="000000" w:fill="FFFFFF"/>
            <w:noWrap/>
            <w:vAlign w:val="center"/>
            <w:hideMark/>
          </w:tcPr>
          <w:p w14:paraId="2787D27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20A2F0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037 РК70</w:t>
            </w:r>
          </w:p>
        </w:tc>
        <w:tc>
          <w:tcPr>
            <w:tcW w:w="987" w:type="dxa"/>
            <w:tcBorders>
              <w:top w:val="nil"/>
              <w:left w:val="nil"/>
              <w:bottom w:val="single" w:sz="4" w:space="0" w:color="auto"/>
              <w:right w:val="single" w:sz="4" w:space="0" w:color="auto"/>
            </w:tcBorders>
            <w:shd w:val="clear" w:color="000000" w:fill="FFFFFF"/>
            <w:noWrap/>
            <w:vAlign w:val="center"/>
            <w:hideMark/>
          </w:tcPr>
          <w:p w14:paraId="25F36E0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06D1A2D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361F6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66E7DC7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DE02A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289</w:t>
            </w:r>
          </w:p>
        </w:tc>
        <w:tc>
          <w:tcPr>
            <w:tcW w:w="2657" w:type="dxa"/>
            <w:tcBorders>
              <w:top w:val="nil"/>
              <w:left w:val="nil"/>
              <w:bottom w:val="single" w:sz="4" w:space="0" w:color="auto"/>
              <w:right w:val="single" w:sz="4" w:space="0" w:color="auto"/>
            </w:tcBorders>
            <w:shd w:val="clear" w:color="000000" w:fill="FFFFFF"/>
            <w:vAlign w:val="center"/>
            <w:hideMark/>
          </w:tcPr>
          <w:p w14:paraId="3D1839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УАЗ-390945 VIN: XTT39094590460495</w:t>
            </w:r>
          </w:p>
        </w:tc>
        <w:tc>
          <w:tcPr>
            <w:tcW w:w="1255" w:type="dxa"/>
            <w:tcBorders>
              <w:top w:val="nil"/>
              <w:left w:val="nil"/>
              <w:bottom w:val="single" w:sz="4" w:space="0" w:color="auto"/>
              <w:right w:val="single" w:sz="4" w:space="0" w:color="auto"/>
            </w:tcBorders>
            <w:shd w:val="clear" w:color="000000" w:fill="FFFFFF"/>
            <w:noWrap/>
            <w:vAlign w:val="center"/>
            <w:hideMark/>
          </w:tcPr>
          <w:p w14:paraId="655646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06.03.2012</w:t>
            </w:r>
          </w:p>
        </w:tc>
        <w:tc>
          <w:tcPr>
            <w:tcW w:w="1984" w:type="dxa"/>
            <w:tcBorders>
              <w:top w:val="nil"/>
              <w:left w:val="nil"/>
              <w:bottom w:val="single" w:sz="4" w:space="0" w:color="auto"/>
              <w:right w:val="single" w:sz="4" w:space="0" w:color="auto"/>
            </w:tcBorders>
            <w:shd w:val="clear" w:color="000000" w:fill="FFFFFF"/>
            <w:noWrap/>
            <w:vAlign w:val="center"/>
            <w:hideMark/>
          </w:tcPr>
          <w:p w14:paraId="39EA9DF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О089УК70RUS</w:t>
            </w:r>
          </w:p>
        </w:tc>
        <w:tc>
          <w:tcPr>
            <w:tcW w:w="987" w:type="dxa"/>
            <w:tcBorders>
              <w:top w:val="nil"/>
              <w:left w:val="nil"/>
              <w:bottom w:val="single" w:sz="4" w:space="0" w:color="auto"/>
              <w:right w:val="single" w:sz="4" w:space="0" w:color="auto"/>
            </w:tcBorders>
            <w:shd w:val="clear" w:color="000000" w:fill="FFFFFF"/>
            <w:noWrap/>
            <w:vAlign w:val="center"/>
            <w:hideMark/>
          </w:tcPr>
          <w:p w14:paraId="78BB510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520E8F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A9526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3E7148C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012B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290</w:t>
            </w:r>
          </w:p>
        </w:tc>
        <w:tc>
          <w:tcPr>
            <w:tcW w:w="2657" w:type="dxa"/>
            <w:tcBorders>
              <w:top w:val="nil"/>
              <w:left w:val="nil"/>
              <w:bottom w:val="single" w:sz="4" w:space="0" w:color="auto"/>
              <w:right w:val="single" w:sz="4" w:space="0" w:color="auto"/>
            </w:tcBorders>
            <w:shd w:val="clear" w:color="000000" w:fill="FFFFFF"/>
            <w:vAlign w:val="center"/>
            <w:hideMark/>
          </w:tcPr>
          <w:p w14:paraId="0FE0546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УАЗ-390945 VIN: XTT39094590460507</w:t>
            </w:r>
          </w:p>
        </w:tc>
        <w:tc>
          <w:tcPr>
            <w:tcW w:w="1255" w:type="dxa"/>
            <w:tcBorders>
              <w:top w:val="nil"/>
              <w:left w:val="nil"/>
              <w:bottom w:val="single" w:sz="4" w:space="0" w:color="auto"/>
              <w:right w:val="single" w:sz="4" w:space="0" w:color="auto"/>
            </w:tcBorders>
            <w:shd w:val="clear" w:color="000000" w:fill="FFFFFF"/>
            <w:noWrap/>
            <w:vAlign w:val="center"/>
            <w:hideMark/>
          </w:tcPr>
          <w:p w14:paraId="2C139F5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03.04.2012</w:t>
            </w:r>
          </w:p>
        </w:tc>
        <w:tc>
          <w:tcPr>
            <w:tcW w:w="1984" w:type="dxa"/>
            <w:tcBorders>
              <w:top w:val="nil"/>
              <w:left w:val="nil"/>
              <w:bottom w:val="single" w:sz="4" w:space="0" w:color="auto"/>
              <w:right w:val="single" w:sz="4" w:space="0" w:color="auto"/>
            </w:tcBorders>
            <w:shd w:val="clear" w:color="000000" w:fill="FFFFFF"/>
            <w:noWrap/>
            <w:vAlign w:val="center"/>
            <w:hideMark/>
          </w:tcPr>
          <w:p w14:paraId="07D5440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038 РК70</w:t>
            </w:r>
          </w:p>
        </w:tc>
        <w:tc>
          <w:tcPr>
            <w:tcW w:w="987" w:type="dxa"/>
            <w:tcBorders>
              <w:top w:val="nil"/>
              <w:left w:val="nil"/>
              <w:bottom w:val="single" w:sz="4" w:space="0" w:color="auto"/>
              <w:right w:val="single" w:sz="4" w:space="0" w:color="auto"/>
            </w:tcBorders>
            <w:shd w:val="clear" w:color="000000" w:fill="FFFFFF"/>
            <w:noWrap/>
            <w:vAlign w:val="center"/>
            <w:hideMark/>
          </w:tcPr>
          <w:p w14:paraId="1B9F45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82B467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F3A663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6F8F4E7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B0164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w:t>
            </w:r>
          </w:p>
        </w:tc>
        <w:tc>
          <w:tcPr>
            <w:tcW w:w="2657" w:type="dxa"/>
            <w:tcBorders>
              <w:top w:val="nil"/>
              <w:left w:val="nil"/>
              <w:bottom w:val="single" w:sz="4" w:space="0" w:color="auto"/>
              <w:right w:val="single" w:sz="4" w:space="0" w:color="auto"/>
            </w:tcBorders>
            <w:shd w:val="clear" w:color="000000" w:fill="FFFFFF"/>
            <w:vAlign w:val="center"/>
            <w:hideMark/>
          </w:tcPr>
          <w:p w14:paraId="1F846E3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УАЗ-390945 VIN: XTT39094590460514</w:t>
            </w:r>
          </w:p>
        </w:tc>
        <w:tc>
          <w:tcPr>
            <w:tcW w:w="1255" w:type="dxa"/>
            <w:tcBorders>
              <w:top w:val="nil"/>
              <w:left w:val="nil"/>
              <w:bottom w:val="single" w:sz="4" w:space="0" w:color="auto"/>
              <w:right w:val="single" w:sz="4" w:space="0" w:color="auto"/>
            </w:tcBorders>
            <w:shd w:val="clear" w:color="000000" w:fill="FFFFFF"/>
            <w:noWrap/>
            <w:vAlign w:val="center"/>
            <w:hideMark/>
          </w:tcPr>
          <w:p w14:paraId="36848C0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28.02.2012</w:t>
            </w:r>
          </w:p>
        </w:tc>
        <w:tc>
          <w:tcPr>
            <w:tcW w:w="1984" w:type="dxa"/>
            <w:tcBorders>
              <w:top w:val="nil"/>
              <w:left w:val="nil"/>
              <w:bottom w:val="single" w:sz="4" w:space="0" w:color="auto"/>
              <w:right w:val="single" w:sz="4" w:space="0" w:color="auto"/>
            </w:tcBorders>
            <w:shd w:val="clear" w:color="000000" w:fill="FFFFFF"/>
            <w:noWrap/>
            <w:vAlign w:val="center"/>
            <w:hideMark/>
          </w:tcPr>
          <w:p w14:paraId="15FD62F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О047УК70RUS</w:t>
            </w:r>
          </w:p>
        </w:tc>
        <w:tc>
          <w:tcPr>
            <w:tcW w:w="987" w:type="dxa"/>
            <w:tcBorders>
              <w:top w:val="nil"/>
              <w:left w:val="nil"/>
              <w:bottom w:val="single" w:sz="4" w:space="0" w:color="auto"/>
              <w:right w:val="single" w:sz="4" w:space="0" w:color="auto"/>
            </w:tcBorders>
            <w:shd w:val="clear" w:color="000000" w:fill="FFFFFF"/>
            <w:noWrap/>
            <w:vAlign w:val="center"/>
            <w:hideMark/>
          </w:tcPr>
          <w:p w14:paraId="34CA06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4559F18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692FA0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1460274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7C1F6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292</w:t>
            </w:r>
          </w:p>
        </w:tc>
        <w:tc>
          <w:tcPr>
            <w:tcW w:w="2657" w:type="dxa"/>
            <w:tcBorders>
              <w:top w:val="nil"/>
              <w:left w:val="nil"/>
              <w:bottom w:val="single" w:sz="4" w:space="0" w:color="auto"/>
              <w:right w:val="single" w:sz="4" w:space="0" w:color="auto"/>
            </w:tcBorders>
            <w:shd w:val="clear" w:color="000000" w:fill="FFFFFF"/>
            <w:vAlign w:val="center"/>
            <w:hideMark/>
          </w:tcPr>
          <w:p w14:paraId="17102EE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УАЗ-390945 О048УК VIN: XTT39094590460504</w:t>
            </w:r>
          </w:p>
        </w:tc>
        <w:tc>
          <w:tcPr>
            <w:tcW w:w="1255" w:type="dxa"/>
            <w:tcBorders>
              <w:top w:val="nil"/>
              <w:left w:val="nil"/>
              <w:bottom w:val="single" w:sz="4" w:space="0" w:color="auto"/>
              <w:right w:val="single" w:sz="4" w:space="0" w:color="auto"/>
            </w:tcBorders>
            <w:shd w:val="clear" w:color="000000" w:fill="FFFFFF"/>
            <w:noWrap/>
            <w:vAlign w:val="center"/>
            <w:hideMark/>
          </w:tcPr>
          <w:p w14:paraId="62E3CB8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28.02.2012</w:t>
            </w:r>
          </w:p>
        </w:tc>
        <w:tc>
          <w:tcPr>
            <w:tcW w:w="1984" w:type="dxa"/>
            <w:tcBorders>
              <w:top w:val="nil"/>
              <w:left w:val="nil"/>
              <w:bottom w:val="single" w:sz="4" w:space="0" w:color="auto"/>
              <w:right w:val="single" w:sz="4" w:space="0" w:color="auto"/>
            </w:tcBorders>
            <w:shd w:val="clear" w:color="000000" w:fill="FFFFFF"/>
            <w:noWrap/>
            <w:vAlign w:val="center"/>
            <w:hideMark/>
          </w:tcPr>
          <w:p w14:paraId="5803C6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О048УК70RUS</w:t>
            </w:r>
          </w:p>
        </w:tc>
        <w:tc>
          <w:tcPr>
            <w:tcW w:w="987" w:type="dxa"/>
            <w:tcBorders>
              <w:top w:val="nil"/>
              <w:left w:val="nil"/>
              <w:bottom w:val="single" w:sz="4" w:space="0" w:color="auto"/>
              <w:right w:val="single" w:sz="4" w:space="0" w:color="auto"/>
            </w:tcBorders>
            <w:shd w:val="clear" w:color="000000" w:fill="FFFFFF"/>
            <w:noWrap/>
            <w:vAlign w:val="center"/>
            <w:hideMark/>
          </w:tcPr>
          <w:p w14:paraId="23EA6D8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7378F68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297CB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3B72A94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7CF15B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293</w:t>
            </w:r>
          </w:p>
        </w:tc>
        <w:tc>
          <w:tcPr>
            <w:tcW w:w="2657" w:type="dxa"/>
            <w:tcBorders>
              <w:top w:val="nil"/>
              <w:left w:val="nil"/>
              <w:bottom w:val="single" w:sz="4" w:space="0" w:color="auto"/>
              <w:right w:val="single" w:sz="4" w:space="0" w:color="auto"/>
            </w:tcBorders>
            <w:shd w:val="clear" w:color="000000" w:fill="FFFFFF"/>
            <w:vAlign w:val="center"/>
            <w:hideMark/>
          </w:tcPr>
          <w:p w14:paraId="6E80552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proofErr w:type="spellStart"/>
            <w:r w:rsidRPr="00810FD2">
              <w:rPr>
                <w:rFonts w:ascii="Myriad Pro" w:eastAsia="Times New Roman" w:hAnsi="Myriad Pro" w:cs="Arial"/>
                <w:color w:val="0D0D0D"/>
                <w:sz w:val="16"/>
                <w:szCs w:val="16"/>
                <w:lang w:eastAsia="ru-RU"/>
              </w:rPr>
              <w:t>Гусенечный</w:t>
            </w:r>
            <w:proofErr w:type="spellEnd"/>
            <w:r w:rsidRPr="00810FD2">
              <w:rPr>
                <w:rFonts w:ascii="Myriad Pro" w:eastAsia="Times New Roman" w:hAnsi="Myriad Pro" w:cs="Arial"/>
                <w:color w:val="0D0D0D"/>
                <w:sz w:val="16"/>
                <w:szCs w:val="16"/>
                <w:lang w:eastAsia="ru-RU"/>
              </w:rPr>
              <w:t xml:space="preserve"> снегоболотоход (</w:t>
            </w:r>
            <w:proofErr w:type="spellStart"/>
            <w:r w:rsidRPr="00810FD2">
              <w:rPr>
                <w:rFonts w:ascii="Myriad Pro" w:eastAsia="Times New Roman" w:hAnsi="Myriad Pro" w:cs="Arial"/>
                <w:color w:val="0D0D0D"/>
                <w:sz w:val="16"/>
                <w:szCs w:val="16"/>
                <w:lang w:eastAsia="ru-RU"/>
              </w:rPr>
              <w:t>гусенецы</w:t>
            </w:r>
            <w:proofErr w:type="spellEnd"/>
            <w:r w:rsidRPr="00810FD2">
              <w:rPr>
                <w:rFonts w:ascii="Myriad Pro" w:eastAsia="Times New Roman" w:hAnsi="Myriad Pro" w:cs="Arial"/>
                <w:color w:val="0D0D0D"/>
                <w:sz w:val="16"/>
                <w:szCs w:val="16"/>
                <w:lang w:eastAsia="ru-RU"/>
              </w:rPr>
              <w:t xml:space="preserve"> ОШ) ГАЗ-34039-23 70ТК8834</w:t>
            </w:r>
          </w:p>
        </w:tc>
        <w:tc>
          <w:tcPr>
            <w:tcW w:w="1255" w:type="dxa"/>
            <w:tcBorders>
              <w:top w:val="nil"/>
              <w:left w:val="nil"/>
              <w:bottom w:val="single" w:sz="4" w:space="0" w:color="auto"/>
              <w:right w:val="single" w:sz="4" w:space="0" w:color="auto"/>
            </w:tcBorders>
            <w:shd w:val="clear" w:color="000000" w:fill="FFFFFF"/>
            <w:noWrap/>
            <w:vAlign w:val="center"/>
            <w:hideMark/>
          </w:tcPr>
          <w:p w14:paraId="4C4EE2C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24.07.2014</w:t>
            </w:r>
          </w:p>
        </w:tc>
        <w:tc>
          <w:tcPr>
            <w:tcW w:w="1984" w:type="dxa"/>
            <w:tcBorders>
              <w:top w:val="nil"/>
              <w:left w:val="nil"/>
              <w:bottom w:val="single" w:sz="4" w:space="0" w:color="auto"/>
              <w:right w:val="single" w:sz="4" w:space="0" w:color="auto"/>
            </w:tcBorders>
            <w:shd w:val="clear" w:color="000000" w:fill="FFFFFF"/>
            <w:noWrap/>
            <w:vAlign w:val="center"/>
            <w:hideMark/>
          </w:tcPr>
          <w:p w14:paraId="095EB5A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8834</w:t>
            </w:r>
          </w:p>
        </w:tc>
        <w:tc>
          <w:tcPr>
            <w:tcW w:w="987" w:type="dxa"/>
            <w:tcBorders>
              <w:top w:val="nil"/>
              <w:left w:val="nil"/>
              <w:bottom w:val="single" w:sz="4" w:space="0" w:color="auto"/>
              <w:right w:val="single" w:sz="4" w:space="0" w:color="auto"/>
            </w:tcBorders>
            <w:shd w:val="clear" w:color="000000" w:fill="FFFFFF"/>
            <w:noWrap/>
            <w:vAlign w:val="center"/>
            <w:hideMark/>
          </w:tcPr>
          <w:p w14:paraId="116B747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6260379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042BDA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5B27897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8D4DB1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294</w:t>
            </w:r>
          </w:p>
        </w:tc>
        <w:tc>
          <w:tcPr>
            <w:tcW w:w="2657" w:type="dxa"/>
            <w:tcBorders>
              <w:top w:val="nil"/>
              <w:left w:val="nil"/>
              <w:bottom w:val="single" w:sz="4" w:space="0" w:color="auto"/>
              <w:right w:val="single" w:sz="4" w:space="0" w:color="auto"/>
            </w:tcBorders>
            <w:shd w:val="clear" w:color="000000" w:fill="FFFFFF"/>
            <w:vAlign w:val="center"/>
            <w:hideMark/>
          </w:tcPr>
          <w:p w14:paraId="58E4DF9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proofErr w:type="spellStart"/>
            <w:r w:rsidRPr="00810FD2">
              <w:rPr>
                <w:rFonts w:ascii="Myriad Pro" w:eastAsia="Times New Roman" w:hAnsi="Myriad Pro" w:cs="Arial"/>
                <w:color w:val="0D0D0D"/>
                <w:sz w:val="16"/>
                <w:szCs w:val="16"/>
                <w:lang w:eastAsia="ru-RU"/>
              </w:rPr>
              <w:t>Гусенечный</w:t>
            </w:r>
            <w:proofErr w:type="spellEnd"/>
            <w:r w:rsidRPr="00810FD2">
              <w:rPr>
                <w:rFonts w:ascii="Myriad Pro" w:eastAsia="Times New Roman" w:hAnsi="Myriad Pro" w:cs="Arial"/>
                <w:color w:val="0D0D0D"/>
                <w:sz w:val="16"/>
                <w:szCs w:val="16"/>
                <w:lang w:eastAsia="ru-RU"/>
              </w:rPr>
              <w:t xml:space="preserve"> снегоболотоход (</w:t>
            </w:r>
            <w:proofErr w:type="spellStart"/>
            <w:r w:rsidRPr="00810FD2">
              <w:rPr>
                <w:rFonts w:ascii="Myriad Pro" w:eastAsia="Times New Roman" w:hAnsi="Myriad Pro" w:cs="Arial"/>
                <w:color w:val="0D0D0D"/>
                <w:sz w:val="16"/>
                <w:szCs w:val="16"/>
                <w:lang w:eastAsia="ru-RU"/>
              </w:rPr>
              <w:t>гусенецы</w:t>
            </w:r>
            <w:proofErr w:type="spellEnd"/>
            <w:r w:rsidRPr="00810FD2">
              <w:rPr>
                <w:rFonts w:ascii="Myriad Pro" w:eastAsia="Times New Roman" w:hAnsi="Myriad Pro" w:cs="Arial"/>
                <w:color w:val="0D0D0D"/>
                <w:sz w:val="16"/>
                <w:szCs w:val="16"/>
                <w:lang w:eastAsia="ru-RU"/>
              </w:rPr>
              <w:t xml:space="preserve"> РМШ) ГАЗ-34039-32 70ТК8835</w:t>
            </w:r>
          </w:p>
        </w:tc>
        <w:tc>
          <w:tcPr>
            <w:tcW w:w="1255" w:type="dxa"/>
            <w:tcBorders>
              <w:top w:val="nil"/>
              <w:left w:val="nil"/>
              <w:bottom w:val="single" w:sz="4" w:space="0" w:color="auto"/>
              <w:right w:val="single" w:sz="4" w:space="0" w:color="auto"/>
            </w:tcBorders>
            <w:shd w:val="clear" w:color="000000" w:fill="FFFFFF"/>
            <w:noWrap/>
            <w:vAlign w:val="center"/>
            <w:hideMark/>
          </w:tcPr>
          <w:p w14:paraId="5F62511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24.07.2014</w:t>
            </w:r>
          </w:p>
        </w:tc>
        <w:tc>
          <w:tcPr>
            <w:tcW w:w="1984" w:type="dxa"/>
            <w:tcBorders>
              <w:top w:val="nil"/>
              <w:left w:val="nil"/>
              <w:bottom w:val="single" w:sz="4" w:space="0" w:color="auto"/>
              <w:right w:val="single" w:sz="4" w:space="0" w:color="auto"/>
            </w:tcBorders>
            <w:shd w:val="clear" w:color="000000" w:fill="FFFFFF"/>
            <w:noWrap/>
            <w:vAlign w:val="center"/>
            <w:hideMark/>
          </w:tcPr>
          <w:p w14:paraId="59CE944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8835</w:t>
            </w:r>
          </w:p>
        </w:tc>
        <w:tc>
          <w:tcPr>
            <w:tcW w:w="987" w:type="dxa"/>
            <w:tcBorders>
              <w:top w:val="nil"/>
              <w:left w:val="nil"/>
              <w:bottom w:val="single" w:sz="4" w:space="0" w:color="auto"/>
              <w:right w:val="single" w:sz="4" w:space="0" w:color="auto"/>
            </w:tcBorders>
            <w:shd w:val="clear" w:color="000000" w:fill="FFFFFF"/>
            <w:noWrap/>
            <w:vAlign w:val="center"/>
            <w:hideMark/>
          </w:tcPr>
          <w:p w14:paraId="651B8AA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6CA4576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7BAFA7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1E612E6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D152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295</w:t>
            </w:r>
          </w:p>
        </w:tc>
        <w:tc>
          <w:tcPr>
            <w:tcW w:w="2657" w:type="dxa"/>
            <w:tcBorders>
              <w:top w:val="nil"/>
              <w:left w:val="nil"/>
              <w:bottom w:val="single" w:sz="4" w:space="0" w:color="auto"/>
              <w:right w:val="single" w:sz="4" w:space="0" w:color="auto"/>
            </w:tcBorders>
            <w:shd w:val="clear" w:color="000000" w:fill="FFFFFF"/>
            <w:vAlign w:val="center"/>
            <w:hideMark/>
          </w:tcPr>
          <w:p w14:paraId="776261A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снегоболотоход ГАЗ-34039-32 ТК 5052</w:t>
            </w:r>
          </w:p>
        </w:tc>
        <w:tc>
          <w:tcPr>
            <w:tcW w:w="1255" w:type="dxa"/>
            <w:tcBorders>
              <w:top w:val="nil"/>
              <w:left w:val="nil"/>
              <w:bottom w:val="single" w:sz="4" w:space="0" w:color="auto"/>
              <w:right w:val="single" w:sz="4" w:space="0" w:color="auto"/>
            </w:tcBorders>
            <w:shd w:val="clear" w:color="000000" w:fill="FFFFFF"/>
            <w:noWrap/>
            <w:vAlign w:val="center"/>
            <w:hideMark/>
          </w:tcPr>
          <w:p w14:paraId="1448518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28.12.2012</w:t>
            </w:r>
          </w:p>
        </w:tc>
        <w:tc>
          <w:tcPr>
            <w:tcW w:w="1984" w:type="dxa"/>
            <w:tcBorders>
              <w:top w:val="nil"/>
              <w:left w:val="nil"/>
              <w:bottom w:val="single" w:sz="4" w:space="0" w:color="auto"/>
              <w:right w:val="single" w:sz="4" w:space="0" w:color="auto"/>
            </w:tcBorders>
            <w:shd w:val="clear" w:color="000000" w:fill="FFFFFF"/>
            <w:noWrap/>
            <w:vAlign w:val="center"/>
            <w:hideMark/>
          </w:tcPr>
          <w:p w14:paraId="356D76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5052</w:t>
            </w:r>
          </w:p>
        </w:tc>
        <w:tc>
          <w:tcPr>
            <w:tcW w:w="987" w:type="dxa"/>
            <w:tcBorders>
              <w:top w:val="nil"/>
              <w:left w:val="nil"/>
              <w:bottom w:val="single" w:sz="4" w:space="0" w:color="auto"/>
              <w:right w:val="single" w:sz="4" w:space="0" w:color="auto"/>
            </w:tcBorders>
            <w:shd w:val="clear" w:color="000000" w:fill="FFFFFF"/>
            <w:noWrap/>
            <w:vAlign w:val="center"/>
            <w:hideMark/>
          </w:tcPr>
          <w:p w14:paraId="4354A76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21A8011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53F09A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44D399F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13DA86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296</w:t>
            </w:r>
          </w:p>
        </w:tc>
        <w:tc>
          <w:tcPr>
            <w:tcW w:w="2657" w:type="dxa"/>
            <w:tcBorders>
              <w:top w:val="nil"/>
              <w:left w:val="nil"/>
              <w:bottom w:val="single" w:sz="4" w:space="0" w:color="auto"/>
              <w:right w:val="single" w:sz="4" w:space="0" w:color="auto"/>
            </w:tcBorders>
            <w:shd w:val="clear" w:color="000000" w:fill="FFFFFF"/>
            <w:vAlign w:val="center"/>
            <w:hideMark/>
          </w:tcPr>
          <w:p w14:paraId="0572CE8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снегоболотоход ГАЗ-34039-32 ТК 5053</w:t>
            </w:r>
          </w:p>
        </w:tc>
        <w:tc>
          <w:tcPr>
            <w:tcW w:w="1255" w:type="dxa"/>
            <w:tcBorders>
              <w:top w:val="nil"/>
              <w:left w:val="nil"/>
              <w:bottom w:val="single" w:sz="4" w:space="0" w:color="auto"/>
              <w:right w:val="single" w:sz="4" w:space="0" w:color="auto"/>
            </w:tcBorders>
            <w:shd w:val="clear" w:color="000000" w:fill="FFFFFF"/>
            <w:noWrap/>
            <w:vAlign w:val="center"/>
            <w:hideMark/>
          </w:tcPr>
          <w:p w14:paraId="206A4A6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28.12.2012</w:t>
            </w:r>
          </w:p>
        </w:tc>
        <w:tc>
          <w:tcPr>
            <w:tcW w:w="1984" w:type="dxa"/>
            <w:tcBorders>
              <w:top w:val="nil"/>
              <w:left w:val="nil"/>
              <w:bottom w:val="single" w:sz="4" w:space="0" w:color="auto"/>
              <w:right w:val="single" w:sz="4" w:space="0" w:color="auto"/>
            </w:tcBorders>
            <w:shd w:val="clear" w:color="000000" w:fill="FFFFFF"/>
            <w:noWrap/>
            <w:vAlign w:val="center"/>
            <w:hideMark/>
          </w:tcPr>
          <w:p w14:paraId="28B5ACE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5053</w:t>
            </w:r>
          </w:p>
        </w:tc>
        <w:tc>
          <w:tcPr>
            <w:tcW w:w="987" w:type="dxa"/>
            <w:tcBorders>
              <w:top w:val="nil"/>
              <w:left w:val="nil"/>
              <w:bottom w:val="single" w:sz="4" w:space="0" w:color="auto"/>
              <w:right w:val="single" w:sz="4" w:space="0" w:color="auto"/>
            </w:tcBorders>
            <w:shd w:val="clear" w:color="000000" w:fill="FFFFFF"/>
            <w:noWrap/>
            <w:vAlign w:val="center"/>
            <w:hideMark/>
          </w:tcPr>
          <w:p w14:paraId="5CB634E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5518D48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49EA2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6341692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4C59D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297</w:t>
            </w:r>
          </w:p>
        </w:tc>
        <w:tc>
          <w:tcPr>
            <w:tcW w:w="2657" w:type="dxa"/>
            <w:tcBorders>
              <w:top w:val="nil"/>
              <w:left w:val="nil"/>
              <w:bottom w:val="single" w:sz="4" w:space="0" w:color="auto"/>
              <w:right w:val="single" w:sz="4" w:space="0" w:color="auto"/>
            </w:tcBorders>
            <w:shd w:val="clear" w:color="000000" w:fill="FFFFFF"/>
            <w:vAlign w:val="center"/>
            <w:hideMark/>
          </w:tcPr>
          <w:p w14:paraId="2C2E6C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снегоболотоход ТТМ-3902ГР-01 70 ТК 0720</w:t>
            </w:r>
          </w:p>
        </w:tc>
        <w:tc>
          <w:tcPr>
            <w:tcW w:w="1255" w:type="dxa"/>
            <w:tcBorders>
              <w:top w:val="nil"/>
              <w:left w:val="nil"/>
              <w:bottom w:val="single" w:sz="4" w:space="0" w:color="auto"/>
              <w:right w:val="single" w:sz="4" w:space="0" w:color="auto"/>
            </w:tcBorders>
            <w:shd w:val="clear" w:color="000000" w:fill="FFFFFF"/>
            <w:noWrap/>
            <w:vAlign w:val="center"/>
            <w:hideMark/>
          </w:tcPr>
          <w:p w14:paraId="0C14AC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15.11.2011</w:t>
            </w:r>
          </w:p>
        </w:tc>
        <w:tc>
          <w:tcPr>
            <w:tcW w:w="1984" w:type="dxa"/>
            <w:tcBorders>
              <w:top w:val="nil"/>
              <w:left w:val="nil"/>
              <w:bottom w:val="single" w:sz="4" w:space="0" w:color="auto"/>
              <w:right w:val="single" w:sz="4" w:space="0" w:color="auto"/>
            </w:tcBorders>
            <w:shd w:val="clear" w:color="000000" w:fill="FFFFFF"/>
            <w:noWrap/>
            <w:vAlign w:val="center"/>
            <w:hideMark/>
          </w:tcPr>
          <w:p w14:paraId="103597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ТК 0720</w:t>
            </w:r>
          </w:p>
        </w:tc>
        <w:tc>
          <w:tcPr>
            <w:tcW w:w="987" w:type="dxa"/>
            <w:tcBorders>
              <w:top w:val="nil"/>
              <w:left w:val="nil"/>
              <w:bottom w:val="single" w:sz="4" w:space="0" w:color="auto"/>
              <w:right w:val="single" w:sz="4" w:space="0" w:color="auto"/>
            </w:tcBorders>
            <w:shd w:val="clear" w:color="000000" w:fill="FFFFFF"/>
            <w:noWrap/>
            <w:vAlign w:val="center"/>
            <w:hideMark/>
          </w:tcPr>
          <w:p w14:paraId="72F5725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136</w:t>
            </w:r>
          </w:p>
        </w:tc>
        <w:tc>
          <w:tcPr>
            <w:tcW w:w="724" w:type="dxa"/>
            <w:tcBorders>
              <w:top w:val="nil"/>
              <w:left w:val="nil"/>
              <w:bottom w:val="single" w:sz="4" w:space="0" w:color="auto"/>
              <w:right w:val="single" w:sz="4" w:space="0" w:color="auto"/>
            </w:tcBorders>
            <w:shd w:val="clear" w:color="000000" w:fill="FFFFFF"/>
            <w:noWrap/>
            <w:vAlign w:val="center"/>
            <w:hideMark/>
          </w:tcPr>
          <w:p w14:paraId="4D312B8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25FE0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2 263</w:t>
            </w:r>
          </w:p>
        </w:tc>
      </w:tr>
      <w:tr w:rsidR="001A0EF9" w:rsidRPr="00810FD2" w14:paraId="77C4C87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F6CD1D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298</w:t>
            </w:r>
          </w:p>
        </w:tc>
        <w:tc>
          <w:tcPr>
            <w:tcW w:w="2657" w:type="dxa"/>
            <w:tcBorders>
              <w:top w:val="nil"/>
              <w:left w:val="nil"/>
              <w:bottom w:val="single" w:sz="4" w:space="0" w:color="auto"/>
              <w:right w:val="single" w:sz="4" w:space="0" w:color="auto"/>
            </w:tcBorders>
            <w:shd w:val="clear" w:color="000000" w:fill="FFFFFF"/>
            <w:vAlign w:val="center"/>
            <w:hideMark/>
          </w:tcPr>
          <w:p w14:paraId="6CBC086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трактор ДТ-75БС4 70ТВ1254</w:t>
            </w:r>
          </w:p>
        </w:tc>
        <w:tc>
          <w:tcPr>
            <w:tcW w:w="1255" w:type="dxa"/>
            <w:tcBorders>
              <w:top w:val="nil"/>
              <w:left w:val="nil"/>
              <w:bottom w:val="single" w:sz="4" w:space="0" w:color="auto"/>
              <w:right w:val="single" w:sz="4" w:space="0" w:color="auto"/>
            </w:tcBorders>
            <w:shd w:val="clear" w:color="000000" w:fill="FFFFFF"/>
            <w:noWrap/>
            <w:vAlign w:val="center"/>
            <w:hideMark/>
          </w:tcPr>
          <w:p w14:paraId="049BB16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63F0E5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1254</w:t>
            </w:r>
          </w:p>
        </w:tc>
        <w:tc>
          <w:tcPr>
            <w:tcW w:w="987" w:type="dxa"/>
            <w:tcBorders>
              <w:top w:val="nil"/>
              <w:left w:val="nil"/>
              <w:bottom w:val="single" w:sz="4" w:space="0" w:color="auto"/>
              <w:right w:val="single" w:sz="4" w:space="0" w:color="auto"/>
            </w:tcBorders>
            <w:shd w:val="clear" w:color="000000" w:fill="FFFFFF"/>
            <w:noWrap/>
            <w:vAlign w:val="center"/>
            <w:hideMark/>
          </w:tcPr>
          <w:p w14:paraId="2BA424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531CE68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6C3FCC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7D9322F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4C42B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299</w:t>
            </w:r>
          </w:p>
        </w:tc>
        <w:tc>
          <w:tcPr>
            <w:tcW w:w="2657" w:type="dxa"/>
            <w:tcBorders>
              <w:top w:val="nil"/>
              <w:left w:val="nil"/>
              <w:bottom w:val="single" w:sz="4" w:space="0" w:color="auto"/>
              <w:right w:val="single" w:sz="4" w:space="0" w:color="auto"/>
            </w:tcBorders>
            <w:shd w:val="clear" w:color="000000" w:fill="FFFFFF"/>
            <w:vAlign w:val="center"/>
            <w:hideMark/>
          </w:tcPr>
          <w:p w14:paraId="2FA8687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трактор Т-170Б 70ТЕ4487</w:t>
            </w:r>
          </w:p>
        </w:tc>
        <w:tc>
          <w:tcPr>
            <w:tcW w:w="1255" w:type="dxa"/>
            <w:tcBorders>
              <w:top w:val="nil"/>
              <w:left w:val="nil"/>
              <w:bottom w:val="single" w:sz="4" w:space="0" w:color="auto"/>
              <w:right w:val="single" w:sz="4" w:space="0" w:color="auto"/>
            </w:tcBorders>
            <w:shd w:val="clear" w:color="000000" w:fill="FFFFFF"/>
            <w:noWrap/>
            <w:vAlign w:val="center"/>
            <w:hideMark/>
          </w:tcPr>
          <w:p w14:paraId="6ABD162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19.10.2005</w:t>
            </w:r>
          </w:p>
        </w:tc>
        <w:tc>
          <w:tcPr>
            <w:tcW w:w="1984" w:type="dxa"/>
            <w:tcBorders>
              <w:top w:val="nil"/>
              <w:left w:val="nil"/>
              <w:bottom w:val="single" w:sz="4" w:space="0" w:color="auto"/>
              <w:right w:val="single" w:sz="4" w:space="0" w:color="auto"/>
            </w:tcBorders>
            <w:shd w:val="clear" w:color="000000" w:fill="FFFFFF"/>
            <w:noWrap/>
            <w:vAlign w:val="center"/>
            <w:hideMark/>
          </w:tcPr>
          <w:p w14:paraId="73074CA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4487</w:t>
            </w:r>
          </w:p>
        </w:tc>
        <w:tc>
          <w:tcPr>
            <w:tcW w:w="987" w:type="dxa"/>
            <w:tcBorders>
              <w:top w:val="nil"/>
              <w:left w:val="nil"/>
              <w:bottom w:val="single" w:sz="4" w:space="0" w:color="auto"/>
              <w:right w:val="single" w:sz="4" w:space="0" w:color="auto"/>
            </w:tcBorders>
            <w:shd w:val="clear" w:color="000000" w:fill="FFFFFF"/>
            <w:noWrap/>
            <w:vAlign w:val="center"/>
            <w:hideMark/>
          </w:tcPr>
          <w:p w14:paraId="7A1479E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7E94BD6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B33CE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2 995</w:t>
            </w:r>
          </w:p>
        </w:tc>
      </w:tr>
      <w:tr w:rsidR="001A0EF9" w:rsidRPr="00810FD2" w14:paraId="40648C7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B21AA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w:t>
            </w:r>
          </w:p>
        </w:tc>
        <w:tc>
          <w:tcPr>
            <w:tcW w:w="2657" w:type="dxa"/>
            <w:tcBorders>
              <w:top w:val="nil"/>
              <w:left w:val="nil"/>
              <w:bottom w:val="single" w:sz="4" w:space="0" w:color="auto"/>
              <w:right w:val="single" w:sz="4" w:space="0" w:color="auto"/>
            </w:tcBorders>
            <w:shd w:val="clear" w:color="000000" w:fill="FFFFFF"/>
            <w:vAlign w:val="center"/>
            <w:hideMark/>
          </w:tcPr>
          <w:p w14:paraId="1BB645E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транспортер ГАЗ 71 ТЕ 7075 70</w:t>
            </w:r>
          </w:p>
        </w:tc>
        <w:tc>
          <w:tcPr>
            <w:tcW w:w="1255" w:type="dxa"/>
            <w:tcBorders>
              <w:top w:val="nil"/>
              <w:left w:val="nil"/>
              <w:bottom w:val="single" w:sz="4" w:space="0" w:color="auto"/>
              <w:right w:val="single" w:sz="4" w:space="0" w:color="auto"/>
            </w:tcBorders>
            <w:shd w:val="clear" w:color="000000" w:fill="FFFFFF"/>
            <w:noWrap/>
            <w:vAlign w:val="center"/>
            <w:hideMark/>
          </w:tcPr>
          <w:p w14:paraId="3AA372D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28.09.2006</w:t>
            </w:r>
          </w:p>
        </w:tc>
        <w:tc>
          <w:tcPr>
            <w:tcW w:w="1984" w:type="dxa"/>
            <w:tcBorders>
              <w:top w:val="nil"/>
              <w:left w:val="nil"/>
              <w:bottom w:val="single" w:sz="4" w:space="0" w:color="auto"/>
              <w:right w:val="single" w:sz="4" w:space="0" w:color="auto"/>
            </w:tcBorders>
            <w:shd w:val="clear" w:color="000000" w:fill="FFFFFF"/>
            <w:noWrap/>
            <w:vAlign w:val="center"/>
            <w:hideMark/>
          </w:tcPr>
          <w:p w14:paraId="2B79CBD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7075 70</w:t>
            </w:r>
          </w:p>
        </w:tc>
        <w:tc>
          <w:tcPr>
            <w:tcW w:w="987" w:type="dxa"/>
            <w:tcBorders>
              <w:top w:val="nil"/>
              <w:left w:val="nil"/>
              <w:bottom w:val="single" w:sz="4" w:space="0" w:color="auto"/>
              <w:right w:val="single" w:sz="4" w:space="0" w:color="auto"/>
            </w:tcBorders>
            <w:shd w:val="clear" w:color="000000" w:fill="FFFFFF"/>
            <w:noWrap/>
            <w:vAlign w:val="center"/>
            <w:hideMark/>
          </w:tcPr>
          <w:p w14:paraId="7A8CFAB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0D7B775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49DAF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1 364</w:t>
            </w:r>
          </w:p>
        </w:tc>
      </w:tr>
      <w:tr w:rsidR="001A0EF9" w:rsidRPr="00810FD2" w14:paraId="1916CE3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6E70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w:t>
            </w:r>
          </w:p>
        </w:tc>
        <w:tc>
          <w:tcPr>
            <w:tcW w:w="2657" w:type="dxa"/>
            <w:tcBorders>
              <w:top w:val="nil"/>
              <w:left w:val="nil"/>
              <w:bottom w:val="single" w:sz="4" w:space="0" w:color="auto"/>
              <w:right w:val="single" w:sz="4" w:space="0" w:color="auto"/>
            </w:tcBorders>
            <w:shd w:val="clear" w:color="000000" w:fill="FFFFFF"/>
            <w:vAlign w:val="center"/>
            <w:hideMark/>
          </w:tcPr>
          <w:p w14:paraId="63D337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транспортер ГАЗ-34036 70ТЕ9383</w:t>
            </w:r>
          </w:p>
        </w:tc>
        <w:tc>
          <w:tcPr>
            <w:tcW w:w="1255" w:type="dxa"/>
            <w:tcBorders>
              <w:top w:val="nil"/>
              <w:left w:val="nil"/>
              <w:bottom w:val="single" w:sz="4" w:space="0" w:color="auto"/>
              <w:right w:val="single" w:sz="4" w:space="0" w:color="auto"/>
            </w:tcBorders>
            <w:shd w:val="clear" w:color="000000" w:fill="FFFFFF"/>
            <w:noWrap/>
            <w:vAlign w:val="center"/>
            <w:hideMark/>
          </w:tcPr>
          <w:p w14:paraId="390DEDA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21.08.2007</w:t>
            </w:r>
          </w:p>
        </w:tc>
        <w:tc>
          <w:tcPr>
            <w:tcW w:w="1984" w:type="dxa"/>
            <w:tcBorders>
              <w:top w:val="nil"/>
              <w:left w:val="nil"/>
              <w:bottom w:val="single" w:sz="4" w:space="0" w:color="auto"/>
              <w:right w:val="single" w:sz="4" w:space="0" w:color="auto"/>
            </w:tcBorders>
            <w:shd w:val="clear" w:color="000000" w:fill="FFFFFF"/>
            <w:noWrap/>
            <w:vAlign w:val="center"/>
            <w:hideMark/>
          </w:tcPr>
          <w:p w14:paraId="66630F0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9383</w:t>
            </w:r>
          </w:p>
        </w:tc>
        <w:tc>
          <w:tcPr>
            <w:tcW w:w="987" w:type="dxa"/>
            <w:tcBorders>
              <w:top w:val="nil"/>
              <w:left w:val="nil"/>
              <w:bottom w:val="single" w:sz="4" w:space="0" w:color="auto"/>
              <w:right w:val="single" w:sz="4" w:space="0" w:color="auto"/>
            </w:tcBorders>
            <w:shd w:val="clear" w:color="000000" w:fill="FFFFFF"/>
            <w:noWrap/>
            <w:vAlign w:val="center"/>
            <w:hideMark/>
          </w:tcPr>
          <w:p w14:paraId="0143BCC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1EAE249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9BD955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3ABB91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F2A8A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302</w:t>
            </w:r>
          </w:p>
        </w:tc>
        <w:tc>
          <w:tcPr>
            <w:tcW w:w="2657" w:type="dxa"/>
            <w:tcBorders>
              <w:top w:val="nil"/>
              <w:left w:val="nil"/>
              <w:bottom w:val="single" w:sz="4" w:space="0" w:color="auto"/>
              <w:right w:val="single" w:sz="4" w:space="0" w:color="auto"/>
            </w:tcBorders>
            <w:shd w:val="clear" w:color="000000" w:fill="FFFFFF"/>
            <w:vAlign w:val="center"/>
            <w:hideMark/>
          </w:tcPr>
          <w:p w14:paraId="6A3CF0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тягач АТС-59 70 ТЕ 4403</w:t>
            </w:r>
          </w:p>
        </w:tc>
        <w:tc>
          <w:tcPr>
            <w:tcW w:w="1255" w:type="dxa"/>
            <w:tcBorders>
              <w:top w:val="nil"/>
              <w:left w:val="nil"/>
              <w:bottom w:val="single" w:sz="4" w:space="0" w:color="auto"/>
              <w:right w:val="single" w:sz="4" w:space="0" w:color="auto"/>
            </w:tcBorders>
            <w:shd w:val="clear" w:color="000000" w:fill="FFFFFF"/>
            <w:noWrap/>
            <w:vAlign w:val="center"/>
            <w:hideMark/>
          </w:tcPr>
          <w:p w14:paraId="3EE2B7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08.09.2005</w:t>
            </w:r>
          </w:p>
        </w:tc>
        <w:tc>
          <w:tcPr>
            <w:tcW w:w="1984" w:type="dxa"/>
            <w:tcBorders>
              <w:top w:val="nil"/>
              <w:left w:val="nil"/>
              <w:bottom w:val="single" w:sz="4" w:space="0" w:color="auto"/>
              <w:right w:val="single" w:sz="4" w:space="0" w:color="auto"/>
            </w:tcBorders>
            <w:shd w:val="clear" w:color="000000" w:fill="FFFFFF"/>
            <w:noWrap/>
            <w:vAlign w:val="center"/>
            <w:hideMark/>
          </w:tcPr>
          <w:p w14:paraId="1A98225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4403</w:t>
            </w:r>
          </w:p>
        </w:tc>
        <w:tc>
          <w:tcPr>
            <w:tcW w:w="987" w:type="dxa"/>
            <w:tcBorders>
              <w:top w:val="nil"/>
              <w:left w:val="nil"/>
              <w:bottom w:val="single" w:sz="4" w:space="0" w:color="auto"/>
              <w:right w:val="single" w:sz="4" w:space="0" w:color="auto"/>
            </w:tcBorders>
            <w:shd w:val="clear" w:color="000000" w:fill="FFFFFF"/>
            <w:noWrap/>
            <w:vAlign w:val="center"/>
            <w:hideMark/>
          </w:tcPr>
          <w:p w14:paraId="596A23A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476</w:t>
            </w:r>
          </w:p>
        </w:tc>
        <w:tc>
          <w:tcPr>
            <w:tcW w:w="724" w:type="dxa"/>
            <w:tcBorders>
              <w:top w:val="nil"/>
              <w:left w:val="nil"/>
              <w:bottom w:val="single" w:sz="4" w:space="0" w:color="auto"/>
              <w:right w:val="single" w:sz="4" w:space="0" w:color="auto"/>
            </w:tcBorders>
            <w:shd w:val="clear" w:color="000000" w:fill="FFFFFF"/>
            <w:noWrap/>
            <w:vAlign w:val="center"/>
            <w:hideMark/>
          </w:tcPr>
          <w:p w14:paraId="57E73C9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D0BAA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7 921</w:t>
            </w:r>
          </w:p>
        </w:tc>
      </w:tr>
      <w:tr w:rsidR="001A0EF9" w:rsidRPr="00810FD2" w14:paraId="0616C5B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E7EFD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303</w:t>
            </w:r>
          </w:p>
        </w:tc>
        <w:tc>
          <w:tcPr>
            <w:tcW w:w="2657" w:type="dxa"/>
            <w:tcBorders>
              <w:top w:val="nil"/>
              <w:left w:val="nil"/>
              <w:bottom w:val="single" w:sz="4" w:space="0" w:color="auto"/>
              <w:right w:val="single" w:sz="4" w:space="0" w:color="auto"/>
            </w:tcBorders>
            <w:shd w:val="clear" w:color="000000" w:fill="FFFFFF"/>
            <w:vAlign w:val="center"/>
            <w:hideMark/>
          </w:tcPr>
          <w:p w14:paraId="15E8A7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тягач ГАЗ-34036 70ТО9362</w:t>
            </w:r>
          </w:p>
        </w:tc>
        <w:tc>
          <w:tcPr>
            <w:tcW w:w="1255" w:type="dxa"/>
            <w:tcBorders>
              <w:top w:val="nil"/>
              <w:left w:val="nil"/>
              <w:bottom w:val="single" w:sz="4" w:space="0" w:color="auto"/>
              <w:right w:val="single" w:sz="4" w:space="0" w:color="auto"/>
            </w:tcBorders>
            <w:shd w:val="clear" w:color="000000" w:fill="FFFFFF"/>
            <w:noWrap/>
            <w:vAlign w:val="center"/>
            <w:hideMark/>
          </w:tcPr>
          <w:p w14:paraId="1977733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168D083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70ТХ6314</w:t>
            </w:r>
          </w:p>
        </w:tc>
        <w:tc>
          <w:tcPr>
            <w:tcW w:w="987" w:type="dxa"/>
            <w:tcBorders>
              <w:top w:val="nil"/>
              <w:left w:val="nil"/>
              <w:bottom w:val="single" w:sz="4" w:space="0" w:color="auto"/>
              <w:right w:val="single" w:sz="4" w:space="0" w:color="auto"/>
            </w:tcBorders>
            <w:shd w:val="clear" w:color="000000" w:fill="FFFFFF"/>
            <w:noWrap/>
            <w:vAlign w:val="center"/>
            <w:hideMark/>
          </w:tcPr>
          <w:p w14:paraId="3B80CEA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578541C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E3A1A7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305EE29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2AAC5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304</w:t>
            </w:r>
          </w:p>
        </w:tc>
        <w:tc>
          <w:tcPr>
            <w:tcW w:w="2657" w:type="dxa"/>
            <w:tcBorders>
              <w:top w:val="nil"/>
              <w:left w:val="nil"/>
              <w:bottom w:val="single" w:sz="4" w:space="0" w:color="auto"/>
              <w:right w:val="single" w:sz="4" w:space="0" w:color="auto"/>
            </w:tcBorders>
            <w:shd w:val="clear" w:color="000000" w:fill="FFFFFF"/>
            <w:vAlign w:val="center"/>
            <w:hideMark/>
          </w:tcPr>
          <w:p w14:paraId="5C578FC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Гусеничный тягач ГАЗ-34037-10П 70ТМ3729</w:t>
            </w:r>
          </w:p>
        </w:tc>
        <w:tc>
          <w:tcPr>
            <w:tcW w:w="1255" w:type="dxa"/>
            <w:tcBorders>
              <w:top w:val="nil"/>
              <w:left w:val="nil"/>
              <w:bottom w:val="single" w:sz="4" w:space="0" w:color="auto"/>
              <w:right w:val="single" w:sz="4" w:space="0" w:color="auto"/>
            </w:tcBorders>
            <w:shd w:val="clear" w:color="000000" w:fill="FFFFFF"/>
            <w:noWrap/>
            <w:vAlign w:val="center"/>
            <w:hideMark/>
          </w:tcPr>
          <w:p w14:paraId="26343E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28.08.2007</w:t>
            </w:r>
          </w:p>
        </w:tc>
        <w:tc>
          <w:tcPr>
            <w:tcW w:w="1984" w:type="dxa"/>
            <w:tcBorders>
              <w:top w:val="nil"/>
              <w:left w:val="nil"/>
              <w:bottom w:val="single" w:sz="4" w:space="0" w:color="auto"/>
              <w:right w:val="single" w:sz="4" w:space="0" w:color="auto"/>
            </w:tcBorders>
            <w:shd w:val="clear" w:color="000000" w:fill="FFFFFF"/>
            <w:noWrap/>
            <w:vAlign w:val="center"/>
            <w:hideMark/>
          </w:tcPr>
          <w:p w14:paraId="3D4BDA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3729</w:t>
            </w:r>
          </w:p>
        </w:tc>
        <w:tc>
          <w:tcPr>
            <w:tcW w:w="987" w:type="dxa"/>
            <w:tcBorders>
              <w:top w:val="nil"/>
              <w:left w:val="nil"/>
              <w:bottom w:val="single" w:sz="4" w:space="0" w:color="auto"/>
              <w:right w:val="single" w:sz="4" w:space="0" w:color="auto"/>
            </w:tcBorders>
            <w:shd w:val="clear" w:color="000000" w:fill="FFFFFF"/>
            <w:noWrap/>
            <w:vAlign w:val="center"/>
            <w:hideMark/>
          </w:tcPr>
          <w:p w14:paraId="21F9FC1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0E49F65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67C79F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446C37C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326FAF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305</w:t>
            </w:r>
          </w:p>
        </w:tc>
        <w:tc>
          <w:tcPr>
            <w:tcW w:w="2657" w:type="dxa"/>
            <w:tcBorders>
              <w:top w:val="nil"/>
              <w:left w:val="nil"/>
              <w:bottom w:val="single" w:sz="4" w:space="0" w:color="auto"/>
              <w:right w:val="single" w:sz="4" w:space="0" w:color="auto"/>
            </w:tcBorders>
            <w:shd w:val="clear" w:color="000000" w:fill="FFFFFF"/>
            <w:vAlign w:val="center"/>
            <w:hideMark/>
          </w:tcPr>
          <w:p w14:paraId="4975CBB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ДТ-75 б/н бульдозер Д 3-162-1 ТМ 1798 70</w:t>
            </w:r>
          </w:p>
        </w:tc>
        <w:tc>
          <w:tcPr>
            <w:tcW w:w="1255" w:type="dxa"/>
            <w:tcBorders>
              <w:top w:val="nil"/>
              <w:left w:val="nil"/>
              <w:bottom w:val="single" w:sz="4" w:space="0" w:color="auto"/>
              <w:right w:val="single" w:sz="4" w:space="0" w:color="auto"/>
            </w:tcBorders>
            <w:shd w:val="clear" w:color="000000" w:fill="FFFFFF"/>
            <w:noWrap/>
            <w:vAlign w:val="center"/>
            <w:hideMark/>
          </w:tcPr>
          <w:p w14:paraId="4714EEF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14.04.2008</w:t>
            </w:r>
          </w:p>
        </w:tc>
        <w:tc>
          <w:tcPr>
            <w:tcW w:w="1984" w:type="dxa"/>
            <w:tcBorders>
              <w:top w:val="nil"/>
              <w:left w:val="nil"/>
              <w:bottom w:val="single" w:sz="4" w:space="0" w:color="auto"/>
              <w:right w:val="single" w:sz="4" w:space="0" w:color="auto"/>
            </w:tcBorders>
            <w:shd w:val="clear" w:color="000000" w:fill="FFFFFF"/>
            <w:noWrap/>
            <w:vAlign w:val="center"/>
            <w:hideMark/>
          </w:tcPr>
          <w:p w14:paraId="0921530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1798 70</w:t>
            </w:r>
          </w:p>
        </w:tc>
        <w:tc>
          <w:tcPr>
            <w:tcW w:w="987" w:type="dxa"/>
            <w:tcBorders>
              <w:top w:val="nil"/>
              <w:left w:val="nil"/>
              <w:bottom w:val="single" w:sz="4" w:space="0" w:color="auto"/>
              <w:right w:val="single" w:sz="4" w:space="0" w:color="auto"/>
            </w:tcBorders>
            <w:shd w:val="clear" w:color="000000" w:fill="FFFFFF"/>
            <w:noWrap/>
            <w:vAlign w:val="center"/>
            <w:hideMark/>
          </w:tcPr>
          <w:p w14:paraId="5E7A00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95,2</w:t>
            </w:r>
          </w:p>
        </w:tc>
        <w:tc>
          <w:tcPr>
            <w:tcW w:w="724" w:type="dxa"/>
            <w:tcBorders>
              <w:top w:val="nil"/>
              <w:left w:val="nil"/>
              <w:bottom w:val="single" w:sz="4" w:space="0" w:color="auto"/>
              <w:right w:val="single" w:sz="4" w:space="0" w:color="auto"/>
            </w:tcBorders>
            <w:shd w:val="clear" w:color="000000" w:fill="FFFFFF"/>
            <w:noWrap/>
            <w:vAlign w:val="center"/>
            <w:hideMark/>
          </w:tcPr>
          <w:p w14:paraId="097F09C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9A6F0A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1 584</w:t>
            </w:r>
          </w:p>
        </w:tc>
      </w:tr>
      <w:tr w:rsidR="001A0EF9" w:rsidRPr="00810FD2" w14:paraId="549D776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6A57F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306</w:t>
            </w:r>
          </w:p>
        </w:tc>
        <w:tc>
          <w:tcPr>
            <w:tcW w:w="2657" w:type="dxa"/>
            <w:tcBorders>
              <w:top w:val="nil"/>
              <w:left w:val="nil"/>
              <w:bottom w:val="single" w:sz="4" w:space="0" w:color="auto"/>
              <w:right w:val="single" w:sz="4" w:space="0" w:color="auto"/>
            </w:tcBorders>
            <w:shd w:val="clear" w:color="000000" w:fill="FFFFFF"/>
            <w:vAlign w:val="center"/>
            <w:hideMark/>
          </w:tcPr>
          <w:p w14:paraId="160EA00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 131 А 248 ОК Автомастерская  МРС АТМ</w:t>
            </w:r>
          </w:p>
        </w:tc>
        <w:tc>
          <w:tcPr>
            <w:tcW w:w="1255" w:type="dxa"/>
            <w:tcBorders>
              <w:top w:val="nil"/>
              <w:left w:val="nil"/>
              <w:bottom w:val="single" w:sz="4" w:space="0" w:color="auto"/>
              <w:right w:val="single" w:sz="4" w:space="0" w:color="auto"/>
            </w:tcBorders>
            <w:shd w:val="clear" w:color="000000" w:fill="FFFFFF"/>
            <w:noWrap/>
            <w:vAlign w:val="center"/>
            <w:hideMark/>
          </w:tcPr>
          <w:p w14:paraId="4A1ECD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1AB498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248 ОК</w:t>
            </w:r>
          </w:p>
        </w:tc>
        <w:tc>
          <w:tcPr>
            <w:tcW w:w="987" w:type="dxa"/>
            <w:tcBorders>
              <w:top w:val="nil"/>
              <w:left w:val="nil"/>
              <w:bottom w:val="single" w:sz="4" w:space="0" w:color="auto"/>
              <w:right w:val="single" w:sz="4" w:space="0" w:color="auto"/>
            </w:tcBorders>
            <w:shd w:val="clear" w:color="000000" w:fill="FFFFFF"/>
            <w:noWrap/>
            <w:vAlign w:val="center"/>
            <w:hideMark/>
          </w:tcPr>
          <w:p w14:paraId="1D39B3A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49AD65A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C21B80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2C4E28F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7FB61B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307</w:t>
            </w:r>
          </w:p>
        </w:tc>
        <w:tc>
          <w:tcPr>
            <w:tcW w:w="2657" w:type="dxa"/>
            <w:tcBorders>
              <w:top w:val="nil"/>
              <w:left w:val="nil"/>
              <w:bottom w:val="single" w:sz="4" w:space="0" w:color="auto"/>
              <w:right w:val="single" w:sz="4" w:space="0" w:color="auto"/>
            </w:tcBorders>
            <w:shd w:val="clear" w:color="000000" w:fill="FFFFFF"/>
            <w:vAlign w:val="center"/>
            <w:hideMark/>
          </w:tcPr>
          <w:p w14:paraId="41E1AB5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 431412 автокран до 6,3 т(рег.№ А 863 КА 70)</w:t>
            </w:r>
          </w:p>
        </w:tc>
        <w:tc>
          <w:tcPr>
            <w:tcW w:w="1255" w:type="dxa"/>
            <w:tcBorders>
              <w:top w:val="nil"/>
              <w:left w:val="nil"/>
              <w:bottom w:val="single" w:sz="4" w:space="0" w:color="auto"/>
              <w:right w:val="single" w:sz="4" w:space="0" w:color="auto"/>
            </w:tcBorders>
            <w:shd w:val="clear" w:color="000000" w:fill="FFFFFF"/>
            <w:noWrap/>
            <w:vAlign w:val="center"/>
            <w:hideMark/>
          </w:tcPr>
          <w:p w14:paraId="0977D38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54F978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863 КА</w:t>
            </w:r>
          </w:p>
        </w:tc>
        <w:tc>
          <w:tcPr>
            <w:tcW w:w="987" w:type="dxa"/>
            <w:tcBorders>
              <w:top w:val="nil"/>
              <w:left w:val="nil"/>
              <w:bottom w:val="single" w:sz="4" w:space="0" w:color="auto"/>
              <w:right w:val="single" w:sz="4" w:space="0" w:color="auto"/>
            </w:tcBorders>
            <w:shd w:val="clear" w:color="000000" w:fill="FFFFFF"/>
            <w:noWrap/>
            <w:vAlign w:val="center"/>
            <w:hideMark/>
          </w:tcPr>
          <w:p w14:paraId="0187AD5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4D116D8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0A45B4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0516576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D86E08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308</w:t>
            </w:r>
          </w:p>
        </w:tc>
        <w:tc>
          <w:tcPr>
            <w:tcW w:w="2657" w:type="dxa"/>
            <w:tcBorders>
              <w:top w:val="nil"/>
              <w:left w:val="nil"/>
              <w:bottom w:val="single" w:sz="4" w:space="0" w:color="auto"/>
              <w:right w:val="single" w:sz="4" w:space="0" w:color="auto"/>
            </w:tcBorders>
            <w:shd w:val="clear" w:color="000000" w:fill="FFFFFF"/>
            <w:vAlign w:val="center"/>
            <w:hideMark/>
          </w:tcPr>
          <w:p w14:paraId="4A606F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ЗИЛ-131 гидроподъемник ВС22 Н009ЕС/70</w:t>
            </w:r>
          </w:p>
        </w:tc>
        <w:tc>
          <w:tcPr>
            <w:tcW w:w="1255" w:type="dxa"/>
            <w:tcBorders>
              <w:top w:val="nil"/>
              <w:left w:val="nil"/>
              <w:bottom w:val="single" w:sz="4" w:space="0" w:color="auto"/>
              <w:right w:val="single" w:sz="4" w:space="0" w:color="auto"/>
            </w:tcBorders>
            <w:shd w:val="clear" w:color="000000" w:fill="FFFFFF"/>
            <w:noWrap/>
            <w:vAlign w:val="center"/>
            <w:hideMark/>
          </w:tcPr>
          <w:p w14:paraId="70A1DD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25.04.2005</w:t>
            </w:r>
          </w:p>
        </w:tc>
        <w:tc>
          <w:tcPr>
            <w:tcW w:w="1984" w:type="dxa"/>
            <w:tcBorders>
              <w:top w:val="nil"/>
              <w:left w:val="nil"/>
              <w:bottom w:val="single" w:sz="4" w:space="0" w:color="auto"/>
              <w:right w:val="single" w:sz="4" w:space="0" w:color="auto"/>
            </w:tcBorders>
            <w:shd w:val="clear" w:color="000000" w:fill="FFFFFF"/>
            <w:noWrap/>
            <w:vAlign w:val="center"/>
            <w:hideMark/>
          </w:tcPr>
          <w:p w14:paraId="0CAB64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Н009ЕС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262F857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0820F68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39DBAD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3356474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23B7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309</w:t>
            </w:r>
          </w:p>
        </w:tc>
        <w:tc>
          <w:tcPr>
            <w:tcW w:w="2657" w:type="dxa"/>
            <w:tcBorders>
              <w:top w:val="nil"/>
              <w:left w:val="nil"/>
              <w:bottom w:val="single" w:sz="4" w:space="0" w:color="auto"/>
              <w:right w:val="single" w:sz="4" w:space="0" w:color="auto"/>
            </w:tcBorders>
            <w:shd w:val="clear" w:color="000000" w:fill="FFFFFF"/>
            <w:vAlign w:val="center"/>
            <w:hideMark/>
          </w:tcPr>
          <w:p w14:paraId="063057C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ЗИЛ-432722 М 578 МР</w:t>
            </w:r>
          </w:p>
        </w:tc>
        <w:tc>
          <w:tcPr>
            <w:tcW w:w="1255" w:type="dxa"/>
            <w:tcBorders>
              <w:top w:val="nil"/>
              <w:left w:val="nil"/>
              <w:bottom w:val="single" w:sz="4" w:space="0" w:color="auto"/>
              <w:right w:val="single" w:sz="4" w:space="0" w:color="auto"/>
            </w:tcBorders>
            <w:shd w:val="clear" w:color="000000" w:fill="FFFFFF"/>
            <w:noWrap/>
            <w:vAlign w:val="center"/>
            <w:hideMark/>
          </w:tcPr>
          <w:p w14:paraId="07A3A8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2C8D06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578 МР</w:t>
            </w:r>
          </w:p>
        </w:tc>
        <w:tc>
          <w:tcPr>
            <w:tcW w:w="987" w:type="dxa"/>
            <w:tcBorders>
              <w:top w:val="nil"/>
              <w:left w:val="nil"/>
              <w:bottom w:val="single" w:sz="4" w:space="0" w:color="auto"/>
              <w:right w:val="single" w:sz="4" w:space="0" w:color="auto"/>
            </w:tcBorders>
            <w:shd w:val="clear" w:color="000000" w:fill="FFFFFF"/>
            <w:noWrap/>
            <w:vAlign w:val="center"/>
            <w:hideMark/>
          </w:tcPr>
          <w:p w14:paraId="393C13B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105</w:t>
            </w:r>
          </w:p>
        </w:tc>
        <w:tc>
          <w:tcPr>
            <w:tcW w:w="724" w:type="dxa"/>
            <w:tcBorders>
              <w:top w:val="nil"/>
              <w:left w:val="nil"/>
              <w:bottom w:val="single" w:sz="4" w:space="0" w:color="auto"/>
              <w:right w:val="single" w:sz="4" w:space="0" w:color="auto"/>
            </w:tcBorders>
            <w:shd w:val="clear" w:color="000000" w:fill="FFFFFF"/>
            <w:noWrap/>
            <w:vAlign w:val="center"/>
            <w:hideMark/>
          </w:tcPr>
          <w:p w14:paraId="50CCE29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F1E956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3 276</w:t>
            </w:r>
          </w:p>
        </w:tc>
      </w:tr>
      <w:tr w:rsidR="001A0EF9" w:rsidRPr="00810FD2" w14:paraId="5CF710C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FF8D40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310</w:t>
            </w:r>
          </w:p>
        </w:tc>
        <w:tc>
          <w:tcPr>
            <w:tcW w:w="2657" w:type="dxa"/>
            <w:tcBorders>
              <w:top w:val="nil"/>
              <w:left w:val="nil"/>
              <w:bottom w:val="single" w:sz="4" w:space="0" w:color="auto"/>
              <w:right w:val="single" w:sz="4" w:space="0" w:color="auto"/>
            </w:tcBorders>
            <w:shd w:val="clear" w:color="000000" w:fill="FFFFFF"/>
            <w:vAlign w:val="center"/>
            <w:hideMark/>
          </w:tcPr>
          <w:p w14:paraId="57EB89C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ЗИЛ-433362 автогидроподъемник АПТ-22 на шасси   В 248 РН</w:t>
            </w:r>
          </w:p>
        </w:tc>
        <w:tc>
          <w:tcPr>
            <w:tcW w:w="1255" w:type="dxa"/>
            <w:tcBorders>
              <w:top w:val="nil"/>
              <w:left w:val="nil"/>
              <w:bottom w:val="single" w:sz="4" w:space="0" w:color="auto"/>
              <w:right w:val="single" w:sz="4" w:space="0" w:color="auto"/>
            </w:tcBorders>
            <w:shd w:val="clear" w:color="000000" w:fill="FFFFFF"/>
            <w:noWrap/>
            <w:vAlign w:val="center"/>
            <w:hideMark/>
          </w:tcPr>
          <w:p w14:paraId="0210903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30.11.2006</w:t>
            </w:r>
          </w:p>
        </w:tc>
        <w:tc>
          <w:tcPr>
            <w:tcW w:w="1984" w:type="dxa"/>
            <w:tcBorders>
              <w:top w:val="nil"/>
              <w:left w:val="nil"/>
              <w:bottom w:val="single" w:sz="4" w:space="0" w:color="auto"/>
              <w:right w:val="single" w:sz="4" w:space="0" w:color="auto"/>
            </w:tcBorders>
            <w:shd w:val="clear" w:color="000000" w:fill="FFFFFF"/>
            <w:noWrap/>
            <w:vAlign w:val="center"/>
            <w:hideMark/>
          </w:tcPr>
          <w:p w14:paraId="5078BB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248 РН</w:t>
            </w:r>
          </w:p>
        </w:tc>
        <w:tc>
          <w:tcPr>
            <w:tcW w:w="987" w:type="dxa"/>
            <w:tcBorders>
              <w:top w:val="nil"/>
              <w:left w:val="nil"/>
              <w:bottom w:val="single" w:sz="4" w:space="0" w:color="auto"/>
              <w:right w:val="single" w:sz="4" w:space="0" w:color="auto"/>
            </w:tcBorders>
            <w:shd w:val="clear" w:color="000000" w:fill="FFFFFF"/>
            <w:noWrap/>
            <w:vAlign w:val="center"/>
            <w:hideMark/>
          </w:tcPr>
          <w:p w14:paraId="42B4BEC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128</w:t>
            </w:r>
          </w:p>
        </w:tc>
        <w:tc>
          <w:tcPr>
            <w:tcW w:w="724" w:type="dxa"/>
            <w:tcBorders>
              <w:top w:val="nil"/>
              <w:left w:val="nil"/>
              <w:bottom w:val="single" w:sz="4" w:space="0" w:color="auto"/>
              <w:right w:val="single" w:sz="4" w:space="0" w:color="auto"/>
            </w:tcBorders>
            <w:shd w:val="clear" w:color="000000" w:fill="FFFFFF"/>
            <w:noWrap/>
            <w:vAlign w:val="center"/>
            <w:hideMark/>
          </w:tcPr>
          <w:p w14:paraId="2B08979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3AB480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1FC90D8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4B932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311</w:t>
            </w:r>
          </w:p>
        </w:tc>
        <w:tc>
          <w:tcPr>
            <w:tcW w:w="2657" w:type="dxa"/>
            <w:tcBorders>
              <w:top w:val="nil"/>
              <w:left w:val="nil"/>
              <w:bottom w:val="single" w:sz="4" w:space="0" w:color="auto"/>
              <w:right w:val="single" w:sz="4" w:space="0" w:color="auto"/>
            </w:tcBorders>
            <w:shd w:val="clear" w:color="000000" w:fill="FFFFFF"/>
            <w:vAlign w:val="center"/>
            <w:hideMark/>
          </w:tcPr>
          <w:p w14:paraId="27586E5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ЗИЛ-441510 А 856 АХ</w:t>
            </w:r>
          </w:p>
        </w:tc>
        <w:tc>
          <w:tcPr>
            <w:tcW w:w="1255" w:type="dxa"/>
            <w:tcBorders>
              <w:top w:val="nil"/>
              <w:left w:val="nil"/>
              <w:bottom w:val="single" w:sz="4" w:space="0" w:color="auto"/>
              <w:right w:val="single" w:sz="4" w:space="0" w:color="auto"/>
            </w:tcBorders>
            <w:shd w:val="clear" w:color="000000" w:fill="FFFFFF"/>
            <w:noWrap/>
            <w:vAlign w:val="center"/>
            <w:hideMark/>
          </w:tcPr>
          <w:p w14:paraId="068D1A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02.06.2005</w:t>
            </w:r>
          </w:p>
        </w:tc>
        <w:tc>
          <w:tcPr>
            <w:tcW w:w="1984" w:type="dxa"/>
            <w:tcBorders>
              <w:top w:val="nil"/>
              <w:left w:val="nil"/>
              <w:bottom w:val="single" w:sz="4" w:space="0" w:color="auto"/>
              <w:right w:val="single" w:sz="4" w:space="0" w:color="auto"/>
            </w:tcBorders>
            <w:shd w:val="clear" w:color="000000" w:fill="FFFFFF"/>
            <w:noWrap/>
            <w:vAlign w:val="center"/>
            <w:hideMark/>
          </w:tcPr>
          <w:p w14:paraId="6E2B668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856 АХ</w:t>
            </w:r>
          </w:p>
        </w:tc>
        <w:tc>
          <w:tcPr>
            <w:tcW w:w="987" w:type="dxa"/>
            <w:tcBorders>
              <w:top w:val="nil"/>
              <w:left w:val="nil"/>
              <w:bottom w:val="single" w:sz="4" w:space="0" w:color="auto"/>
              <w:right w:val="single" w:sz="4" w:space="0" w:color="auto"/>
            </w:tcBorders>
            <w:shd w:val="clear" w:color="000000" w:fill="FFFFFF"/>
            <w:noWrap/>
            <w:vAlign w:val="center"/>
            <w:hideMark/>
          </w:tcPr>
          <w:p w14:paraId="12089AB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w:t>
            </w:r>
          </w:p>
        </w:tc>
        <w:tc>
          <w:tcPr>
            <w:tcW w:w="724" w:type="dxa"/>
            <w:tcBorders>
              <w:top w:val="nil"/>
              <w:left w:val="nil"/>
              <w:bottom w:val="single" w:sz="4" w:space="0" w:color="auto"/>
              <w:right w:val="single" w:sz="4" w:space="0" w:color="auto"/>
            </w:tcBorders>
            <w:shd w:val="clear" w:color="000000" w:fill="FFFFFF"/>
            <w:noWrap/>
            <w:vAlign w:val="center"/>
            <w:hideMark/>
          </w:tcPr>
          <w:p w14:paraId="6F2514E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C9FF6B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4 680</w:t>
            </w:r>
          </w:p>
        </w:tc>
      </w:tr>
      <w:tr w:rsidR="001A0EF9" w:rsidRPr="00810FD2" w14:paraId="7C2AC75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1879F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312</w:t>
            </w:r>
          </w:p>
        </w:tc>
        <w:tc>
          <w:tcPr>
            <w:tcW w:w="2657" w:type="dxa"/>
            <w:tcBorders>
              <w:top w:val="nil"/>
              <w:left w:val="nil"/>
              <w:bottom w:val="single" w:sz="4" w:space="0" w:color="auto"/>
              <w:right w:val="single" w:sz="4" w:space="0" w:color="auto"/>
            </w:tcBorders>
            <w:shd w:val="clear" w:color="000000" w:fill="FFFFFF"/>
            <w:vAlign w:val="center"/>
            <w:hideMark/>
          </w:tcPr>
          <w:p w14:paraId="690BB99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КАМАЗ-4310 М891ВТ</w:t>
            </w:r>
          </w:p>
        </w:tc>
        <w:tc>
          <w:tcPr>
            <w:tcW w:w="1255" w:type="dxa"/>
            <w:tcBorders>
              <w:top w:val="nil"/>
              <w:left w:val="nil"/>
              <w:bottom w:val="single" w:sz="4" w:space="0" w:color="auto"/>
              <w:right w:val="single" w:sz="4" w:space="0" w:color="auto"/>
            </w:tcBorders>
            <w:shd w:val="clear" w:color="000000" w:fill="FFFFFF"/>
            <w:noWrap/>
            <w:vAlign w:val="center"/>
            <w:hideMark/>
          </w:tcPr>
          <w:p w14:paraId="01DCC7E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11.11.2010</w:t>
            </w:r>
          </w:p>
        </w:tc>
        <w:tc>
          <w:tcPr>
            <w:tcW w:w="1984" w:type="dxa"/>
            <w:tcBorders>
              <w:top w:val="nil"/>
              <w:left w:val="nil"/>
              <w:bottom w:val="single" w:sz="4" w:space="0" w:color="auto"/>
              <w:right w:val="single" w:sz="4" w:space="0" w:color="auto"/>
            </w:tcBorders>
            <w:shd w:val="clear" w:color="000000" w:fill="FFFFFF"/>
            <w:noWrap/>
            <w:vAlign w:val="center"/>
            <w:hideMark/>
          </w:tcPr>
          <w:p w14:paraId="0DEEAD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М891ВТ70</w:t>
            </w:r>
          </w:p>
        </w:tc>
        <w:tc>
          <w:tcPr>
            <w:tcW w:w="987" w:type="dxa"/>
            <w:tcBorders>
              <w:top w:val="nil"/>
              <w:left w:val="nil"/>
              <w:bottom w:val="single" w:sz="4" w:space="0" w:color="auto"/>
              <w:right w:val="single" w:sz="4" w:space="0" w:color="auto"/>
            </w:tcBorders>
            <w:shd w:val="clear" w:color="000000" w:fill="FFFFFF"/>
            <w:noWrap/>
            <w:vAlign w:val="center"/>
            <w:hideMark/>
          </w:tcPr>
          <w:p w14:paraId="1888E8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w:t>
            </w:r>
          </w:p>
        </w:tc>
        <w:tc>
          <w:tcPr>
            <w:tcW w:w="724" w:type="dxa"/>
            <w:tcBorders>
              <w:top w:val="nil"/>
              <w:left w:val="nil"/>
              <w:bottom w:val="single" w:sz="4" w:space="0" w:color="auto"/>
              <w:right w:val="single" w:sz="4" w:space="0" w:color="auto"/>
            </w:tcBorders>
            <w:shd w:val="clear" w:color="000000" w:fill="FFFFFF"/>
            <w:noWrap/>
            <w:vAlign w:val="center"/>
            <w:hideMark/>
          </w:tcPr>
          <w:p w14:paraId="5754876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60DC3D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12 584</w:t>
            </w:r>
          </w:p>
        </w:tc>
      </w:tr>
      <w:tr w:rsidR="001A0EF9" w:rsidRPr="00810FD2" w14:paraId="79A863C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2D408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313</w:t>
            </w:r>
          </w:p>
        </w:tc>
        <w:tc>
          <w:tcPr>
            <w:tcW w:w="2657" w:type="dxa"/>
            <w:tcBorders>
              <w:top w:val="nil"/>
              <w:left w:val="nil"/>
              <w:bottom w:val="single" w:sz="4" w:space="0" w:color="auto"/>
              <w:right w:val="single" w:sz="4" w:space="0" w:color="auto"/>
            </w:tcBorders>
            <w:shd w:val="clear" w:color="000000" w:fill="FFFFFF"/>
            <w:vAlign w:val="center"/>
            <w:hideMark/>
          </w:tcPr>
          <w:p w14:paraId="331217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КАМАЗ-5320 А 696 СВ 70</w:t>
            </w:r>
          </w:p>
        </w:tc>
        <w:tc>
          <w:tcPr>
            <w:tcW w:w="1255" w:type="dxa"/>
            <w:tcBorders>
              <w:top w:val="nil"/>
              <w:left w:val="nil"/>
              <w:bottom w:val="single" w:sz="4" w:space="0" w:color="auto"/>
              <w:right w:val="single" w:sz="4" w:space="0" w:color="auto"/>
            </w:tcBorders>
            <w:shd w:val="clear" w:color="000000" w:fill="FFFFFF"/>
            <w:noWrap/>
            <w:vAlign w:val="center"/>
            <w:hideMark/>
          </w:tcPr>
          <w:p w14:paraId="5823E38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3DC800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696 СВ 70</w:t>
            </w:r>
          </w:p>
        </w:tc>
        <w:tc>
          <w:tcPr>
            <w:tcW w:w="987" w:type="dxa"/>
            <w:tcBorders>
              <w:top w:val="nil"/>
              <w:left w:val="nil"/>
              <w:bottom w:val="single" w:sz="4" w:space="0" w:color="auto"/>
              <w:right w:val="single" w:sz="4" w:space="0" w:color="auto"/>
            </w:tcBorders>
            <w:shd w:val="clear" w:color="000000" w:fill="FFFFFF"/>
            <w:noWrap/>
            <w:vAlign w:val="center"/>
            <w:hideMark/>
          </w:tcPr>
          <w:p w14:paraId="6D29033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596CE09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40F1070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5A16673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088BE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314</w:t>
            </w:r>
          </w:p>
        </w:tc>
        <w:tc>
          <w:tcPr>
            <w:tcW w:w="2657" w:type="dxa"/>
            <w:tcBorders>
              <w:top w:val="nil"/>
              <w:left w:val="nil"/>
              <w:bottom w:val="single" w:sz="4" w:space="0" w:color="auto"/>
              <w:right w:val="single" w:sz="4" w:space="0" w:color="auto"/>
            </w:tcBorders>
            <w:shd w:val="clear" w:color="000000" w:fill="FFFFFF"/>
            <w:vAlign w:val="center"/>
            <w:hideMark/>
          </w:tcPr>
          <w:p w14:paraId="7EEC093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КАМАЗ-53212 А 105 ОМ</w:t>
            </w:r>
          </w:p>
        </w:tc>
        <w:tc>
          <w:tcPr>
            <w:tcW w:w="1255" w:type="dxa"/>
            <w:tcBorders>
              <w:top w:val="nil"/>
              <w:left w:val="nil"/>
              <w:bottom w:val="single" w:sz="4" w:space="0" w:color="auto"/>
              <w:right w:val="single" w:sz="4" w:space="0" w:color="auto"/>
            </w:tcBorders>
            <w:shd w:val="clear" w:color="000000" w:fill="FFFFFF"/>
            <w:noWrap/>
            <w:vAlign w:val="center"/>
            <w:hideMark/>
          </w:tcPr>
          <w:p w14:paraId="4029625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21.06.2005</w:t>
            </w:r>
          </w:p>
        </w:tc>
        <w:tc>
          <w:tcPr>
            <w:tcW w:w="1984" w:type="dxa"/>
            <w:tcBorders>
              <w:top w:val="nil"/>
              <w:left w:val="nil"/>
              <w:bottom w:val="single" w:sz="4" w:space="0" w:color="auto"/>
              <w:right w:val="single" w:sz="4" w:space="0" w:color="auto"/>
            </w:tcBorders>
            <w:shd w:val="clear" w:color="000000" w:fill="FFFFFF"/>
            <w:noWrap/>
            <w:vAlign w:val="center"/>
            <w:hideMark/>
          </w:tcPr>
          <w:p w14:paraId="0EAE464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105 ОМ</w:t>
            </w:r>
          </w:p>
        </w:tc>
        <w:tc>
          <w:tcPr>
            <w:tcW w:w="987" w:type="dxa"/>
            <w:tcBorders>
              <w:top w:val="nil"/>
              <w:left w:val="nil"/>
              <w:bottom w:val="single" w:sz="4" w:space="0" w:color="auto"/>
              <w:right w:val="single" w:sz="4" w:space="0" w:color="auto"/>
            </w:tcBorders>
            <w:shd w:val="clear" w:color="000000" w:fill="FFFFFF"/>
            <w:noWrap/>
            <w:vAlign w:val="center"/>
            <w:hideMark/>
          </w:tcPr>
          <w:p w14:paraId="4ECBAF4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210</w:t>
            </w:r>
          </w:p>
        </w:tc>
        <w:tc>
          <w:tcPr>
            <w:tcW w:w="724" w:type="dxa"/>
            <w:tcBorders>
              <w:top w:val="nil"/>
              <w:left w:val="nil"/>
              <w:bottom w:val="single" w:sz="4" w:space="0" w:color="auto"/>
              <w:right w:val="single" w:sz="4" w:space="0" w:color="auto"/>
            </w:tcBorders>
            <w:shd w:val="clear" w:color="000000" w:fill="FFFFFF"/>
            <w:noWrap/>
            <w:vAlign w:val="center"/>
            <w:hideMark/>
          </w:tcPr>
          <w:p w14:paraId="770FC5D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332629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12 012</w:t>
            </w:r>
          </w:p>
        </w:tc>
      </w:tr>
      <w:tr w:rsidR="001A0EF9" w:rsidRPr="00810FD2" w14:paraId="4E06E72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881746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315</w:t>
            </w:r>
          </w:p>
        </w:tc>
        <w:tc>
          <w:tcPr>
            <w:tcW w:w="2657" w:type="dxa"/>
            <w:tcBorders>
              <w:top w:val="nil"/>
              <w:left w:val="nil"/>
              <w:bottom w:val="single" w:sz="4" w:space="0" w:color="auto"/>
              <w:right w:val="single" w:sz="4" w:space="0" w:color="auto"/>
            </w:tcBorders>
            <w:shd w:val="clear" w:color="000000" w:fill="FFFFFF"/>
            <w:vAlign w:val="center"/>
            <w:hideMark/>
          </w:tcPr>
          <w:p w14:paraId="095B76B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Катер КС-777</w:t>
            </w:r>
          </w:p>
        </w:tc>
        <w:tc>
          <w:tcPr>
            <w:tcW w:w="1255" w:type="dxa"/>
            <w:tcBorders>
              <w:top w:val="nil"/>
              <w:left w:val="nil"/>
              <w:bottom w:val="single" w:sz="4" w:space="0" w:color="auto"/>
              <w:right w:val="single" w:sz="4" w:space="0" w:color="auto"/>
            </w:tcBorders>
            <w:shd w:val="clear" w:color="000000" w:fill="FFFFFF"/>
            <w:noWrap/>
            <w:vAlign w:val="center"/>
            <w:hideMark/>
          </w:tcPr>
          <w:p w14:paraId="14E57E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22.12.2005</w:t>
            </w:r>
          </w:p>
        </w:tc>
        <w:tc>
          <w:tcPr>
            <w:tcW w:w="1984" w:type="dxa"/>
            <w:tcBorders>
              <w:top w:val="nil"/>
              <w:left w:val="nil"/>
              <w:bottom w:val="single" w:sz="4" w:space="0" w:color="auto"/>
              <w:right w:val="single" w:sz="4" w:space="0" w:color="auto"/>
            </w:tcBorders>
            <w:shd w:val="clear" w:color="000000" w:fill="FFFFFF"/>
            <w:noWrap/>
            <w:vAlign w:val="center"/>
            <w:hideMark/>
          </w:tcPr>
          <w:p w14:paraId="432D2DE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КС-777</w:t>
            </w:r>
          </w:p>
        </w:tc>
        <w:tc>
          <w:tcPr>
            <w:tcW w:w="987" w:type="dxa"/>
            <w:tcBorders>
              <w:top w:val="nil"/>
              <w:left w:val="nil"/>
              <w:bottom w:val="single" w:sz="4" w:space="0" w:color="auto"/>
              <w:right w:val="single" w:sz="4" w:space="0" w:color="auto"/>
            </w:tcBorders>
            <w:shd w:val="clear" w:color="000000" w:fill="FFFFFF"/>
            <w:noWrap/>
            <w:vAlign w:val="center"/>
            <w:hideMark/>
          </w:tcPr>
          <w:p w14:paraId="3747677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w:t>
            </w:r>
          </w:p>
        </w:tc>
        <w:tc>
          <w:tcPr>
            <w:tcW w:w="724" w:type="dxa"/>
            <w:tcBorders>
              <w:top w:val="nil"/>
              <w:left w:val="nil"/>
              <w:bottom w:val="single" w:sz="4" w:space="0" w:color="auto"/>
              <w:right w:val="single" w:sz="4" w:space="0" w:color="auto"/>
            </w:tcBorders>
            <w:shd w:val="clear" w:color="000000" w:fill="FFFFFF"/>
            <w:noWrap/>
            <w:vAlign w:val="center"/>
            <w:hideMark/>
          </w:tcPr>
          <w:p w14:paraId="4958101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68</w:t>
            </w:r>
          </w:p>
        </w:tc>
        <w:tc>
          <w:tcPr>
            <w:tcW w:w="1207" w:type="dxa"/>
            <w:tcBorders>
              <w:top w:val="nil"/>
              <w:left w:val="nil"/>
              <w:bottom w:val="single" w:sz="4" w:space="0" w:color="auto"/>
              <w:right w:val="single" w:sz="4" w:space="0" w:color="auto"/>
            </w:tcBorders>
            <w:shd w:val="clear" w:color="000000" w:fill="FFFFFF"/>
            <w:noWrap/>
            <w:vAlign w:val="center"/>
            <w:hideMark/>
          </w:tcPr>
          <w:p w14:paraId="526D815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16 900</w:t>
            </w:r>
          </w:p>
        </w:tc>
      </w:tr>
      <w:tr w:rsidR="001A0EF9" w:rsidRPr="00810FD2" w14:paraId="1398E8B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9DE9E2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316</w:t>
            </w:r>
          </w:p>
        </w:tc>
        <w:tc>
          <w:tcPr>
            <w:tcW w:w="2657" w:type="dxa"/>
            <w:tcBorders>
              <w:top w:val="nil"/>
              <w:left w:val="nil"/>
              <w:bottom w:val="single" w:sz="4" w:space="0" w:color="auto"/>
              <w:right w:val="single" w:sz="4" w:space="0" w:color="auto"/>
            </w:tcBorders>
            <w:shd w:val="clear" w:color="000000" w:fill="FFFFFF"/>
            <w:vAlign w:val="center"/>
            <w:hideMark/>
          </w:tcPr>
          <w:p w14:paraId="6C65457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Лаборатория высоковольтных испытаний "Аврора-Т" на базе автомобиля УАЗ-390995 О776НН70</w:t>
            </w:r>
          </w:p>
        </w:tc>
        <w:tc>
          <w:tcPr>
            <w:tcW w:w="1255" w:type="dxa"/>
            <w:tcBorders>
              <w:top w:val="nil"/>
              <w:left w:val="nil"/>
              <w:bottom w:val="single" w:sz="4" w:space="0" w:color="auto"/>
              <w:right w:val="single" w:sz="4" w:space="0" w:color="auto"/>
            </w:tcBorders>
            <w:shd w:val="clear" w:color="000000" w:fill="FFFFFF"/>
            <w:noWrap/>
            <w:vAlign w:val="center"/>
            <w:hideMark/>
          </w:tcPr>
          <w:p w14:paraId="042681E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06.12.2010</w:t>
            </w:r>
          </w:p>
        </w:tc>
        <w:tc>
          <w:tcPr>
            <w:tcW w:w="1984" w:type="dxa"/>
            <w:tcBorders>
              <w:top w:val="nil"/>
              <w:left w:val="nil"/>
              <w:bottom w:val="single" w:sz="4" w:space="0" w:color="auto"/>
              <w:right w:val="single" w:sz="4" w:space="0" w:color="auto"/>
            </w:tcBorders>
            <w:shd w:val="clear" w:color="000000" w:fill="FFFFFF"/>
            <w:noWrap/>
            <w:vAlign w:val="center"/>
            <w:hideMark/>
          </w:tcPr>
          <w:p w14:paraId="54516FA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776 НН70</w:t>
            </w:r>
          </w:p>
        </w:tc>
        <w:tc>
          <w:tcPr>
            <w:tcW w:w="987" w:type="dxa"/>
            <w:tcBorders>
              <w:top w:val="nil"/>
              <w:left w:val="nil"/>
              <w:bottom w:val="single" w:sz="4" w:space="0" w:color="auto"/>
              <w:right w:val="single" w:sz="4" w:space="0" w:color="auto"/>
            </w:tcBorders>
            <w:shd w:val="clear" w:color="000000" w:fill="FFFFFF"/>
            <w:noWrap/>
            <w:vAlign w:val="center"/>
            <w:hideMark/>
          </w:tcPr>
          <w:p w14:paraId="533433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w:t>
            </w:r>
          </w:p>
        </w:tc>
        <w:tc>
          <w:tcPr>
            <w:tcW w:w="724" w:type="dxa"/>
            <w:tcBorders>
              <w:top w:val="nil"/>
              <w:left w:val="nil"/>
              <w:bottom w:val="single" w:sz="4" w:space="0" w:color="auto"/>
              <w:right w:val="single" w:sz="4" w:space="0" w:color="auto"/>
            </w:tcBorders>
            <w:shd w:val="clear" w:color="000000" w:fill="FFFFFF"/>
            <w:noWrap/>
            <w:vAlign w:val="center"/>
            <w:hideMark/>
          </w:tcPr>
          <w:p w14:paraId="14AD6D8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C50675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3 494</w:t>
            </w:r>
          </w:p>
        </w:tc>
      </w:tr>
      <w:tr w:rsidR="001A0EF9" w:rsidRPr="00810FD2" w14:paraId="417B2BF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23ACB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317</w:t>
            </w:r>
          </w:p>
        </w:tc>
        <w:tc>
          <w:tcPr>
            <w:tcW w:w="2657" w:type="dxa"/>
            <w:tcBorders>
              <w:top w:val="nil"/>
              <w:left w:val="nil"/>
              <w:bottom w:val="single" w:sz="4" w:space="0" w:color="auto"/>
              <w:right w:val="single" w:sz="4" w:space="0" w:color="auto"/>
            </w:tcBorders>
            <w:shd w:val="clear" w:color="000000" w:fill="FFFFFF"/>
            <w:vAlign w:val="center"/>
            <w:hideMark/>
          </w:tcPr>
          <w:p w14:paraId="2FA596D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Лаборатория передвижная ЭТЛ-35, ГАЗ 3308 (4х4, двигатель бензин) К075ВН70</w:t>
            </w:r>
          </w:p>
        </w:tc>
        <w:tc>
          <w:tcPr>
            <w:tcW w:w="1255" w:type="dxa"/>
            <w:tcBorders>
              <w:top w:val="nil"/>
              <w:left w:val="nil"/>
              <w:bottom w:val="single" w:sz="4" w:space="0" w:color="auto"/>
              <w:right w:val="single" w:sz="4" w:space="0" w:color="auto"/>
            </w:tcBorders>
            <w:shd w:val="clear" w:color="000000" w:fill="FFFFFF"/>
            <w:noWrap/>
            <w:vAlign w:val="center"/>
            <w:hideMark/>
          </w:tcPr>
          <w:p w14:paraId="7E99608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17.11.2008</w:t>
            </w:r>
          </w:p>
        </w:tc>
        <w:tc>
          <w:tcPr>
            <w:tcW w:w="1984" w:type="dxa"/>
            <w:tcBorders>
              <w:top w:val="nil"/>
              <w:left w:val="nil"/>
              <w:bottom w:val="single" w:sz="4" w:space="0" w:color="auto"/>
              <w:right w:val="single" w:sz="4" w:space="0" w:color="auto"/>
            </w:tcBorders>
            <w:shd w:val="clear" w:color="000000" w:fill="FFFFFF"/>
            <w:noWrap/>
            <w:vAlign w:val="center"/>
            <w:hideMark/>
          </w:tcPr>
          <w:p w14:paraId="5D19A08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 075 ВН 70</w:t>
            </w:r>
          </w:p>
        </w:tc>
        <w:tc>
          <w:tcPr>
            <w:tcW w:w="987" w:type="dxa"/>
            <w:tcBorders>
              <w:top w:val="nil"/>
              <w:left w:val="nil"/>
              <w:bottom w:val="single" w:sz="4" w:space="0" w:color="auto"/>
              <w:right w:val="single" w:sz="4" w:space="0" w:color="auto"/>
            </w:tcBorders>
            <w:shd w:val="clear" w:color="000000" w:fill="FFFFFF"/>
            <w:noWrap/>
            <w:vAlign w:val="center"/>
            <w:hideMark/>
          </w:tcPr>
          <w:p w14:paraId="3B30CB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111,5</w:t>
            </w:r>
          </w:p>
        </w:tc>
        <w:tc>
          <w:tcPr>
            <w:tcW w:w="724" w:type="dxa"/>
            <w:tcBorders>
              <w:top w:val="nil"/>
              <w:left w:val="nil"/>
              <w:bottom w:val="single" w:sz="4" w:space="0" w:color="auto"/>
              <w:right w:val="single" w:sz="4" w:space="0" w:color="auto"/>
            </w:tcBorders>
            <w:shd w:val="clear" w:color="000000" w:fill="FFFFFF"/>
            <w:noWrap/>
            <w:vAlign w:val="center"/>
            <w:hideMark/>
          </w:tcPr>
          <w:p w14:paraId="5A010F9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5BF28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3 479</w:t>
            </w:r>
          </w:p>
        </w:tc>
      </w:tr>
      <w:tr w:rsidR="001A0EF9" w:rsidRPr="00810FD2" w14:paraId="4C97385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D5313A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318</w:t>
            </w:r>
          </w:p>
        </w:tc>
        <w:tc>
          <w:tcPr>
            <w:tcW w:w="2657" w:type="dxa"/>
            <w:tcBorders>
              <w:top w:val="nil"/>
              <w:left w:val="nil"/>
              <w:bottom w:val="single" w:sz="4" w:space="0" w:color="auto"/>
              <w:right w:val="single" w:sz="4" w:space="0" w:color="auto"/>
            </w:tcBorders>
            <w:shd w:val="clear" w:color="000000" w:fill="FFFFFF"/>
            <w:vAlign w:val="center"/>
            <w:hideMark/>
          </w:tcPr>
          <w:p w14:paraId="6724B9F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Лодка "Крым"</w:t>
            </w:r>
          </w:p>
        </w:tc>
        <w:tc>
          <w:tcPr>
            <w:tcW w:w="1255" w:type="dxa"/>
            <w:tcBorders>
              <w:top w:val="nil"/>
              <w:left w:val="nil"/>
              <w:bottom w:val="single" w:sz="4" w:space="0" w:color="auto"/>
              <w:right w:val="single" w:sz="4" w:space="0" w:color="auto"/>
            </w:tcBorders>
            <w:shd w:val="clear" w:color="000000" w:fill="FFFFFF"/>
            <w:noWrap/>
            <w:vAlign w:val="center"/>
            <w:hideMark/>
          </w:tcPr>
          <w:p w14:paraId="0700091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04.04.2006</w:t>
            </w:r>
          </w:p>
        </w:tc>
        <w:tc>
          <w:tcPr>
            <w:tcW w:w="1984" w:type="dxa"/>
            <w:tcBorders>
              <w:top w:val="nil"/>
              <w:left w:val="nil"/>
              <w:bottom w:val="single" w:sz="4" w:space="0" w:color="auto"/>
              <w:right w:val="single" w:sz="4" w:space="0" w:color="auto"/>
            </w:tcBorders>
            <w:shd w:val="clear" w:color="000000" w:fill="FFFFFF"/>
            <w:noWrap/>
            <w:vAlign w:val="center"/>
            <w:hideMark/>
          </w:tcPr>
          <w:p w14:paraId="276953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РТО-04-06</w:t>
            </w:r>
          </w:p>
        </w:tc>
        <w:tc>
          <w:tcPr>
            <w:tcW w:w="987" w:type="dxa"/>
            <w:tcBorders>
              <w:top w:val="nil"/>
              <w:left w:val="nil"/>
              <w:bottom w:val="single" w:sz="4" w:space="0" w:color="auto"/>
              <w:right w:val="single" w:sz="4" w:space="0" w:color="auto"/>
            </w:tcBorders>
            <w:shd w:val="clear" w:color="000000" w:fill="FFFFFF"/>
            <w:noWrap/>
            <w:vAlign w:val="center"/>
            <w:hideMark/>
          </w:tcPr>
          <w:p w14:paraId="0EAAC7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w:t>
            </w:r>
          </w:p>
        </w:tc>
        <w:tc>
          <w:tcPr>
            <w:tcW w:w="724" w:type="dxa"/>
            <w:tcBorders>
              <w:top w:val="nil"/>
              <w:left w:val="nil"/>
              <w:bottom w:val="single" w:sz="4" w:space="0" w:color="auto"/>
              <w:right w:val="single" w:sz="4" w:space="0" w:color="auto"/>
            </w:tcBorders>
            <w:shd w:val="clear" w:color="000000" w:fill="FFFFFF"/>
            <w:noWrap/>
            <w:vAlign w:val="center"/>
            <w:hideMark/>
          </w:tcPr>
          <w:p w14:paraId="48BF638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26</w:t>
            </w:r>
          </w:p>
        </w:tc>
        <w:tc>
          <w:tcPr>
            <w:tcW w:w="1207" w:type="dxa"/>
            <w:tcBorders>
              <w:top w:val="nil"/>
              <w:left w:val="nil"/>
              <w:bottom w:val="single" w:sz="4" w:space="0" w:color="auto"/>
              <w:right w:val="single" w:sz="4" w:space="0" w:color="auto"/>
            </w:tcBorders>
            <w:shd w:val="clear" w:color="000000" w:fill="FFFFFF"/>
            <w:noWrap/>
            <w:vAlign w:val="center"/>
            <w:hideMark/>
          </w:tcPr>
          <w:p w14:paraId="715B09E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780</w:t>
            </w:r>
          </w:p>
        </w:tc>
      </w:tr>
      <w:tr w:rsidR="001A0EF9" w:rsidRPr="00810FD2" w14:paraId="1B98DD3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59F4A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319</w:t>
            </w:r>
          </w:p>
        </w:tc>
        <w:tc>
          <w:tcPr>
            <w:tcW w:w="2657" w:type="dxa"/>
            <w:tcBorders>
              <w:top w:val="nil"/>
              <w:left w:val="nil"/>
              <w:bottom w:val="single" w:sz="4" w:space="0" w:color="auto"/>
              <w:right w:val="single" w:sz="4" w:space="0" w:color="auto"/>
            </w:tcBorders>
            <w:shd w:val="clear" w:color="000000" w:fill="FFFFFF"/>
            <w:vAlign w:val="center"/>
            <w:hideMark/>
          </w:tcPr>
          <w:p w14:paraId="760C166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Лодка </w:t>
            </w:r>
            <w:proofErr w:type="spellStart"/>
            <w:r w:rsidRPr="00810FD2">
              <w:rPr>
                <w:rFonts w:ascii="Myriad Pro" w:eastAsia="Times New Roman" w:hAnsi="Myriad Pro" w:cs="Arial"/>
                <w:color w:val="0D0D0D"/>
                <w:sz w:val="16"/>
                <w:szCs w:val="16"/>
                <w:lang w:eastAsia="ru-RU"/>
              </w:rPr>
              <w:t>Кpым</w:t>
            </w:r>
            <w:proofErr w:type="spellEnd"/>
          </w:p>
        </w:tc>
        <w:tc>
          <w:tcPr>
            <w:tcW w:w="1255" w:type="dxa"/>
            <w:tcBorders>
              <w:top w:val="nil"/>
              <w:left w:val="nil"/>
              <w:bottom w:val="single" w:sz="4" w:space="0" w:color="auto"/>
              <w:right w:val="single" w:sz="4" w:space="0" w:color="auto"/>
            </w:tcBorders>
            <w:shd w:val="clear" w:color="000000" w:fill="FFFFFF"/>
            <w:noWrap/>
            <w:vAlign w:val="center"/>
            <w:hideMark/>
          </w:tcPr>
          <w:p w14:paraId="48C3E51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04.04.2006</w:t>
            </w:r>
          </w:p>
        </w:tc>
        <w:tc>
          <w:tcPr>
            <w:tcW w:w="1984" w:type="dxa"/>
            <w:tcBorders>
              <w:top w:val="nil"/>
              <w:left w:val="nil"/>
              <w:bottom w:val="single" w:sz="4" w:space="0" w:color="auto"/>
              <w:right w:val="single" w:sz="4" w:space="0" w:color="auto"/>
            </w:tcBorders>
            <w:shd w:val="clear" w:color="000000" w:fill="FFFFFF"/>
            <w:noWrap/>
            <w:vAlign w:val="center"/>
            <w:hideMark/>
          </w:tcPr>
          <w:p w14:paraId="1E38EA2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РТО-04-11</w:t>
            </w:r>
          </w:p>
        </w:tc>
        <w:tc>
          <w:tcPr>
            <w:tcW w:w="987" w:type="dxa"/>
            <w:tcBorders>
              <w:top w:val="nil"/>
              <w:left w:val="nil"/>
              <w:bottom w:val="single" w:sz="4" w:space="0" w:color="auto"/>
              <w:right w:val="single" w:sz="4" w:space="0" w:color="auto"/>
            </w:tcBorders>
            <w:shd w:val="clear" w:color="000000" w:fill="FFFFFF"/>
            <w:noWrap/>
            <w:vAlign w:val="center"/>
            <w:hideMark/>
          </w:tcPr>
          <w:p w14:paraId="087B3CC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w:t>
            </w:r>
          </w:p>
        </w:tc>
        <w:tc>
          <w:tcPr>
            <w:tcW w:w="724" w:type="dxa"/>
            <w:tcBorders>
              <w:top w:val="nil"/>
              <w:left w:val="nil"/>
              <w:bottom w:val="single" w:sz="4" w:space="0" w:color="auto"/>
              <w:right w:val="single" w:sz="4" w:space="0" w:color="auto"/>
            </w:tcBorders>
            <w:shd w:val="clear" w:color="000000" w:fill="FFFFFF"/>
            <w:noWrap/>
            <w:vAlign w:val="center"/>
            <w:hideMark/>
          </w:tcPr>
          <w:p w14:paraId="7AD8302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26</w:t>
            </w:r>
          </w:p>
        </w:tc>
        <w:tc>
          <w:tcPr>
            <w:tcW w:w="1207" w:type="dxa"/>
            <w:tcBorders>
              <w:top w:val="nil"/>
              <w:left w:val="nil"/>
              <w:bottom w:val="single" w:sz="4" w:space="0" w:color="auto"/>
              <w:right w:val="single" w:sz="4" w:space="0" w:color="auto"/>
            </w:tcBorders>
            <w:shd w:val="clear" w:color="000000" w:fill="FFFFFF"/>
            <w:noWrap/>
            <w:vAlign w:val="center"/>
            <w:hideMark/>
          </w:tcPr>
          <w:p w14:paraId="52BC446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780</w:t>
            </w:r>
          </w:p>
        </w:tc>
      </w:tr>
      <w:tr w:rsidR="001A0EF9" w:rsidRPr="00810FD2" w14:paraId="2D93897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26A560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320</w:t>
            </w:r>
          </w:p>
        </w:tc>
        <w:tc>
          <w:tcPr>
            <w:tcW w:w="2657" w:type="dxa"/>
            <w:tcBorders>
              <w:top w:val="nil"/>
              <w:left w:val="nil"/>
              <w:bottom w:val="single" w:sz="4" w:space="0" w:color="auto"/>
              <w:right w:val="single" w:sz="4" w:space="0" w:color="auto"/>
            </w:tcBorders>
            <w:shd w:val="clear" w:color="000000" w:fill="FFFFFF"/>
            <w:vAlign w:val="center"/>
            <w:hideMark/>
          </w:tcPr>
          <w:p w14:paraId="547216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Лодка Казанка</w:t>
            </w:r>
          </w:p>
        </w:tc>
        <w:tc>
          <w:tcPr>
            <w:tcW w:w="1255" w:type="dxa"/>
            <w:tcBorders>
              <w:top w:val="nil"/>
              <w:left w:val="nil"/>
              <w:bottom w:val="single" w:sz="4" w:space="0" w:color="auto"/>
              <w:right w:val="single" w:sz="4" w:space="0" w:color="auto"/>
            </w:tcBorders>
            <w:shd w:val="clear" w:color="000000" w:fill="FFFFFF"/>
            <w:noWrap/>
            <w:vAlign w:val="center"/>
            <w:hideMark/>
          </w:tcPr>
          <w:p w14:paraId="37D5A71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04.04.2006</w:t>
            </w:r>
          </w:p>
        </w:tc>
        <w:tc>
          <w:tcPr>
            <w:tcW w:w="1984" w:type="dxa"/>
            <w:tcBorders>
              <w:top w:val="nil"/>
              <w:left w:val="nil"/>
              <w:bottom w:val="single" w:sz="4" w:space="0" w:color="auto"/>
              <w:right w:val="single" w:sz="4" w:space="0" w:color="auto"/>
            </w:tcBorders>
            <w:shd w:val="clear" w:color="000000" w:fill="FFFFFF"/>
            <w:noWrap/>
            <w:vAlign w:val="center"/>
            <w:hideMark/>
          </w:tcPr>
          <w:p w14:paraId="1A788DA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РТЕ-18-88</w:t>
            </w:r>
          </w:p>
        </w:tc>
        <w:tc>
          <w:tcPr>
            <w:tcW w:w="987" w:type="dxa"/>
            <w:tcBorders>
              <w:top w:val="nil"/>
              <w:left w:val="nil"/>
              <w:bottom w:val="single" w:sz="4" w:space="0" w:color="auto"/>
              <w:right w:val="single" w:sz="4" w:space="0" w:color="auto"/>
            </w:tcBorders>
            <w:shd w:val="clear" w:color="000000" w:fill="FFFFFF"/>
            <w:noWrap/>
            <w:vAlign w:val="center"/>
            <w:hideMark/>
          </w:tcPr>
          <w:p w14:paraId="1DDF072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w:t>
            </w:r>
          </w:p>
        </w:tc>
        <w:tc>
          <w:tcPr>
            <w:tcW w:w="724" w:type="dxa"/>
            <w:tcBorders>
              <w:top w:val="nil"/>
              <w:left w:val="nil"/>
              <w:bottom w:val="single" w:sz="4" w:space="0" w:color="auto"/>
              <w:right w:val="single" w:sz="4" w:space="0" w:color="auto"/>
            </w:tcBorders>
            <w:shd w:val="clear" w:color="000000" w:fill="FFFFFF"/>
            <w:noWrap/>
            <w:vAlign w:val="center"/>
            <w:hideMark/>
          </w:tcPr>
          <w:p w14:paraId="1022219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20</w:t>
            </w:r>
          </w:p>
        </w:tc>
        <w:tc>
          <w:tcPr>
            <w:tcW w:w="1207" w:type="dxa"/>
            <w:tcBorders>
              <w:top w:val="nil"/>
              <w:left w:val="nil"/>
              <w:bottom w:val="single" w:sz="4" w:space="0" w:color="auto"/>
              <w:right w:val="single" w:sz="4" w:space="0" w:color="auto"/>
            </w:tcBorders>
            <w:shd w:val="clear" w:color="000000" w:fill="FFFFFF"/>
            <w:noWrap/>
            <w:vAlign w:val="center"/>
            <w:hideMark/>
          </w:tcPr>
          <w:p w14:paraId="086F36B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454</w:t>
            </w:r>
          </w:p>
        </w:tc>
      </w:tr>
      <w:tr w:rsidR="001A0EF9" w:rsidRPr="00810FD2" w14:paraId="165DF66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00D52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321</w:t>
            </w:r>
          </w:p>
        </w:tc>
        <w:tc>
          <w:tcPr>
            <w:tcW w:w="2657" w:type="dxa"/>
            <w:tcBorders>
              <w:top w:val="nil"/>
              <w:left w:val="nil"/>
              <w:bottom w:val="single" w:sz="4" w:space="0" w:color="auto"/>
              <w:right w:val="single" w:sz="4" w:space="0" w:color="auto"/>
            </w:tcBorders>
            <w:shd w:val="clear" w:color="000000" w:fill="FFFFFF"/>
            <w:vAlign w:val="center"/>
            <w:hideMark/>
          </w:tcPr>
          <w:p w14:paraId="6A20024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Лодка Казанка РТР70 -16</w:t>
            </w:r>
          </w:p>
        </w:tc>
        <w:tc>
          <w:tcPr>
            <w:tcW w:w="1255" w:type="dxa"/>
            <w:tcBorders>
              <w:top w:val="nil"/>
              <w:left w:val="nil"/>
              <w:bottom w:val="single" w:sz="4" w:space="0" w:color="auto"/>
              <w:right w:val="single" w:sz="4" w:space="0" w:color="auto"/>
            </w:tcBorders>
            <w:shd w:val="clear" w:color="000000" w:fill="FFFFFF"/>
            <w:noWrap/>
            <w:vAlign w:val="center"/>
            <w:hideMark/>
          </w:tcPr>
          <w:p w14:paraId="6904401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02.05.2007</w:t>
            </w:r>
          </w:p>
        </w:tc>
        <w:tc>
          <w:tcPr>
            <w:tcW w:w="1984" w:type="dxa"/>
            <w:tcBorders>
              <w:top w:val="nil"/>
              <w:left w:val="nil"/>
              <w:bottom w:val="single" w:sz="4" w:space="0" w:color="auto"/>
              <w:right w:val="single" w:sz="4" w:space="0" w:color="auto"/>
            </w:tcBorders>
            <w:shd w:val="clear" w:color="000000" w:fill="FFFFFF"/>
            <w:noWrap/>
            <w:vAlign w:val="center"/>
            <w:hideMark/>
          </w:tcPr>
          <w:p w14:paraId="631BE4E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РТР 70-16</w:t>
            </w:r>
          </w:p>
        </w:tc>
        <w:tc>
          <w:tcPr>
            <w:tcW w:w="987" w:type="dxa"/>
            <w:tcBorders>
              <w:top w:val="nil"/>
              <w:left w:val="nil"/>
              <w:bottom w:val="single" w:sz="4" w:space="0" w:color="auto"/>
              <w:right w:val="single" w:sz="4" w:space="0" w:color="auto"/>
            </w:tcBorders>
            <w:shd w:val="clear" w:color="000000" w:fill="FFFFFF"/>
            <w:noWrap/>
            <w:vAlign w:val="center"/>
            <w:hideMark/>
          </w:tcPr>
          <w:p w14:paraId="402992B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w:t>
            </w:r>
          </w:p>
        </w:tc>
        <w:tc>
          <w:tcPr>
            <w:tcW w:w="724" w:type="dxa"/>
            <w:tcBorders>
              <w:top w:val="nil"/>
              <w:left w:val="nil"/>
              <w:bottom w:val="single" w:sz="4" w:space="0" w:color="auto"/>
              <w:right w:val="single" w:sz="4" w:space="0" w:color="auto"/>
            </w:tcBorders>
            <w:shd w:val="clear" w:color="000000" w:fill="FFFFFF"/>
            <w:noWrap/>
            <w:vAlign w:val="center"/>
            <w:hideMark/>
          </w:tcPr>
          <w:p w14:paraId="15EE48A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20</w:t>
            </w:r>
          </w:p>
        </w:tc>
        <w:tc>
          <w:tcPr>
            <w:tcW w:w="1207" w:type="dxa"/>
            <w:tcBorders>
              <w:top w:val="nil"/>
              <w:left w:val="nil"/>
              <w:bottom w:val="single" w:sz="4" w:space="0" w:color="auto"/>
              <w:right w:val="single" w:sz="4" w:space="0" w:color="auto"/>
            </w:tcBorders>
            <w:shd w:val="clear" w:color="000000" w:fill="FFFFFF"/>
            <w:noWrap/>
            <w:vAlign w:val="center"/>
            <w:hideMark/>
          </w:tcPr>
          <w:p w14:paraId="7166F8A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237</w:t>
            </w:r>
          </w:p>
        </w:tc>
      </w:tr>
      <w:tr w:rsidR="001A0EF9" w:rsidRPr="00810FD2" w14:paraId="7B30B2A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DC2E89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322</w:t>
            </w:r>
          </w:p>
        </w:tc>
        <w:tc>
          <w:tcPr>
            <w:tcW w:w="2657" w:type="dxa"/>
            <w:tcBorders>
              <w:top w:val="nil"/>
              <w:left w:val="nil"/>
              <w:bottom w:val="single" w:sz="4" w:space="0" w:color="auto"/>
              <w:right w:val="single" w:sz="4" w:space="0" w:color="auto"/>
            </w:tcBorders>
            <w:shd w:val="clear" w:color="000000" w:fill="FFFFFF"/>
            <w:vAlign w:val="center"/>
            <w:hideMark/>
          </w:tcPr>
          <w:p w14:paraId="2961EFE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Лодка Казанка РТР81-88</w:t>
            </w:r>
          </w:p>
        </w:tc>
        <w:tc>
          <w:tcPr>
            <w:tcW w:w="1255" w:type="dxa"/>
            <w:tcBorders>
              <w:top w:val="nil"/>
              <w:left w:val="nil"/>
              <w:bottom w:val="single" w:sz="4" w:space="0" w:color="auto"/>
              <w:right w:val="single" w:sz="4" w:space="0" w:color="auto"/>
            </w:tcBorders>
            <w:shd w:val="clear" w:color="000000" w:fill="FFFFFF"/>
            <w:noWrap/>
            <w:vAlign w:val="center"/>
            <w:hideMark/>
          </w:tcPr>
          <w:p w14:paraId="2D3C4A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28.06.2012</w:t>
            </w:r>
          </w:p>
        </w:tc>
        <w:tc>
          <w:tcPr>
            <w:tcW w:w="1984" w:type="dxa"/>
            <w:tcBorders>
              <w:top w:val="nil"/>
              <w:left w:val="nil"/>
              <w:bottom w:val="single" w:sz="4" w:space="0" w:color="auto"/>
              <w:right w:val="single" w:sz="4" w:space="0" w:color="auto"/>
            </w:tcBorders>
            <w:shd w:val="clear" w:color="000000" w:fill="FFFFFF"/>
            <w:noWrap/>
            <w:vAlign w:val="center"/>
            <w:hideMark/>
          </w:tcPr>
          <w:p w14:paraId="7CFD40B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РТР 81-88</w:t>
            </w:r>
          </w:p>
        </w:tc>
        <w:tc>
          <w:tcPr>
            <w:tcW w:w="987" w:type="dxa"/>
            <w:tcBorders>
              <w:top w:val="nil"/>
              <w:left w:val="nil"/>
              <w:bottom w:val="single" w:sz="4" w:space="0" w:color="auto"/>
              <w:right w:val="single" w:sz="4" w:space="0" w:color="auto"/>
            </w:tcBorders>
            <w:shd w:val="clear" w:color="000000" w:fill="FFFFFF"/>
            <w:noWrap/>
            <w:vAlign w:val="center"/>
            <w:hideMark/>
          </w:tcPr>
          <w:p w14:paraId="1AA803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w:t>
            </w:r>
          </w:p>
        </w:tc>
        <w:tc>
          <w:tcPr>
            <w:tcW w:w="724" w:type="dxa"/>
            <w:tcBorders>
              <w:top w:val="nil"/>
              <w:left w:val="nil"/>
              <w:bottom w:val="single" w:sz="4" w:space="0" w:color="auto"/>
              <w:right w:val="single" w:sz="4" w:space="0" w:color="auto"/>
            </w:tcBorders>
            <w:shd w:val="clear" w:color="000000" w:fill="FFFFFF"/>
            <w:noWrap/>
            <w:vAlign w:val="center"/>
            <w:hideMark/>
          </w:tcPr>
          <w:p w14:paraId="3A952B9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26</w:t>
            </w:r>
          </w:p>
        </w:tc>
        <w:tc>
          <w:tcPr>
            <w:tcW w:w="1207" w:type="dxa"/>
            <w:tcBorders>
              <w:top w:val="nil"/>
              <w:left w:val="nil"/>
              <w:bottom w:val="single" w:sz="4" w:space="0" w:color="auto"/>
              <w:right w:val="single" w:sz="4" w:space="0" w:color="auto"/>
            </w:tcBorders>
            <w:shd w:val="clear" w:color="000000" w:fill="FFFFFF"/>
            <w:noWrap/>
            <w:vAlign w:val="center"/>
            <w:hideMark/>
          </w:tcPr>
          <w:p w14:paraId="07B6644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780</w:t>
            </w:r>
          </w:p>
        </w:tc>
      </w:tr>
      <w:tr w:rsidR="001A0EF9" w:rsidRPr="00810FD2" w14:paraId="72BF2D7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42B4D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323</w:t>
            </w:r>
          </w:p>
        </w:tc>
        <w:tc>
          <w:tcPr>
            <w:tcW w:w="2657" w:type="dxa"/>
            <w:tcBorders>
              <w:top w:val="nil"/>
              <w:left w:val="nil"/>
              <w:bottom w:val="single" w:sz="4" w:space="0" w:color="auto"/>
              <w:right w:val="single" w:sz="4" w:space="0" w:color="auto"/>
            </w:tcBorders>
            <w:shd w:val="clear" w:color="000000" w:fill="FFFFFF"/>
            <w:vAlign w:val="center"/>
            <w:hideMark/>
          </w:tcPr>
          <w:p w14:paraId="182085D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МАЗ-5337  КС-3577-3 автокран св.6.3 Р 253 ВЕ 70</w:t>
            </w:r>
          </w:p>
        </w:tc>
        <w:tc>
          <w:tcPr>
            <w:tcW w:w="1255" w:type="dxa"/>
            <w:tcBorders>
              <w:top w:val="nil"/>
              <w:left w:val="nil"/>
              <w:bottom w:val="single" w:sz="4" w:space="0" w:color="auto"/>
              <w:right w:val="single" w:sz="4" w:space="0" w:color="auto"/>
            </w:tcBorders>
            <w:shd w:val="clear" w:color="000000" w:fill="FFFFFF"/>
            <w:noWrap/>
            <w:vAlign w:val="center"/>
            <w:hideMark/>
          </w:tcPr>
          <w:p w14:paraId="32BAFB2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04.06.2005</w:t>
            </w:r>
          </w:p>
        </w:tc>
        <w:tc>
          <w:tcPr>
            <w:tcW w:w="1984" w:type="dxa"/>
            <w:tcBorders>
              <w:top w:val="nil"/>
              <w:left w:val="nil"/>
              <w:bottom w:val="single" w:sz="4" w:space="0" w:color="auto"/>
              <w:right w:val="single" w:sz="4" w:space="0" w:color="auto"/>
            </w:tcBorders>
            <w:shd w:val="clear" w:color="000000" w:fill="FFFFFF"/>
            <w:noWrap/>
            <w:vAlign w:val="center"/>
            <w:hideMark/>
          </w:tcPr>
          <w:p w14:paraId="4A4282B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 253 ВЕ70</w:t>
            </w:r>
          </w:p>
        </w:tc>
        <w:tc>
          <w:tcPr>
            <w:tcW w:w="987" w:type="dxa"/>
            <w:tcBorders>
              <w:top w:val="nil"/>
              <w:left w:val="nil"/>
              <w:bottom w:val="single" w:sz="4" w:space="0" w:color="auto"/>
              <w:right w:val="single" w:sz="4" w:space="0" w:color="auto"/>
            </w:tcBorders>
            <w:shd w:val="clear" w:color="000000" w:fill="FFFFFF"/>
            <w:noWrap/>
            <w:vAlign w:val="center"/>
            <w:hideMark/>
          </w:tcPr>
          <w:p w14:paraId="749D044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46BB517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42</w:t>
            </w:r>
          </w:p>
        </w:tc>
        <w:tc>
          <w:tcPr>
            <w:tcW w:w="1207" w:type="dxa"/>
            <w:tcBorders>
              <w:top w:val="nil"/>
              <w:left w:val="nil"/>
              <w:bottom w:val="single" w:sz="4" w:space="0" w:color="auto"/>
              <w:right w:val="single" w:sz="4" w:space="0" w:color="auto"/>
            </w:tcBorders>
            <w:shd w:val="clear" w:color="000000" w:fill="FFFFFF"/>
            <w:noWrap/>
            <w:vAlign w:val="center"/>
            <w:hideMark/>
          </w:tcPr>
          <w:p w14:paraId="1B3246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7 488</w:t>
            </w:r>
          </w:p>
        </w:tc>
      </w:tr>
      <w:tr w:rsidR="001A0EF9" w:rsidRPr="00810FD2" w14:paraId="5A4D6DC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B4125D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324</w:t>
            </w:r>
          </w:p>
        </w:tc>
        <w:tc>
          <w:tcPr>
            <w:tcW w:w="2657" w:type="dxa"/>
            <w:tcBorders>
              <w:top w:val="nil"/>
              <w:left w:val="nil"/>
              <w:bottom w:val="single" w:sz="4" w:space="0" w:color="auto"/>
              <w:right w:val="single" w:sz="4" w:space="0" w:color="auto"/>
            </w:tcBorders>
            <w:shd w:val="clear" w:color="000000" w:fill="FFFFFF"/>
            <w:vAlign w:val="center"/>
            <w:hideMark/>
          </w:tcPr>
          <w:p w14:paraId="7D55BF0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Машина бурильно-крановая БМ-205Д 70ТУ8253</w:t>
            </w:r>
          </w:p>
        </w:tc>
        <w:tc>
          <w:tcPr>
            <w:tcW w:w="1255" w:type="dxa"/>
            <w:tcBorders>
              <w:top w:val="nil"/>
              <w:left w:val="nil"/>
              <w:bottom w:val="single" w:sz="4" w:space="0" w:color="auto"/>
              <w:right w:val="single" w:sz="4" w:space="0" w:color="auto"/>
            </w:tcBorders>
            <w:shd w:val="clear" w:color="000000" w:fill="FFFFFF"/>
            <w:noWrap/>
            <w:vAlign w:val="center"/>
            <w:hideMark/>
          </w:tcPr>
          <w:p w14:paraId="5D8EA7D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17.01.2011</w:t>
            </w:r>
          </w:p>
        </w:tc>
        <w:tc>
          <w:tcPr>
            <w:tcW w:w="1984" w:type="dxa"/>
            <w:tcBorders>
              <w:top w:val="nil"/>
              <w:left w:val="nil"/>
              <w:bottom w:val="single" w:sz="4" w:space="0" w:color="auto"/>
              <w:right w:val="single" w:sz="4" w:space="0" w:color="auto"/>
            </w:tcBorders>
            <w:shd w:val="clear" w:color="000000" w:fill="FFFFFF"/>
            <w:noWrap/>
            <w:vAlign w:val="center"/>
            <w:hideMark/>
          </w:tcPr>
          <w:p w14:paraId="44CAC3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ТУ 8253 70</w:t>
            </w:r>
          </w:p>
        </w:tc>
        <w:tc>
          <w:tcPr>
            <w:tcW w:w="987" w:type="dxa"/>
            <w:tcBorders>
              <w:top w:val="nil"/>
              <w:left w:val="nil"/>
              <w:bottom w:val="single" w:sz="4" w:space="0" w:color="auto"/>
              <w:right w:val="single" w:sz="4" w:space="0" w:color="auto"/>
            </w:tcBorders>
            <w:shd w:val="clear" w:color="000000" w:fill="FFFFFF"/>
            <w:noWrap/>
            <w:vAlign w:val="center"/>
            <w:hideMark/>
          </w:tcPr>
          <w:p w14:paraId="31AF1CF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25F64A3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489820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1 364</w:t>
            </w:r>
          </w:p>
        </w:tc>
      </w:tr>
      <w:tr w:rsidR="001A0EF9" w:rsidRPr="00810FD2" w14:paraId="1CCBEB0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77855A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325</w:t>
            </w:r>
          </w:p>
        </w:tc>
        <w:tc>
          <w:tcPr>
            <w:tcW w:w="2657" w:type="dxa"/>
            <w:tcBorders>
              <w:top w:val="nil"/>
              <w:left w:val="nil"/>
              <w:bottom w:val="single" w:sz="4" w:space="0" w:color="auto"/>
              <w:right w:val="single" w:sz="4" w:space="0" w:color="auto"/>
            </w:tcBorders>
            <w:shd w:val="clear" w:color="000000" w:fill="FFFFFF"/>
            <w:vAlign w:val="center"/>
            <w:hideMark/>
          </w:tcPr>
          <w:p w14:paraId="0E7B18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Машина бурильно-крановая БМ-205Д 70ТХ6317</w:t>
            </w:r>
          </w:p>
        </w:tc>
        <w:tc>
          <w:tcPr>
            <w:tcW w:w="1255" w:type="dxa"/>
            <w:tcBorders>
              <w:top w:val="nil"/>
              <w:left w:val="nil"/>
              <w:bottom w:val="single" w:sz="4" w:space="0" w:color="auto"/>
              <w:right w:val="single" w:sz="4" w:space="0" w:color="auto"/>
            </w:tcBorders>
            <w:shd w:val="clear" w:color="000000" w:fill="FFFFFF"/>
            <w:noWrap/>
            <w:vAlign w:val="center"/>
            <w:hideMark/>
          </w:tcPr>
          <w:p w14:paraId="2361F40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06.12.2016</w:t>
            </w:r>
          </w:p>
        </w:tc>
        <w:tc>
          <w:tcPr>
            <w:tcW w:w="1984" w:type="dxa"/>
            <w:tcBorders>
              <w:top w:val="nil"/>
              <w:left w:val="nil"/>
              <w:bottom w:val="single" w:sz="4" w:space="0" w:color="auto"/>
              <w:right w:val="single" w:sz="4" w:space="0" w:color="auto"/>
            </w:tcBorders>
            <w:shd w:val="clear" w:color="000000" w:fill="FFFFFF"/>
            <w:noWrap/>
            <w:vAlign w:val="center"/>
            <w:hideMark/>
          </w:tcPr>
          <w:p w14:paraId="7FDADD3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70ТХ6317</w:t>
            </w:r>
          </w:p>
        </w:tc>
        <w:tc>
          <w:tcPr>
            <w:tcW w:w="987" w:type="dxa"/>
            <w:tcBorders>
              <w:top w:val="nil"/>
              <w:left w:val="nil"/>
              <w:bottom w:val="single" w:sz="4" w:space="0" w:color="auto"/>
              <w:right w:val="single" w:sz="4" w:space="0" w:color="auto"/>
            </w:tcBorders>
            <w:shd w:val="clear" w:color="000000" w:fill="FFFFFF"/>
            <w:noWrap/>
            <w:vAlign w:val="center"/>
            <w:hideMark/>
          </w:tcPr>
          <w:p w14:paraId="0A65AE2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w:t>
            </w:r>
          </w:p>
        </w:tc>
        <w:tc>
          <w:tcPr>
            <w:tcW w:w="724" w:type="dxa"/>
            <w:tcBorders>
              <w:top w:val="nil"/>
              <w:left w:val="nil"/>
              <w:bottom w:val="single" w:sz="4" w:space="0" w:color="auto"/>
              <w:right w:val="single" w:sz="4" w:space="0" w:color="auto"/>
            </w:tcBorders>
            <w:shd w:val="clear" w:color="000000" w:fill="FFFFFF"/>
            <w:noWrap/>
            <w:vAlign w:val="center"/>
            <w:hideMark/>
          </w:tcPr>
          <w:p w14:paraId="79D6A49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A745A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1 298</w:t>
            </w:r>
          </w:p>
        </w:tc>
      </w:tr>
      <w:tr w:rsidR="001A0EF9" w:rsidRPr="00810FD2" w14:paraId="63673BB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031CE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326</w:t>
            </w:r>
          </w:p>
        </w:tc>
        <w:tc>
          <w:tcPr>
            <w:tcW w:w="2657" w:type="dxa"/>
            <w:tcBorders>
              <w:top w:val="nil"/>
              <w:left w:val="nil"/>
              <w:bottom w:val="single" w:sz="4" w:space="0" w:color="auto"/>
              <w:right w:val="single" w:sz="4" w:space="0" w:color="auto"/>
            </w:tcBorders>
            <w:shd w:val="clear" w:color="000000" w:fill="FFFFFF"/>
            <w:vAlign w:val="center"/>
            <w:hideMark/>
          </w:tcPr>
          <w:p w14:paraId="5078320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Машина бурильно-крановая БМ-308 ДТ 75 70 ТЕ 5444</w:t>
            </w:r>
          </w:p>
        </w:tc>
        <w:tc>
          <w:tcPr>
            <w:tcW w:w="1255" w:type="dxa"/>
            <w:tcBorders>
              <w:top w:val="nil"/>
              <w:left w:val="nil"/>
              <w:bottom w:val="single" w:sz="4" w:space="0" w:color="auto"/>
              <w:right w:val="single" w:sz="4" w:space="0" w:color="auto"/>
            </w:tcBorders>
            <w:shd w:val="clear" w:color="000000" w:fill="FFFFFF"/>
            <w:noWrap/>
            <w:vAlign w:val="center"/>
            <w:hideMark/>
          </w:tcPr>
          <w:p w14:paraId="2E239F7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07.07.2005</w:t>
            </w:r>
          </w:p>
        </w:tc>
        <w:tc>
          <w:tcPr>
            <w:tcW w:w="1984" w:type="dxa"/>
            <w:tcBorders>
              <w:top w:val="nil"/>
              <w:left w:val="nil"/>
              <w:bottom w:val="single" w:sz="4" w:space="0" w:color="auto"/>
              <w:right w:val="single" w:sz="4" w:space="0" w:color="auto"/>
            </w:tcBorders>
            <w:shd w:val="clear" w:color="000000" w:fill="FFFFFF"/>
            <w:noWrap/>
            <w:vAlign w:val="center"/>
            <w:hideMark/>
          </w:tcPr>
          <w:p w14:paraId="27A974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5444</w:t>
            </w:r>
          </w:p>
        </w:tc>
        <w:tc>
          <w:tcPr>
            <w:tcW w:w="987" w:type="dxa"/>
            <w:tcBorders>
              <w:top w:val="nil"/>
              <w:left w:val="nil"/>
              <w:bottom w:val="single" w:sz="4" w:space="0" w:color="auto"/>
              <w:right w:val="single" w:sz="4" w:space="0" w:color="auto"/>
            </w:tcBorders>
            <w:shd w:val="clear" w:color="000000" w:fill="FFFFFF"/>
            <w:noWrap/>
            <w:vAlign w:val="center"/>
            <w:hideMark/>
          </w:tcPr>
          <w:p w14:paraId="2ADA6A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1837FBF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6C94BA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30256BC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A6B190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327</w:t>
            </w:r>
          </w:p>
        </w:tc>
        <w:tc>
          <w:tcPr>
            <w:tcW w:w="2657" w:type="dxa"/>
            <w:tcBorders>
              <w:top w:val="nil"/>
              <w:left w:val="nil"/>
              <w:bottom w:val="single" w:sz="4" w:space="0" w:color="auto"/>
              <w:right w:val="single" w:sz="4" w:space="0" w:color="auto"/>
            </w:tcBorders>
            <w:shd w:val="clear" w:color="000000" w:fill="FFFFFF"/>
            <w:vAlign w:val="center"/>
            <w:hideMark/>
          </w:tcPr>
          <w:p w14:paraId="49ACD05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 тягач (МТЛБВН) 70ТЕ3534</w:t>
            </w:r>
          </w:p>
        </w:tc>
        <w:tc>
          <w:tcPr>
            <w:tcW w:w="1255" w:type="dxa"/>
            <w:tcBorders>
              <w:top w:val="nil"/>
              <w:left w:val="nil"/>
              <w:bottom w:val="single" w:sz="4" w:space="0" w:color="auto"/>
              <w:right w:val="single" w:sz="4" w:space="0" w:color="auto"/>
            </w:tcBorders>
            <w:shd w:val="clear" w:color="000000" w:fill="FFFFFF"/>
            <w:noWrap/>
            <w:vAlign w:val="center"/>
            <w:hideMark/>
          </w:tcPr>
          <w:p w14:paraId="05C100B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27.10.2005</w:t>
            </w:r>
          </w:p>
        </w:tc>
        <w:tc>
          <w:tcPr>
            <w:tcW w:w="1984" w:type="dxa"/>
            <w:tcBorders>
              <w:top w:val="nil"/>
              <w:left w:val="nil"/>
              <w:bottom w:val="single" w:sz="4" w:space="0" w:color="auto"/>
              <w:right w:val="single" w:sz="4" w:space="0" w:color="auto"/>
            </w:tcBorders>
            <w:shd w:val="clear" w:color="000000" w:fill="FFFFFF"/>
            <w:noWrap/>
            <w:vAlign w:val="center"/>
            <w:hideMark/>
          </w:tcPr>
          <w:p w14:paraId="5845D4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3534</w:t>
            </w:r>
          </w:p>
        </w:tc>
        <w:tc>
          <w:tcPr>
            <w:tcW w:w="987" w:type="dxa"/>
            <w:tcBorders>
              <w:top w:val="nil"/>
              <w:left w:val="nil"/>
              <w:bottom w:val="single" w:sz="4" w:space="0" w:color="auto"/>
              <w:right w:val="single" w:sz="4" w:space="0" w:color="auto"/>
            </w:tcBorders>
            <w:shd w:val="clear" w:color="000000" w:fill="FFFFFF"/>
            <w:noWrap/>
            <w:vAlign w:val="center"/>
            <w:hideMark/>
          </w:tcPr>
          <w:p w14:paraId="09E614C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5AB7E66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C0E6AD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6392D86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6A4C1E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328</w:t>
            </w:r>
          </w:p>
        </w:tc>
        <w:tc>
          <w:tcPr>
            <w:tcW w:w="2657" w:type="dxa"/>
            <w:tcBorders>
              <w:top w:val="nil"/>
              <w:left w:val="nil"/>
              <w:bottom w:val="single" w:sz="4" w:space="0" w:color="auto"/>
              <w:right w:val="single" w:sz="4" w:space="0" w:color="auto"/>
            </w:tcBorders>
            <w:shd w:val="clear" w:color="000000" w:fill="FFFFFF"/>
            <w:vAlign w:val="center"/>
            <w:hideMark/>
          </w:tcPr>
          <w:p w14:paraId="19AFAA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 тягач (МТЛБВН) 70ТЕ3538</w:t>
            </w:r>
          </w:p>
        </w:tc>
        <w:tc>
          <w:tcPr>
            <w:tcW w:w="1255" w:type="dxa"/>
            <w:tcBorders>
              <w:top w:val="nil"/>
              <w:left w:val="nil"/>
              <w:bottom w:val="single" w:sz="4" w:space="0" w:color="auto"/>
              <w:right w:val="single" w:sz="4" w:space="0" w:color="auto"/>
            </w:tcBorders>
            <w:shd w:val="clear" w:color="000000" w:fill="FFFFFF"/>
            <w:noWrap/>
            <w:vAlign w:val="center"/>
            <w:hideMark/>
          </w:tcPr>
          <w:p w14:paraId="032C42A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01.11.2015</w:t>
            </w:r>
          </w:p>
        </w:tc>
        <w:tc>
          <w:tcPr>
            <w:tcW w:w="1984" w:type="dxa"/>
            <w:tcBorders>
              <w:top w:val="nil"/>
              <w:left w:val="nil"/>
              <w:bottom w:val="single" w:sz="4" w:space="0" w:color="auto"/>
              <w:right w:val="single" w:sz="4" w:space="0" w:color="auto"/>
            </w:tcBorders>
            <w:shd w:val="clear" w:color="000000" w:fill="FFFFFF"/>
            <w:noWrap/>
            <w:vAlign w:val="center"/>
            <w:hideMark/>
          </w:tcPr>
          <w:p w14:paraId="540587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3538</w:t>
            </w:r>
          </w:p>
        </w:tc>
        <w:tc>
          <w:tcPr>
            <w:tcW w:w="987" w:type="dxa"/>
            <w:tcBorders>
              <w:top w:val="nil"/>
              <w:left w:val="nil"/>
              <w:bottom w:val="single" w:sz="4" w:space="0" w:color="auto"/>
              <w:right w:val="single" w:sz="4" w:space="0" w:color="auto"/>
            </w:tcBorders>
            <w:shd w:val="clear" w:color="000000" w:fill="FFFFFF"/>
            <w:noWrap/>
            <w:vAlign w:val="center"/>
            <w:hideMark/>
          </w:tcPr>
          <w:p w14:paraId="732B8E3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68FADF1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B4D67C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4A342D7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385516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329</w:t>
            </w:r>
          </w:p>
        </w:tc>
        <w:tc>
          <w:tcPr>
            <w:tcW w:w="2657" w:type="dxa"/>
            <w:tcBorders>
              <w:top w:val="nil"/>
              <w:left w:val="nil"/>
              <w:bottom w:val="single" w:sz="4" w:space="0" w:color="auto"/>
              <w:right w:val="single" w:sz="4" w:space="0" w:color="auto"/>
            </w:tcBorders>
            <w:shd w:val="clear" w:color="000000" w:fill="FFFFFF"/>
            <w:vAlign w:val="center"/>
            <w:hideMark/>
          </w:tcPr>
          <w:p w14:paraId="7C9159D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 тягач МТ-ЛБВ-Н 70ТЕ3535</w:t>
            </w:r>
          </w:p>
        </w:tc>
        <w:tc>
          <w:tcPr>
            <w:tcW w:w="1255" w:type="dxa"/>
            <w:tcBorders>
              <w:top w:val="nil"/>
              <w:left w:val="nil"/>
              <w:bottom w:val="single" w:sz="4" w:space="0" w:color="auto"/>
              <w:right w:val="single" w:sz="4" w:space="0" w:color="auto"/>
            </w:tcBorders>
            <w:shd w:val="clear" w:color="000000" w:fill="FFFFFF"/>
            <w:noWrap/>
            <w:vAlign w:val="center"/>
            <w:hideMark/>
          </w:tcPr>
          <w:p w14:paraId="6F2FD95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27.10.2005</w:t>
            </w:r>
          </w:p>
        </w:tc>
        <w:tc>
          <w:tcPr>
            <w:tcW w:w="1984" w:type="dxa"/>
            <w:tcBorders>
              <w:top w:val="nil"/>
              <w:left w:val="nil"/>
              <w:bottom w:val="single" w:sz="4" w:space="0" w:color="auto"/>
              <w:right w:val="single" w:sz="4" w:space="0" w:color="auto"/>
            </w:tcBorders>
            <w:shd w:val="clear" w:color="000000" w:fill="FFFFFF"/>
            <w:noWrap/>
            <w:vAlign w:val="center"/>
            <w:hideMark/>
          </w:tcPr>
          <w:p w14:paraId="19B158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3535</w:t>
            </w:r>
          </w:p>
        </w:tc>
        <w:tc>
          <w:tcPr>
            <w:tcW w:w="987" w:type="dxa"/>
            <w:tcBorders>
              <w:top w:val="nil"/>
              <w:left w:val="nil"/>
              <w:bottom w:val="single" w:sz="4" w:space="0" w:color="auto"/>
              <w:right w:val="single" w:sz="4" w:space="0" w:color="auto"/>
            </w:tcBorders>
            <w:shd w:val="clear" w:color="000000" w:fill="FFFFFF"/>
            <w:noWrap/>
            <w:vAlign w:val="center"/>
            <w:hideMark/>
          </w:tcPr>
          <w:p w14:paraId="438D257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18E378D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9A06AF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069B888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C02C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330</w:t>
            </w:r>
          </w:p>
        </w:tc>
        <w:tc>
          <w:tcPr>
            <w:tcW w:w="2657" w:type="dxa"/>
            <w:tcBorders>
              <w:top w:val="nil"/>
              <w:left w:val="nil"/>
              <w:bottom w:val="single" w:sz="4" w:space="0" w:color="auto"/>
              <w:right w:val="single" w:sz="4" w:space="0" w:color="auto"/>
            </w:tcBorders>
            <w:shd w:val="clear" w:color="000000" w:fill="FFFFFF"/>
            <w:vAlign w:val="center"/>
            <w:hideMark/>
          </w:tcPr>
          <w:p w14:paraId="3D6DA7A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 тягач МТ-ЛБВ-Н 70ТЕ3536</w:t>
            </w:r>
          </w:p>
        </w:tc>
        <w:tc>
          <w:tcPr>
            <w:tcW w:w="1255" w:type="dxa"/>
            <w:tcBorders>
              <w:top w:val="nil"/>
              <w:left w:val="nil"/>
              <w:bottom w:val="single" w:sz="4" w:space="0" w:color="auto"/>
              <w:right w:val="single" w:sz="4" w:space="0" w:color="auto"/>
            </w:tcBorders>
            <w:shd w:val="clear" w:color="000000" w:fill="FFFFFF"/>
            <w:noWrap/>
            <w:vAlign w:val="center"/>
            <w:hideMark/>
          </w:tcPr>
          <w:p w14:paraId="32C591C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27.10.2005</w:t>
            </w:r>
          </w:p>
        </w:tc>
        <w:tc>
          <w:tcPr>
            <w:tcW w:w="1984" w:type="dxa"/>
            <w:tcBorders>
              <w:top w:val="nil"/>
              <w:left w:val="nil"/>
              <w:bottom w:val="single" w:sz="4" w:space="0" w:color="auto"/>
              <w:right w:val="single" w:sz="4" w:space="0" w:color="auto"/>
            </w:tcBorders>
            <w:shd w:val="clear" w:color="000000" w:fill="FFFFFF"/>
            <w:noWrap/>
            <w:vAlign w:val="center"/>
            <w:hideMark/>
          </w:tcPr>
          <w:p w14:paraId="6077410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3536</w:t>
            </w:r>
          </w:p>
        </w:tc>
        <w:tc>
          <w:tcPr>
            <w:tcW w:w="987" w:type="dxa"/>
            <w:tcBorders>
              <w:top w:val="nil"/>
              <w:left w:val="nil"/>
              <w:bottom w:val="single" w:sz="4" w:space="0" w:color="auto"/>
              <w:right w:val="single" w:sz="4" w:space="0" w:color="auto"/>
            </w:tcBorders>
            <w:shd w:val="clear" w:color="000000" w:fill="FFFFFF"/>
            <w:noWrap/>
            <w:vAlign w:val="center"/>
            <w:hideMark/>
          </w:tcPr>
          <w:p w14:paraId="5A06CEC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5236D62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CC32CD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6ACB03C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7D054E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331</w:t>
            </w:r>
          </w:p>
        </w:tc>
        <w:tc>
          <w:tcPr>
            <w:tcW w:w="2657" w:type="dxa"/>
            <w:tcBorders>
              <w:top w:val="nil"/>
              <w:left w:val="nil"/>
              <w:bottom w:val="single" w:sz="4" w:space="0" w:color="auto"/>
              <w:right w:val="single" w:sz="4" w:space="0" w:color="auto"/>
            </w:tcBorders>
            <w:shd w:val="clear" w:color="000000" w:fill="FFFFFF"/>
            <w:vAlign w:val="center"/>
            <w:hideMark/>
          </w:tcPr>
          <w:p w14:paraId="2E567A9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 тягач МТ-ЛБВ-Н 70ТЕ3537</w:t>
            </w:r>
          </w:p>
        </w:tc>
        <w:tc>
          <w:tcPr>
            <w:tcW w:w="1255" w:type="dxa"/>
            <w:tcBorders>
              <w:top w:val="nil"/>
              <w:left w:val="nil"/>
              <w:bottom w:val="single" w:sz="4" w:space="0" w:color="auto"/>
              <w:right w:val="single" w:sz="4" w:space="0" w:color="auto"/>
            </w:tcBorders>
            <w:shd w:val="clear" w:color="000000" w:fill="FFFFFF"/>
            <w:noWrap/>
            <w:vAlign w:val="center"/>
            <w:hideMark/>
          </w:tcPr>
          <w:p w14:paraId="46AA98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27.10.2005</w:t>
            </w:r>
          </w:p>
        </w:tc>
        <w:tc>
          <w:tcPr>
            <w:tcW w:w="1984" w:type="dxa"/>
            <w:tcBorders>
              <w:top w:val="nil"/>
              <w:left w:val="nil"/>
              <w:bottom w:val="single" w:sz="4" w:space="0" w:color="auto"/>
              <w:right w:val="single" w:sz="4" w:space="0" w:color="auto"/>
            </w:tcBorders>
            <w:shd w:val="clear" w:color="000000" w:fill="FFFFFF"/>
            <w:noWrap/>
            <w:vAlign w:val="center"/>
            <w:hideMark/>
          </w:tcPr>
          <w:p w14:paraId="199DBB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3537</w:t>
            </w:r>
          </w:p>
        </w:tc>
        <w:tc>
          <w:tcPr>
            <w:tcW w:w="987" w:type="dxa"/>
            <w:tcBorders>
              <w:top w:val="nil"/>
              <w:left w:val="nil"/>
              <w:bottom w:val="single" w:sz="4" w:space="0" w:color="auto"/>
              <w:right w:val="single" w:sz="4" w:space="0" w:color="auto"/>
            </w:tcBorders>
            <w:shd w:val="clear" w:color="000000" w:fill="FFFFFF"/>
            <w:noWrap/>
            <w:vAlign w:val="center"/>
            <w:hideMark/>
          </w:tcPr>
          <w:p w14:paraId="531F1DA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6BC231C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3FCF8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16F8C22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95C29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332</w:t>
            </w:r>
          </w:p>
        </w:tc>
        <w:tc>
          <w:tcPr>
            <w:tcW w:w="2657" w:type="dxa"/>
            <w:tcBorders>
              <w:top w:val="nil"/>
              <w:left w:val="nil"/>
              <w:bottom w:val="single" w:sz="4" w:space="0" w:color="auto"/>
              <w:right w:val="single" w:sz="4" w:space="0" w:color="auto"/>
            </w:tcBorders>
            <w:shd w:val="clear" w:color="000000" w:fill="FFFFFF"/>
            <w:vAlign w:val="center"/>
            <w:hideMark/>
          </w:tcPr>
          <w:p w14:paraId="2F9DEB3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транспортер-тягач МТ-ЛБВ-Н 70 ТЕ 3379</w:t>
            </w:r>
          </w:p>
        </w:tc>
        <w:tc>
          <w:tcPr>
            <w:tcW w:w="1255" w:type="dxa"/>
            <w:tcBorders>
              <w:top w:val="nil"/>
              <w:left w:val="nil"/>
              <w:bottom w:val="single" w:sz="4" w:space="0" w:color="auto"/>
              <w:right w:val="single" w:sz="4" w:space="0" w:color="auto"/>
            </w:tcBorders>
            <w:shd w:val="clear" w:color="000000" w:fill="FFFFFF"/>
            <w:noWrap/>
            <w:vAlign w:val="center"/>
            <w:hideMark/>
          </w:tcPr>
          <w:p w14:paraId="5854C33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46D1FDF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3379</w:t>
            </w:r>
          </w:p>
        </w:tc>
        <w:tc>
          <w:tcPr>
            <w:tcW w:w="987" w:type="dxa"/>
            <w:tcBorders>
              <w:top w:val="nil"/>
              <w:left w:val="nil"/>
              <w:bottom w:val="single" w:sz="4" w:space="0" w:color="auto"/>
              <w:right w:val="single" w:sz="4" w:space="0" w:color="auto"/>
            </w:tcBorders>
            <w:shd w:val="clear" w:color="000000" w:fill="FFFFFF"/>
            <w:noWrap/>
            <w:vAlign w:val="center"/>
            <w:hideMark/>
          </w:tcPr>
          <w:p w14:paraId="010865D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3A37A7A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4283EA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3BC0BEE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3CDC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333</w:t>
            </w:r>
          </w:p>
        </w:tc>
        <w:tc>
          <w:tcPr>
            <w:tcW w:w="2657" w:type="dxa"/>
            <w:tcBorders>
              <w:top w:val="nil"/>
              <w:left w:val="nil"/>
              <w:bottom w:val="single" w:sz="4" w:space="0" w:color="auto"/>
              <w:right w:val="single" w:sz="4" w:space="0" w:color="auto"/>
            </w:tcBorders>
            <w:shd w:val="clear" w:color="000000" w:fill="FFFFFF"/>
            <w:vAlign w:val="center"/>
            <w:hideMark/>
          </w:tcPr>
          <w:p w14:paraId="19ECE33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Многоцелевой транспортер-тягач МТ-ЛБВ-Н 70ТЕ1393</w:t>
            </w:r>
          </w:p>
        </w:tc>
        <w:tc>
          <w:tcPr>
            <w:tcW w:w="1255" w:type="dxa"/>
            <w:tcBorders>
              <w:top w:val="nil"/>
              <w:left w:val="nil"/>
              <w:bottom w:val="single" w:sz="4" w:space="0" w:color="auto"/>
              <w:right w:val="single" w:sz="4" w:space="0" w:color="auto"/>
            </w:tcBorders>
            <w:shd w:val="clear" w:color="000000" w:fill="FFFFFF"/>
            <w:noWrap/>
            <w:vAlign w:val="center"/>
            <w:hideMark/>
          </w:tcPr>
          <w:p w14:paraId="2FD5F4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3E03311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1393</w:t>
            </w:r>
          </w:p>
        </w:tc>
        <w:tc>
          <w:tcPr>
            <w:tcW w:w="987" w:type="dxa"/>
            <w:tcBorders>
              <w:top w:val="nil"/>
              <w:left w:val="nil"/>
              <w:bottom w:val="single" w:sz="4" w:space="0" w:color="auto"/>
              <w:right w:val="single" w:sz="4" w:space="0" w:color="auto"/>
            </w:tcBorders>
            <w:shd w:val="clear" w:color="000000" w:fill="FFFFFF"/>
            <w:noWrap/>
            <w:vAlign w:val="center"/>
            <w:hideMark/>
          </w:tcPr>
          <w:p w14:paraId="1B7FF5F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170AA7D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ED5D10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1B43F6A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696B9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334</w:t>
            </w:r>
          </w:p>
        </w:tc>
        <w:tc>
          <w:tcPr>
            <w:tcW w:w="2657" w:type="dxa"/>
            <w:tcBorders>
              <w:top w:val="nil"/>
              <w:left w:val="nil"/>
              <w:bottom w:val="single" w:sz="4" w:space="0" w:color="auto"/>
              <w:right w:val="single" w:sz="4" w:space="0" w:color="auto"/>
            </w:tcBorders>
            <w:shd w:val="clear" w:color="000000" w:fill="FFFFFF"/>
            <w:vAlign w:val="center"/>
            <w:hideMark/>
          </w:tcPr>
          <w:p w14:paraId="2350F2A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Многоцелевой транспортер-тягач МТ-ЛБВ-Н </w:t>
            </w:r>
            <w:proofErr w:type="spellStart"/>
            <w:r w:rsidRPr="00810FD2">
              <w:rPr>
                <w:rFonts w:ascii="Myriad Pro" w:eastAsia="Times New Roman" w:hAnsi="Myriad Pro" w:cs="Arial"/>
                <w:color w:val="0D0D0D"/>
                <w:sz w:val="16"/>
                <w:szCs w:val="16"/>
                <w:lang w:eastAsia="ru-RU"/>
              </w:rPr>
              <w:t>гос.номер</w:t>
            </w:r>
            <w:proofErr w:type="spellEnd"/>
            <w:r w:rsidRPr="00810FD2">
              <w:rPr>
                <w:rFonts w:ascii="Myriad Pro" w:eastAsia="Times New Roman" w:hAnsi="Myriad Pro" w:cs="Arial"/>
                <w:color w:val="0D0D0D"/>
                <w:sz w:val="16"/>
                <w:szCs w:val="16"/>
                <w:lang w:eastAsia="ru-RU"/>
              </w:rPr>
              <w:t xml:space="preserve"> 4541 ТЕ</w:t>
            </w:r>
          </w:p>
        </w:tc>
        <w:tc>
          <w:tcPr>
            <w:tcW w:w="1255" w:type="dxa"/>
            <w:tcBorders>
              <w:top w:val="nil"/>
              <w:left w:val="nil"/>
              <w:bottom w:val="single" w:sz="4" w:space="0" w:color="auto"/>
              <w:right w:val="single" w:sz="4" w:space="0" w:color="auto"/>
            </w:tcBorders>
            <w:shd w:val="clear" w:color="000000" w:fill="FFFFFF"/>
            <w:noWrap/>
            <w:vAlign w:val="center"/>
            <w:hideMark/>
          </w:tcPr>
          <w:p w14:paraId="737A652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22.08.2005</w:t>
            </w:r>
          </w:p>
        </w:tc>
        <w:tc>
          <w:tcPr>
            <w:tcW w:w="1984" w:type="dxa"/>
            <w:tcBorders>
              <w:top w:val="nil"/>
              <w:left w:val="nil"/>
              <w:bottom w:val="single" w:sz="4" w:space="0" w:color="auto"/>
              <w:right w:val="single" w:sz="4" w:space="0" w:color="auto"/>
            </w:tcBorders>
            <w:shd w:val="clear" w:color="000000" w:fill="FFFFFF"/>
            <w:noWrap/>
            <w:vAlign w:val="center"/>
            <w:hideMark/>
          </w:tcPr>
          <w:p w14:paraId="3987A3F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4541</w:t>
            </w:r>
          </w:p>
        </w:tc>
        <w:tc>
          <w:tcPr>
            <w:tcW w:w="987" w:type="dxa"/>
            <w:tcBorders>
              <w:top w:val="nil"/>
              <w:left w:val="nil"/>
              <w:bottom w:val="single" w:sz="4" w:space="0" w:color="auto"/>
              <w:right w:val="single" w:sz="4" w:space="0" w:color="auto"/>
            </w:tcBorders>
            <w:shd w:val="clear" w:color="000000" w:fill="FFFFFF"/>
            <w:noWrap/>
            <w:vAlign w:val="center"/>
            <w:hideMark/>
          </w:tcPr>
          <w:p w14:paraId="23AA456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5636226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5D22E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231F9D5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95A5C7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335</w:t>
            </w:r>
          </w:p>
        </w:tc>
        <w:tc>
          <w:tcPr>
            <w:tcW w:w="2657" w:type="dxa"/>
            <w:tcBorders>
              <w:top w:val="nil"/>
              <w:left w:val="nil"/>
              <w:bottom w:val="single" w:sz="4" w:space="0" w:color="auto"/>
              <w:right w:val="single" w:sz="4" w:space="0" w:color="auto"/>
            </w:tcBorders>
            <w:shd w:val="clear" w:color="000000" w:fill="FFFFFF"/>
            <w:vAlign w:val="center"/>
            <w:hideMark/>
          </w:tcPr>
          <w:p w14:paraId="3A9A9F2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Многоцелевой </w:t>
            </w:r>
            <w:proofErr w:type="spellStart"/>
            <w:r w:rsidRPr="00810FD2">
              <w:rPr>
                <w:rFonts w:ascii="Myriad Pro" w:eastAsia="Times New Roman" w:hAnsi="Myriad Pro" w:cs="Arial"/>
                <w:color w:val="0D0D0D"/>
                <w:sz w:val="16"/>
                <w:szCs w:val="16"/>
                <w:lang w:eastAsia="ru-RU"/>
              </w:rPr>
              <w:t>траспортер</w:t>
            </w:r>
            <w:proofErr w:type="spellEnd"/>
            <w:r w:rsidRPr="00810FD2">
              <w:rPr>
                <w:rFonts w:ascii="Myriad Pro" w:eastAsia="Times New Roman" w:hAnsi="Myriad Pro" w:cs="Arial"/>
                <w:color w:val="0D0D0D"/>
                <w:sz w:val="16"/>
                <w:szCs w:val="16"/>
                <w:lang w:eastAsia="ru-RU"/>
              </w:rPr>
              <w:t>-тягач ТМ-ЛБВ-Н 70 ТЕ 4537</w:t>
            </w:r>
          </w:p>
        </w:tc>
        <w:tc>
          <w:tcPr>
            <w:tcW w:w="1255" w:type="dxa"/>
            <w:tcBorders>
              <w:top w:val="nil"/>
              <w:left w:val="nil"/>
              <w:bottom w:val="single" w:sz="4" w:space="0" w:color="auto"/>
              <w:right w:val="single" w:sz="4" w:space="0" w:color="auto"/>
            </w:tcBorders>
            <w:shd w:val="clear" w:color="000000" w:fill="FFFFFF"/>
            <w:noWrap/>
            <w:vAlign w:val="center"/>
            <w:hideMark/>
          </w:tcPr>
          <w:p w14:paraId="58D90F3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22.08.2005</w:t>
            </w:r>
          </w:p>
        </w:tc>
        <w:tc>
          <w:tcPr>
            <w:tcW w:w="1984" w:type="dxa"/>
            <w:tcBorders>
              <w:top w:val="nil"/>
              <w:left w:val="nil"/>
              <w:bottom w:val="single" w:sz="4" w:space="0" w:color="auto"/>
              <w:right w:val="single" w:sz="4" w:space="0" w:color="auto"/>
            </w:tcBorders>
            <w:shd w:val="clear" w:color="000000" w:fill="FFFFFF"/>
            <w:noWrap/>
            <w:vAlign w:val="center"/>
            <w:hideMark/>
          </w:tcPr>
          <w:p w14:paraId="1A2955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4537</w:t>
            </w:r>
          </w:p>
        </w:tc>
        <w:tc>
          <w:tcPr>
            <w:tcW w:w="987" w:type="dxa"/>
            <w:tcBorders>
              <w:top w:val="nil"/>
              <w:left w:val="nil"/>
              <w:bottom w:val="single" w:sz="4" w:space="0" w:color="auto"/>
              <w:right w:val="single" w:sz="4" w:space="0" w:color="auto"/>
            </w:tcBorders>
            <w:shd w:val="clear" w:color="000000" w:fill="FFFFFF"/>
            <w:noWrap/>
            <w:vAlign w:val="center"/>
            <w:hideMark/>
          </w:tcPr>
          <w:p w14:paraId="3EB8286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39F3D5E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A6300B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45DB594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EE2D35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336</w:t>
            </w:r>
          </w:p>
        </w:tc>
        <w:tc>
          <w:tcPr>
            <w:tcW w:w="2657" w:type="dxa"/>
            <w:tcBorders>
              <w:top w:val="nil"/>
              <w:left w:val="nil"/>
              <w:bottom w:val="single" w:sz="4" w:space="0" w:color="auto"/>
              <w:right w:val="single" w:sz="4" w:space="0" w:color="auto"/>
            </w:tcBorders>
            <w:shd w:val="clear" w:color="000000" w:fill="FFFFFF"/>
            <w:vAlign w:val="center"/>
            <w:hideMark/>
          </w:tcPr>
          <w:p w14:paraId="2ED188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Моторная лодка </w:t>
            </w:r>
            <w:proofErr w:type="spellStart"/>
            <w:r w:rsidRPr="00810FD2">
              <w:rPr>
                <w:rFonts w:ascii="Myriad Pro" w:eastAsia="Times New Roman" w:hAnsi="Myriad Pro" w:cs="Arial"/>
                <w:color w:val="0D0D0D"/>
                <w:sz w:val="16"/>
                <w:szCs w:val="16"/>
                <w:lang w:eastAsia="ru-RU"/>
              </w:rPr>
              <w:t>Wellboat</w:t>
            </w:r>
            <w:proofErr w:type="spellEnd"/>
            <w:r w:rsidRPr="00810FD2">
              <w:rPr>
                <w:rFonts w:ascii="Myriad Pro" w:eastAsia="Times New Roman" w:hAnsi="Myriad Pro" w:cs="Arial"/>
                <w:color w:val="0D0D0D"/>
                <w:sz w:val="16"/>
                <w:szCs w:val="16"/>
                <w:lang w:eastAsia="ru-RU"/>
              </w:rPr>
              <w:t xml:space="preserve"> 45M</w:t>
            </w:r>
          </w:p>
        </w:tc>
        <w:tc>
          <w:tcPr>
            <w:tcW w:w="1255" w:type="dxa"/>
            <w:tcBorders>
              <w:top w:val="nil"/>
              <w:left w:val="nil"/>
              <w:bottom w:val="single" w:sz="4" w:space="0" w:color="auto"/>
              <w:right w:val="single" w:sz="4" w:space="0" w:color="auto"/>
            </w:tcBorders>
            <w:shd w:val="clear" w:color="000000" w:fill="FFFFFF"/>
            <w:noWrap/>
            <w:vAlign w:val="center"/>
            <w:hideMark/>
          </w:tcPr>
          <w:p w14:paraId="3767669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31.12.2015</w:t>
            </w:r>
          </w:p>
        </w:tc>
        <w:tc>
          <w:tcPr>
            <w:tcW w:w="1984" w:type="dxa"/>
            <w:tcBorders>
              <w:top w:val="nil"/>
              <w:left w:val="nil"/>
              <w:bottom w:val="single" w:sz="4" w:space="0" w:color="auto"/>
              <w:right w:val="single" w:sz="4" w:space="0" w:color="auto"/>
            </w:tcBorders>
            <w:shd w:val="clear" w:color="000000" w:fill="FFFFFF"/>
            <w:noWrap/>
            <w:vAlign w:val="center"/>
            <w:hideMark/>
          </w:tcPr>
          <w:p w14:paraId="14D8710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РТМ 50-03</w:t>
            </w:r>
          </w:p>
        </w:tc>
        <w:tc>
          <w:tcPr>
            <w:tcW w:w="987" w:type="dxa"/>
            <w:tcBorders>
              <w:top w:val="nil"/>
              <w:left w:val="nil"/>
              <w:bottom w:val="single" w:sz="4" w:space="0" w:color="auto"/>
              <w:right w:val="single" w:sz="4" w:space="0" w:color="auto"/>
            </w:tcBorders>
            <w:shd w:val="clear" w:color="000000" w:fill="FFFFFF"/>
            <w:noWrap/>
            <w:vAlign w:val="center"/>
            <w:hideMark/>
          </w:tcPr>
          <w:p w14:paraId="4E75B5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w:t>
            </w:r>
          </w:p>
        </w:tc>
        <w:tc>
          <w:tcPr>
            <w:tcW w:w="724" w:type="dxa"/>
            <w:tcBorders>
              <w:top w:val="nil"/>
              <w:left w:val="nil"/>
              <w:bottom w:val="single" w:sz="4" w:space="0" w:color="auto"/>
              <w:right w:val="single" w:sz="4" w:space="0" w:color="auto"/>
            </w:tcBorders>
            <w:shd w:val="clear" w:color="000000" w:fill="FFFFFF"/>
            <w:noWrap/>
            <w:vAlign w:val="center"/>
            <w:hideMark/>
          </w:tcPr>
          <w:p w14:paraId="14B8F99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26</w:t>
            </w:r>
          </w:p>
        </w:tc>
        <w:tc>
          <w:tcPr>
            <w:tcW w:w="1207" w:type="dxa"/>
            <w:tcBorders>
              <w:top w:val="nil"/>
              <w:left w:val="nil"/>
              <w:bottom w:val="single" w:sz="4" w:space="0" w:color="auto"/>
              <w:right w:val="single" w:sz="4" w:space="0" w:color="auto"/>
            </w:tcBorders>
            <w:shd w:val="clear" w:color="000000" w:fill="FFFFFF"/>
            <w:noWrap/>
            <w:vAlign w:val="center"/>
            <w:hideMark/>
          </w:tcPr>
          <w:p w14:paraId="174B7BD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1 040</w:t>
            </w:r>
          </w:p>
        </w:tc>
      </w:tr>
      <w:tr w:rsidR="001A0EF9" w:rsidRPr="00810FD2" w14:paraId="4B49379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AFCAEA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337</w:t>
            </w:r>
          </w:p>
        </w:tc>
        <w:tc>
          <w:tcPr>
            <w:tcW w:w="2657" w:type="dxa"/>
            <w:tcBorders>
              <w:top w:val="nil"/>
              <w:left w:val="nil"/>
              <w:bottom w:val="single" w:sz="4" w:space="0" w:color="auto"/>
              <w:right w:val="single" w:sz="4" w:space="0" w:color="auto"/>
            </w:tcBorders>
            <w:shd w:val="clear" w:color="000000" w:fill="FFFFFF"/>
            <w:vAlign w:val="center"/>
            <w:hideMark/>
          </w:tcPr>
          <w:p w14:paraId="1AC5A0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МТ-ЛБ 17912001 70ТЕ4488</w:t>
            </w:r>
          </w:p>
        </w:tc>
        <w:tc>
          <w:tcPr>
            <w:tcW w:w="1255" w:type="dxa"/>
            <w:tcBorders>
              <w:top w:val="nil"/>
              <w:left w:val="nil"/>
              <w:bottom w:val="single" w:sz="4" w:space="0" w:color="auto"/>
              <w:right w:val="single" w:sz="4" w:space="0" w:color="auto"/>
            </w:tcBorders>
            <w:shd w:val="clear" w:color="000000" w:fill="FFFFFF"/>
            <w:noWrap/>
            <w:vAlign w:val="center"/>
            <w:hideMark/>
          </w:tcPr>
          <w:p w14:paraId="2AAEFC8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19.10.2005</w:t>
            </w:r>
          </w:p>
        </w:tc>
        <w:tc>
          <w:tcPr>
            <w:tcW w:w="1984" w:type="dxa"/>
            <w:tcBorders>
              <w:top w:val="nil"/>
              <w:left w:val="nil"/>
              <w:bottom w:val="single" w:sz="4" w:space="0" w:color="auto"/>
              <w:right w:val="single" w:sz="4" w:space="0" w:color="auto"/>
            </w:tcBorders>
            <w:shd w:val="clear" w:color="000000" w:fill="FFFFFF"/>
            <w:noWrap/>
            <w:vAlign w:val="center"/>
            <w:hideMark/>
          </w:tcPr>
          <w:p w14:paraId="161B877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4488</w:t>
            </w:r>
          </w:p>
        </w:tc>
        <w:tc>
          <w:tcPr>
            <w:tcW w:w="987" w:type="dxa"/>
            <w:tcBorders>
              <w:top w:val="nil"/>
              <w:left w:val="nil"/>
              <w:bottom w:val="single" w:sz="4" w:space="0" w:color="auto"/>
              <w:right w:val="single" w:sz="4" w:space="0" w:color="auto"/>
            </w:tcBorders>
            <w:shd w:val="clear" w:color="000000" w:fill="FFFFFF"/>
            <w:noWrap/>
            <w:vAlign w:val="center"/>
            <w:hideMark/>
          </w:tcPr>
          <w:p w14:paraId="3927A1D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407879E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8E8EFE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025F596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2E70D5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338</w:t>
            </w:r>
          </w:p>
        </w:tc>
        <w:tc>
          <w:tcPr>
            <w:tcW w:w="2657" w:type="dxa"/>
            <w:tcBorders>
              <w:top w:val="nil"/>
              <w:left w:val="nil"/>
              <w:bottom w:val="single" w:sz="4" w:space="0" w:color="auto"/>
              <w:right w:val="single" w:sz="4" w:space="0" w:color="auto"/>
            </w:tcBorders>
            <w:shd w:val="clear" w:color="000000" w:fill="FFFFFF"/>
            <w:vAlign w:val="center"/>
            <w:hideMark/>
          </w:tcPr>
          <w:p w14:paraId="04F7F99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Погрузчик фронтальный MITSUBER ML333N 70 ТК 9979</w:t>
            </w:r>
          </w:p>
        </w:tc>
        <w:tc>
          <w:tcPr>
            <w:tcW w:w="1255" w:type="dxa"/>
            <w:tcBorders>
              <w:top w:val="nil"/>
              <w:left w:val="nil"/>
              <w:bottom w:val="single" w:sz="4" w:space="0" w:color="auto"/>
              <w:right w:val="single" w:sz="4" w:space="0" w:color="auto"/>
            </w:tcBorders>
            <w:shd w:val="clear" w:color="000000" w:fill="FFFFFF"/>
            <w:noWrap/>
            <w:vAlign w:val="center"/>
            <w:hideMark/>
          </w:tcPr>
          <w:p w14:paraId="382E925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17.07.2014</w:t>
            </w:r>
          </w:p>
        </w:tc>
        <w:tc>
          <w:tcPr>
            <w:tcW w:w="1984" w:type="dxa"/>
            <w:tcBorders>
              <w:top w:val="nil"/>
              <w:left w:val="nil"/>
              <w:bottom w:val="single" w:sz="4" w:space="0" w:color="auto"/>
              <w:right w:val="single" w:sz="4" w:space="0" w:color="auto"/>
            </w:tcBorders>
            <w:shd w:val="clear" w:color="000000" w:fill="FFFFFF"/>
            <w:noWrap/>
            <w:vAlign w:val="center"/>
            <w:hideMark/>
          </w:tcPr>
          <w:p w14:paraId="6DB0B27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ТК9979</w:t>
            </w:r>
          </w:p>
        </w:tc>
        <w:tc>
          <w:tcPr>
            <w:tcW w:w="987" w:type="dxa"/>
            <w:tcBorders>
              <w:top w:val="nil"/>
              <w:left w:val="nil"/>
              <w:bottom w:val="single" w:sz="4" w:space="0" w:color="auto"/>
              <w:right w:val="single" w:sz="4" w:space="0" w:color="auto"/>
            </w:tcBorders>
            <w:shd w:val="clear" w:color="000000" w:fill="FFFFFF"/>
            <w:noWrap/>
            <w:vAlign w:val="center"/>
            <w:hideMark/>
          </w:tcPr>
          <w:p w14:paraId="2EBBC5D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125,17</w:t>
            </w:r>
          </w:p>
        </w:tc>
        <w:tc>
          <w:tcPr>
            <w:tcW w:w="724" w:type="dxa"/>
            <w:tcBorders>
              <w:top w:val="nil"/>
              <w:left w:val="nil"/>
              <w:bottom w:val="single" w:sz="4" w:space="0" w:color="auto"/>
              <w:right w:val="single" w:sz="4" w:space="0" w:color="auto"/>
            </w:tcBorders>
            <w:shd w:val="clear" w:color="000000" w:fill="FFFFFF"/>
            <w:noWrap/>
            <w:vAlign w:val="center"/>
            <w:hideMark/>
          </w:tcPr>
          <w:p w14:paraId="74A29D8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D813F1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2 083</w:t>
            </w:r>
          </w:p>
        </w:tc>
      </w:tr>
      <w:tr w:rsidR="001A0EF9" w:rsidRPr="00810FD2" w14:paraId="76FA22E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EF5E01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339</w:t>
            </w:r>
          </w:p>
        </w:tc>
        <w:tc>
          <w:tcPr>
            <w:tcW w:w="2657" w:type="dxa"/>
            <w:tcBorders>
              <w:top w:val="nil"/>
              <w:left w:val="nil"/>
              <w:bottom w:val="single" w:sz="4" w:space="0" w:color="auto"/>
              <w:right w:val="single" w:sz="4" w:space="0" w:color="auto"/>
            </w:tcBorders>
            <w:shd w:val="clear" w:color="000000" w:fill="FFFFFF"/>
            <w:vAlign w:val="center"/>
            <w:hideMark/>
          </w:tcPr>
          <w:p w14:paraId="59A3C9F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Подъемник самоходный стреловой ПСС -131.18 Э на базе ГАЗ 33086 Е592РТ70RUS</w:t>
            </w:r>
          </w:p>
        </w:tc>
        <w:tc>
          <w:tcPr>
            <w:tcW w:w="1255" w:type="dxa"/>
            <w:tcBorders>
              <w:top w:val="nil"/>
              <w:left w:val="nil"/>
              <w:bottom w:val="single" w:sz="4" w:space="0" w:color="auto"/>
              <w:right w:val="single" w:sz="4" w:space="0" w:color="auto"/>
            </w:tcBorders>
            <w:shd w:val="clear" w:color="000000" w:fill="FFFFFF"/>
            <w:noWrap/>
            <w:vAlign w:val="center"/>
            <w:hideMark/>
          </w:tcPr>
          <w:p w14:paraId="7B88359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29.12.2012</w:t>
            </w:r>
          </w:p>
        </w:tc>
        <w:tc>
          <w:tcPr>
            <w:tcW w:w="1984" w:type="dxa"/>
            <w:tcBorders>
              <w:top w:val="nil"/>
              <w:left w:val="nil"/>
              <w:bottom w:val="single" w:sz="4" w:space="0" w:color="auto"/>
              <w:right w:val="single" w:sz="4" w:space="0" w:color="auto"/>
            </w:tcBorders>
            <w:shd w:val="clear" w:color="000000" w:fill="FFFFFF"/>
            <w:noWrap/>
            <w:vAlign w:val="center"/>
            <w:hideMark/>
          </w:tcPr>
          <w:p w14:paraId="337CBD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Е592РТ70RUS</w:t>
            </w:r>
          </w:p>
        </w:tc>
        <w:tc>
          <w:tcPr>
            <w:tcW w:w="987" w:type="dxa"/>
            <w:tcBorders>
              <w:top w:val="nil"/>
              <w:left w:val="nil"/>
              <w:bottom w:val="single" w:sz="4" w:space="0" w:color="auto"/>
              <w:right w:val="single" w:sz="4" w:space="0" w:color="auto"/>
            </w:tcBorders>
            <w:shd w:val="clear" w:color="000000" w:fill="FFFFFF"/>
            <w:noWrap/>
            <w:vAlign w:val="center"/>
            <w:hideMark/>
          </w:tcPr>
          <w:p w14:paraId="537B8A8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117</w:t>
            </w:r>
          </w:p>
        </w:tc>
        <w:tc>
          <w:tcPr>
            <w:tcW w:w="724" w:type="dxa"/>
            <w:tcBorders>
              <w:top w:val="nil"/>
              <w:left w:val="nil"/>
              <w:bottom w:val="single" w:sz="4" w:space="0" w:color="auto"/>
              <w:right w:val="single" w:sz="4" w:space="0" w:color="auto"/>
            </w:tcBorders>
            <w:shd w:val="clear" w:color="000000" w:fill="FFFFFF"/>
            <w:noWrap/>
            <w:vAlign w:val="center"/>
            <w:hideMark/>
          </w:tcPr>
          <w:p w14:paraId="457D98D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7E5DFE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3 650</w:t>
            </w:r>
          </w:p>
        </w:tc>
      </w:tr>
      <w:tr w:rsidR="001A0EF9" w:rsidRPr="00810FD2" w14:paraId="212714A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1A226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340</w:t>
            </w:r>
          </w:p>
        </w:tc>
        <w:tc>
          <w:tcPr>
            <w:tcW w:w="2657" w:type="dxa"/>
            <w:tcBorders>
              <w:top w:val="nil"/>
              <w:left w:val="nil"/>
              <w:bottom w:val="single" w:sz="4" w:space="0" w:color="auto"/>
              <w:right w:val="single" w:sz="4" w:space="0" w:color="auto"/>
            </w:tcBorders>
            <w:shd w:val="clear" w:color="000000" w:fill="FFFFFF"/>
            <w:vAlign w:val="center"/>
            <w:hideMark/>
          </w:tcPr>
          <w:p w14:paraId="06A5C61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Седельный тягач "Урал" 44202 М 995ТУ</w:t>
            </w:r>
          </w:p>
        </w:tc>
        <w:tc>
          <w:tcPr>
            <w:tcW w:w="1255" w:type="dxa"/>
            <w:tcBorders>
              <w:top w:val="nil"/>
              <w:left w:val="nil"/>
              <w:bottom w:val="single" w:sz="4" w:space="0" w:color="auto"/>
              <w:right w:val="single" w:sz="4" w:space="0" w:color="auto"/>
            </w:tcBorders>
            <w:shd w:val="clear" w:color="000000" w:fill="FFFFFF"/>
            <w:noWrap/>
            <w:vAlign w:val="center"/>
            <w:hideMark/>
          </w:tcPr>
          <w:p w14:paraId="20AC6A7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08.06.2005</w:t>
            </w:r>
          </w:p>
        </w:tc>
        <w:tc>
          <w:tcPr>
            <w:tcW w:w="1984" w:type="dxa"/>
            <w:tcBorders>
              <w:top w:val="nil"/>
              <w:left w:val="nil"/>
              <w:bottom w:val="single" w:sz="4" w:space="0" w:color="auto"/>
              <w:right w:val="single" w:sz="4" w:space="0" w:color="auto"/>
            </w:tcBorders>
            <w:shd w:val="clear" w:color="000000" w:fill="FFFFFF"/>
            <w:noWrap/>
            <w:vAlign w:val="center"/>
            <w:hideMark/>
          </w:tcPr>
          <w:p w14:paraId="117E485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995 ТУ 70</w:t>
            </w:r>
          </w:p>
        </w:tc>
        <w:tc>
          <w:tcPr>
            <w:tcW w:w="987" w:type="dxa"/>
            <w:tcBorders>
              <w:top w:val="nil"/>
              <w:left w:val="nil"/>
              <w:bottom w:val="single" w:sz="4" w:space="0" w:color="auto"/>
              <w:right w:val="single" w:sz="4" w:space="0" w:color="auto"/>
            </w:tcBorders>
            <w:shd w:val="clear" w:color="000000" w:fill="FFFFFF"/>
            <w:noWrap/>
            <w:vAlign w:val="center"/>
            <w:hideMark/>
          </w:tcPr>
          <w:p w14:paraId="34A98F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67E7FC8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57</w:t>
            </w:r>
          </w:p>
        </w:tc>
        <w:tc>
          <w:tcPr>
            <w:tcW w:w="1207" w:type="dxa"/>
            <w:tcBorders>
              <w:top w:val="nil"/>
              <w:left w:val="nil"/>
              <w:bottom w:val="single" w:sz="4" w:space="0" w:color="auto"/>
              <w:right w:val="single" w:sz="4" w:space="0" w:color="auto"/>
            </w:tcBorders>
            <w:shd w:val="clear" w:color="000000" w:fill="FFFFFF"/>
            <w:noWrap/>
            <w:vAlign w:val="center"/>
            <w:hideMark/>
          </w:tcPr>
          <w:p w14:paraId="49CEE4A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13 728</w:t>
            </w:r>
          </w:p>
        </w:tc>
      </w:tr>
      <w:tr w:rsidR="001A0EF9" w:rsidRPr="00810FD2" w14:paraId="76BC12A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34FAA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341</w:t>
            </w:r>
          </w:p>
        </w:tc>
        <w:tc>
          <w:tcPr>
            <w:tcW w:w="2657" w:type="dxa"/>
            <w:tcBorders>
              <w:top w:val="nil"/>
              <w:left w:val="nil"/>
              <w:bottom w:val="single" w:sz="4" w:space="0" w:color="auto"/>
              <w:right w:val="single" w:sz="4" w:space="0" w:color="auto"/>
            </w:tcBorders>
            <w:shd w:val="clear" w:color="000000" w:fill="FFFFFF"/>
            <w:vAlign w:val="center"/>
            <w:hideMark/>
          </w:tcPr>
          <w:p w14:paraId="525EF2A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Седельный тягач с КМУ КАМАЗ 658611, K649HP70RUS</w:t>
            </w:r>
          </w:p>
        </w:tc>
        <w:tc>
          <w:tcPr>
            <w:tcW w:w="1255" w:type="dxa"/>
            <w:tcBorders>
              <w:top w:val="nil"/>
              <w:left w:val="nil"/>
              <w:bottom w:val="single" w:sz="4" w:space="0" w:color="auto"/>
              <w:right w:val="single" w:sz="4" w:space="0" w:color="auto"/>
            </w:tcBorders>
            <w:shd w:val="clear" w:color="000000" w:fill="FFFFFF"/>
            <w:noWrap/>
            <w:vAlign w:val="center"/>
            <w:hideMark/>
          </w:tcPr>
          <w:p w14:paraId="1F9046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30.12.2015</w:t>
            </w:r>
          </w:p>
        </w:tc>
        <w:tc>
          <w:tcPr>
            <w:tcW w:w="1984" w:type="dxa"/>
            <w:tcBorders>
              <w:top w:val="nil"/>
              <w:left w:val="nil"/>
              <w:bottom w:val="single" w:sz="4" w:space="0" w:color="auto"/>
              <w:right w:val="single" w:sz="4" w:space="0" w:color="auto"/>
            </w:tcBorders>
            <w:shd w:val="clear" w:color="000000" w:fill="FFFFFF"/>
            <w:noWrap/>
            <w:vAlign w:val="center"/>
            <w:hideMark/>
          </w:tcPr>
          <w:p w14:paraId="7CE559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К649НР70RUS</w:t>
            </w:r>
          </w:p>
        </w:tc>
        <w:tc>
          <w:tcPr>
            <w:tcW w:w="987" w:type="dxa"/>
            <w:tcBorders>
              <w:top w:val="nil"/>
              <w:left w:val="nil"/>
              <w:bottom w:val="single" w:sz="4" w:space="0" w:color="auto"/>
              <w:right w:val="single" w:sz="4" w:space="0" w:color="auto"/>
            </w:tcBorders>
            <w:shd w:val="clear" w:color="000000" w:fill="FFFFFF"/>
            <w:noWrap/>
            <w:vAlign w:val="center"/>
            <w:hideMark/>
          </w:tcPr>
          <w:p w14:paraId="059DDA5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w:t>
            </w:r>
          </w:p>
        </w:tc>
        <w:tc>
          <w:tcPr>
            <w:tcW w:w="724" w:type="dxa"/>
            <w:tcBorders>
              <w:top w:val="nil"/>
              <w:left w:val="nil"/>
              <w:bottom w:val="single" w:sz="4" w:space="0" w:color="auto"/>
              <w:right w:val="single" w:sz="4" w:space="0" w:color="auto"/>
            </w:tcBorders>
            <w:shd w:val="clear" w:color="000000" w:fill="FFFFFF"/>
            <w:noWrap/>
            <w:vAlign w:val="center"/>
            <w:hideMark/>
          </w:tcPr>
          <w:p w14:paraId="13CD4F3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73</w:t>
            </w:r>
          </w:p>
        </w:tc>
        <w:tc>
          <w:tcPr>
            <w:tcW w:w="1207" w:type="dxa"/>
            <w:tcBorders>
              <w:top w:val="nil"/>
              <w:left w:val="nil"/>
              <w:bottom w:val="single" w:sz="4" w:space="0" w:color="auto"/>
              <w:right w:val="single" w:sz="4" w:space="0" w:color="auto"/>
            </w:tcBorders>
            <w:shd w:val="clear" w:color="000000" w:fill="FFFFFF"/>
            <w:noWrap/>
            <w:vAlign w:val="center"/>
            <w:hideMark/>
          </w:tcPr>
          <w:p w14:paraId="46639E4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21 840</w:t>
            </w:r>
          </w:p>
        </w:tc>
      </w:tr>
      <w:tr w:rsidR="001A0EF9" w:rsidRPr="00810FD2" w14:paraId="1DA4D6A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825BE4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342</w:t>
            </w:r>
          </w:p>
        </w:tc>
        <w:tc>
          <w:tcPr>
            <w:tcW w:w="2657" w:type="dxa"/>
            <w:tcBorders>
              <w:top w:val="nil"/>
              <w:left w:val="nil"/>
              <w:bottom w:val="single" w:sz="4" w:space="0" w:color="auto"/>
              <w:right w:val="single" w:sz="4" w:space="0" w:color="auto"/>
            </w:tcBorders>
            <w:shd w:val="clear" w:color="000000" w:fill="FFFFFF"/>
            <w:vAlign w:val="center"/>
            <w:hideMark/>
          </w:tcPr>
          <w:p w14:paraId="4B02A4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Снегоболотоход АРГО КОНКУЭСТ 70 ТЕ 4564</w:t>
            </w:r>
          </w:p>
        </w:tc>
        <w:tc>
          <w:tcPr>
            <w:tcW w:w="1255" w:type="dxa"/>
            <w:tcBorders>
              <w:top w:val="nil"/>
              <w:left w:val="nil"/>
              <w:bottom w:val="single" w:sz="4" w:space="0" w:color="auto"/>
              <w:right w:val="single" w:sz="4" w:space="0" w:color="auto"/>
            </w:tcBorders>
            <w:shd w:val="clear" w:color="000000" w:fill="FFFFFF"/>
            <w:noWrap/>
            <w:vAlign w:val="center"/>
            <w:hideMark/>
          </w:tcPr>
          <w:p w14:paraId="3F6FBCD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3CAC7B7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4564</w:t>
            </w:r>
          </w:p>
        </w:tc>
        <w:tc>
          <w:tcPr>
            <w:tcW w:w="987" w:type="dxa"/>
            <w:tcBorders>
              <w:top w:val="nil"/>
              <w:left w:val="nil"/>
              <w:bottom w:val="single" w:sz="4" w:space="0" w:color="auto"/>
              <w:right w:val="single" w:sz="4" w:space="0" w:color="auto"/>
            </w:tcBorders>
            <w:shd w:val="clear" w:color="000000" w:fill="FFFFFF"/>
            <w:noWrap/>
            <w:vAlign w:val="center"/>
            <w:hideMark/>
          </w:tcPr>
          <w:p w14:paraId="40096BA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w:t>
            </w:r>
          </w:p>
        </w:tc>
        <w:tc>
          <w:tcPr>
            <w:tcW w:w="724" w:type="dxa"/>
            <w:tcBorders>
              <w:top w:val="nil"/>
              <w:left w:val="nil"/>
              <w:bottom w:val="single" w:sz="4" w:space="0" w:color="auto"/>
              <w:right w:val="single" w:sz="4" w:space="0" w:color="auto"/>
            </w:tcBorders>
            <w:shd w:val="clear" w:color="000000" w:fill="FFFFFF"/>
            <w:noWrap/>
            <w:vAlign w:val="center"/>
            <w:hideMark/>
          </w:tcPr>
          <w:p w14:paraId="4472F2C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8D9913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333</w:t>
            </w:r>
          </w:p>
        </w:tc>
      </w:tr>
      <w:tr w:rsidR="001A0EF9" w:rsidRPr="00810FD2" w14:paraId="1A1B608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7CB9F2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343</w:t>
            </w:r>
          </w:p>
        </w:tc>
        <w:tc>
          <w:tcPr>
            <w:tcW w:w="2657" w:type="dxa"/>
            <w:tcBorders>
              <w:top w:val="nil"/>
              <w:left w:val="nil"/>
              <w:bottom w:val="single" w:sz="4" w:space="0" w:color="auto"/>
              <w:right w:val="single" w:sz="4" w:space="0" w:color="auto"/>
            </w:tcBorders>
            <w:shd w:val="clear" w:color="000000" w:fill="FFFFFF"/>
            <w:vAlign w:val="center"/>
            <w:hideMark/>
          </w:tcPr>
          <w:p w14:paraId="39A691B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Снегоболотоход БРОНТО-1922 27-95 ТЕ</w:t>
            </w:r>
          </w:p>
        </w:tc>
        <w:tc>
          <w:tcPr>
            <w:tcW w:w="1255" w:type="dxa"/>
            <w:tcBorders>
              <w:top w:val="nil"/>
              <w:left w:val="nil"/>
              <w:bottom w:val="single" w:sz="4" w:space="0" w:color="auto"/>
              <w:right w:val="single" w:sz="4" w:space="0" w:color="auto"/>
            </w:tcBorders>
            <w:shd w:val="clear" w:color="000000" w:fill="FFFFFF"/>
            <w:noWrap/>
            <w:vAlign w:val="center"/>
            <w:hideMark/>
          </w:tcPr>
          <w:p w14:paraId="4631B3F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7BD1B5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2795</w:t>
            </w:r>
          </w:p>
        </w:tc>
        <w:tc>
          <w:tcPr>
            <w:tcW w:w="987" w:type="dxa"/>
            <w:tcBorders>
              <w:top w:val="nil"/>
              <w:left w:val="nil"/>
              <w:bottom w:val="single" w:sz="4" w:space="0" w:color="auto"/>
              <w:right w:val="single" w:sz="4" w:space="0" w:color="auto"/>
            </w:tcBorders>
            <w:shd w:val="clear" w:color="000000" w:fill="FFFFFF"/>
            <w:noWrap/>
            <w:vAlign w:val="center"/>
            <w:hideMark/>
          </w:tcPr>
          <w:p w14:paraId="373E972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78,89</w:t>
            </w:r>
          </w:p>
        </w:tc>
        <w:tc>
          <w:tcPr>
            <w:tcW w:w="724" w:type="dxa"/>
            <w:tcBorders>
              <w:top w:val="nil"/>
              <w:left w:val="nil"/>
              <w:bottom w:val="single" w:sz="4" w:space="0" w:color="auto"/>
              <w:right w:val="single" w:sz="4" w:space="0" w:color="auto"/>
            </w:tcBorders>
            <w:shd w:val="clear" w:color="000000" w:fill="FFFFFF"/>
            <w:noWrap/>
            <w:vAlign w:val="center"/>
            <w:hideMark/>
          </w:tcPr>
          <w:p w14:paraId="7739858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4C3E45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1 313</w:t>
            </w:r>
          </w:p>
        </w:tc>
      </w:tr>
      <w:tr w:rsidR="001A0EF9" w:rsidRPr="00810FD2" w14:paraId="37077A6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752F82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344</w:t>
            </w:r>
          </w:p>
        </w:tc>
        <w:tc>
          <w:tcPr>
            <w:tcW w:w="2657" w:type="dxa"/>
            <w:tcBorders>
              <w:top w:val="nil"/>
              <w:left w:val="nil"/>
              <w:bottom w:val="single" w:sz="4" w:space="0" w:color="auto"/>
              <w:right w:val="single" w:sz="4" w:space="0" w:color="auto"/>
            </w:tcBorders>
            <w:shd w:val="clear" w:color="000000" w:fill="FFFFFF"/>
            <w:vAlign w:val="center"/>
            <w:hideMark/>
          </w:tcPr>
          <w:p w14:paraId="3507CE1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Снегоболотоход ГАЗ 34039-32 70 ТХ 2938</w:t>
            </w:r>
          </w:p>
        </w:tc>
        <w:tc>
          <w:tcPr>
            <w:tcW w:w="1255" w:type="dxa"/>
            <w:tcBorders>
              <w:top w:val="nil"/>
              <w:left w:val="nil"/>
              <w:bottom w:val="single" w:sz="4" w:space="0" w:color="auto"/>
              <w:right w:val="single" w:sz="4" w:space="0" w:color="auto"/>
            </w:tcBorders>
            <w:shd w:val="clear" w:color="000000" w:fill="FFFFFF"/>
            <w:noWrap/>
            <w:vAlign w:val="center"/>
            <w:hideMark/>
          </w:tcPr>
          <w:p w14:paraId="0779DF8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16.06.2016</w:t>
            </w:r>
          </w:p>
        </w:tc>
        <w:tc>
          <w:tcPr>
            <w:tcW w:w="1984" w:type="dxa"/>
            <w:tcBorders>
              <w:top w:val="nil"/>
              <w:left w:val="nil"/>
              <w:bottom w:val="single" w:sz="4" w:space="0" w:color="auto"/>
              <w:right w:val="single" w:sz="4" w:space="0" w:color="auto"/>
            </w:tcBorders>
            <w:shd w:val="clear" w:color="000000" w:fill="FFFFFF"/>
            <w:noWrap/>
            <w:vAlign w:val="center"/>
            <w:hideMark/>
          </w:tcPr>
          <w:p w14:paraId="69805CE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ТХ 2938</w:t>
            </w:r>
          </w:p>
        </w:tc>
        <w:tc>
          <w:tcPr>
            <w:tcW w:w="987" w:type="dxa"/>
            <w:tcBorders>
              <w:top w:val="nil"/>
              <w:left w:val="nil"/>
              <w:bottom w:val="single" w:sz="4" w:space="0" w:color="auto"/>
              <w:right w:val="single" w:sz="4" w:space="0" w:color="auto"/>
            </w:tcBorders>
            <w:shd w:val="clear" w:color="000000" w:fill="FFFFFF"/>
            <w:noWrap/>
            <w:vAlign w:val="center"/>
            <w:hideMark/>
          </w:tcPr>
          <w:p w14:paraId="7C7A2D7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762E221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2DF994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1415776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EEA95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345</w:t>
            </w:r>
          </w:p>
        </w:tc>
        <w:tc>
          <w:tcPr>
            <w:tcW w:w="2657" w:type="dxa"/>
            <w:tcBorders>
              <w:top w:val="nil"/>
              <w:left w:val="nil"/>
              <w:bottom w:val="single" w:sz="4" w:space="0" w:color="auto"/>
              <w:right w:val="single" w:sz="4" w:space="0" w:color="auto"/>
            </w:tcBorders>
            <w:shd w:val="clear" w:color="000000" w:fill="FFFFFF"/>
            <w:vAlign w:val="center"/>
            <w:hideMark/>
          </w:tcPr>
          <w:p w14:paraId="42E2463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Снегоболотоход </w:t>
            </w:r>
            <w:proofErr w:type="spellStart"/>
            <w:r w:rsidRPr="00810FD2">
              <w:rPr>
                <w:rFonts w:ascii="Myriad Pro" w:eastAsia="Times New Roman" w:hAnsi="Myriad Pro" w:cs="Arial"/>
                <w:color w:val="0D0D0D"/>
                <w:sz w:val="16"/>
                <w:szCs w:val="16"/>
                <w:lang w:eastAsia="ru-RU"/>
              </w:rPr>
              <w:t>гусенечный</w:t>
            </w:r>
            <w:proofErr w:type="spellEnd"/>
            <w:r w:rsidRPr="00810FD2">
              <w:rPr>
                <w:rFonts w:ascii="Myriad Pro" w:eastAsia="Times New Roman" w:hAnsi="Myriad Pro" w:cs="Arial"/>
                <w:color w:val="0D0D0D"/>
                <w:sz w:val="16"/>
                <w:szCs w:val="16"/>
                <w:lang w:eastAsia="ru-RU"/>
              </w:rPr>
              <w:t xml:space="preserve"> ГАЗ 34039-32, 70TX5496</w:t>
            </w:r>
          </w:p>
        </w:tc>
        <w:tc>
          <w:tcPr>
            <w:tcW w:w="1255" w:type="dxa"/>
            <w:tcBorders>
              <w:top w:val="nil"/>
              <w:left w:val="nil"/>
              <w:bottom w:val="single" w:sz="4" w:space="0" w:color="auto"/>
              <w:right w:val="single" w:sz="4" w:space="0" w:color="auto"/>
            </w:tcBorders>
            <w:shd w:val="clear" w:color="000000" w:fill="FFFFFF"/>
            <w:noWrap/>
            <w:vAlign w:val="center"/>
            <w:hideMark/>
          </w:tcPr>
          <w:p w14:paraId="7DAD8C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29.12.2015</w:t>
            </w:r>
          </w:p>
        </w:tc>
        <w:tc>
          <w:tcPr>
            <w:tcW w:w="1984" w:type="dxa"/>
            <w:tcBorders>
              <w:top w:val="nil"/>
              <w:left w:val="nil"/>
              <w:bottom w:val="single" w:sz="4" w:space="0" w:color="auto"/>
              <w:right w:val="single" w:sz="4" w:space="0" w:color="auto"/>
            </w:tcBorders>
            <w:shd w:val="clear" w:color="000000" w:fill="FFFFFF"/>
            <w:noWrap/>
            <w:vAlign w:val="center"/>
            <w:hideMark/>
          </w:tcPr>
          <w:p w14:paraId="05FD352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70ТХ5496</w:t>
            </w:r>
          </w:p>
        </w:tc>
        <w:tc>
          <w:tcPr>
            <w:tcW w:w="987" w:type="dxa"/>
            <w:tcBorders>
              <w:top w:val="nil"/>
              <w:left w:val="nil"/>
              <w:bottom w:val="single" w:sz="4" w:space="0" w:color="auto"/>
              <w:right w:val="single" w:sz="4" w:space="0" w:color="auto"/>
            </w:tcBorders>
            <w:shd w:val="clear" w:color="000000" w:fill="FFFFFF"/>
            <w:noWrap/>
            <w:vAlign w:val="center"/>
            <w:hideMark/>
          </w:tcPr>
          <w:p w14:paraId="5DED1B2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108,8</w:t>
            </w:r>
          </w:p>
        </w:tc>
        <w:tc>
          <w:tcPr>
            <w:tcW w:w="724" w:type="dxa"/>
            <w:tcBorders>
              <w:top w:val="nil"/>
              <w:left w:val="nil"/>
              <w:bottom w:val="single" w:sz="4" w:space="0" w:color="auto"/>
              <w:right w:val="single" w:sz="4" w:space="0" w:color="auto"/>
            </w:tcBorders>
            <w:shd w:val="clear" w:color="000000" w:fill="FFFFFF"/>
            <w:noWrap/>
            <w:vAlign w:val="center"/>
            <w:hideMark/>
          </w:tcPr>
          <w:p w14:paraId="6C38201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03388D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1 810</w:t>
            </w:r>
          </w:p>
        </w:tc>
      </w:tr>
      <w:tr w:rsidR="001A0EF9" w:rsidRPr="00810FD2" w14:paraId="288870C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6924EF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346</w:t>
            </w:r>
          </w:p>
        </w:tc>
        <w:tc>
          <w:tcPr>
            <w:tcW w:w="2657" w:type="dxa"/>
            <w:tcBorders>
              <w:top w:val="nil"/>
              <w:left w:val="nil"/>
              <w:bottom w:val="single" w:sz="4" w:space="0" w:color="auto"/>
              <w:right w:val="single" w:sz="4" w:space="0" w:color="auto"/>
            </w:tcBorders>
            <w:shd w:val="clear" w:color="000000" w:fill="FFFFFF"/>
            <w:vAlign w:val="center"/>
            <w:hideMark/>
          </w:tcPr>
          <w:p w14:paraId="05ECE5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"Буран-СБ 640 А" баз. 70 ТУ 0426</w:t>
            </w:r>
          </w:p>
        </w:tc>
        <w:tc>
          <w:tcPr>
            <w:tcW w:w="1255" w:type="dxa"/>
            <w:tcBorders>
              <w:top w:val="nil"/>
              <w:left w:val="nil"/>
              <w:bottom w:val="single" w:sz="4" w:space="0" w:color="auto"/>
              <w:right w:val="single" w:sz="4" w:space="0" w:color="auto"/>
            </w:tcBorders>
            <w:shd w:val="clear" w:color="000000" w:fill="FFFFFF"/>
            <w:noWrap/>
            <w:vAlign w:val="center"/>
            <w:hideMark/>
          </w:tcPr>
          <w:p w14:paraId="6C3106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02.04.2009</w:t>
            </w:r>
          </w:p>
        </w:tc>
        <w:tc>
          <w:tcPr>
            <w:tcW w:w="1984" w:type="dxa"/>
            <w:tcBorders>
              <w:top w:val="nil"/>
              <w:left w:val="nil"/>
              <w:bottom w:val="single" w:sz="4" w:space="0" w:color="auto"/>
              <w:right w:val="single" w:sz="4" w:space="0" w:color="auto"/>
            </w:tcBorders>
            <w:shd w:val="clear" w:color="000000" w:fill="FFFFFF"/>
            <w:noWrap/>
            <w:vAlign w:val="center"/>
            <w:hideMark/>
          </w:tcPr>
          <w:p w14:paraId="2FD0A0B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ТУ 0426</w:t>
            </w:r>
          </w:p>
        </w:tc>
        <w:tc>
          <w:tcPr>
            <w:tcW w:w="987" w:type="dxa"/>
            <w:tcBorders>
              <w:top w:val="nil"/>
              <w:left w:val="nil"/>
              <w:bottom w:val="single" w:sz="4" w:space="0" w:color="auto"/>
              <w:right w:val="single" w:sz="4" w:space="0" w:color="auto"/>
            </w:tcBorders>
            <w:shd w:val="clear" w:color="000000" w:fill="FFFFFF"/>
            <w:noWrap/>
            <w:vAlign w:val="center"/>
            <w:hideMark/>
          </w:tcPr>
          <w:p w14:paraId="71B2AF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6EFBEB7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1864EC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566</w:t>
            </w:r>
          </w:p>
        </w:tc>
      </w:tr>
      <w:tr w:rsidR="001A0EF9" w:rsidRPr="00810FD2" w14:paraId="41D93BF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55B1EE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347</w:t>
            </w:r>
          </w:p>
        </w:tc>
        <w:tc>
          <w:tcPr>
            <w:tcW w:w="2657" w:type="dxa"/>
            <w:tcBorders>
              <w:top w:val="nil"/>
              <w:left w:val="nil"/>
              <w:bottom w:val="single" w:sz="4" w:space="0" w:color="auto"/>
              <w:right w:val="single" w:sz="4" w:space="0" w:color="auto"/>
            </w:tcBorders>
            <w:shd w:val="clear" w:color="000000" w:fill="FFFFFF"/>
            <w:vAlign w:val="center"/>
            <w:hideMark/>
          </w:tcPr>
          <w:p w14:paraId="63BDDFA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70ТЕ4742</w:t>
            </w:r>
          </w:p>
        </w:tc>
        <w:tc>
          <w:tcPr>
            <w:tcW w:w="1255" w:type="dxa"/>
            <w:tcBorders>
              <w:top w:val="nil"/>
              <w:left w:val="nil"/>
              <w:bottom w:val="single" w:sz="4" w:space="0" w:color="auto"/>
              <w:right w:val="single" w:sz="4" w:space="0" w:color="auto"/>
            </w:tcBorders>
            <w:shd w:val="clear" w:color="000000" w:fill="FFFFFF"/>
            <w:noWrap/>
            <w:vAlign w:val="center"/>
            <w:hideMark/>
          </w:tcPr>
          <w:p w14:paraId="063B0CE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26AA29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70ТХ6315</w:t>
            </w:r>
          </w:p>
        </w:tc>
        <w:tc>
          <w:tcPr>
            <w:tcW w:w="987" w:type="dxa"/>
            <w:tcBorders>
              <w:top w:val="nil"/>
              <w:left w:val="nil"/>
              <w:bottom w:val="single" w:sz="4" w:space="0" w:color="auto"/>
              <w:right w:val="single" w:sz="4" w:space="0" w:color="auto"/>
            </w:tcBorders>
            <w:shd w:val="clear" w:color="000000" w:fill="FFFFFF"/>
            <w:noWrap/>
            <w:vAlign w:val="center"/>
            <w:hideMark/>
          </w:tcPr>
          <w:p w14:paraId="6FECDFF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724" w:type="dxa"/>
            <w:tcBorders>
              <w:top w:val="nil"/>
              <w:left w:val="nil"/>
              <w:bottom w:val="single" w:sz="4" w:space="0" w:color="auto"/>
              <w:right w:val="single" w:sz="4" w:space="0" w:color="auto"/>
            </w:tcBorders>
            <w:shd w:val="clear" w:color="000000" w:fill="FFFFFF"/>
            <w:noWrap/>
            <w:vAlign w:val="center"/>
            <w:hideMark/>
          </w:tcPr>
          <w:p w14:paraId="6D59B1E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250B697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r>
      <w:tr w:rsidR="001A0EF9" w:rsidRPr="00810FD2" w14:paraId="67D5C8E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5DE4E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348</w:t>
            </w:r>
          </w:p>
        </w:tc>
        <w:tc>
          <w:tcPr>
            <w:tcW w:w="2657" w:type="dxa"/>
            <w:tcBorders>
              <w:top w:val="nil"/>
              <w:left w:val="nil"/>
              <w:bottom w:val="single" w:sz="4" w:space="0" w:color="auto"/>
              <w:right w:val="single" w:sz="4" w:space="0" w:color="auto"/>
            </w:tcBorders>
            <w:shd w:val="clear" w:color="000000" w:fill="FFFFFF"/>
            <w:vAlign w:val="center"/>
            <w:hideMark/>
          </w:tcPr>
          <w:p w14:paraId="7C7FAAF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СБ-640А 70ТМ4972</w:t>
            </w:r>
          </w:p>
        </w:tc>
        <w:tc>
          <w:tcPr>
            <w:tcW w:w="1255" w:type="dxa"/>
            <w:tcBorders>
              <w:top w:val="nil"/>
              <w:left w:val="nil"/>
              <w:bottom w:val="single" w:sz="4" w:space="0" w:color="auto"/>
              <w:right w:val="single" w:sz="4" w:space="0" w:color="auto"/>
            </w:tcBorders>
            <w:shd w:val="clear" w:color="000000" w:fill="FFFFFF"/>
            <w:noWrap/>
            <w:vAlign w:val="center"/>
            <w:hideMark/>
          </w:tcPr>
          <w:p w14:paraId="48CE745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27.11.2007</w:t>
            </w:r>
          </w:p>
        </w:tc>
        <w:tc>
          <w:tcPr>
            <w:tcW w:w="1984" w:type="dxa"/>
            <w:tcBorders>
              <w:top w:val="nil"/>
              <w:left w:val="nil"/>
              <w:bottom w:val="single" w:sz="4" w:space="0" w:color="auto"/>
              <w:right w:val="single" w:sz="4" w:space="0" w:color="auto"/>
            </w:tcBorders>
            <w:shd w:val="clear" w:color="000000" w:fill="FFFFFF"/>
            <w:noWrap/>
            <w:vAlign w:val="center"/>
            <w:hideMark/>
          </w:tcPr>
          <w:p w14:paraId="3351E0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4972</w:t>
            </w:r>
          </w:p>
        </w:tc>
        <w:tc>
          <w:tcPr>
            <w:tcW w:w="987" w:type="dxa"/>
            <w:tcBorders>
              <w:top w:val="nil"/>
              <w:left w:val="nil"/>
              <w:bottom w:val="single" w:sz="4" w:space="0" w:color="auto"/>
              <w:right w:val="single" w:sz="4" w:space="0" w:color="auto"/>
            </w:tcBorders>
            <w:shd w:val="clear" w:color="000000" w:fill="FFFFFF"/>
            <w:noWrap/>
            <w:vAlign w:val="center"/>
            <w:hideMark/>
          </w:tcPr>
          <w:p w14:paraId="671DB5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79C2783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348B876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58E9D1F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F88AA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349</w:t>
            </w:r>
          </w:p>
        </w:tc>
        <w:tc>
          <w:tcPr>
            <w:tcW w:w="2657" w:type="dxa"/>
            <w:tcBorders>
              <w:top w:val="nil"/>
              <w:left w:val="nil"/>
              <w:bottom w:val="single" w:sz="4" w:space="0" w:color="auto"/>
              <w:right w:val="single" w:sz="4" w:space="0" w:color="auto"/>
            </w:tcBorders>
            <w:shd w:val="clear" w:color="000000" w:fill="FFFFFF"/>
            <w:vAlign w:val="center"/>
            <w:hideMark/>
          </w:tcPr>
          <w:p w14:paraId="08F6121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СБ-640А 70ТМ5389</w:t>
            </w:r>
          </w:p>
        </w:tc>
        <w:tc>
          <w:tcPr>
            <w:tcW w:w="1255" w:type="dxa"/>
            <w:tcBorders>
              <w:top w:val="nil"/>
              <w:left w:val="nil"/>
              <w:bottom w:val="single" w:sz="4" w:space="0" w:color="auto"/>
              <w:right w:val="single" w:sz="4" w:space="0" w:color="auto"/>
            </w:tcBorders>
            <w:shd w:val="clear" w:color="000000" w:fill="FFFFFF"/>
            <w:noWrap/>
            <w:vAlign w:val="center"/>
            <w:hideMark/>
          </w:tcPr>
          <w:p w14:paraId="631FB7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29.12.2008</w:t>
            </w:r>
          </w:p>
        </w:tc>
        <w:tc>
          <w:tcPr>
            <w:tcW w:w="1984" w:type="dxa"/>
            <w:tcBorders>
              <w:top w:val="nil"/>
              <w:left w:val="nil"/>
              <w:bottom w:val="single" w:sz="4" w:space="0" w:color="auto"/>
              <w:right w:val="single" w:sz="4" w:space="0" w:color="auto"/>
            </w:tcBorders>
            <w:shd w:val="clear" w:color="000000" w:fill="FFFFFF"/>
            <w:noWrap/>
            <w:vAlign w:val="center"/>
            <w:hideMark/>
          </w:tcPr>
          <w:p w14:paraId="52D8DC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5389 70</w:t>
            </w:r>
          </w:p>
        </w:tc>
        <w:tc>
          <w:tcPr>
            <w:tcW w:w="987" w:type="dxa"/>
            <w:tcBorders>
              <w:top w:val="nil"/>
              <w:left w:val="nil"/>
              <w:bottom w:val="single" w:sz="4" w:space="0" w:color="auto"/>
              <w:right w:val="single" w:sz="4" w:space="0" w:color="auto"/>
            </w:tcBorders>
            <w:shd w:val="clear" w:color="000000" w:fill="FFFFFF"/>
            <w:noWrap/>
            <w:vAlign w:val="center"/>
            <w:hideMark/>
          </w:tcPr>
          <w:p w14:paraId="6486502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0FBCC36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7A10F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3C4058C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D2904A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350</w:t>
            </w:r>
          </w:p>
        </w:tc>
        <w:tc>
          <w:tcPr>
            <w:tcW w:w="2657" w:type="dxa"/>
            <w:tcBorders>
              <w:top w:val="nil"/>
              <w:left w:val="nil"/>
              <w:bottom w:val="single" w:sz="4" w:space="0" w:color="auto"/>
              <w:right w:val="single" w:sz="4" w:space="0" w:color="auto"/>
            </w:tcBorders>
            <w:shd w:val="clear" w:color="000000" w:fill="FFFFFF"/>
            <w:vAlign w:val="center"/>
            <w:hideMark/>
          </w:tcPr>
          <w:p w14:paraId="49A3D07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СБ-640А 70ТМ5390</w:t>
            </w:r>
          </w:p>
        </w:tc>
        <w:tc>
          <w:tcPr>
            <w:tcW w:w="1255" w:type="dxa"/>
            <w:tcBorders>
              <w:top w:val="nil"/>
              <w:left w:val="nil"/>
              <w:bottom w:val="single" w:sz="4" w:space="0" w:color="auto"/>
              <w:right w:val="single" w:sz="4" w:space="0" w:color="auto"/>
            </w:tcBorders>
            <w:shd w:val="clear" w:color="000000" w:fill="FFFFFF"/>
            <w:noWrap/>
            <w:vAlign w:val="center"/>
            <w:hideMark/>
          </w:tcPr>
          <w:p w14:paraId="2C81F4C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29.12.2008</w:t>
            </w:r>
          </w:p>
        </w:tc>
        <w:tc>
          <w:tcPr>
            <w:tcW w:w="1984" w:type="dxa"/>
            <w:tcBorders>
              <w:top w:val="nil"/>
              <w:left w:val="nil"/>
              <w:bottom w:val="single" w:sz="4" w:space="0" w:color="auto"/>
              <w:right w:val="single" w:sz="4" w:space="0" w:color="auto"/>
            </w:tcBorders>
            <w:shd w:val="clear" w:color="000000" w:fill="FFFFFF"/>
            <w:noWrap/>
            <w:vAlign w:val="center"/>
            <w:hideMark/>
          </w:tcPr>
          <w:p w14:paraId="10980D9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5390 70</w:t>
            </w:r>
          </w:p>
        </w:tc>
        <w:tc>
          <w:tcPr>
            <w:tcW w:w="987" w:type="dxa"/>
            <w:tcBorders>
              <w:top w:val="nil"/>
              <w:left w:val="nil"/>
              <w:bottom w:val="single" w:sz="4" w:space="0" w:color="auto"/>
              <w:right w:val="single" w:sz="4" w:space="0" w:color="auto"/>
            </w:tcBorders>
            <w:shd w:val="clear" w:color="000000" w:fill="FFFFFF"/>
            <w:noWrap/>
            <w:vAlign w:val="center"/>
            <w:hideMark/>
          </w:tcPr>
          <w:p w14:paraId="344E6CD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3FB342A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B1128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1F8A5F0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B9B079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351</w:t>
            </w:r>
          </w:p>
        </w:tc>
        <w:tc>
          <w:tcPr>
            <w:tcW w:w="2657" w:type="dxa"/>
            <w:tcBorders>
              <w:top w:val="nil"/>
              <w:left w:val="nil"/>
              <w:bottom w:val="single" w:sz="4" w:space="0" w:color="auto"/>
              <w:right w:val="single" w:sz="4" w:space="0" w:color="auto"/>
            </w:tcBorders>
            <w:shd w:val="clear" w:color="000000" w:fill="FFFFFF"/>
            <w:vAlign w:val="center"/>
            <w:hideMark/>
          </w:tcPr>
          <w:p w14:paraId="557DF2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СБ-640А 70ТУ0425</w:t>
            </w:r>
          </w:p>
        </w:tc>
        <w:tc>
          <w:tcPr>
            <w:tcW w:w="1255" w:type="dxa"/>
            <w:tcBorders>
              <w:top w:val="nil"/>
              <w:left w:val="nil"/>
              <w:bottom w:val="single" w:sz="4" w:space="0" w:color="auto"/>
              <w:right w:val="single" w:sz="4" w:space="0" w:color="auto"/>
            </w:tcBorders>
            <w:shd w:val="clear" w:color="000000" w:fill="FFFFFF"/>
            <w:noWrap/>
            <w:vAlign w:val="center"/>
            <w:hideMark/>
          </w:tcPr>
          <w:p w14:paraId="5BC96A7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02.04.2009</w:t>
            </w:r>
          </w:p>
        </w:tc>
        <w:tc>
          <w:tcPr>
            <w:tcW w:w="1984" w:type="dxa"/>
            <w:tcBorders>
              <w:top w:val="nil"/>
              <w:left w:val="nil"/>
              <w:bottom w:val="single" w:sz="4" w:space="0" w:color="auto"/>
              <w:right w:val="single" w:sz="4" w:space="0" w:color="auto"/>
            </w:tcBorders>
            <w:shd w:val="clear" w:color="000000" w:fill="FFFFFF"/>
            <w:noWrap/>
            <w:vAlign w:val="center"/>
            <w:hideMark/>
          </w:tcPr>
          <w:p w14:paraId="5906BD5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ТУ 0425</w:t>
            </w:r>
          </w:p>
        </w:tc>
        <w:tc>
          <w:tcPr>
            <w:tcW w:w="987" w:type="dxa"/>
            <w:tcBorders>
              <w:top w:val="nil"/>
              <w:left w:val="nil"/>
              <w:bottom w:val="single" w:sz="4" w:space="0" w:color="auto"/>
              <w:right w:val="single" w:sz="4" w:space="0" w:color="auto"/>
            </w:tcBorders>
            <w:shd w:val="clear" w:color="000000" w:fill="FFFFFF"/>
            <w:noWrap/>
            <w:vAlign w:val="center"/>
            <w:hideMark/>
          </w:tcPr>
          <w:p w14:paraId="729A5F1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273FB15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182BC9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1EFB951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6C456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352</w:t>
            </w:r>
          </w:p>
        </w:tc>
        <w:tc>
          <w:tcPr>
            <w:tcW w:w="2657" w:type="dxa"/>
            <w:tcBorders>
              <w:top w:val="nil"/>
              <w:left w:val="nil"/>
              <w:bottom w:val="single" w:sz="4" w:space="0" w:color="auto"/>
              <w:right w:val="single" w:sz="4" w:space="0" w:color="auto"/>
            </w:tcBorders>
            <w:shd w:val="clear" w:color="000000" w:fill="FFFFFF"/>
            <w:vAlign w:val="center"/>
            <w:hideMark/>
          </w:tcPr>
          <w:p w14:paraId="46AFE4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СБ-640МД 70ТЕ2726</w:t>
            </w:r>
          </w:p>
        </w:tc>
        <w:tc>
          <w:tcPr>
            <w:tcW w:w="1255" w:type="dxa"/>
            <w:tcBorders>
              <w:top w:val="nil"/>
              <w:left w:val="nil"/>
              <w:bottom w:val="single" w:sz="4" w:space="0" w:color="auto"/>
              <w:right w:val="single" w:sz="4" w:space="0" w:color="auto"/>
            </w:tcBorders>
            <w:shd w:val="clear" w:color="000000" w:fill="FFFFFF"/>
            <w:noWrap/>
            <w:vAlign w:val="center"/>
            <w:hideMark/>
          </w:tcPr>
          <w:p w14:paraId="64D8194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514F793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2726</w:t>
            </w:r>
          </w:p>
        </w:tc>
        <w:tc>
          <w:tcPr>
            <w:tcW w:w="987" w:type="dxa"/>
            <w:tcBorders>
              <w:top w:val="nil"/>
              <w:left w:val="nil"/>
              <w:bottom w:val="single" w:sz="4" w:space="0" w:color="auto"/>
              <w:right w:val="single" w:sz="4" w:space="0" w:color="auto"/>
            </w:tcBorders>
            <w:shd w:val="clear" w:color="000000" w:fill="FFFFFF"/>
            <w:noWrap/>
            <w:vAlign w:val="center"/>
            <w:hideMark/>
          </w:tcPr>
          <w:p w14:paraId="70E8F49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33FC09A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670AA8D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3839BE2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93AFE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353</w:t>
            </w:r>
          </w:p>
        </w:tc>
        <w:tc>
          <w:tcPr>
            <w:tcW w:w="2657" w:type="dxa"/>
            <w:tcBorders>
              <w:top w:val="nil"/>
              <w:left w:val="nil"/>
              <w:bottom w:val="single" w:sz="4" w:space="0" w:color="auto"/>
              <w:right w:val="single" w:sz="4" w:space="0" w:color="auto"/>
            </w:tcBorders>
            <w:shd w:val="clear" w:color="000000" w:fill="FFFFFF"/>
            <w:vAlign w:val="center"/>
            <w:hideMark/>
          </w:tcPr>
          <w:p w14:paraId="20CF35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YAMAHA VK540E 70ТК2031</w:t>
            </w:r>
          </w:p>
        </w:tc>
        <w:tc>
          <w:tcPr>
            <w:tcW w:w="1255" w:type="dxa"/>
            <w:tcBorders>
              <w:top w:val="nil"/>
              <w:left w:val="nil"/>
              <w:bottom w:val="single" w:sz="4" w:space="0" w:color="auto"/>
              <w:right w:val="single" w:sz="4" w:space="0" w:color="auto"/>
            </w:tcBorders>
            <w:shd w:val="clear" w:color="000000" w:fill="FFFFFF"/>
            <w:noWrap/>
            <w:vAlign w:val="center"/>
            <w:hideMark/>
          </w:tcPr>
          <w:p w14:paraId="484D55D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59E2420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2031</w:t>
            </w:r>
          </w:p>
        </w:tc>
        <w:tc>
          <w:tcPr>
            <w:tcW w:w="987" w:type="dxa"/>
            <w:tcBorders>
              <w:top w:val="nil"/>
              <w:left w:val="nil"/>
              <w:bottom w:val="single" w:sz="4" w:space="0" w:color="auto"/>
              <w:right w:val="single" w:sz="4" w:space="0" w:color="auto"/>
            </w:tcBorders>
            <w:shd w:val="clear" w:color="000000" w:fill="FFFFFF"/>
            <w:noWrap/>
            <w:vAlign w:val="center"/>
            <w:hideMark/>
          </w:tcPr>
          <w:p w14:paraId="580C50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724" w:type="dxa"/>
            <w:tcBorders>
              <w:top w:val="nil"/>
              <w:left w:val="nil"/>
              <w:bottom w:val="single" w:sz="4" w:space="0" w:color="auto"/>
              <w:right w:val="single" w:sz="4" w:space="0" w:color="auto"/>
            </w:tcBorders>
            <w:shd w:val="clear" w:color="000000" w:fill="FFFFFF"/>
            <w:noWrap/>
            <w:vAlign w:val="center"/>
            <w:hideMark/>
          </w:tcPr>
          <w:p w14:paraId="6B895F0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100F5B9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718</w:t>
            </w:r>
          </w:p>
        </w:tc>
      </w:tr>
      <w:tr w:rsidR="001A0EF9" w:rsidRPr="00810FD2" w14:paraId="6151C7B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4068C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354</w:t>
            </w:r>
          </w:p>
        </w:tc>
        <w:tc>
          <w:tcPr>
            <w:tcW w:w="2657" w:type="dxa"/>
            <w:tcBorders>
              <w:top w:val="nil"/>
              <w:left w:val="nil"/>
              <w:bottom w:val="single" w:sz="4" w:space="0" w:color="auto"/>
              <w:right w:val="single" w:sz="4" w:space="0" w:color="auto"/>
            </w:tcBorders>
            <w:shd w:val="clear" w:color="000000" w:fill="FFFFFF"/>
            <w:vAlign w:val="center"/>
            <w:hideMark/>
          </w:tcPr>
          <w:p w14:paraId="34019F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YAMAHA VK540E 70ТК2032</w:t>
            </w:r>
          </w:p>
        </w:tc>
        <w:tc>
          <w:tcPr>
            <w:tcW w:w="1255" w:type="dxa"/>
            <w:tcBorders>
              <w:top w:val="nil"/>
              <w:left w:val="nil"/>
              <w:bottom w:val="single" w:sz="4" w:space="0" w:color="auto"/>
              <w:right w:val="single" w:sz="4" w:space="0" w:color="auto"/>
            </w:tcBorders>
            <w:shd w:val="clear" w:color="000000" w:fill="FFFFFF"/>
            <w:noWrap/>
            <w:vAlign w:val="center"/>
            <w:hideMark/>
          </w:tcPr>
          <w:p w14:paraId="3D414A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0CC13D5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2032</w:t>
            </w:r>
          </w:p>
        </w:tc>
        <w:tc>
          <w:tcPr>
            <w:tcW w:w="987" w:type="dxa"/>
            <w:tcBorders>
              <w:top w:val="nil"/>
              <w:left w:val="nil"/>
              <w:bottom w:val="single" w:sz="4" w:space="0" w:color="auto"/>
              <w:right w:val="single" w:sz="4" w:space="0" w:color="auto"/>
            </w:tcBorders>
            <w:shd w:val="clear" w:color="000000" w:fill="FFFFFF"/>
            <w:noWrap/>
            <w:vAlign w:val="center"/>
            <w:hideMark/>
          </w:tcPr>
          <w:p w14:paraId="6C5A194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724" w:type="dxa"/>
            <w:tcBorders>
              <w:top w:val="nil"/>
              <w:left w:val="nil"/>
              <w:bottom w:val="single" w:sz="4" w:space="0" w:color="auto"/>
              <w:right w:val="single" w:sz="4" w:space="0" w:color="auto"/>
            </w:tcBorders>
            <w:shd w:val="clear" w:color="000000" w:fill="FFFFFF"/>
            <w:noWrap/>
            <w:vAlign w:val="center"/>
            <w:hideMark/>
          </w:tcPr>
          <w:p w14:paraId="578986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2033D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718</w:t>
            </w:r>
          </w:p>
        </w:tc>
      </w:tr>
      <w:tr w:rsidR="001A0EF9" w:rsidRPr="00810FD2" w14:paraId="4C5DBFC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967C74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355</w:t>
            </w:r>
          </w:p>
        </w:tc>
        <w:tc>
          <w:tcPr>
            <w:tcW w:w="2657" w:type="dxa"/>
            <w:tcBorders>
              <w:top w:val="nil"/>
              <w:left w:val="nil"/>
              <w:bottom w:val="single" w:sz="4" w:space="0" w:color="auto"/>
              <w:right w:val="single" w:sz="4" w:space="0" w:color="auto"/>
            </w:tcBorders>
            <w:shd w:val="clear" w:color="000000" w:fill="FFFFFF"/>
            <w:vAlign w:val="center"/>
            <w:hideMark/>
          </w:tcPr>
          <w:p w14:paraId="3D546B5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YAMAHA VK540E 70ТК2033</w:t>
            </w:r>
          </w:p>
        </w:tc>
        <w:tc>
          <w:tcPr>
            <w:tcW w:w="1255" w:type="dxa"/>
            <w:tcBorders>
              <w:top w:val="nil"/>
              <w:left w:val="nil"/>
              <w:bottom w:val="single" w:sz="4" w:space="0" w:color="auto"/>
              <w:right w:val="single" w:sz="4" w:space="0" w:color="auto"/>
            </w:tcBorders>
            <w:shd w:val="clear" w:color="000000" w:fill="FFFFFF"/>
            <w:noWrap/>
            <w:vAlign w:val="center"/>
            <w:hideMark/>
          </w:tcPr>
          <w:p w14:paraId="6AA701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23F2B4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2033</w:t>
            </w:r>
          </w:p>
        </w:tc>
        <w:tc>
          <w:tcPr>
            <w:tcW w:w="987" w:type="dxa"/>
            <w:tcBorders>
              <w:top w:val="nil"/>
              <w:left w:val="nil"/>
              <w:bottom w:val="single" w:sz="4" w:space="0" w:color="auto"/>
              <w:right w:val="single" w:sz="4" w:space="0" w:color="auto"/>
            </w:tcBorders>
            <w:shd w:val="clear" w:color="000000" w:fill="FFFFFF"/>
            <w:noWrap/>
            <w:vAlign w:val="center"/>
            <w:hideMark/>
          </w:tcPr>
          <w:p w14:paraId="30F7AA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724" w:type="dxa"/>
            <w:tcBorders>
              <w:top w:val="nil"/>
              <w:left w:val="nil"/>
              <w:bottom w:val="single" w:sz="4" w:space="0" w:color="auto"/>
              <w:right w:val="single" w:sz="4" w:space="0" w:color="auto"/>
            </w:tcBorders>
            <w:shd w:val="clear" w:color="000000" w:fill="FFFFFF"/>
            <w:noWrap/>
            <w:vAlign w:val="center"/>
            <w:hideMark/>
          </w:tcPr>
          <w:p w14:paraId="284DE28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4EF9487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718</w:t>
            </w:r>
          </w:p>
        </w:tc>
      </w:tr>
      <w:tr w:rsidR="001A0EF9" w:rsidRPr="00810FD2" w14:paraId="038DE2F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392A7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356</w:t>
            </w:r>
          </w:p>
        </w:tc>
        <w:tc>
          <w:tcPr>
            <w:tcW w:w="2657" w:type="dxa"/>
            <w:tcBorders>
              <w:top w:val="nil"/>
              <w:left w:val="nil"/>
              <w:bottom w:val="single" w:sz="4" w:space="0" w:color="auto"/>
              <w:right w:val="single" w:sz="4" w:space="0" w:color="auto"/>
            </w:tcBorders>
            <w:shd w:val="clear" w:color="000000" w:fill="FFFFFF"/>
            <w:vAlign w:val="center"/>
            <w:hideMark/>
          </w:tcPr>
          <w:p w14:paraId="6C2E100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YAMAHA VK540E 70ТК2034</w:t>
            </w:r>
          </w:p>
        </w:tc>
        <w:tc>
          <w:tcPr>
            <w:tcW w:w="1255" w:type="dxa"/>
            <w:tcBorders>
              <w:top w:val="nil"/>
              <w:left w:val="nil"/>
              <w:bottom w:val="single" w:sz="4" w:space="0" w:color="auto"/>
              <w:right w:val="single" w:sz="4" w:space="0" w:color="auto"/>
            </w:tcBorders>
            <w:shd w:val="clear" w:color="000000" w:fill="FFFFFF"/>
            <w:noWrap/>
            <w:vAlign w:val="center"/>
            <w:hideMark/>
          </w:tcPr>
          <w:p w14:paraId="3E290FE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48537EB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2034</w:t>
            </w:r>
          </w:p>
        </w:tc>
        <w:tc>
          <w:tcPr>
            <w:tcW w:w="987" w:type="dxa"/>
            <w:tcBorders>
              <w:top w:val="nil"/>
              <w:left w:val="nil"/>
              <w:bottom w:val="single" w:sz="4" w:space="0" w:color="auto"/>
              <w:right w:val="single" w:sz="4" w:space="0" w:color="auto"/>
            </w:tcBorders>
            <w:shd w:val="clear" w:color="000000" w:fill="FFFFFF"/>
            <w:noWrap/>
            <w:vAlign w:val="center"/>
            <w:hideMark/>
          </w:tcPr>
          <w:p w14:paraId="4630E0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724" w:type="dxa"/>
            <w:tcBorders>
              <w:top w:val="nil"/>
              <w:left w:val="nil"/>
              <w:bottom w:val="single" w:sz="4" w:space="0" w:color="auto"/>
              <w:right w:val="single" w:sz="4" w:space="0" w:color="auto"/>
            </w:tcBorders>
            <w:shd w:val="clear" w:color="000000" w:fill="FFFFFF"/>
            <w:noWrap/>
            <w:vAlign w:val="center"/>
            <w:hideMark/>
          </w:tcPr>
          <w:p w14:paraId="5C26A2D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1429D0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718</w:t>
            </w:r>
          </w:p>
        </w:tc>
      </w:tr>
      <w:tr w:rsidR="001A0EF9" w:rsidRPr="00810FD2" w14:paraId="408AE43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49E3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357</w:t>
            </w:r>
          </w:p>
        </w:tc>
        <w:tc>
          <w:tcPr>
            <w:tcW w:w="2657" w:type="dxa"/>
            <w:tcBorders>
              <w:top w:val="nil"/>
              <w:left w:val="nil"/>
              <w:bottom w:val="single" w:sz="4" w:space="0" w:color="auto"/>
              <w:right w:val="single" w:sz="4" w:space="0" w:color="auto"/>
            </w:tcBorders>
            <w:shd w:val="clear" w:color="000000" w:fill="FFFFFF"/>
            <w:vAlign w:val="center"/>
            <w:hideMark/>
          </w:tcPr>
          <w:p w14:paraId="2EAA367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YAMAHA VK540E 70ТК2035</w:t>
            </w:r>
          </w:p>
        </w:tc>
        <w:tc>
          <w:tcPr>
            <w:tcW w:w="1255" w:type="dxa"/>
            <w:tcBorders>
              <w:top w:val="nil"/>
              <w:left w:val="nil"/>
              <w:bottom w:val="single" w:sz="4" w:space="0" w:color="auto"/>
              <w:right w:val="single" w:sz="4" w:space="0" w:color="auto"/>
            </w:tcBorders>
            <w:shd w:val="clear" w:color="000000" w:fill="FFFFFF"/>
            <w:noWrap/>
            <w:vAlign w:val="center"/>
            <w:hideMark/>
          </w:tcPr>
          <w:p w14:paraId="52F8424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08.12.2011</w:t>
            </w:r>
          </w:p>
        </w:tc>
        <w:tc>
          <w:tcPr>
            <w:tcW w:w="1984" w:type="dxa"/>
            <w:tcBorders>
              <w:top w:val="nil"/>
              <w:left w:val="nil"/>
              <w:bottom w:val="single" w:sz="4" w:space="0" w:color="auto"/>
              <w:right w:val="single" w:sz="4" w:space="0" w:color="auto"/>
            </w:tcBorders>
            <w:shd w:val="clear" w:color="000000" w:fill="FFFFFF"/>
            <w:noWrap/>
            <w:vAlign w:val="center"/>
            <w:hideMark/>
          </w:tcPr>
          <w:p w14:paraId="19138FD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2035</w:t>
            </w:r>
          </w:p>
        </w:tc>
        <w:tc>
          <w:tcPr>
            <w:tcW w:w="987" w:type="dxa"/>
            <w:tcBorders>
              <w:top w:val="nil"/>
              <w:left w:val="nil"/>
              <w:bottom w:val="single" w:sz="4" w:space="0" w:color="auto"/>
              <w:right w:val="single" w:sz="4" w:space="0" w:color="auto"/>
            </w:tcBorders>
            <w:shd w:val="clear" w:color="000000" w:fill="FFFFFF"/>
            <w:noWrap/>
            <w:vAlign w:val="center"/>
            <w:hideMark/>
          </w:tcPr>
          <w:p w14:paraId="1E81C9C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w:t>
            </w:r>
          </w:p>
        </w:tc>
        <w:tc>
          <w:tcPr>
            <w:tcW w:w="724" w:type="dxa"/>
            <w:tcBorders>
              <w:top w:val="nil"/>
              <w:left w:val="nil"/>
              <w:bottom w:val="single" w:sz="4" w:space="0" w:color="auto"/>
              <w:right w:val="single" w:sz="4" w:space="0" w:color="auto"/>
            </w:tcBorders>
            <w:shd w:val="clear" w:color="000000" w:fill="FFFFFF"/>
            <w:noWrap/>
            <w:vAlign w:val="center"/>
            <w:hideMark/>
          </w:tcPr>
          <w:p w14:paraId="7425AFC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64D4534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718</w:t>
            </w:r>
          </w:p>
        </w:tc>
      </w:tr>
      <w:tr w:rsidR="001A0EF9" w:rsidRPr="00810FD2" w14:paraId="4F39B55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B61F8A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358</w:t>
            </w:r>
          </w:p>
        </w:tc>
        <w:tc>
          <w:tcPr>
            <w:tcW w:w="2657" w:type="dxa"/>
            <w:tcBorders>
              <w:top w:val="nil"/>
              <w:left w:val="nil"/>
              <w:bottom w:val="single" w:sz="4" w:space="0" w:color="auto"/>
              <w:right w:val="single" w:sz="4" w:space="0" w:color="auto"/>
            </w:tcBorders>
            <w:shd w:val="clear" w:color="000000" w:fill="FFFFFF"/>
            <w:vAlign w:val="center"/>
            <w:hideMark/>
          </w:tcPr>
          <w:p w14:paraId="688C32D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С-640А 70 ТЕ 3378</w:t>
            </w:r>
          </w:p>
        </w:tc>
        <w:tc>
          <w:tcPr>
            <w:tcW w:w="1255" w:type="dxa"/>
            <w:tcBorders>
              <w:top w:val="nil"/>
              <w:left w:val="nil"/>
              <w:bottom w:val="single" w:sz="4" w:space="0" w:color="auto"/>
              <w:right w:val="single" w:sz="4" w:space="0" w:color="auto"/>
            </w:tcBorders>
            <w:shd w:val="clear" w:color="000000" w:fill="FFFFFF"/>
            <w:noWrap/>
            <w:vAlign w:val="center"/>
            <w:hideMark/>
          </w:tcPr>
          <w:p w14:paraId="65877A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1962796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3378</w:t>
            </w:r>
          </w:p>
        </w:tc>
        <w:tc>
          <w:tcPr>
            <w:tcW w:w="987" w:type="dxa"/>
            <w:tcBorders>
              <w:top w:val="nil"/>
              <w:left w:val="nil"/>
              <w:bottom w:val="single" w:sz="4" w:space="0" w:color="auto"/>
              <w:right w:val="single" w:sz="4" w:space="0" w:color="auto"/>
            </w:tcBorders>
            <w:shd w:val="clear" w:color="000000" w:fill="FFFFFF"/>
            <w:noWrap/>
            <w:vAlign w:val="center"/>
            <w:hideMark/>
          </w:tcPr>
          <w:p w14:paraId="71D72F3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724" w:type="dxa"/>
            <w:tcBorders>
              <w:top w:val="nil"/>
              <w:left w:val="nil"/>
              <w:bottom w:val="single" w:sz="4" w:space="0" w:color="auto"/>
              <w:right w:val="single" w:sz="4" w:space="0" w:color="auto"/>
            </w:tcBorders>
            <w:shd w:val="clear" w:color="000000" w:fill="FFFFFF"/>
            <w:noWrap/>
            <w:vAlign w:val="center"/>
            <w:hideMark/>
          </w:tcPr>
          <w:p w14:paraId="673C2F6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0AF40A3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r>
      <w:tr w:rsidR="001A0EF9" w:rsidRPr="00810FD2" w14:paraId="37195F0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3EF2C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359</w:t>
            </w:r>
          </w:p>
        </w:tc>
        <w:tc>
          <w:tcPr>
            <w:tcW w:w="2657" w:type="dxa"/>
            <w:tcBorders>
              <w:top w:val="nil"/>
              <w:left w:val="nil"/>
              <w:bottom w:val="single" w:sz="4" w:space="0" w:color="auto"/>
              <w:right w:val="single" w:sz="4" w:space="0" w:color="auto"/>
            </w:tcBorders>
            <w:shd w:val="clear" w:color="000000" w:fill="FFFFFF"/>
            <w:vAlign w:val="center"/>
            <w:hideMark/>
          </w:tcPr>
          <w:p w14:paraId="39970FB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С-640А 70 ТЕ 4536</w:t>
            </w:r>
          </w:p>
        </w:tc>
        <w:tc>
          <w:tcPr>
            <w:tcW w:w="1255" w:type="dxa"/>
            <w:tcBorders>
              <w:top w:val="nil"/>
              <w:left w:val="nil"/>
              <w:bottom w:val="single" w:sz="4" w:space="0" w:color="auto"/>
              <w:right w:val="single" w:sz="4" w:space="0" w:color="auto"/>
            </w:tcBorders>
            <w:shd w:val="clear" w:color="000000" w:fill="FFFFFF"/>
            <w:noWrap/>
            <w:vAlign w:val="center"/>
            <w:hideMark/>
          </w:tcPr>
          <w:p w14:paraId="7342A5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22.08.2005</w:t>
            </w:r>
          </w:p>
        </w:tc>
        <w:tc>
          <w:tcPr>
            <w:tcW w:w="1984" w:type="dxa"/>
            <w:tcBorders>
              <w:top w:val="nil"/>
              <w:left w:val="nil"/>
              <w:bottom w:val="single" w:sz="4" w:space="0" w:color="auto"/>
              <w:right w:val="single" w:sz="4" w:space="0" w:color="auto"/>
            </w:tcBorders>
            <w:shd w:val="clear" w:color="000000" w:fill="FFFFFF"/>
            <w:noWrap/>
            <w:vAlign w:val="center"/>
            <w:hideMark/>
          </w:tcPr>
          <w:p w14:paraId="5ED572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4536</w:t>
            </w:r>
          </w:p>
        </w:tc>
        <w:tc>
          <w:tcPr>
            <w:tcW w:w="987" w:type="dxa"/>
            <w:tcBorders>
              <w:top w:val="nil"/>
              <w:left w:val="nil"/>
              <w:bottom w:val="single" w:sz="4" w:space="0" w:color="auto"/>
              <w:right w:val="single" w:sz="4" w:space="0" w:color="auto"/>
            </w:tcBorders>
            <w:shd w:val="clear" w:color="000000" w:fill="FFFFFF"/>
            <w:noWrap/>
            <w:vAlign w:val="center"/>
            <w:hideMark/>
          </w:tcPr>
          <w:p w14:paraId="3D9A654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724" w:type="dxa"/>
            <w:tcBorders>
              <w:top w:val="nil"/>
              <w:left w:val="nil"/>
              <w:bottom w:val="single" w:sz="4" w:space="0" w:color="auto"/>
              <w:right w:val="single" w:sz="4" w:space="0" w:color="auto"/>
            </w:tcBorders>
            <w:shd w:val="clear" w:color="000000" w:fill="FFFFFF"/>
            <w:noWrap/>
            <w:vAlign w:val="center"/>
            <w:hideMark/>
          </w:tcPr>
          <w:p w14:paraId="672BF46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1C4C530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r>
      <w:tr w:rsidR="001A0EF9" w:rsidRPr="00810FD2" w14:paraId="215D0B9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5F473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360</w:t>
            </w:r>
          </w:p>
        </w:tc>
        <w:tc>
          <w:tcPr>
            <w:tcW w:w="2657" w:type="dxa"/>
            <w:tcBorders>
              <w:top w:val="nil"/>
              <w:left w:val="nil"/>
              <w:bottom w:val="single" w:sz="4" w:space="0" w:color="auto"/>
              <w:right w:val="single" w:sz="4" w:space="0" w:color="auto"/>
            </w:tcBorders>
            <w:shd w:val="clear" w:color="000000" w:fill="FFFFFF"/>
            <w:vAlign w:val="center"/>
            <w:hideMark/>
          </w:tcPr>
          <w:p w14:paraId="593BE13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С-640А 70ТЕ4757</w:t>
            </w:r>
          </w:p>
        </w:tc>
        <w:tc>
          <w:tcPr>
            <w:tcW w:w="1255" w:type="dxa"/>
            <w:tcBorders>
              <w:top w:val="nil"/>
              <w:left w:val="nil"/>
              <w:bottom w:val="single" w:sz="4" w:space="0" w:color="auto"/>
              <w:right w:val="single" w:sz="4" w:space="0" w:color="auto"/>
            </w:tcBorders>
            <w:shd w:val="clear" w:color="000000" w:fill="FFFFFF"/>
            <w:noWrap/>
            <w:vAlign w:val="center"/>
            <w:hideMark/>
          </w:tcPr>
          <w:p w14:paraId="693D06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6535FE0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ТХ 5691 70</w:t>
            </w:r>
          </w:p>
        </w:tc>
        <w:tc>
          <w:tcPr>
            <w:tcW w:w="987" w:type="dxa"/>
            <w:tcBorders>
              <w:top w:val="nil"/>
              <w:left w:val="nil"/>
              <w:bottom w:val="single" w:sz="4" w:space="0" w:color="auto"/>
              <w:right w:val="single" w:sz="4" w:space="0" w:color="auto"/>
            </w:tcBorders>
            <w:shd w:val="clear" w:color="000000" w:fill="FFFFFF"/>
            <w:noWrap/>
            <w:vAlign w:val="center"/>
            <w:hideMark/>
          </w:tcPr>
          <w:p w14:paraId="6360257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724" w:type="dxa"/>
            <w:tcBorders>
              <w:top w:val="nil"/>
              <w:left w:val="nil"/>
              <w:bottom w:val="single" w:sz="4" w:space="0" w:color="auto"/>
              <w:right w:val="single" w:sz="4" w:space="0" w:color="auto"/>
            </w:tcBorders>
            <w:shd w:val="clear" w:color="000000" w:fill="FFFFFF"/>
            <w:noWrap/>
            <w:vAlign w:val="center"/>
            <w:hideMark/>
          </w:tcPr>
          <w:p w14:paraId="7A894F6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00B7AC6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r>
      <w:tr w:rsidR="001A0EF9" w:rsidRPr="00810FD2" w14:paraId="3004FE3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992471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361</w:t>
            </w:r>
          </w:p>
        </w:tc>
        <w:tc>
          <w:tcPr>
            <w:tcW w:w="2657" w:type="dxa"/>
            <w:tcBorders>
              <w:top w:val="nil"/>
              <w:left w:val="nil"/>
              <w:bottom w:val="single" w:sz="4" w:space="0" w:color="auto"/>
              <w:right w:val="single" w:sz="4" w:space="0" w:color="auto"/>
            </w:tcBorders>
            <w:shd w:val="clear" w:color="000000" w:fill="FFFFFF"/>
            <w:vAlign w:val="center"/>
            <w:hideMark/>
          </w:tcPr>
          <w:p w14:paraId="4BBF362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СБ-640А 70ТВ3873</w:t>
            </w:r>
          </w:p>
        </w:tc>
        <w:tc>
          <w:tcPr>
            <w:tcW w:w="1255" w:type="dxa"/>
            <w:tcBorders>
              <w:top w:val="nil"/>
              <w:left w:val="nil"/>
              <w:bottom w:val="single" w:sz="4" w:space="0" w:color="auto"/>
              <w:right w:val="single" w:sz="4" w:space="0" w:color="auto"/>
            </w:tcBorders>
            <w:shd w:val="clear" w:color="000000" w:fill="FFFFFF"/>
            <w:noWrap/>
            <w:vAlign w:val="center"/>
            <w:hideMark/>
          </w:tcPr>
          <w:p w14:paraId="018C8B9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7D3B16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70ТХ6307</w:t>
            </w:r>
          </w:p>
        </w:tc>
        <w:tc>
          <w:tcPr>
            <w:tcW w:w="987" w:type="dxa"/>
            <w:tcBorders>
              <w:top w:val="nil"/>
              <w:left w:val="nil"/>
              <w:bottom w:val="single" w:sz="4" w:space="0" w:color="auto"/>
              <w:right w:val="single" w:sz="4" w:space="0" w:color="auto"/>
            </w:tcBorders>
            <w:shd w:val="clear" w:color="000000" w:fill="FFFFFF"/>
            <w:noWrap/>
            <w:vAlign w:val="center"/>
            <w:hideMark/>
          </w:tcPr>
          <w:p w14:paraId="5F49102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w:t>
            </w:r>
          </w:p>
        </w:tc>
        <w:tc>
          <w:tcPr>
            <w:tcW w:w="724" w:type="dxa"/>
            <w:tcBorders>
              <w:top w:val="nil"/>
              <w:left w:val="nil"/>
              <w:bottom w:val="single" w:sz="4" w:space="0" w:color="auto"/>
              <w:right w:val="single" w:sz="4" w:space="0" w:color="auto"/>
            </w:tcBorders>
            <w:shd w:val="clear" w:color="000000" w:fill="FFFFFF"/>
            <w:noWrap/>
            <w:vAlign w:val="center"/>
            <w:hideMark/>
          </w:tcPr>
          <w:p w14:paraId="10FCE6A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129148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r>
      <w:tr w:rsidR="001A0EF9" w:rsidRPr="00810FD2" w14:paraId="4F23E1E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99844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362</w:t>
            </w:r>
          </w:p>
        </w:tc>
        <w:tc>
          <w:tcPr>
            <w:tcW w:w="2657" w:type="dxa"/>
            <w:tcBorders>
              <w:top w:val="nil"/>
              <w:left w:val="nil"/>
              <w:bottom w:val="single" w:sz="4" w:space="0" w:color="auto"/>
              <w:right w:val="single" w:sz="4" w:space="0" w:color="auto"/>
            </w:tcBorders>
            <w:shd w:val="clear" w:color="000000" w:fill="FFFFFF"/>
            <w:vAlign w:val="center"/>
            <w:hideMark/>
          </w:tcPr>
          <w:p w14:paraId="7E73B09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Судно Прогресс РТЕ00-03</w:t>
            </w:r>
          </w:p>
        </w:tc>
        <w:tc>
          <w:tcPr>
            <w:tcW w:w="1255" w:type="dxa"/>
            <w:tcBorders>
              <w:top w:val="nil"/>
              <w:left w:val="nil"/>
              <w:bottom w:val="single" w:sz="4" w:space="0" w:color="auto"/>
              <w:right w:val="single" w:sz="4" w:space="0" w:color="auto"/>
            </w:tcBorders>
            <w:shd w:val="clear" w:color="000000" w:fill="FFFFFF"/>
            <w:noWrap/>
            <w:vAlign w:val="center"/>
            <w:hideMark/>
          </w:tcPr>
          <w:p w14:paraId="374B72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23.03.2009</w:t>
            </w:r>
          </w:p>
        </w:tc>
        <w:tc>
          <w:tcPr>
            <w:tcW w:w="1984" w:type="dxa"/>
            <w:tcBorders>
              <w:top w:val="nil"/>
              <w:left w:val="nil"/>
              <w:bottom w:val="single" w:sz="4" w:space="0" w:color="auto"/>
              <w:right w:val="single" w:sz="4" w:space="0" w:color="auto"/>
            </w:tcBorders>
            <w:shd w:val="clear" w:color="000000" w:fill="FFFFFF"/>
            <w:noWrap/>
            <w:vAlign w:val="center"/>
            <w:hideMark/>
          </w:tcPr>
          <w:p w14:paraId="647AD8D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РТЕ 00-03</w:t>
            </w:r>
          </w:p>
        </w:tc>
        <w:tc>
          <w:tcPr>
            <w:tcW w:w="987" w:type="dxa"/>
            <w:tcBorders>
              <w:top w:val="nil"/>
              <w:left w:val="nil"/>
              <w:bottom w:val="single" w:sz="4" w:space="0" w:color="auto"/>
              <w:right w:val="single" w:sz="4" w:space="0" w:color="auto"/>
            </w:tcBorders>
            <w:shd w:val="clear" w:color="000000" w:fill="FFFFFF"/>
            <w:noWrap/>
            <w:vAlign w:val="center"/>
            <w:hideMark/>
          </w:tcPr>
          <w:p w14:paraId="57DEB92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w:t>
            </w:r>
          </w:p>
        </w:tc>
        <w:tc>
          <w:tcPr>
            <w:tcW w:w="724" w:type="dxa"/>
            <w:tcBorders>
              <w:top w:val="nil"/>
              <w:left w:val="nil"/>
              <w:bottom w:val="single" w:sz="4" w:space="0" w:color="auto"/>
              <w:right w:val="single" w:sz="4" w:space="0" w:color="auto"/>
            </w:tcBorders>
            <w:shd w:val="clear" w:color="000000" w:fill="FFFFFF"/>
            <w:noWrap/>
            <w:vAlign w:val="center"/>
            <w:hideMark/>
          </w:tcPr>
          <w:p w14:paraId="1672EF3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26</w:t>
            </w:r>
          </w:p>
        </w:tc>
        <w:tc>
          <w:tcPr>
            <w:tcW w:w="1207" w:type="dxa"/>
            <w:tcBorders>
              <w:top w:val="nil"/>
              <w:left w:val="nil"/>
              <w:bottom w:val="single" w:sz="4" w:space="0" w:color="auto"/>
              <w:right w:val="single" w:sz="4" w:space="0" w:color="auto"/>
            </w:tcBorders>
            <w:shd w:val="clear" w:color="000000" w:fill="FFFFFF"/>
            <w:noWrap/>
            <w:vAlign w:val="center"/>
            <w:hideMark/>
          </w:tcPr>
          <w:p w14:paraId="524F816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780</w:t>
            </w:r>
          </w:p>
        </w:tc>
      </w:tr>
      <w:tr w:rsidR="001A0EF9" w:rsidRPr="00810FD2" w14:paraId="68DD475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E9EF9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363</w:t>
            </w:r>
          </w:p>
        </w:tc>
        <w:tc>
          <w:tcPr>
            <w:tcW w:w="2657" w:type="dxa"/>
            <w:tcBorders>
              <w:top w:val="nil"/>
              <w:left w:val="nil"/>
              <w:bottom w:val="single" w:sz="4" w:space="0" w:color="auto"/>
              <w:right w:val="single" w:sz="4" w:space="0" w:color="auto"/>
            </w:tcBorders>
            <w:shd w:val="clear" w:color="000000" w:fill="FFFFFF"/>
            <w:vAlign w:val="center"/>
            <w:hideMark/>
          </w:tcPr>
          <w:p w14:paraId="23DA14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Т-150 трактор ТЕ 1797</w:t>
            </w:r>
          </w:p>
        </w:tc>
        <w:tc>
          <w:tcPr>
            <w:tcW w:w="1255" w:type="dxa"/>
            <w:tcBorders>
              <w:top w:val="nil"/>
              <w:left w:val="nil"/>
              <w:bottom w:val="single" w:sz="4" w:space="0" w:color="auto"/>
              <w:right w:val="single" w:sz="4" w:space="0" w:color="auto"/>
            </w:tcBorders>
            <w:shd w:val="clear" w:color="000000" w:fill="FFFFFF"/>
            <w:noWrap/>
            <w:vAlign w:val="center"/>
            <w:hideMark/>
          </w:tcPr>
          <w:p w14:paraId="004DD1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06.03.2006</w:t>
            </w:r>
          </w:p>
        </w:tc>
        <w:tc>
          <w:tcPr>
            <w:tcW w:w="1984" w:type="dxa"/>
            <w:tcBorders>
              <w:top w:val="nil"/>
              <w:left w:val="nil"/>
              <w:bottom w:val="single" w:sz="4" w:space="0" w:color="auto"/>
              <w:right w:val="single" w:sz="4" w:space="0" w:color="auto"/>
            </w:tcBorders>
            <w:shd w:val="clear" w:color="000000" w:fill="FFFFFF"/>
            <w:noWrap/>
            <w:vAlign w:val="center"/>
            <w:hideMark/>
          </w:tcPr>
          <w:p w14:paraId="447CD80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1797</w:t>
            </w:r>
          </w:p>
        </w:tc>
        <w:tc>
          <w:tcPr>
            <w:tcW w:w="987" w:type="dxa"/>
            <w:tcBorders>
              <w:top w:val="nil"/>
              <w:left w:val="nil"/>
              <w:bottom w:val="single" w:sz="4" w:space="0" w:color="auto"/>
              <w:right w:val="single" w:sz="4" w:space="0" w:color="auto"/>
            </w:tcBorders>
            <w:shd w:val="clear" w:color="000000" w:fill="FFFFFF"/>
            <w:noWrap/>
            <w:vAlign w:val="center"/>
            <w:hideMark/>
          </w:tcPr>
          <w:p w14:paraId="04797D7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724" w:type="dxa"/>
            <w:tcBorders>
              <w:top w:val="nil"/>
              <w:left w:val="nil"/>
              <w:bottom w:val="single" w:sz="4" w:space="0" w:color="auto"/>
              <w:right w:val="single" w:sz="4" w:space="0" w:color="auto"/>
            </w:tcBorders>
            <w:shd w:val="clear" w:color="000000" w:fill="FFFFFF"/>
            <w:noWrap/>
            <w:vAlign w:val="center"/>
            <w:hideMark/>
          </w:tcPr>
          <w:p w14:paraId="43CDE63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D058C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2 746</w:t>
            </w:r>
          </w:p>
        </w:tc>
      </w:tr>
      <w:tr w:rsidR="001A0EF9" w:rsidRPr="00810FD2" w14:paraId="585C052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C05E84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364</w:t>
            </w:r>
          </w:p>
        </w:tc>
        <w:tc>
          <w:tcPr>
            <w:tcW w:w="2657" w:type="dxa"/>
            <w:tcBorders>
              <w:top w:val="nil"/>
              <w:left w:val="nil"/>
              <w:bottom w:val="single" w:sz="4" w:space="0" w:color="auto"/>
              <w:right w:val="single" w:sz="4" w:space="0" w:color="auto"/>
            </w:tcBorders>
            <w:shd w:val="clear" w:color="000000" w:fill="FFFFFF"/>
            <w:vAlign w:val="center"/>
            <w:hideMark/>
          </w:tcPr>
          <w:p w14:paraId="59AC132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proofErr w:type="spellStart"/>
            <w:r w:rsidRPr="00810FD2">
              <w:rPr>
                <w:rFonts w:ascii="Myriad Pro" w:eastAsia="Times New Roman" w:hAnsi="Myriad Pro" w:cs="Arial"/>
                <w:color w:val="0D0D0D"/>
                <w:sz w:val="16"/>
                <w:szCs w:val="16"/>
                <w:lang w:eastAsia="ru-RU"/>
              </w:rPr>
              <w:t>Тpанспоpтеp</w:t>
            </w:r>
            <w:proofErr w:type="spellEnd"/>
            <w:r w:rsidRPr="00810FD2">
              <w:rPr>
                <w:rFonts w:ascii="Myriad Pro" w:eastAsia="Times New Roman" w:hAnsi="Myriad Pro" w:cs="Arial"/>
                <w:color w:val="0D0D0D"/>
                <w:sz w:val="16"/>
                <w:szCs w:val="16"/>
                <w:lang w:eastAsia="ru-RU"/>
              </w:rPr>
              <w:t>-тягач МТ-ЛБВ 70 ТЕ 4426</w:t>
            </w:r>
          </w:p>
        </w:tc>
        <w:tc>
          <w:tcPr>
            <w:tcW w:w="1255" w:type="dxa"/>
            <w:tcBorders>
              <w:top w:val="nil"/>
              <w:left w:val="nil"/>
              <w:bottom w:val="single" w:sz="4" w:space="0" w:color="auto"/>
              <w:right w:val="single" w:sz="4" w:space="0" w:color="auto"/>
            </w:tcBorders>
            <w:shd w:val="clear" w:color="000000" w:fill="FFFFFF"/>
            <w:noWrap/>
            <w:vAlign w:val="center"/>
            <w:hideMark/>
          </w:tcPr>
          <w:p w14:paraId="39679D9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57150B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4426</w:t>
            </w:r>
          </w:p>
        </w:tc>
        <w:tc>
          <w:tcPr>
            <w:tcW w:w="987" w:type="dxa"/>
            <w:tcBorders>
              <w:top w:val="nil"/>
              <w:left w:val="nil"/>
              <w:bottom w:val="single" w:sz="4" w:space="0" w:color="auto"/>
              <w:right w:val="single" w:sz="4" w:space="0" w:color="auto"/>
            </w:tcBorders>
            <w:shd w:val="clear" w:color="000000" w:fill="FFFFFF"/>
            <w:noWrap/>
            <w:vAlign w:val="center"/>
            <w:hideMark/>
          </w:tcPr>
          <w:p w14:paraId="5D6764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6291E50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20B58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5439C28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3E62D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365</w:t>
            </w:r>
          </w:p>
        </w:tc>
        <w:tc>
          <w:tcPr>
            <w:tcW w:w="2657" w:type="dxa"/>
            <w:tcBorders>
              <w:top w:val="nil"/>
              <w:left w:val="nil"/>
              <w:bottom w:val="single" w:sz="4" w:space="0" w:color="auto"/>
              <w:right w:val="single" w:sz="4" w:space="0" w:color="auto"/>
            </w:tcBorders>
            <w:shd w:val="clear" w:color="000000" w:fill="FFFFFF"/>
            <w:vAlign w:val="center"/>
            <w:hideMark/>
          </w:tcPr>
          <w:p w14:paraId="3D638CE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Теплоход вспомогательный КС-129 К</w:t>
            </w:r>
          </w:p>
        </w:tc>
        <w:tc>
          <w:tcPr>
            <w:tcW w:w="1255" w:type="dxa"/>
            <w:tcBorders>
              <w:top w:val="nil"/>
              <w:left w:val="nil"/>
              <w:bottom w:val="single" w:sz="4" w:space="0" w:color="auto"/>
              <w:right w:val="single" w:sz="4" w:space="0" w:color="auto"/>
            </w:tcBorders>
            <w:shd w:val="clear" w:color="000000" w:fill="FFFFFF"/>
            <w:noWrap/>
            <w:vAlign w:val="center"/>
            <w:hideMark/>
          </w:tcPr>
          <w:p w14:paraId="2F20705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27.11.2013</w:t>
            </w:r>
          </w:p>
        </w:tc>
        <w:tc>
          <w:tcPr>
            <w:tcW w:w="1984" w:type="dxa"/>
            <w:tcBorders>
              <w:top w:val="nil"/>
              <w:left w:val="nil"/>
              <w:bottom w:val="single" w:sz="4" w:space="0" w:color="auto"/>
              <w:right w:val="single" w:sz="4" w:space="0" w:color="auto"/>
            </w:tcBorders>
            <w:shd w:val="clear" w:color="000000" w:fill="FFFFFF"/>
            <w:noWrap/>
            <w:vAlign w:val="center"/>
            <w:hideMark/>
          </w:tcPr>
          <w:p w14:paraId="0A82F3A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РТР 50-91</w:t>
            </w:r>
          </w:p>
        </w:tc>
        <w:tc>
          <w:tcPr>
            <w:tcW w:w="987" w:type="dxa"/>
            <w:tcBorders>
              <w:top w:val="nil"/>
              <w:left w:val="nil"/>
              <w:bottom w:val="single" w:sz="4" w:space="0" w:color="auto"/>
              <w:right w:val="single" w:sz="4" w:space="0" w:color="auto"/>
            </w:tcBorders>
            <w:shd w:val="clear" w:color="000000" w:fill="FFFFFF"/>
            <w:noWrap/>
            <w:vAlign w:val="center"/>
            <w:hideMark/>
          </w:tcPr>
          <w:p w14:paraId="5CCA280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w:t>
            </w:r>
          </w:p>
        </w:tc>
        <w:tc>
          <w:tcPr>
            <w:tcW w:w="724" w:type="dxa"/>
            <w:tcBorders>
              <w:top w:val="nil"/>
              <w:left w:val="nil"/>
              <w:bottom w:val="single" w:sz="4" w:space="0" w:color="auto"/>
              <w:right w:val="single" w:sz="4" w:space="0" w:color="auto"/>
            </w:tcBorders>
            <w:shd w:val="clear" w:color="000000" w:fill="FFFFFF"/>
            <w:noWrap/>
            <w:vAlign w:val="center"/>
            <w:hideMark/>
          </w:tcPr>
          <w:p w14:paraId="526E96F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68</w:t>
            </w:r>
          </w:p>
        </w:tc>
        <w:tc>
          <w:tcPr>
            <w:tcW w:w="1207" w:type="dxa"/>
            <w:tcBorders>
              <w:top w:val="nil"/>
              <w:left w:val="nil"/>
              <w:bottom w:val="single" w:sz="4" w:space="0" w:color="auto"/>
              <w:right w:val="single" w:sz="4" w:space="0" w:color="auto"/>
            </w:tcBorders>
            <w:shd w:val="clear" w:color="000000" w:fill="FFFFFF"/>
            <w:noWrap/>
            <w:vAlign w:val="center"/>
            <w:hideMark/>
          </w:tcPr>
          <w:p w14:paraId="77A3712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11 492</w:t>
            </w:r>
          </w:p>
        </w:tc>
      </w:tr>
      <w:tr w:rsidR="001A0EF9" w:rsidRPr="00810FD2" w14:paraId="4EF21F2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6E9C17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366</w:t>
            </w:r>
          </w:p>
        </w:tc>
        <w:tc>
          <w:tcPr>
            <w:tcW w:w="2657" w:type="dxa"/>
            <w:tcBorders>
              <w:top w:val="nil"/>
              <w:left w:val="nil"/>
              <w:bottom w:val="single" w:sz="4" w:space="0" w:color="auto"/>
              <w:right w:val="single" w:sz="4" w:space="0" w:color="auto"/>
            </w:tcBorders>
            <w:shd w:val="clear" w:color="000000" w:fill="FFFFFF"/>
            <w:vAlign w:val="center"/>
            <w:hideMark/>
          </w:tcPr>
          <w:p w14:paraId="10B0B4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Бульдозер Т-130 ДЗ-110  70 ТЕ 4481</w:t>
            </w:r>
          </w:p>
        </w:tc>
        <w:tc>
          <w:tcPr>
            <w:tcW w:w="1255" w:type="dxa"/>
            <w:tcBorders>
              <w:top w:val="nil"/>
              <w:left w:val="nil"/>
              <w:bottom w:val="single" w:sz="4" w:space="0" w:color="auto"/>
              <w:right w:val="single" w:sz="4" w:space="0" w:color="auto"/>
            </w:tcBorders>
            <w:shd w:val="clear" w:color="000000" w:fill="FFFFFF"/>
            <w:noWrap/>
            <w:vAlign w:val="center"/>
            <w:hideMark/>
          </w:tcPr>
          <w:p w14:paraId="660C2EE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7C7093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4481</w:t>
            </w:r>
          </w:p>
        </w:tc>
        <w:tc>
          <w:tcPr>
            <w:tcW w:w="987" w:type="dxa"/>
            <w:tcBorders>
              <w:top w:val="nil"/>
              <w:left w:val="nil"/>
              <w:bottom w:val="single" w:sz="4" w:space="0" w:color="auto"/>
              <w:right w:val="single" w:sz="4" w:space="0" w:color="auto"/>
            </w:tcBorders>
            <w:shd w:val="clear" w:color="000000" w:fill="FFFFFF"/>
            <w:noWrap/>
            <w:vAlign w:val="center"/>
            <w:hideMark/>
          </w:tcPr>
          <w:p w14:paraId="05E06D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w:t>
            </w:r>
          </w:p>
        </w:tc>
        <w:tc>
          <w:tcPr>
            <w:tcW w:w="724" w:type="dxa"/>
            <w:tcBorders>
              <w:top w:val="nil"/>
              <w:left w:val="nil"/>
              <w:bottom w:val="single" w:sz="4" w:space="0" w:color="auto"/>
              <w:right w:val="single" w:sz="4" w:space="0" w:color="auto"/>
            </w:tcBorders>
            <w:shd w:val="clear" w:color="000000" w:fill="FFFFFF"/>
            <w:noWrap/>
            <w:vAlign w:val="center"/>
            <w:hideMark/>
          </w:tcPr>
          <w:p w14:paraId="0DC7A97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FBCF4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2 662</w:t>
            </w:r>
          </w:p>
        </w:tc>
      </w:tr>
      <w:tr w:rsidR="001A0EF9" w:rsidRPr="00810FD2" w14:paraId="7907AB9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A2CD7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367</w:t>
            </w:r>
          </w:p>
        </w:tc>
        <w:tc>
          <w:tcPr>
            <w:tcW w:w="2657" w:type="dxa"/>
            <w:tcBorders>
              <w:top w:val="nil"/>
              <w:left w:val="nil"/>
              <w:bottom w:val="single" w:sz="4" w:space="0" w:color="auto"/>
              <w:right w:val="single" w:sz="4" w:space="0" w:color="auto"/>
            </w:tcBorders>
            <w:shd w:val="clear" w:color="000000" w:fill="FFFFFF"/>
            <w:vAlign w:val="center"/>
            <w:hideMark/>
          </w:tcPr>
          <w:p w14:paraId="35B189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гусеничный ДТ-75МЛ 70 ТЕ 8590</w:t>
            </w:r>
          </w:p>
        </w:tc>
        <w:tc>
          <w:tcPr>
            <w:tcW w:w="1255" w:type="dxa"/>
            <w:tcBorders>
              <w:top w:val="nil"/>
              <w:left w:val="nil"/>
              <w:bottom w:val="single" w:sz="4" w:space="0" w:color="auto"/>
              <w:right w:val="single" w:sz="4" w:space="0" w:color="auto"/>
            </w:tcBorders>
            <w:shd w:val="clear" w:color="000000" w:fill="FFFFFF"/>
            <w:noWrap/>
            <w:vAlign w:val="center"/>
            <w:hideMark/>
          </w:tcPr>
          <w:p w14:paraId="76FF639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04.09.2007</w:t>
            </w:r>
          </w:p>
        </w:tc>
        <w:tc>
          <w:tcPr>
            <w:tcW w:w="1984" w:type="dxa"/>
            <w:tcBorders>
              <w:top w:val="nil"/>
              <w:left w:val="nil"/>
              <w:bottom w:val="single" w:sz="4" w:space="0" w:color="auto"/>
              <w:right w:val="single" w:sz="4" w:space="0" w:color="auto"/>
            </w:tcBorders>
            <w:shd w:val="clear" w:color="000000" w:fill="FFFFFF"/>
            <w:noWrap/>
            <w:vAlign w:val="center"/>
            <w:hideMark/>
          </w:tcPr>
          <w:p w14:paraId="3E9BAE6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8590</w:t>
            </w:r>
          </w:p>
        </w:tc>
        <w:tc>
          <w:tcPr>
            <w:tcW w:w="987" w:type="dxa"/>
            <w:tcBorders>
              <w:top w:val="nil"/>
              <w:left w:val="nil"/>
              <w:bottom w:val="single" w:sz="4" w:space="0" w:color="auto"/>
              <w:right w:val="single" w:sz="4" w:space="0" w:color="auto"/>
            </w:tcBorders>
            <w:shd w:val="clear" w:color="000000" w:fill="FFFFFF"/>
            <w:noWrap/>
            <w:vAlign w:val="center"/>
            <w:hideMark/>
          </w:tcPr>
          <w:p w14:paraId="757F9C6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89,76</w:t>
            </w:r>
          </w:p>
        </w:tc>
        <w:tc>
          <w:tcPr>
            <w:tcW w:w="724" w:type="dxa"/>
            <w:tcBorders>
              <w:top w:val="nil"/>
              <w:left w:val="nil"/>
              <w:bottom w:val="single" w:sz="4" w:space="0" w:color="auto"/>
              <w:right w:val="single" w:sz="4" w:space="0" w:color="auto"/>
            </w:tcBorders>
            <w:shd w:val="clear" w:color="000000" w:fill="FFFFFF"/>
            <w:noWrap/>
            <w:vAlign w:val="center"/>
            <w:hideMark/>
          </w:tcPr>
          <w:p w14:paraId="3BA12C6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1327D8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1 494</w:t>
            </w:r>
          </w:p>
        </w:tc>
      </w:tr>
      <w:tr w:rsidR="001A0EF9" w:rsidRPr="00810FD2" w14:paraId="141FB59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4FAFF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368</w:t>
            </w:r>
          </w:p>
        </w:tc>
        <w:tc>
          <w:tcPr>
            <w:tcW w:w="2657" w:type="dxa"/>
            <w:tcBorders>
              <w:top w:val="nil"/>
              <w:left w:val="nil"/>
              <w:bottom w:val="single" w:sz="4" w:space="0" w:color="auto"/>
              <w:right w:val="single" w:sz="4" w:space="0" w:color="auto"/>
            </w:tcBorders>
            <w:shd w:val="clear" w:color="000000" w:fill="FFFFFF"/>
            <w:vAlign w:val="center"/>
            <w:hideMark/>
          </w:tcPr>
          <w:p w14:paraId="2A1EF3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7643ТЕ</w:t>
            </w:r>
          </w:p>
        </w:tc>
        <w:tc>
          <w:tcPr>
            <w:tcW w:w="1255" w:type="dxa"/>
            <w:tcBorders>
              <w:top w:val="nil"/>
              <w:left w:val="nil"/>
              <w:bottom w:val="single" w:sz="4" w:space="0" w:color="auto"/>
              <w:right w:val="single" w:sz="4" w:space="0" w:color="auto"/>
            </w:tcBorders>
            <w:shd w:val="clear" w:color="000000" w:fill="FFFFFF"/>
            <w:noWrap/>
            <w:vAlign w:val="center"/>
            <w:hideMark/>
          </w:tcPr>
          <w:p w14:paraId="0060C1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14.06.2006</w:t>
            </w:r>
          </w:p>
        </w:tc>
        <w:tc>
          <w:tcPr>
            <w:tcW w:w="1984" w:type="dxa"/>
            <w:tcBorders>
              <w:top w:val="nil"/>
              <w:left w:val="nil"/>
              <w:bottom w:val="single" w:sz="4" w:space="0" w:color="auto"/>
              <w:right w:val="single" w:sz="4" w:space="0" w:color="auto"/>
            </w:tcBorders>
            <w:shd w:val="clear" w:color="000000" w:fill="FFFFFF"/>
            <w:noWrap/>
            <w:vAlign w:val="center"/>
            <w:hideMark/>
          </w:tcPr>
          <w:p w14:paraId="1AE9470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7643</w:t>
            </w:r>
          </w:p>
        </w:tc>
        <w:tc>
          <w:tcPr>
            <w:tcW w:w="987" w:type="dxa"/>
            <w:tcBorders>
              <w:top w:val="nil"/>
              <w:left w:val="nil"/>
              <w:bottom w:val="single" w:sz="4" w:space="0" w:color="auto"/>
              <w:right w:val="single" w:sz="4" w:space="0" w:color="auto"/>
            </w:tcBorders>
            <w:shd w:val="clear" w:color="000000" w:fill="FFFFFF"/>
            <w:noWrap/>
            <w:vAlign w:val="center"/>
            <w:hideMark/>
          </w:tcPr>
          <w:p w14:paraId="02573F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6832871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57492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4FDF00B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85C6C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369</w:t>
            </w:r>
          </w:p>
        </w:tc>
        <w:tc>
          <w:tcPr>
            <w:tcW w:w="2657" w:type="dxa"/>
            <w:tcBorders>
              <w:top w:val="nil"/>
              <w:left w:val="nil"/>
              <w:bottom w:val="single" w:sz="4" w:space="0" w:color="auto"/>
              <w:right w:val="single" w:sz="4" w:space="0" w:color="auto"/>
            </w:tcBorders>
            <w:shd w:val="clear" w:color="000000" w:fill="FFFFFF"/>
            <w:vAlign w:val="center"/>
            <w:hideMark/>
          </w:tcPr>
          <w:p w14:paraId="6A28B71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70 ТМ 6893</w:t>
            </w:r>
          </w:p>
        </w:tc>
        <w:tc>
          <w:tcPr>
            <w:tcW w:w="1255" w:type="dxa"/>
            <w:tcBorders>
              <w:top w:val="nil"/>
              <w:left w:val="nil"/>
              <w:bottom w:val="single" w:sz="4" w:space="0" w:color="auto"/>
              <w:right w:val="single" w:sz="4" w:space="0" w:color="auto"/>
            </w:tcBorders>
            <w:shd w:val="clear" w:color="000000" w:fill="FFFFFF"/>
            <w:noWrap/>
            <w:vAlign w:val="center"/>
            <w:hideMark/>
          </w:tcPr>
          <w:p w14:paraId="3704903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13.09.2013</w:t>
            </w:r>
          </w:p>
        </w:tc>
        <w:tc>
          <w:tcPr>
            <w:tcW w:w="1984" w:type="dxa"/>
            <w:tcBorders>
              <w:top w:val="nil"/>
              <w:left w:val="nil"/>
              <w:bottom w:val="single" w:sz="4" w:space="0" w:color="auto"/>
              <w:right w:val="single" w:sz="4" w:space="0" w:color="auto"/>
            </w:tcBorders>
            <w:shd w:val="clear" w:color="000000" w:fill="FFFFFF"/>
            <w:noWrap/>
            <w:vAlign w:val="center"/>
            <w:hideMark/>
          </w:tcPr>
          <w:p w14:paraId="451CB9C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6893</w:t>
            </w:r>
          </w:p>
        </w:tc>
        <w:tc>
          <w:tcPr>
            <w:tcW w:w="987" w:type="dxa"/>
            <w:tcBorders>
              <w:top w:val="nil"/>
              <w:left w:val="nil"/>
              <w:bottom w:val="single" w:sz="4" w:space="0" w:color="auto"/>
              <w:right w:val="single" w:sz="4" w:space="0" w:color="auto"/>
            </w:tcBorders>
            <w:shd w:val="clear" w:color="000000" w:fill="FFFFFF"/>
            <w:noWrap/>
            <w:vAlign w:val="center"/>
            <w:hideMark/>
          </w:tcPr>
          <w:p w14:paraId="7A0F416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110,16</w:t>
            </w:r>
          </w:p>
        </w:tc>
        <w:tc>
          <w:tcPr>
            <w:tcW w:w="724" w:type="dxa"/>
            <w:tcBorders>
              <w:top w:val="nil"/>
              <w:left w:val="nil"/>
              <w:bottom w:val="single" w:sz="4" w:space="0" w:color="auto"/>
              <w:right w:val="single" w:sz="4" w:space="0" w:color="auto"/>
            </w:tcBorders>
            <w:shd w:val="clear" w:color="000000" w:fill="FFFFFF"/>
            <w:noWrap/>
            <w:vAlign w:val="center"/>
            <w:hideMark/>
          </w:tcPr>
          <w:p w14:paraId="364C3A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5768BD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1 833</w:t>
            </w:r>
          </w:p>
        </w:tc>
      </w:tr>
      <w:tr w:rsidR="001A0EF9" w:rsidRPr="00810FD2" w14:paraId="4B8723C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2AFE8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370</w:t>
            </w:r>
          </w:p>
        </w:tc>
        <w:tc>
          <w:tcPr>
            <w:tcW w:w="2657" w:type="dxa"/>
            <w:tcBorders>
              <w:top w:val="nil"/>
              <w:left w:val="nil"/>
              <w:bottom w:val="single" w:sz="4" w:space="0" w:color="auto"/>
              <w:right w:val="single" w:sz="4" w:space="0" w:color="auto"/>
            </w:tcBorders>
            <w:shd w:val="clear" w:color="000000" w:fill="FFFFFF"/>
            <w:vAlign w:val="center"/>
            <w:hideMark/>
          </w:tcPr>
          <w:p w14:paraId="4173C55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(БКМ) 70 ТЕ 4567</w:t>
            </w:r>
          </w:p>
        </w:tc>
        <w:tc>
          <w:tcPr>
            <w:tcW w:w="1255" w:type="dxa"/>
            <w:tcBorders>
              <w:top w:val="nil"/>
              <w:left w:val="nil"/>
              <w:bottom w:val="single" w:sz="4" w:space="0" w:color="auto"/>
              <w:right w:val="single" w:sz="4" w:space="0" w:color="auto"/>
            </w:tcBorders>
            <w:shd w:val="clear" w:color="000000" w:fill="FFFFFF"/>
            <w:noWrap/>
            <w:vAlign w:val="center"/>
            <w:hideMark/>
          </w:tcPr>
          <w:p w14:paraId="11670A0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38F788F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4567</w:t>
            </w:r>
          </w:p>
        </w:tc>
        <w:tc>
          <w:tcPr>
            <w:tcW w:w="987" w:type="dxa"/>
            <w:tcBorders>
              <w:top w:val="nil"/>
              <w:left w:val="nil"/>
              <w:bottom w:val="single" w:sz="4" w:space="0" w:color="auto"/>
              <w:right w:val="single" w:sz="4" w:space="0" w:color="auto"/>
            </w:tcBorders>
            <w:shd w:val="clear" w:color="000000" w:fill="FFFFFF"/>
            <w:noWrap/>
            <w:vAlign w:val="center"/>
            <w:hideMark/>
          </w:tcPr>
          <w:p w14:paraId="0B4DC22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411DE68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322724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5209F0F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753B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371</w:t>
            </w:r>
          </w:p>
        </w:tc>
        <w:tc>
          <w:tcPr>
            <w:tcW w:w="2657" w:type="dxa"/>
            <w:tcBorders>
              <w:top w:val="nil"/>
              <w:left w:val="nil"/>
              <w:bottom w:val="single" w:sz="4" w:space="0" w:color="auto"/>
              <w:right w:val="single" w:sz="4" w:space="0" w:color="auto"/>
            </w:tcBorders>
            <w:shd w:val="clear" w:color="000000" w:fill="FFFFFF"/>
            <w:vAlign w:val="center"/>
            <w:hideMark/>
          </w:tcPr>
          <w:p w14:paraId="1E7F2B4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70 ТЕ 4401</w:t>
            </w:r>
          </w:p>
        </w:tc>
        <w:tc>
          <w:tcPr>
            <w:tcW w:w="1255" w:type="dxa"/>
            <w:tcBorders>
              <w:top w:val="nil"/>
              <w:left w:val="nil"/>
              <w:bottom w:val="single" w:sz="4" w:space="0" w:color="auto"/>
              <w:right w:val="single" w:sz="4" w:space="0" w:color="auto"/>
            </w:tcBorders>
            <w:shd w:val="clear" w:color="000000" w:fill="FFFFFF"/>
            <w:noWrap/>
            <w:vAlign w:val="center"/>
            <w:hideMark/>
          </w:tcPr>
          <w:p w14:paraId="0FABE49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08.09.2005</w:t>
            </w:r>
          </w:p>
        </w:tc>
        <w:tc>
          <w:tcPr>
            <w:tcW w:w="1984" w:type="dxa"/>
            <w:tcBorders>
              <w:top w:val="nil"/>
              <w:left w:val="nil"/>
              <w:bottom w:val="single" w:sz="4" w:space="0" w:color="auto"/>
              <w:right w:val="single" w:sz="4" w:space="0" w:color="auto"/>
            </w:tcBorders>
            <w:shd w:val="clear" w:color="000000" w:fill="FFFFFF"/>
            <w:noWrap/>
            <w:vAlign w:val="center"/>
            <w:hideMark/>
          </w:tcPr>
          <w:p w14:paraId="506D25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4401</w:t>
            </w:r>
          </w:p>
        </w:tc>
        <w:tc>
          <w:tcPr>
            <w:tcW w:w="987" w:type="dxa"/>
            <w:tcBorders>
              <w:top w:val="nil"/>
              <w:left w:val="nil"/>
              <w:bottom w:val="single" w:sz="4" w:space="0" w:color="auto"/>
              <w:right w:val="single" w:sz="4" w:space="0" w:color="auto"/>
            </w:tcBorders>
            <w:shd w:val="clear" w:color="000000" w:fill="FFFFFF"/>
            <w:noWrap/>
            <w:vAlign w:val="center"/>
            <w:hideMark/>
          </w:tcPr>
          <w:p w14:paraId="063B3BD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2974031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2A794F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097FCFC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6E00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372</w:t>
            </w:r>
          </w:p>
        </w:tc>
        <w:tc>
          <w:tcPr>
            <w:tcW w:w="2657" w:type="dxa"/>
            <w:tcBorders>
              <w:top w:val="nil"/>
              <w:left w:val="nil"/>
              <w:bottom w:val="single" w:sz="4" w:space="0" w:color="auto"/>
              <w:right w:val="single" w:sz="4" w:space="0" w:color="auto"/>
            </w:tcBorders>
            <w:shd w:val="clear" w:color="000000" w:fill="FFFFFF"/>
            <w:vAlign w:val="center"/>
            <w:hideMark/>
          </w:tcPr>
          <w:p w14:paraId="3117423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70ТЕ4570</w:t>
            </w:r>
          </w:p>
        </w:tc>
        <w:tc>
          <w:tcPr>
            <w:tcW w:w="1255" w:type="dxa"/>
            <w:tcBorders>
              <w:top w:val="nil"/>
              <w:left w:val="nil"/>
              <w:bottom w:val="single" w:sz="4" w:space="0" w:color="auto"/>
              <w:right w:val="single" w:sz="4" w:space="0" w:color="auto"/>
            </w:tcBorders>
            <w:shd w:val="clear" w:color="000000" w:fill="FFFFFF"/>
            <w:noWrap/>
            <w:vAlign w:val="center"/>
            <w:hideMark/>
          </w:tcPr>
          <w:p w14:paraId="645405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06650C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4570</w:t>
            </w:r>
          </w:p>
        </w:tc>
        <w:tc>
          <w:tcPr>
            <w:tcW w:w="987" w:type="dxa"/>
            <w:tcBorders>
              <w:top w:val="nil"/>
              <w:left w:val="nil"/>
              <w:bottom w:val="single" w:sz="4" w:space="0" w:color="auto"/>
              <w:right w:val="single" w:sz="4" w:space="0" w:color="auto"/>
            </w:tcBorders>
            <w:shd w:val="clear" w:color="000000" w:fill="FFFFFF"/>
            <w:noWrap/>
            <w:vAlign w:val="center"/>
            <w:hideMark/>
          </w:tcPr>
          <w:p w14:paraId="6D90BEA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64F0437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05860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0C7672D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7524C9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373</w:t>
            </w:r>
          </w:p>
        </w:tc>
        <w:tc>
          <w:tcPr>
            <w:tcW w:w="2657" w:type="dxa"/>
            <w:tcBorders>
              <w:top w:val="nil"/>
              <w:left w:val="nil"/>
              <w:bottom w:val="single" w:sz="4" w:space="0" w:color="auto"/>
              <w:right w:val="single" w:sz="4" w:space="0" w:color="auto"/>
            </w:tcBorders>
            <w:shd w:val="clear" w:color="000000" w:fill="FFFFFF"/>
            <w:vAlign w:val="center"/>
            <w:hideMark/>
          </w:tcPr>
          <w:p w14:paraId="7B5069F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 бурмашина 70 ТЕ 4755</w:t>
            </w:r>
          </w:p>
        </w:tc>
        <w:tc>
          <w:tcPr>
            <w:tcW w:w="1255" w:type="dxa"/>
            <w:tcBorders>
              <w:top w:val="nil"/>
              <w:left w:val="nil"/>
              <w:bottom w:val="single" w:sz="4" w:space="0" w:color="auto"/>
              <w:right w:val="single" w:sz="4" w:space="0" w:color="auto"/>
            </w:tcBorders>
            <w:shd w:val="clear" w:color="000000" w:fill="FFFFFF"/>
            <w:noWrap/>
            <w:vAlign w:val="center"/>
            <w:hideMark/>
          </w:tcPr>
          <w:p w14:paraId="56FEC6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070F5A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7706</w:t>
            </w:r>
          </w:p>
        </w:tc>
        <w:tc>
          <w:tcPr>
            <w:tcW w:w="987" w:type="dxa"/>
            <w:tcBorders>
              <w:top w:val="nil"/>
              <w:left w:val="nil"/>
              <w:bottom w:val="single" w:sz="4" w:space="0" w:color="auto"/>
              <w:right w:val="single" w:sz="4" w:space="0" w:color="auto"/>
            </w:tcBorders>
            <w:shd w:val="clear" w:color="000000" w:fill="FFFFFF"/>
            <w:noWrap/>
            <w:vAlign w:val="center"/>
            <w:hideMark/>
          </w:tcPr>
          <w:p w14:paraId="731879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0CFCB46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5A094B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2A5A613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720A90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374</w:t>
            </w:r>
          </w:p>
        </w:tc>
        <w:tc>
          <w:tcPr>
            <w:tcW w:w="2657" w:type="dxa"/>
            <w:tcBorders>
              <w:top w:val="nil"/>
              <w:left w:val="nil"/>
              <w:bottom w:val="single" w:sz="4" w:space="0" w:color="auto"/>
              <w:right w:val="single" w:sz="4" w:space="0" w:color="auto"/>
            </w:tcBorders>
            <w:shd w:val="clear" w:color="000000" w:fill="FFFFFF"/>
            <w:vAlign w:val="center"/>
            <w:hideMark/>
          </w:tcPr>
          <w:p w14:paraId="7B0236B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ДТ-75(БКМ) 70ТЕ4483</w:t>
            </w:r>
          </w:p>
        </w:tc>
        <w:tc>
          <w:tcPr>
            <w:tcW w:w="1255" w:type="dxa"/>
            <w:tcBorders>
              <w:top w:val="nil"/>
              <w:left w:val="nil"/>
              <w:bottom w:val="single" w:sz="4" w:space="0" w:color="auto"/>
              <w:right w:val="single" w:sz="4" w:space="0" w:color="auto"/>
            </w:tcBorders>
            <w:shd w:val="clear" w:color="000000" w:fill="FFFFFF"/>
            <w:noWrap/>
            <w:vAlign w:val="center"/>
            <w:hideMark/>
          </w:tcPr>
          <w:p w14:paraId="1EFA8A1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0C8F517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4483</w:t>
            </w:r>
          </w:p>
        </w:tc>
        <w:tc>
          <w:tcPr>
            <w:tcW w:w="987" w:type="dxa"/>
            <w:tcBorders>
              <w:top w:val="nil"/>
              <w:left w:val="nil"/>
              <w:bottom w:val="single" w:sz="4" w:space="0" w:color="auto"/>
              <w:right w:val="single" w:sz="4" w:space="0" w:color="auto"/>
            </w:tcBorders>
            <w:shd w:val="clear" w:color="000000" w:fill="FFFFFF"/>
            <w:noWrap/>
            <w:vAlign w:val="center"/>
            <w:hideMark/>
          </w:tcPr>
          <w:p w14:paraId="7135314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20B02B9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185F0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1 248</w:t>
            </w:r>
          </w:p>
        </w:tc>
      </w:tr>
      <w:tr w:rsidR="001A0EF9" w:rsidRPr="00810FD2" w14:paraId="78CB893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4FF6B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375</w:t>
            </w:r>
          </w:p>
        </w:tc>
        <w:tc>
          <w:tcPr>
            <w:tcW w:w="2657" w:type="dxa"/>
            <w:tcBorders>
              <w:top w:val="nil"/>
              <w:left w:val="nil"/>
              <w:bottom w:val="single" w:sz="4" w:space="0" w:color="auto"/>
              <w:right w:val="single" w:sz="4" w:space="0" w:color="auto"/>
            </w:tcBorders>
            <w:shd w:val="clear" w:color="000000" w:fill="FFFFFF"/>
            <w:vAlign w:val="center"/>
            <w:hideMark/>
          </w:tcPr>
          <w:p w14:paraId="5EB8706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ДТ-75ДС-4 70ТЕ4482</w:t>
            </w:r>
          </w:p>
        </w:tc>
        <w:tc>
          <w:tcPr>
            <w:tcW w:w="1255" w:type="dxa"/>
            <w:tcBorders>
              <w:top w:val="nil"/>
              <w:left w:val="nil"/>
              <w:bottom w:val="single" w:sz="4" w:space="0" w:color="auto"/>
              <w:right w:val="single" w:sz="4" w:space="0" w:color="auto"/>
            </w:tcBorders>
            <w:shd w:val="clear" w:color="000000" w:fill="FFFFFF"/>
            <w:noWrap/>
            <w:vAlign w:val="center"/>
            <w:hideMark/>
          </w:tcPr>
          <w:p w14:paraId="64BCA91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34AF750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4482</w:t>
            </w:r>
          </w:p>
        </w:tc>
        <w:tc>
          <w:tcPr>
            <w:tcW w:w="987" w:type="dxa"/>
            <w:tcBorders>
              <w:top w:val="nil"/>
              <w:left w:val="nil"/>
              <w:bottom w:val="single" w:sz="4" w:space="0" w:color="auto"/>
              <w:right w:val="single" w:sz="4" w:space="0" w:color="auto"/>
            </w:tcBorders>
            <w:shd w:val="clear" w:color="000000" w:fill="FFFFFF"/>
            <w:noWrap/>
            <w:vAlign w:val="center"/>
            <w:hideMark/>
          </w:tcPr>
          <w:p w14:paraId="4A2964A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95</w:t>
            </w:r>
          </w:p>
        </w:tc>
        <w:tc>
          <w:tcPr>
            <w:tcW w:w="724" w:type="dxa"/>
            <w:tcBorders>
              <w:top w:val="nil"/>
              <w:left w:val="nil"/>
              <w:bottom w:val="single" w:sz="4" w:space="0" w:color="auto"/>
              <w:right w:val="single" w:sz="4" w:space="0" w:color="auto"/>
            </w:tcBorders>
            <w:shd w:val="clear" w:color="000000" w:fill="FFFFFF"/>
            <w:noWrap/>
            <w:vAlign w:val="center"/>
            <w:hideMark/>
          </w:tcPr>
          <w:p w14:paraId="310870E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BE12EC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0DBD3B4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35BDA6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376</w:t>
            </w:r>
          </w:p>
        </w:tc>
        <w:tc>
          <w:tcPr>
            <w:tcW w:w="2657" w:type="dxa"/>
            <w:tcBorders>
              <w:top w:val="nil"/>
              <w:left w:val="nil"/>
              <w:bottom w:val="single" w:sz="4" w:space="0" w:color="auto"/>
              <w:right w:val="single" w:sz="4" w:space="0" w:color="auto"/>
            </w:tcBorders>
            <w:shd w:val="clear" w:color="000000" w:fill="FFFFFF"/>
            <w:vAlign w:val="center"/>
            <w:hideMark/>
          </w:tcPr>
          <w:p w14:paraId="65D73A2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 70 ТЕ 3358</w:t>
            </w:r>
          </w:p>
        </w:tc>
        <w:tc>
          <w:tcPr>
            <w:tcW w:w="1255" w:type="dxa"/>
            <w:tcBorders>
              <w:top w:val="nil"/>
              <w:left w:val="nil"/>
              <w:bottom w:val="single" w:sz="4" w:space="0" w:color="auto"/>
              <w:right w:val="single" w:sz="4" w:space="0" w:color="auto"/>
            </w:tcBorders>
            <w:shd w:val="clear" w:color="000000" w:fill="FFFFFF"/>
            <w:noWrap/>
            <w:vAlign w:val="center"/>
            <w:hideMark/>
          </w:tcPr>
          <w:p w14:paraId="0CDF9B2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794EFF1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3358</w:t>
            </w:r>
          </w:p>
        </w:tc>
        <w:tc>
          <w:tcPr>
            <w:tcW w:w="987" w:type="dxa"/>
            <w:tcBorders>
              <w:top w:val="nil"/>
              <w:left w:val="nil"/>
              <w:bottom w:val="single" w:sz="4" w:space="0" w:color="auto"/>
              <w:right w:val="single" w:sz="4" w:space="0" w:color="auto"/>
            </w:tcBorders>
            <w:shd w:val="clear" w:color="000000" w:fill="FFFFFF"/>
            <w:noWrap/>
            <w:vAlign w:val="center"/>
            <w:hideMark/>
          </w:tcPr>
          <w:p w14:paraId="669D788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422615C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A1E76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56307A2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F96C7E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377</w:t>
            </w:r>
          </w:p>
        </w:tc>
        <w:tc>
          <w:tcPr>
            <w:tcW w:w="2657" w:type="dxa"/>
            <w:tcBorders>
              <w:top w:val="nil"/>
              <w:left w:val="nil"/>
              <w:bottom w:val="single" w:sz="4" w:space="0" w:color="auto"/>
              <w:right w:val="single" w:sz="4" w:space="0" w:color="auto"/>
            </w:tcBorders>
            <w:shd w:val="clear" w:color="000000" w:fill="FFFFFF"/>
            <w:vAlign w:val="center"/>
            <w:hideMark/>
          </w:tcPr>
          <w:p w14:paraId="467F2D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 70 ТЕ 3359</w:t>
            </w:r>
          </w:p>
        </w:tc>
        <w:tc>
          <w:tcPr>
            <w:tcW w:w="1255" w:type="dxa"/>
            <w:tcBorders>
              <w:top w:val="nil"/>
              <w:left w:val="nil"/>
              <w:bottom w:val="single" w:sz="4" w:space="0" w:color="auto"/>
              <w:right w:val="single" w:sz="4" w:space="0" w:color="auto"/>
            </w:tcBorders>
            <w:shd w:val="clear" w:color="000000" w:fill="FFFFFF"/>
            <w:noWrap/>
            <w:vAlign w:val="center"/>
            <w:hideMark/>
          </w:tcPr>
          <w:p w14:paraId="180CDF4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01.09.2005</w:t>
            </w:r>
          </w:p>
        </w:tc>
        <w:tc>
          <w:tcPr>
            <w:tcW w:w="1984" w:type="dxa"/>
            <w:tcBorders>
              <w:top w:val="nil"/>
              <w:left w:val="nil"/>
              <w:bottom w:val="single" w:sz="4" w:space="0" w:color="auto"/>
              <w:right w:val="single" w:sz="4" w:space="0" w:color="auto"/>
            </w:tcBorders>
            <w:shd w:val="clear" w:color="000000" w:fill="FFFFFF"/>
            <w:noWrap/>
            <w:vAlign w:val="center"/>
            <w:hideMark/>
          </w:tcPr>
          <w:p w14:paraId="40DD62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ТМ 3656</w:t>
            </w:r>
          </w:p>
        </w:tc>
        <w:tc>
          <w:tcPr>
            <w:tcW w:w="987" w:type="dxa"/>
            <w:tcBorders>
              <w:top w:val="nil"/>
              <w:left w:val="nil"/>
              <w:bottom w:val="single" w:sz="4" w:space="0" w:color="auto"/>
              <w:right w:val="single" w:sz="4" w:space="0" w:color="auto"/>
            </w:tcBorders>
            <w:shd w:val="clear" w:color="000000" w:fill="FFFFFF"/>
            <w:noWrap/>
            <w:vAlign w:val="center"/>
            <w:hideMark/>
          </w:tcPr>
          <w:p w14:paraId="081AC64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0635E38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C6628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54D3801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CCA2A3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378</w:t>
            </w:r>
          </w:p>
        </w:tc>
        <w:tc>
          <w:tcPr>
            <w:tcW w:w="2657" w:type="dxa"/>
            <w:tcBorders>
              <w:top w:val="nil"/>
              <w:left w:val="nil"/>
              <w:bottom w:val="single" w:sz="4" w:space="0" w:color="auto"/>
              <w:right w:val="single" w:sz="4" w:space="0" w:color="auto"/>
            </w:tcBorders>
            <w:shd w:val="clear" w:color="000000" w:fill="FFFFFF"/>
            <w:vAlign w:val="center"/>
            <w:hideMark/>
          </w:tcPr>
          <w:p w14:paraId="12C16A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 70 ТЕ 3361</w:t>
            </w:r>
          </w:p>
        </w:tc>
        <w:tc>
          <w:tcPr>
            <w:tcW w:w="1255" w:type="dxa"/>
            <w:tcBorders>
              <w:top w:val="nil"/>
              <w:left w:val="nil"/>
              <w:bottom w:val="single" w:sz="4" w:space="0" w:color="auto"/>
              <w:right w:val="single" w:sz="4" w:space="0" w:color="auto"/>
            </w:tcBorders>
            <w:shd w:val="clear" w:color="000000" w:fill="FFFFFF"/>
            <w:noWrap/>
            <w:vAlign w:val="center"/>
            <w:hideMark/>
          </w:tcPr>
          <w:p w14:paraId="2119BC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12.09.2013</w:t>
            </w:r>
          </w:p>
        </w:tc>
        <w:tc>
          <w:tcPr>
            <w:tcW w:w="1984" w:type="dxa"/>
            <w:tcBorders>
              <w:top w:val="nil"/>
              <w:left w:val="nil"/>
              <w:bottom w:val="single" w:sz="4" w:space="0" w:color="auto"/>
              <w:right w:val="single" w:sz="4" w:space="0" w:color="auto"/>
            </w:tcBorders>
            <w:shd w:val="clear" w:color="000000" w:fill="FFFFFF"/>
            <w:noWrap/>
            <w:vAlign w:val="center"/>
            <w:hideMark/>
          </w:tcPr>
          <w:p w14:paraId="735922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ТК 5277</w:t>
            </w:r>
          </w:p>
        </w:tc>
        <w:tc>
          <w:tcPr>
            <w:tcW w:w="987" w:type="dxa"/>
            <w:tcBorders>
              <w:top w:val="nil"/>
              <w:left w:val="nil"/>
              <w:bottom w:val="single" w:sz="4" w:space="0" w:color="auto"/>
              <w:right w:val="single" w:sz="4" w:space="0" w:color="auto"/>
            </w:tcBorders>
            <w:shd w:val="clear" w:color="000000" w:fill="FFFFFF"/>
            <w:noWrap/>
            <w:vAlign w:val="center"/>
            <w:hideMark/>
          </w:tcPr>
          <w:p w14:paraId="3D81C4A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366261D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7500B6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382C35D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0E6837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379</w:t>
            </w:r>
          </w:p>
        </w:tc>
        <w:tc>
          <w:tcPr>
            <w:tcW w:w="2657" w:type="dxa"/>
            <w:tcBorders>
              <w:top w:val="nil"/>
              <w:left w:val="nil"/>
              <w:bottom w:val="single" w:sz="4" w:space="0" w:color="auto"/>
              <w:right w:val="single" w:sz="4" w:space="0" w:color="auto"/>
            </w:tcBorders>
            <w:shd w:val="clear" w:color="000000" w:fill="FFFFFF"/>
            <w:vAlign w:val="center"/>
            <w:hideMark/>
          </w:tcPr>
          <w:p w14:paraId="364E6F8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 70 ТЕ 4064</w:t>
            </w:r>
          </w:p>
        </w:tc>
        <w:tc>
          <w:tcPr>
            <w:tcW w:w="1255" w:type="dxa"/>
            <w:tcBorders>
              <w:top w:val="nil"/>
              <w:left w:val="nil"/>
              <w:bottom w:val="single" w:sz="4" w:space="0" w:color="auto"/>
              <w:right w:val="single" w:sz="4" w:space="0" w:color="auto"/>
            </w:tcBorders>
            <w:shd w:val="clear" w:color="000000" w:fill="FFFFFF"/>
            <w:noWrap/>
            <w:vAlign w:val="center"/>
            <w:hideMark/>
          </w:tcPr>
          <w:p w14:paraId="7A188AB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09.09.2005</w:t>
            </w:r>
          </w:p>
        </w:tc>
        <w:tc>
          <w:tcPr>
            <w:tcW w:w="1984" w:type="dxa"/>
            <w:tcBorders>
              <w:top w:val="nil"/>
              <w:left w:val="nil"/>
              <w:bottom w:val="single" w:sz="4" w:space="0" w:color="auto"/>
              <w:right w:val="single" w:sz="4" w:space="0" w:color="auto"/>
            </w:tcBorders>
            <w:shd w:val="clear" w:color="000000" w:fill="FFFFFF"/>
            <w:noWrap/>
            <w:vAlign w:val="center"/>
            <w:hideMark/>
          </w:tcPr>
          <w:p w14:paraId="1A8D988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4064</w:t>
            </w:r>
          </w:p>
        </w:tc>
        <w:tc>
          <w:tcPr>
            <w:tcW w:w="987" w:type="dxa"/>
            <w:tcBorders>
              <w:top w:val="nil"/>
              <w:left w:val="nil"/>
              <w:bottom w:val="single" w:sz="4" w:space="0" w:color="auto"/>
              <w:right w:val="single" w:sz="4" w:space="0" w:color="auto"/>
            </w:tcBorders>
            <w:shd w:val="clear" w:color="000000" w:fill="FFFFFF"/>
            <w:noWrap/>
            <w:vAlign w:val="center"/>
            <w:hideMark/>
          </w:tcPr>
          <w:p w14:paraId="4521EA3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4123BC3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2F766B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2BE7640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319B41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380</w:t>
            </w:r>
          </w:p>
        </w:tc>
        <w:tc>
          <w:tcPr>
            <w:tcW w:w="2657" w:type="dxa"/>
            <w:tcBorders>
              <w:top w:val="nil"/>
              <w:left w:val="nil"/>
              <w:bottom w:val="single" w:sz="4" w:space="0" w:color="auto"/>
              <w:right w:val="single" w:sz="4" w:space="0" w:color="auto"/>
            </w:tcBorders>
            <w:shd w:val="clear" w:color="000000" w:fill="FFFFFF"/>
            <w:vAlign w:val="center"/>
            <w:hideMark/>
          </w:tcPr>
          <w:p w14:paraId="5C1EF1C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Трактор ДТ-75М </w:t>
            </w:r>
            <w:proofErr w:type="spellStart"/>
            <w:r w:rsidRPr="00810FD2">
              <w:rPr>
                <w:rFonts w:ascii="Myriad Pro" w:eastAsia="Times New Roman" w:hAnsi="Myriad Pro" w:cs="Arial"/>
                <w:color w:val="0D0D0D"/>
                <w:sz w:val="16"/>
                <w:szCs w:val="16"/>
                <w:lang w:eastAsia="ru-RU"/>
              </w:rPr>
              <w:t>гос.номер</w:t>
            </w:r>
            <w:proofErr w:type="spellEnd"/>
            <w:r w:rsidRPr="00810FD2">
              <w:rPr>
                <w:rFonts w:ascii="Myriad Pro" w:eastAsia="Times New Roman" w:hAnsi="Myriad Pro" w:cs="Arial"/>
                <w:color w:val="0D0D0D"/>
                <w:sz w:val="16"/>
                <w:szCs w:val="16"/>
                <w:lang w:eastAsia="ru-RU"/>
              </w:rPr>
              <w:t xml:space="preserve"> 4540 ТЕ</w:t>
            </w:r>
          </w:p>
        </w:tc>
        <w:tc>
          <w:tcPr>
            <w:tcW w:w="1255" w:type="dxa"/>
            <w:tcBorders>
              <w:top w:val="nil"/>
              <w:left w:val="nil"/>
              <w:bottom w:val="single" w:sz="4" w:space="0" w:color="auto"/>
              <w:right w:val="single" w:sz="4" w:space="0" w:color="auto"/>
            </w:tcBorders>
            <w:shd w:val="clear" w:color="000000" w:fill="FFFFFF"/>
            <w:noWrap/>
            <w:vAlign w:val="center"/>
            <w:hideMark/>
          </w:tcPr>
          <w:p w14:paraId="2A2D6E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22.08.2005</w:t>
            </w:r>
          </w:p>
        </w:tc>
        <w:tc>
          <w:tcPr>
            <w:tcW w:w="1984" w:type="dxa"/>
            <w:tcBorders>
              <w:top w:val="nil"/>
              <w:left w:val="nil"/>
              <w:bottom w:val="single" w:sz="4" w:space="0" w:color="auto"/>
              <w:right w:val="single" w:sz="4" w:space="0" w:color="auto"/>
            </w:tcBorders>
            <w:shd w:val="clear" w:color="000000" w:fill="FFFFFF"/>
            <w:noWrap/>
            <w:vAlign w:val="center"/>
            <w:hideMark/>
          </w:tcPr>
          <w:p w14:paraId="2BFBBC7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4540 70</w:t>
            </w:r>
          </w:p>
        </w:tc>
        <w:tc>
          <w:tcPr>
            <w:tcW w:w="987" w:type="dxa"/>
            <w:tcBorders>
              <w:top w:val="nil"/>
              <w:left w:val="nil"/>
              <w:bottom w:val="single" w:sz="4" w:space="0" w:color="auto"/>
              <w:right w:val="single" w:sz="4" w:space="0" w:color="auto"/>
            </w:tcBorders>
            <w:shd w:val="clear" w:color="000000" w:fill="FFFFFF"/>
            <w:noWrap/>
            <w:vAlign w:val="center"/>
            <w:hideMark/>
          </w:tcPr>
          <w:p w14:paraId="7379DDF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2546656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8AC7A9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6478ACC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6F4EF0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381</w:t>
            </w:r>
          </w:p>
        </w:tc>
        <w:tc>
          <w:tcPr>
            <w:tcW w:w="2657" w:type="dxa"/>
            <w:tcBorders>
              <w:top w:val="nil"/>
              <w:left w:val="nil"/>
              <w:bottom w:val="single" w:sz="4" w:space="0" w:color="auto"/>
              <w:right w:val="single" w:sz="4" w:space="0" w:color="auto"/>
            </w:tcBorders>
            <w:shd w:val="clear" w:color="000000" w:fill="FFFFFF"/>
            <w:vAlign w:val="center"/>
            <w:hideMark/>
          </w:tcPr>
          <w:p w14:paraId="5D81D5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ДТ-75МВ 70ТВ9287</w:t>
            </w:r>
          </w:p>
        </w:tc>
        <w:tc>
          <w:tcPr>
            <w:tcW w:w="1255" w:type="dxa"/>
            <w:tcBorders>
              <w:top w:val="nil"/>
              <w:left w:val="nil"/>
              <w:bottom w:val="single" w:sz="4" w:space="0" w:color="auto"/>
              <w:right w:val="single" w:sz="4" w:space="0" w:color="auto"/>
            </w:tcBorders>
            <w:shd w:val="clear" w:color="000000" w:fill="FFFFFF"/>
            <w:noWrap/>
            <w:vAlign w:val="center"/>
            <w:hideMark/>
          </w:tcPr>
          <w:p w14:paraId="58E39F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13.05.2005</w:t>
            </w:r>
          </w:p>
        </w:tc>
        <w:tc>
          <w:tcPr>
            <w:tcW w:w="1984" w:type="dxa"/>
            <w:tcBorders>
              <w:top w:val="nil"/>
              <w:left w:val="nil"/>
              <w:bottom w:val="single" w:sz="4" w:space="0" w:color="auto"/>
              <w:right w:val="single" w:sz="4" w:space="0" w:color="auto"/>
            </w:tcBorders>
            <w:shd w:val="clear" w:color="000000" w:fill="FFFFFF"/>
            <w:noWrap/>
            <w:vAlign w:val="center"/>
            <w:hideMark/>
          </w:tcPr>
          <w:p w14:paraId="2F76C38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9287</w:t>
            </w:r>
          </w:p>
        </w:tc>
        <w:tc>
          <w:tcPr>
            <w:tcW w:w="987" w:type="dxa"/>
            <w:tcBorders>
              <w:top w:val="nil"/>
              <w:left w:val="nil"/>
              <w:bottom w:val="single" w:sz="4" w:space="0" w:color="auto"/>
              <w:right w:val="single" w:sz="4" w:space="0" w:color="auto"/>
            </w:tcBorders>
            <w:shd w:val="clear" w:color="000000" w:fill="FFFFFF"/>
            <w:noWrap/>
            <w:vAlign w:val="center"/>
            <w:hideMark/>
          </w:tcPr>
          <w:p w14:paraId="7A38117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54040DD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A94406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6938F02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48A237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382</w:t>
            </w:r>
          </w:p>
        </w:tc>
        <w:tc>
          <w:tcPr>
            <w:tcW w:w="2657" w:type="dxa"/>
            <w:tcBorders>
              <w:top w:val="nil"/>
              <w:left w:val="nil"/>
              <w:bottom w:val="single" w:sz="4" w:space="0" w:color="auto"/>
              <w:right w:val="single" w:sz="4" w:space="0" w:color="auto"/>
            </w:tcBorders>
            <w:shd w:val="clear" w:color="000000" w:fill="FFFFFF"/>
            <w:vAlign w:val="center"/>
            <w:hideMark/>
          </w:tcPr>
          <w:p w14:paraId="427E80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ДТ-75МВ с навесками 70 ТВ 9286</w:t>
            </w:r>
          </w:p>
        </w:tc>
        <w:tc>
          <w:tcPr>
            <w:tcW w:w="1255" w:type="dxa"/>
            <w:tcBorders>
              <w:top w:val="nil"/>
              <w:left w:val="nil"/>
              <w:bottom w:val="single" w:sz="4" w:space="0" w:color="auto"/>
              <w:right w:val="single" w:sz="4" w:space="0" w:color="auto"/>
            </w:tcBorders>
            <w:shd w:val="clear" w:color="000000" w:fill="FFFFFF"/>
            <w:noWrap/>
            <w:vAlign w:val="center"/>
            <w:hideMark/>
          </w:tcPr>
          <w:p w14:paraId="0A0B7ED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60E5C5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9286</w:t>
            </w:r>
          </w:p>
        </w:tc>
        <w:tc>
          <w:tcPr>
            <w:tcW w:w="987" w:type="dxa"/>
            <w:tcBorders>
              <w:top w:val="nil"/>
              <w:left w:val="nil"/>
              <w:bottom w:val="single" w:sz="4" w:space="0" w:color="auto"/>
              <w:right w:val="single" w:sz="4" w:space="0" w:color="auto"/>
            </w:tcBorders>
            <w:shd w:val="clear" w:color="000000" w:fill="FFFFFF"/>
            <w:noWrap/>
            <w:vAlign w:val="center"/>
            <w:hideMark/>
          </w:tcPr>
          <w:p w14:paraId="1FF96C1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3EB3A8C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D5DF97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70D9E4F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62B7E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383</w:t>
            </w:r>
          </w:p>
        </w:tc>
        <w:tc>
          <w:tcPr>
            <w:tcW w:w="2657" w:type="dxa"/>
            <w:tcBorders>
              <w:top w:val="nil"/>
              <w:left w:val="nil"/>
              <w:bottom w:val="single" w:sz="4" w:space="0" w:color="auto"/>
              <w:right w:val="single" w:sz="4" w:space="0" w:color="auto"/>
            </w:tcBorders>
            <w:shd w:val="clear" w:color="000000" w:fill="FFFFFF"/>
            <w:vAlign w:val="center"/>
            <w:hideMark/>
          </w:tcPr>
          <w:p w14:paraId="0E36E72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ДТ-75МЛ 70 ТЕ 4480</w:t>
            </w:r>
          </w:p>
        </w:tc>
        <w:tc>
          <w:tcPr>
            <w:tcW w:w="1255" w:type="dxa"/>
            <w:tcBorders>
              <w:top w:val="nil"/>
              <w:left w:val="nil"/>
              <w:bottom w:val="single" w:sz="4" w:space="0" w:color="auto"/>
              <w:right w:val="single" w:sz="4" w:space="0" w:color="auto"/>
            </w:tcBorders>
            <w:shd w:val="clear" w:color="000000" w:fill="FFFFFF"/>
            <w:noWrap/>
            <w:vAlign w:val="center"/>
            <w:hideMark/>
          </w:tcPr>
          <w:p w14:paraId="6B4F684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6060A88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4480</w:t>
            </w:r>
          </w:p>
        </w:tc>
        <w:tc>
          <w:tcPr>
            <w:tcW w:w="987" w:type="dxa"/>
            <w:tcBorders>
              <w:top w:val="nil"/>
              <w:left w:val="nil"/>
              <w:bottom w:val="single" w:sz="4" w:space="0" w:color="auto"/>
              <w:right w:val="single" w:sz="4" w:space="0" w:color="auto"/>
            </w:tcBorders>
            <w:shd w:val="clear" w:color="000000" w:fill="FFFFFF"/>
            <w:noWrap/>
            <w:vAlign w:val="center"/>
            <w:hideMark/>
          </w:tcPr>
          <w:p w14:paraId="772E7EE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4DC6B29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ABF1D7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6F57354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2320BA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384</w:t>
            </w:r>
          </w:p>
        </w:tc>
        <w:tc>
          <w:tcPr>
            <w:tcW w:w="2657" w:type="dxa"/>
            <w:tcBorders>
              <w:top w:val="nil"/>
              <w:left w:val="nil"/>
              <w:bottom w:val="single" w:sz="4" w:space="0" w:color="auto"/>
              <w:right w:val="single" w:sz="4" w:space="0" w:color="auto"/>
            </w:tcBorders>
            <w:shd w:val="clear" w:color="000000" w:fill="FFFFFF"/>
            <w:vAlign w:val="center"/>
            <w:hideMark/>
          </w:tcPr>
          <w:p w14:paraId="04F5245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ДТ-75МЛ 70ТЕ4752</w:t>
            </w:r>
          </w:p>
        </w:tc>
        <w:tc>
          <w:tcPr>
            <w:tcW w:w="1255" w:type="dxa"/>
            <w:tcBorders>
              <w:top w:val="nil"/>
              <w:left w:val="nil"/>
              <w:bottom w:val="single" w:sz="4" w:space="0" w:color="auto"/>
              <w:right w:val="single" w:sz="4" w:space="0" w:color="auto"/>
            </w:tcBorders>
            <w:shd w:val="clear" w:color="000000" w:fill="FFFFFF"/>
            <w:noWrap/>
            <w:vAlign w:val="center"/>
            <w:hideMark/>
          </w:tcPr>
          <w:p w14:paraId="4B7FD30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1CFA0F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70ТХ6372</w:t>
            </w:r>
          </w:p>
        </w:tc>
        <w:tc>
          <w:tcPr>
            <w:tcW w:w="987" w:type="dxa"/>
            <w:tcBorders>
              <w:top w:val="nil"/>
              <w:left w:val="nil"/>
              <w:bottom w:val="single" w:sz="4" w:space="0" w:color="auto"/>
              <w:right w:val="single" w:sz="4" w:space="0" w:color="auto"/>
            </w:tcBorders>
            <w:shd w:val="clear" w:color="000000" w:fill="FFFFFF"/>
            <w:noWrap/>
            <w:vAlign w:val="center"/>
            <w:hideMark/>
          </w:tcPr>
          <w:p w14:paraId="155DF8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5113DE4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2436A7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3F2D521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A503B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385</w:t>
            </w:r>
          </w:p>
        </w:tc>
        <w:tc>
          <w:tcPr>
            <w:tcW w:w="2657" w:type="dxa"/>
            <w:tcBorders>
              <w:top w:val="nil"/>
              <w:left w:val="nil"/>
              <w:bottom w:val="single" w:sz="4" w:space="0" w:color="auto"/>
              <w:right w:val="single" w:sz="4" w:space="0" w:color="auto"/>
            </w:tcBorders>
            <w:shd w:val="clear" w:color="000000" w:fill="FFFFFF"/>
            <w:vAlign w:val="center"/>
            <w:hideMark/>
          </w:tcPr>
          <w:p w14:paraId="788DA47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ДТ-75Т 70ТЕ4762</w:t>
            </w:r>
          </w:p>
        </w:tc>
        <w:tc>
          <w:tcPr>
            <w:tcW w:w="1255" w:type="dxa"/>
            <w:tcBorders>
              <w:top w:val="nil"/>
              <w:left w:val="nil"/>
              <w:bottom w:val="single" w:sz="4" w:space="0" w:color="auto"/>
              <w:right w:val="single" w:sz="4" w:space="0" w:color="auto"/>
            </w:tcBorders>
            <w:shd w:val="clear" w:color="000000" w:fill="FFFFFF"/>
            <w:noWrap/>
            <w:vAlign w:val="center"/>
            <w:hideMark/>
          </w:tcPr>
          <w:p w14:paraId="6CEAEFE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C022A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70ТХ6313</w:t>
            </w:r>
          </w:p>
        </w:tc>
        <w:tc>
          <w:tcPr>
            <w:tcW w:w="987" w:type="dxa"/>
            <w:tcBorders>
              <w:top w:val="nil"/>
              <w:left w:val="nil"/>
              <w:bottom w:val="single" w:sz="4" w:space="0" w:color="auto"/>
              <w:right w:val="single" w:sz="4" w:space="0" w:color="auto"/>
            </w:tcBorders>
            <w:shd w:val="clear" w:color="000000" w:fill="FFFFFF"/>
            <w:noWrap/>
            <w:vAlign w:val="center"/>
            <w:hideMark/>
          </w:tcPr>
          <w:p w14:paraId="4A323D5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046723A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3CF34E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0C9F5D9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8B323D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386</w:t>
            </w:r>
          </w:p>
        </w:tc>
        <w:tc>
          <w:tcPr>
            <w:tcW w:w="2657" w:type="dxa"/>
            <w:tcBorders>
              <w:top w:val="nil"/>
              <w:left w:val="nil"/>
              <w:bottom w:val="single" w:sz="4" w:space="0" w:color="auto"/>
              <w:right w:val="single" w:sz="4" w:space="0" w:color="auto"/>
            </w:tcBorders>
            <w:shd w:val="clear" w:color="000000" w:fill="FFFFFF"/>
            <w:vAlign w:val="center"/>
            <w:hideMark/>
          </w:tcPr>
          <w:p w14:paraId="1B72764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К-700А 70 ТЕ 3512</w:t>
            </w:r>
          </w:p>
        </w:tc>
        <w:tc>
          <w:tcPr>
            <w:tcW w:w="1255" w:type="dxa"/>
            <w:tcBorders>
              <w:top w:val="nil"/>
              <w:left w:val="nil"/>
              <w:bottom w:val="single" w:sz="4" w:space="0" w:color="auto"/>
              <w:right w:val="single" w:sz="4" w:space="0" w:color="auto"/>
            </w:tcBorders>
            <w:shd w:val="clear" w:color="000000" w:fill="FFFFFF"/>
            <w:noWrap/>
            <w:vAlign w:val="center"/>
            <w:hideMark/>
          </w:tcPr>
          <w:p w14:paraId="11312C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267ABF7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3512</w:t>
            </w:r>
          </w:p>
        </w:tc>
        <w:tc>
          <w:tcPr>
            <w:tcW w:w="987" w:type="dxa"/>
            <w:tcBorders>
              <w:top w:val="nil"/>
              <w:left w:val="nil"/>
              <w:bottom w:val="single" w:sz="4" w:space="0" w:color="auto"/>
              <w:right w:val="single" w:sz="4" w:space="0" w:color="auto"/>
            </w:tcBorders>
            <w:shd w:val="clear" w:color="000000" w:fill="FFFFFF"/>
            <w:noWrap/>
            <w:vAlign w:val="center"/>
            <w:hideMark/>
          </w:tcPr>
          <w:p w14:paraId="4E10A8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w:t>
            </w:r>
          </w:p>
        </w:tc>
        <w:tc>
          <w:tcPr>
            <w:tcW w:w="724" w:type="dxa"/>
            <w:tcBorders>
              <w:top w:val="nil"/>
              <w:left w:val="nil"/>
              <w:bottom w:val="single" w:sz="4" w:space="0" w:color="auto"/>
              <w:right w:val="single" w:sz="4" w:space="0" w:color="auto"/>
            </w:tcBorders>
            <w:shd w:val="clear" w:color="000000" w:fill="FFFFFF"/>
            <w:noWrap/>
            <w:vAlign w:val="center"/>
            <w:hideMark/>
          </w:tcPr>
          <w:p w14:paraId="7023CA4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8136F3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3 661</w:t>
            </w:r>
          </w:p>
        </w:tc>
      </w:tr>
      <w:tr w:rsidR="001A0EF9" w:rsidRPr="00810FD2" w14:paraId="75910FC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8D628F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387</w:t>
            </w:r>
          </w:p>
        </w:tc>
        <w:tc>
          <w:tcPr>
            <w:tcW w:w="2657" w:type="dxa"/>
            <w:tcBorders>
              <w:top w:val="nil"/>
              <w:left w:val="nil"/>
              <w:bottom w:val="single" w:sz="4" w:space="0" w:color="auto"/>
              <w:right w:val="single" w:sz="4" w:space="0" w:color="auto"/>
            </w:tcBorders>
            <w:shd w:val="clear" w:color="000000" w:fill="FFFFFF"/>
            <w:vAlign w:val="center"/>
            <w:hideMark/>
          </w:tcPr>
          <w:p w14:paraId="2AEDA38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К-700А 70TE4542</w:t>
            </w:r>
          </w:p>
        </w:tc>
        <w:tc>
          <w:tcPr>
            <w:tcW w:w="1255" w:type="dxa"/>
            <w:tcBorders>
              <w:top w:val="nil"/>
              <w:left w:val="nil"/>
              <w:bottom w:val="single" w:sz="4" w:space="0" w:color="auto"/>
              <w:right w:val="single" w:sz="4" w:space="0" w:color="auto"/>
            </w:tcBorders>
            <w:shd w:val="clear" w:color="000000" w:fill="FFFFFF"/>
            <w:noWrap/>
            <w:vAlign w:val="center"/>
            <w:hideMark/>
          </w:tcPr>
          <w:p w14:paraId="79A672A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22.08.2005</w:t>
            </w:r>
          </w:p>
        </w:tc>
        <w:tc>
          <w:tcPr>
            <w:tcW w:w="1984" w:type="dxa"/>
            <w:tcBorders>
              <w:top w:val="nil"/>
              <w:left w:val="nil"/>
              <w:bottom w:val="single" w:sz="4" w:space="0" w:color="auto"/>
              <w:right w:val="single" w:sz="4" w:space="0" w:color="auto"/>
            </w:tcBorders>
            <w:shd w:val="clear" w:color="000000" w:fill="FFFFFF"/>
            <w:noWrap/>
            <w:vAlign w:val="center"/>
            <w:hideMark/>
          </w:tcPr>
          <w:p w14:paraId="0189C5B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4542</w:t>
            </w:r>
          </w:p>
        </w:tc>
        <w:tc>
          <w:tcPr>
            <w:tcW w:w="987" w:type="dxa"/>
            <w:tcBorders>
              <w:top w:val="nil"/>
              <w:left w:val="nil"/>
              <w:bottom w:val="single" w:sz="4" w:space="0" w:color="auto"/>
              <w:right w:val="single" w:sz="4" w:space="0" w:color="auto"/>
            </w:tcBorders>
            <w:shd w:val="clear" w:color="000000" w:fill="FFFFFF"/>
            <w:noWrap/>
            <w:vAlign w:val="center"/>
            <w:hideMark/>
          </w:tcPr>
          <w:p w14:paraId="1D71DA5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350</w:t>
            </w:r>
          </w:p>
        </w:tc>
        <w:tc>
          <w:tcPr>
            <w:tcW w:w="724" w:type="dxa"/>
            <w:tcBorders>
              <w:top w:val="nil"/>
              <w:left w:val="nil"/>
              <w:bottom w:val="single" w:sz="4" w:space="0" w:color="auto"/>
              <w:right w:val="single" w:sz="4" w:space="0" w:color="auto"/>
            </w:tcBorders>
            <w:shd w:val="clear" w:color="000000" w:fill="FFFFFF"/>
            <w:noWrap/>
            <w:vAlign w:val="center"/>
            <w:hideMark/>
          </w:tcPr>
          <w:p w14:paraId="33D2EB1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D90C2E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5 824</w:t>
            </w:r>
          </w:p>
        </w:tc>
      </w:tr>
      <w:tr w:rsidR="001A0EF9" w:rsidRPr="00810FD2" w14:paraId="2D74CDC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918671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388</w:t>
            </w:r>
          </w:p>
        </w:tc>
        <w:tc>
          <w:tcPr>
            <w:tcW w:w="2657" w:type="dxa"/>
            <w:tcBorders>
              <w:top w:val="nil"/>
              <w:left w:val="nil"/>
              <w:bottom w:val="single" w:sz="4" w:space="0" w:color="auto"/>
              <w:right w:val="single" w:sz="4" w:space="0" w:color="auto"/>
            </w:tcBorders>
            <w:shd w:val="clear" w:color="000000" w:fill="FFFFFF"/>
            <w:vAlign w:val="center"/>
            <w:hideMark/>
          </w:tcPr>
          <w:p w14:paraId="1837D6F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К-700А 70ТЕ4546</w:t>
            </w:r>
          </w:p>
        </w:tc>
        <w:tc>
          <w:tcPr>
            <w:tcW w:w="1255" w:type="dxa"/>
            <w:tcBorders>
              <w:top w:val="nil"/>
              <w:left w:val="nil"/>
              <w:bottom w:val="single" w:sz="4" w:space="0" w:color="auto"/>
              <w:right w:val="single" w:sz="4" w:space="0" w:color="auto"/>
            </w:tcBorders>
            <w:shd w:val="clear" w:color="000000" w:fill="FFFFFF"/>
            <w:noWrap/>
            <w:vAlign w:val="center"/>
            <w:hideMark/>
          </w:tcPr>
          <w:p w14:paraId="313E940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16.05.2002</w:t>
            </w:r>
          </w:p>
        </w:tc>
        <w:tc>
          <w:tcPr>
            <w:tcW w:w="1984" w:type="dxa"/>
            <w:tcBorders>
              <w:top w:val="nil"/>
              <w:left w:val="nil"/>
              <w:bottom w:val="single" w:sz="4" w:space="0" w:color="auto"/>
              <w:right w:val="single" w:sz="4" w:space="0" w:color="auto"/>
            </w:tcBorders>
            <w:shd w:val="clear" w:color="000000" w:fill="FFFFFF"/>
            <w:noWrap/>
            <w:vAlign w:val="center"/>
            <w:hideMark/>
          </w:tcPr>
          <w:p w14:paraId="48C0AEC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4546</w:t>
            </w:r>
          </w:p>
        </w:tc>
        <w:tc>
          <w:tcPr>
            <w:tcW w:w="987" w:type="dxa"/>
            <w:tcBorders>
              <w:top w:val="nil"/>
              <w:left w:val="nil"/>
              <w:bottom w:val="single" w:sz="4" w:space="0" w:color="auto"/>
              <w:right w:val="single" w:sz="4" w:space="0" w:color="auto"/>
            </w:tcBorders>
            <w:shd w:val="clear" w:color="000000" w:fill="FFFFFF"/>
            <w:noWrap/>
            <w:vAlign w:val="center"/>
            <w:hideMark/>
          </w:tcPr>
          <w:p w14:paraId="22FDB5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215</w:t>
            </w:r>
          </w:p>
        </w:tc>
        <w:tc>
          <w:tcPr>
            <w:tcW w:w="724" w:type="dxa"/>
            <w:tcBorders>
              <w:top w:val="nil"/>
              <w:left w:val="nil"/>
              <w:bottom w:val="single" w:sz="4" w:space="0" w:color="auto"/>
              <w:right w:val="single" w:sz="4" w:space="0" w:color="auto"/>
            </w:tcBorders>
            <w:shd w:val="clear" w:color="000000" w:fill="FFFFFF"/>
            <w:noWrap/>
            <w:vAlign w:val="center"/>
            <w:hideMark/>
          </w:tcPr>
          <w:p w14:paraId="7A2AB0F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2D416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3 578</w:t>
            </w:r>
          </w:p>
        </w:tc>
      </w:tr>
      <w:tr w:rsidR="001A0EF9" w:rsidRPr="00810FD2" w14:paraId="719E36F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06C9A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389</w:t>
            </w:r>
          </w:p>
        </w:tc>
        <w:tc>
          <w:tcPr>
            <w:tcW w:w="2657" w:type="dxa"/>
            <w:tcBorders>
              <w:top w:val="nil"/>
              <w:left w:val="nil"/>
              <w:bottom w:val="single" w:sz="4" w:space="0" w:color="auto"/>
              <w:right w:val="single" w:sz="4" w:space="0" w:color="auto"/>
            </w:tcBorders>
            <w:shd w:val="clear" w:color="000000" w:fill="FFFFFF"/>
            <w:vAlign w:val="center"/>
            <w:hideMark/>
          </w:tcPr>
          <w:p w14:paraId="207298E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 - 80 ТЕ4770</w:t>
            </w:r>
          </w:p>
        </w:tc>
        <w:tc>
          <w:tcPr>
            <w:tcW w:w="1255" w:type="dxa"/>
            <w:tcBorders>
              <w:top w:val="nil"/>
              <w:left w:val="nil"/>
              <w:bottom w:val="single" w:sz="4" w:space="0" w:color="auto"/>
              <w:right w:val="single" w:sz="4" w:space="0" w:color="auto"/>
            </w:tcBorders>
            <w:shd w:val="clear" w:color="000000" w:fill="FFFFFF"/>
            <w:noWrap/>
            <w:vAlign w:val="center"/>
            <w:hideMark/>
          </w:tcPr>
          <w:p w14:paraId="6761C22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07.02.2017</w:t>
            </w:r>
          </w:p>
        </w:tc>
        <w:tc>
          <w:tcPr>
            <w:tcW w:w="1984" w:type="dxa"/>
            <w:tcBorders>
              <w:top w:val="nil"/>
              <w:left w:val="nil"/>
              <w:bottom w:val="single" w:sz="4" w:space="0" w:color="auto"/>
              <w:right w:val="single" w:sz="4" w:space="0" w:color="auto"/>
            </w:tcBorders>
            <w:shd w:val="clear" w:color="000000" w:fill="FFFFFF"/>
            <w:noWrap/>
            <w:vAlign w:val="center"/>
            <w:hideMark/>
          </w:tcPr>
          <w:p w14:paraId="2C61DD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70ТХ 7031 </w:t>
            </w:r>
          </w:p>
        </w:tc>
        <w:tc>
          <w:tcPr>
            <w:tcW w:w="987" w:type="dxa"/>
            <w:tcBorders>
              <w:top w:val="nil"/>
              <w:left w:val="nil"/>
              <w:bottom w:val="single" w:sz="4" w:space="0" w:color="auto"/>
              <w:right w:val="single" w:sz="4" w:space="0" w:color="auto"/>
            </w:tcBorders>
            <w:shd w:val="clear" w:color="000000" w:fill="FFFFFF"/>
            <w:noWrap/>
            <w:vAlign w:val="center"/>
            <w:hideMark/>
          </w:tcPr>
          <w:p w14:paraId="417D81C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06E980E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703A3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0934CF8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DB087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390</w:t>
            </w:r>
          </w:p>
        </w:tc>
        <w:tc>
          <w:tcPr>
            <w:tcW w:w="2657" w:type="dxa"/>
            <w:tcBorders>
              <w:top w:val="nil"/>
              <w:left w:val="nil"/>
              <w:bottom w:val="single" w:sz="4" w:space="0" w:color="auto"/>
              <w:right w:val="single" w:sz="4" w:space="0" w:color="auto"/>
            </w:tcBorders>
            <w:shd w:val="clear" w:color="000000" w:fill="FFFFFF"/>
            <w:vAlign w:val="center"/>
            <w:hideMark/>
          </w:tcPr>
          <w:p w14:paraId="585712C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 -80 70ТЕ4479</w:t>
            </w:r>
          </w:p>
        </w:tc>
        <w:tc>
          <w:tcPr>
            <w:tcW w:w="1255" w:type="dxa"/>
            <w:tcBorders>
              <w:top w:val="nil"/>
              <w:left w:val="nil"/>
              <w:bottom w:val="single" w:sz="4" w:space="0" w:color="auto"/>
              <w:right w:val="single" w:sz="4" w:space="0" w:color="auto"/>
            </w:tcBorders>
            <w:shd w:val="clear" w:color="000000" w:fill="FFFFFF"/>
            <w:noWrap/>
            <w:vAlign w:val="center"/>
            <w:hideMark/>
          </w:tcPr>
          <w:p w14:paraId="1F790CF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01F2B54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4479</w:t>
            </w:r>
          </w:p>
        </w:tc>
        <w:tc>
          <w:tcPr>
            <w:tcW w:w="987" w:type="dxa"/>
            <w:tcBorders>
              <w:top w:val="nil"/>
              <w:left w:val="nil"/>
              <w:bottom w:val="single" w:sz="4" w:space="0" w:color="auto"/>
              <w:right w:val="single" w:sz="4" w:space="0" w:color="auto"/>
            </w:tcBorders>
            <w:shd w:val="clear" w:color="000000" w:fill="FFFFFF"/>
            <w:noWrap/>
            <w:vAlign w:val="center"/>
            <w:hideMark/>
          </w:tcPr>
          <w:p w14:paraId="57200C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037D0F9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FCC3C5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1 248</w:t>
            </w:r>
          </w:p>
        </w:tc>
      </w:tr>
      <w:tr w:rsidR="001A0EF9" w:rsidRPr="00810FD2" w14:paraId="0B837F8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0AE8D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391</w:t>
            </w:r>
          </w:p>
        </w:tc>
        <w:tc>
          <w:tcPr>
            <w:tcW w:w="2657" w:type="dxa"/>
            <w:tcBorders>
              <w:top w:val="nil"/>
              <w:left w:val="nil"/>
              <w:bottom w:val="single" w:sz="4" w:space="0" w:color="auto"/>
              <w:right w:val="single" w:sz="4" w:space="0" w:color="auto"/>
            </w:tcBorders>
            <w:shd w:val="clear" w:color="000000" w:fill="FFFFFF"/>
            <w:vAlign w:val="center"/>
            <w:hideMark/>
          </w:tcPr>
          <w:p w14:paraId="1F92E4F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МТЗ-50 70ТЕ4745</w:t>
            </w:r>
          </w:p>
        </w:tc>
        <w:tc>
          <w:tcPr>
            <w:tcW w:w="1255" w:type="dxa"/>
            <w:tcBorders>
              <w:top w:val="nil"/>
              <w:left w:val="nil"/>
              <w:bottom w:val="single" w:sz="4" w:space="0" w:color="auto"/>
              <w:right w:val="single" w:sz="4" w:space="0" w:color="auto"/>
            </w:tcBorders>
            <w:shd w:val="clear" w:color="000000" w:fill="FFFFFF"/>
            <w:noWrap/>
            <w:vAlign w:val="center"/>
            <w:hideMark/>
          </w:tcPr>
          <w:p w14:paraId="6167547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25.05.2017</w:t>
            </w:r>
          </w:p>
        </w:tc>
        <w:tc>
          <w:tcPr>
            <w:tcW w:w="1984" w:type="dxa"/>
            <w:tcBorders>
              <w:top w:val="nil"/>
              <w:left w:val="nil"/>
              <w:bottom w:val="single" w:sz="4" w:space="0" w:color="auto"/>
              <w:right w:val="single" w:sz="4" w:space="0" w:color="auto"/>
            </w:tcBorders>
            <w:shd w:val="clear" w:color="000000" w:fill="FFFFFF"/>
            <w:noWrap/>
            <w:vAlign w:val="center"/>
            <w:hideMark/>
          </w:tcPr>
          <w:p w14:paraId="5420268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7252</w:t>
            </w:r>
          </w:p>
        </w:tc>
        <w:tc>
          <w:tcPr>
            <w:tcW w:w="987" w:type="dxa"/>
            <w:tcBorders>
              <w:top w:val="nil"/>
              <w:left w:val="nil"/>
              <w:bottom w:val="single" w:sz="4" w:space="0" w:color="auto"/>
              <w:right w:val="single" w:sz="4" w:space="0" w:color="auto"/>
            </w:tcBorders>
            <w:shd w:val="clear" w:color="000000" w:fill="FFFFFF"/>
            <w:noWrap/>
            <w:vAlign w:val="center"/>
            <w:hideMark/>
          </w:tcPr>
          <w:p w14:paraId="707400C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55</w:t>
            </w:r>
          </w:p>
        </w:tc>
        <w:tc>
          <w:tcPr>
            <w:tcW w:w="724" w:type="dxa"/>
            <w:tcBorders>
              <w:top w:val="nil"/>
              <w:left w:val="nil"/>
              <w:bottom w:val="single" w:sz="4" w:space="0" w:color="auto"/>
              <w:right w:val="single" w:sz="4" w:space="0" w:color="auto"/>
            </w:tcBorders>
            <w:shd w:val="clear" w:color="000000" w:fill="FFFFFF"/>
            <w:noWrap/>
            <w:vAlign w:val="center"/>
            <w:hideMark/>
          </w:tcPr>
          <w:p w14:paraId="2D4FDC4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BC1F93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915</w:t>
            </w:r>
          </w:p>
        </w:tc>
      </w:tr>
      <w:tr w:rsidR="001A0EF9" w:rsidRPr="00810FD2" w14:paraId="0A77650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EBFA33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392</w:t>
            </w:r>
          </w:p>
        </w:tc>
        <w:tc>
          <w:tcPr>
            <w:tcW w:w="2657" w:type="dxa"/>
            <w:tcBorders>
              <w:top w:val="nil"/>
              <w:left w:val="nil"/>
              <w:bottom w:val="single" w:sz="4" w:space="0" w:color="auto"/>
              <w:right w:val="single" w:sz="4" w:space="0" w:color="auto"/>
            </w:tcBorders>
            <w:shd w:val="clear" w:color="000000" w:fill="FFFFFF"/>
            <w:vAlign w:val="center"/>
            <w:hideMark/>
          </w:tcPr>
          <w:p w14:paraId="28E5AB5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МТЗ-50 70ТХ6309</w:t>
            </w:r>
          </w:p>
        </w:tc>
        <w:tc>
          <w:tcPr>
            <w:tcW w:w="1255" w:type="dxa"/>
            <w:tcBorders>
              <w:top w:val="nil"/>
              <w:left w:val="nil"/>
              <w:bottom w:val="single" w:sz="4" w:space="0" w:color="auto"/>
              <w:right w:val="single" w:sz="4" w:space="0" w:color="auto"/>
            </w:tcBorders>
            <w:shd w:val="clear" w:color="000000" w:fill="FFFFFF"/>
            <w:noWrap/>
            <w:vAlign w:val="center"/>
            <w:hideMark/>
          </w:tcPr>
          <w:p w14:paraId="0DEBA03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36F50B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70ТХ6309</w:t>
            </w:r>
          </w:p>
        </w:tc>
        <w:tc>
          <w:tcPr>
            <w:tcW w:w="987" w:type="dxa"/>
            <w:tcBorders>
              <w:top w:val="nil"/>
              <w:left w:val="nil"/>
              <w:bottom w:val="single" w:sz="4" w:space="0" w:color="auto"/>
              <w:right w:val="single" w:sz="4" w:space="0" w:color="auto"/>
            </w:tcBorders>
            <w:shd w:val="clear" w:color="000000" w:fill="FFFFFF"/>
            <w:noWrap/>
            <w:vAlign w:val="center"/>
            <w:hideMark/>
          </w:tcPr>
          <w:p w14:paraId="0078C01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68</w:t>
            </w:r>
          </w:p>
        </w:tc>
        <w:tc>
          <w:tcPr>
            <w:tcW w:w="724" w:type="dxa"/>
            <w:tcBorders>
              <w:top w:val="nil"/>
              <w:left w:val="nil"/>
              <w:bottom w:val="single" w:sz="4" w:space="0" w:color="auto"/>
              <w:right w:val="single" w:sz="4" w:space="0" w:color="auto"/>
            </w:tcBorders>
            <w:shd w:val="clear" w:color="000000" w:fill="FFFFFF"/>
            <w:noWrap/>
            <w:vAlign w:val="center"/>
            <w:hideMark/>
          </w:tcPr>
          <w:p w14:paraId="336F22D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998EAE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1 132</w:t>
            </w:r>
          </w:p>
        </w:tc>
      </w:tr>
      <w:tr w:rsidR="001A0EF9" w:rsidRPr="00810FD2" w14:paraId="172A9A9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16AE6C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393</w:t>
            </w:r>
          </w:p>
        </w:tc>
        <w:tc>
          <w:tcPr>
            <w:tcW w:w="2657" w:type="dxa"/>
            <w:tcBorders>
              <w:top w:val="nil"/>
              <w:left w:val="nil"/>
              <w:bottom w:val="single" w:sz="4" w:space="0" w:color="auto"/>
              <w:right w:val="single" w:sz="4" w:space="0" w:color="auto"/>
            </w:tcBorders>
            <w:shd w:val="clear" w:color="000000" w:fill="FFFFFF"/>
            <w:vAlign w:val="center"/>
            <w:hideMark/>
          </w:tcPr>
          <w:p w14:paraId="1D242D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МТЗ-80  БМ-205 70 ТЕ 4568</w:t>
            </w:r>
          </w:p>
        </w:tc>
        <w:tc>
          <w:tcPr>
            <w:tcW w:w="1255" w:type="dxa"/>
            <w:tcBorders>
              <w:top w:val="nil"/>
              <w:left w:val="nil"/>
              <w:bottom w:val="single" w:sz="4" w:space="0" w:color="auto"/>
              <w:right w:val="single" w:sz="4" w:space="0" w:color="auto"/>
            </w:tcBorders>
            <w:shd w:val="clear" w:color="000000" w:fill="FFFFFF"/>
            <w:noWrap/>
            <w:vAlign w:val="center"/>
            <w:hideMark/>
          </w:tcPr>
          <w:p w14:paraId="0FE2D28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0BB3529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4568</w:t>
            </w:r>
          </w:p>
        </w:tc>
        <w:tc>
          <w:tcPr>
            <w:tcW w:w="987" w:type="dxa"/>
            <w:tcBorders>
              <w:top w:val="nil"/>
              <w:left w:val="nil"/>
              <w:bottom w:val="single" w:sz="4" w:space="0" w:color="auto"/>
              <w:right w:val="single" w:sz="4" w:space="0" w:color="auto"/>
            </w:tcBorders>
            <w:shd w:val="clear" w:color="000000" w:fill="FFFFFF"/>
            <w:noWrap/>
            <w:vAlign w:val="center"/>
            <w:hideMark/>
          </w:tcPr>
          <w:p w14:paraId="79746AF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0239104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23144D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314644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878687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394</w:t>
            </w:r>
          </w:p>
        </w:tc>
        <w:tc>
          <w:tcPr>
            <w:tcW w:w="2657" w:type="dxa"/>
            <w:tcBorders>
              <w:top w:val="nil"/>
              <w:left w:val="nil"/>
              <w:bottom w:val="single" w:sz="4" w:space="0" w:color="auto"/>
              <w:right w:val="single" w:sz="4" w:space="0" w:color="auto"/>
            </w:tcBorders>
            <w:shd w:val="clear" w:color="000000" w:fill="FFFFFF"/>
            <w:vAlign w:val="center"/>
            <w:hideMark/>
          </w:tcPr>
          <w:p w14:paraId="1E4C9B7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МТЗ-80 (БКМ-205) 70 ТЕ 4478</w:t>
            </w:r>
          </w:p>
        </w:tc>
        <w:tc>
          <w:tcPr>
            <w:tcW w:w="1255" w:type="dxa"/>
            <w:tcBorders>
              <w:top w:val="nil"/>
              <w:left w:val="nil"/>
              <w:bottom w:val="single" w:sz="4" w:space="0" w:color="auto"/>
              <w:right w:val="single" w:sz="4" w:space="0" w:color="auto"/>
            </w:tcBorders>
            <w:shd w:val="clear" w:color="000000" w:fill="FFFFFF"/>
            <w:noWrap/>
            <w:vAlign w:val="center"/>
            <w:hideMark/>
          </w:tcPr>
          <w:p w14:paraId="7BF5C0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1DE15AD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4478</w:t>
            </w:r>
          </w:p>
        </w:tc>
        <w:tc>
          <w:tcPr>
            <w:tcW w:w="987" w:type="dxa"/>
            <w:tcBorders>
              <w:top w:val="nil"/>
              <w:left w:val="nil"/>
              <w:bottom w:val="single" w:sz="4" w:space="0" w:color="auto"/>
              <w:right w:val="single" w:sz="4" w:space="0" w:color="auto"/>
            </w:tcBorders>
            <w:shd w:val="clear" w:color="000000" w:fill="FFFFFF"/>
            <w:noWrap/>
            <w:vAlign w:val="center"/>
            <w:hideMark/>
          </w:tcPr>
          <w:p w14:paraId="6967E19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51457F9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23CD71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6D2CD8C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579FE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395</w:t>
            </w:r>
          </w:p>
        </w:tc>
        <w:tc>
          <w:tcPr>
            <w:tcW w:w="2657" w:type="dxa"/>
            <w:tcBorders>
              <w:top w:val="nil"/>
              <w:left w:val="nil"/>
              <w:bottom w:val="single" w:sz="4" w:space="0" w:color="auto"/>
              <w:right w:val="single" w:sz="4" w:space="0" w:color="auto"/>
            </w:tcBorders>
            <w:shd w:val="clear" w:color="000000" w:fill="FFFFFF"/>
            <w:vAlign w:val="center"/>
            <w:hideMark/>
          </w:tcPr>
          <w:p w14:paraId="1C9D5B6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МТЗ-80 70 ТЕ 4763</w:t>
            </w:r>
          </w:p>
        </w:tc>
        <w:tc>
          <w:tcPr>
            <w:tcW w:w="1255" w:type="dxa"/>
            <w:tcBorders>
              <w:top w:val="nil"/>
              <w:left w:val="nil"/>
              <w:bottom w:val="single" w:sz="4" w:space="0" w:color="auto"/>
              <w:right w:val="single" w:sz="4" w:space="0" w:color="auto"/>
            </w:tcBorders>
            <w:shd w:val="clear" w:color="000000" w:fill="FFFFFF"/>
            <w:noWrap/>
            <w:vAlign w:val="center"/>
            <w:hideMark/>
          </w:tcPr>
          <w:p w14:paraId="5BC817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2640DD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7702</w:t>
            </w:r>
          </w:p>
        </w:tc>
        <w:tc>
          <w:tcPr>
            <w:tcW w:w="987" w:type="dxa"/>
            <w:tcBorders>
              <w:top w:val="nil"/>
              <w:left w:val="nil"/>
              <w:bottom w:val="single" w:sz="4" w:space="0" w:color="auto"/>
              <w:right w:val="single" w:sz="4" w:space="0" w:color="auto"/>
            </w:tcBorders>
            <w:shd w:val="clear" w:color="000000" w:fill="FFFFFF"/>
            <w:noWrap/>
            <w:vAlign w:val="center"/>
            <w:hideMark/>
          </w:tcPr>
          <w:p w14:paraId="217004F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617A761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211BA8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7452FDC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C84418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396</w:t>
            </w:r>
          </w:p>
        </w:tc>
        <w:tc>
          <w:tcPr>
            <w:tcW w:w="2657" w:type="dxa"/>
            <w:tcBorders>
              <w:top w:val="nil"/>
              <w:left w:val="nil"/>
              <w:bottom w:val="single" w:sz="4" w:space="0" w:color="auto"/>
              <w:right w:val="single" w:sz="4" w:space="0" w:color="auto"/>
            </w:tcBorders>
            <w:shd w:val="clear" w:color="000000" w:fill="FFFFFF"/>
            <w:vAlign w:val="center"/>
            <w:hideMark/>
          </w:tcPr>
          <w:p w14:paraId="28D385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МТЗ-80 70 ТХ6306</w:t>
            </w:r>
          </w:p>
        </w:tc>
        <w:tc>
          <w:tcPr>
            <w:tcW w:w="1255" w:type="dxa"/>
            <w:tcBorders>
              <w:top w:val="nil"/>
              <w:left w:val="nil"/>
              <w:bottom w:val="single" w:sz="4" w:space="0" w:color="auto"/>
              <w:right w:val="single" w:sz="4" w:space="0" w:color="auto"/>
            </w:tcBorders>
            <w:shd w:val="clear" w:color="000000" w:fill="FFFFFF"/>
            <w:noWrap/>
            <w:vAlign w:val="center"/>
            <w:hideMark/>
          </w:tcPr>
          <w:p w14:paraId="55A9102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51DD64D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70ТХ6306</w:t>
            </w:r>
          </w:p>
        </w:tc>
        <w:tc>
          <w:tcPr>
            <w:tcW w:w="987" w:type="dxa"/>
            <w:tcBorders>
              <w:top w:val="nil"/>
              <w:left w:val="nil"/>
              <w:bottom w:val="single" w:sz="4" w:space="0" w:color="auto"/>
              <w:right w:val="single" w:sz="4" w:space="0" w:color="auto"/>
            </w:tcBorders>
            <w:shd w:val="clear" w:color="000000" w:fill="FFFFFF"/>
            <w:noWrap/>
            <w:vAlign w:val="center"/>
            <w:hideMark/>
          </w:tcPr>
          <w:p w14:paraId="35732AB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1E3A32F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9C276C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725AC8A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EDF1E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397</w:t>
            </w:r>
          </w:p>
        </w:tc>
        <w:tc>
          <w:tcPr>
            <w:tcW w:w="2657" w:type="dxa"/>
            <w:tcBorders>
              <w:top w:val="nil"/>
              <w:left w:val="nil"/>
              <w:bottom w:val="single" w:sz="4" w:space="0" w:color="auto"/>
              <w:right w:val="single" w:sz="4" w:space="0" w:color="auto"/>
            </w:tcBorders>
            <w:shd w:val="clear" w:color="000000" w:fill="FFFFFF"/>
            <w:vAlign w:val="center"/>
            <w:hideMark/>
          </w:tcPr>
          <w:p w14:paraId="40985E6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МТЗ-80 70ТЕ4573</w:t>
            </w:r>
          </w:p>
        </w:tc>
        <w:tc>
          <w:tcPr>
            <w:tcW w:w="1255" w:type="dxa"/>
            <w:tcBorders>
              <w:top w:val="nil"/>
              <w:left w:val="nil"/>
              <w:bottom w:val="single" w:sz="4" w:space="0" w:color="auto"/>
              <w:right w:val="single" w:sz="4" w:space="0" w:color="auto"/>
            </w:tcBorders>
            <w:shd w:val="clear" w:color="000000" w:fill="FFFFFF"/>
            <w:noWrap/>
            <w:vAlign w:val="center"/>
            <w:hideMark/>
          </w:tcPr>
          <w:p w14:paraId="306B92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29DA723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4573</w:t>
            </w:r>
          </w:p>
        </w:tc>
        <w:tc>
          <w:tcPr>
            <w:tcW w:w="987" w:type="dxa"/>
            <w:tcBorders>
              <w:top w:val="nil"/>
              <w:left w:val="nil"/>
              <w:bottom w:val="single" w:sz="4" w:space="0" w:color="auto"/>
              <w:right w:val="single" w:sz="4" w:space="0" w:color="auto"/>
            </w:tcBorders>
            <w:shd w:val="clear" w:color="000000" w:fill="FFFFFF"/>
            <w:noWrap/>
            <w:vAlign w:val="center"/>
            <w:hideMark/>
          </w:tcPr>
          <w:p w14:paraId="3C5C9A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47B01BA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A2116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44C38D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FCF9DC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398</w:t>
            </w:r>
          </w:p>
        </w:tc>
        <w:tc>
          <w:tcPr>
            <w:tcW w:w="2657" w:type="dxa"/>
            <w:tcBorders>
              <w:top w:val="nil"/>
              <w:left w:val="nil"/>
              <w:bottom w:val="single" w:sz="4" w:space="0" w:color="auto"/>
              <w:right w:val="single" w:sz="4" w:space="0" w:color="auto"/>
            </w:tcBorders>
            <w:shd w:val="clear" w:color="000000" w:fill="FFFFFF"/>
            <w:vAlign w:val="center"/>
            <w:hideMark/>
          </w:tcPr>
          <w:p w14:paraId="7AE3EA3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 ТВ №1288</w:t>
            </w:r>
          </w:p>
        </w:tc>
        <w:tc>
          <w:tcPr>
            <w:tcW w:w="1255" w:type="dxa"/>
            <w:tcBorders>
              <w:top w:val="nil"/>
              <w:left w:val="nil"/>
              <w:bottom w:val="single" w:sz="4" w:space="0" w:color="auto"/>
              <w:right w:val="single" w:sz="4" w:space="0" w:color="auto"/>
            </w:tcBorders>
            <w:shd w:val="clear" w:color="000000" w:fill="FFFFFF"/>
            <w:noWrap/>
            <w:vAlign w:val="center"/>
            <w:hideMark/>
          </w:tcPr>
          <w:p w14:paraId="149D89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13.09.2013</w:t>
            </w:r>
          </w:p>
        </w:tc>
        <w:tc>
          <w:tcPr>
            <w:tcW w:w="1984" w:type="dxa"/>
            <w:tcBorders>
              <w:top w:val="nil"/>
              <w:left w:val="nil"/>
              <w:bottom w:val="single" w:sz="4" w:space="0" w:color="auto"/>
              <w:right w:val="single" w:sz="4" w:space="0" w:color="auto"/>
            </w:tcBorders>
            <w:shd w:val="clear" w:color="000000" w:fill="FFFFFF"/>
            <w:noWrap/>
            <w:vAlign w:val="center"/>
            <w:hideMark/>
          </w:tcPr>
          <w:p w14:paraId="7AA6BE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1288</w:t>
            </w:r>
          </w:p>
        </w:tc>
        <w:tc>
          <w:tcPr>
            <w:tcW w:w="987" w:type="dxa"/>
            <w:tcBorders>
              <w:top w:val="nil"/>
              <w:left w:val="nil"/>
              <w:bottom w:val="single" w:sz="4" w:space="0" w:color="auto"/>
              <w:right w:val="single" w:sz="4" w:space="0" w:color="auto"/>
            </w:tcBorders>
            <w:shd w:val="clear" w:color="000000" w:fill="FFFFFF"/>
            <w:noWrap/>
            <w:vAlign w:val="center"/>
            <w:hideMark/>
          </w:tcPr>
          <w:p w14:paraId="69F2AFE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1E537E2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41B3E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1 248</w:t>
            </w:r>
          </w:p>
        </w:tc>
      </w:tr>
      <w:tr w:rsidR="001A0EF9" w:rsidRPr="00810FD2" w14:paraId="01FF27B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B2C79A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399</w:t>
            </w:r>
          </w:p>
        </w:tc>
        <w:tc>
          <w:tcPr>
            <w:tcW w:w="2657" w:type="dxa"/>
            <w:tcBorders>
              <w:top w:val="nil"/>
              <w:left w:val="nil"/>
              <w:bottom w:val="single" w:sz="4" w:space="0" w:color="auto"/>
              <w:right w:val="single" w:sz="4" w:space="0" w:color="auto"/>
            </w:tcBorders>
            <w:shd w:val="clear" w:color="000000" w:fill="FFFFFF"/>
            <w:vAlign w:val="center"/>
            <w:hideMark/>
          </w:tcPr>
          <w:p w14:paraId="1443B95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 ТЕ 4751</w:t>
            </w:r>
          </w:p>
        </w:tc>
        <w:tc>
          <w:tcPr>
            <w:tcW w:w="1255" w:type="dxa"/>
            <w:tcBorders>
              <w:top w:val="nil"/>
              <w:left w:val="nil"/>
              <w:bottom w:val="single" w:sz="4" w:space="0" w:color="auto"/>
              <w:right w:val="single" w:sz="4" w:space="0" w:color="auto"/>
            </w:tcBorders>
            <w:shd w:val="clear" w:color="000000" w:fill="FFFFFF"/>
            <w:noWrap/>
            <w:vAlign w:val="center"/>
            <w:hideMark/>
          </w:tcPr>
          <w:p w14:paraId="0529DE8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24.01.2017</w:t>
            </w:r>
          </w:p>
        </w:tc>
        <w:tc>
          <w:tcPr>
            <w:tcW w:w="1984" w:type="dxa"/>
            <w:tcBorders>
              <w:top w:val="nil"/>
              <w:left w:val="nil"/>
              <w:bottom w:val="single" w:sz="4" w:space="0" w:color="auto"/>
              <w:right w:val="single" w:sz="4" w:space="0" w:color="auto"/>
            </w:tcBorders>
            <w:shd w:val="clear" w:color="000000" w:fill="FFFFFF"/>
            <w:noWrap/>
            <w:vAlign w:val="center"/>
            <w:hideMark/>
          </w:tcPr>
          <w:p w14:paraId="324AA30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5678</w:t>
            </w:r>
          </w:p>
        </w:tc>
        <w:tc>
          <w:tcPr>
            <w:tcW w:w="987" w:type="dxa"/>
            <w:tcBorders>
              <w:top w:val="nil"/>
              <w:left w:val="nil"/>
              <w:bottom w:val="single" w:sz="4" w:space="0" w:color="auto"/>
              <w:right w:val="single" w:sz="4" w:space="0" w:color="auto"/>
            </w:tcBorders>
            <w:shd w:val="clear" w:color="000000" w:fill="FFFFFF"/>
            <w:noWrap/>
            <w:vAlign w:val="center"/>
            <w:hideMark/>
          </w:tcPr>
          <w:p w14:paraId="745E2AE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5BA0991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B1DD1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1FAFCD9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A43D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400</w:t>
            </w:r>
          </w:p>
        </w:tc>
        <w:tc>
          <w:tcPr>
            <w:tcW w:w="2657" w:type="dxa"/>
            <w:tcBorders>
              <w:top w:val="nil"/>
              <w:left w:val="nil"/>
              <w:bottom w:val="single" w:sz="4" w:space="0" w:color="auto"/>
              <w:right w:val="single" w:sz="4" w:space="0" w:color="auto"/>
            </w:tcBorders>
            <w:shd w:val="clear" w:color="000000" w:fill="FFFFFF"/>
            <w:vAlign w:val="center"/>
            <w:hideMark/>
          </w:tcPr>
          <w:p w14:paraId="1BE6876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 ТЕ 4759</w:t>
            </w:r>
          </w:p>
        </w:tc>
        <w:tc>
          <w:tcPr>
            <w:tcW w:w="1255" w:type="dxa"/>
            <w:tcBorders>
              <w:top w:val="nil"/>
              <w:left w:val="nil"/>
              <w:bottom w:val="single" w:sz="4" w:space="0" w:color="auto"/>
              <w:right w:val="single" w:sz="4" w:space="0" w:color="auto"/>
            </w:tcBorders>
            <w:shd w:val="clear" w:color="000000" w:fill="FFFFFF"/>
            <w:noWrap/>
            <w:vAlign w:val="center"/>
            <w:hideMark/>
          </w:tcPr>
          <w:p w14:paraId="75E560C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07.02.2017</w:t>
            </w:r>
          </w:p>
        </w:tc>
        <w:tc>
          <w:tcPr>
            <w:tcW w:w="1984" w:type="dxa"/>
            <w:tcBorders>
              <w:top w:val="nil"/>
              <w:left w:val="nil"/>
              <w:bottom w:val="single" w:sz="4" w:space="0" w:color="auto"/>
              <w:right w:val="single" w:sz="4" w:space="0" w:color="auto"/>
            </w:tcBorders>
            <w:shd w:val="clear" w:color="000000" w:fill="FFFFFF"/>
            <w:noWrap/>
            <w:vAlign w:val="center"/>
            <w:hideMark/>
          </w:tcPr>
          <w:p w14:paraId="7BBE44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7028</w:t>
            </w:r>
          </w:p>
        </w:tc>
        <w:tc>
          <w:tcPr>
            <w:tcW w:w="987" w:type="dxa"/>
            <w:tcBorders>
              <w:top w:val="nil"/>
              <w:left w:val="nil"/>
              <w:bottom w:val="single" w:sz="4" w:space="0" w:color="auto"/>
              <w:right w:val="single" w:sz="4" w:space="0" w:color="auto"/>
            </w:tcBorders>
            <w:shd w:val="clear" w:color="000000" w:fill="FFFFFF"/>
            <w:noWrap/>
            <w:vAlign w:val="center"/>
            <w:hideMark/>
          </w:tcPr>
          <w:p w14:paraId="4D45828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7EACA2B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FEA6E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54DC336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6E64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401</w:t>
            </w:r>
          </w:p>
        </w:tc>
        <w:tc>
          <w:tcPr>
            <w:tcW w:w="2657" w:type="dxa"/>
            <w:tcBorders>
              <w:top w:val="nil"/>
              <w:left w:val="nil"/>
              <w:bottom w:val="single" w:sz="4" w:space="0" w:color="auto"/>
              <w:right w:val="single" w:sz="4" w:space="0" w:color="auto"/>
            </w:tcBorders>
            <w:shd w:val="clear" w:color="000000" w:fill="FFFFFF"/>
            <w:vAlign w:val="center"/>
            <w:hideMark/>
          </w:tcPr>
          <w:p w14:paraId="44015D4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70ТK4446</w:t>
            </w:r>
          </w:p>
        </w:tc>
        <w:tc>
          <w:tcPr>
            <w:tcW w:w="1255" w:type="dxa"/>
            <w:tcBorders>
              <w:top w:val="nil"/>
              <w:left w:val="nil"/>
              <w:bottom w:val="single" w:sz="4" w:space="0" w:color="auto"/>
              <w:right w:val="single" w:sz="4" w:space="0" w:color="auto"/>
            </w:tcBorders>
            <w:shd w:val="clear" w:color="000000" w:fill="FFFFFF"/>
            <w:noWrap/>
            <w:vAlign w:val="center"/>
            <w:hideMark/>
          </w:tcPr>
          <w:p w14:paraId="03635D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10.08.2012</w:t>
            </w:r>
          </w:p>
        </w:tc>
        <w:tc>
          <w:tcPr>
            <w:tcW w:w="1984" w:type="dxa"/>
            <w:tcBorders>
              <w:top w:val="nil"/>
              <w:left w:val="nil"/>
              <w:bottom w:val="single" w:sz="4" w:space="0" w:color="auto"/>
              <w:right w:val="single" w:sz="4" w:space="0" w:color="auto"/>
            </w:tcBorders>
            <w:shd w:val="clear" w:color="000000" w:fill="FFFFFF"/>
            <w:noWrap/>
            <w:vAlign w:val="center"/>
            <w:hideMark/>
          </w:tcPr>
          <w:p w14:paraId="15FC79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 ТК 4446</w:t>
            </w:r>
          </w:p>
        </w:tc>
        <w:tc>
          <w:tcPr>
            <w:tcW w:w="987" w:type="dxa"/>
            <w:tcBorders>
              <w:top w:val="nil"/>
              <w:left w:val="nil"/>
              <w:bottom w:val="single" w:sz="4" w:space="0" w:color="auto"/>
              <w:right w:val="single" w:sz="4" w:space="0" w:color="auto"/>
            </w:tcBorders>
            <w:shd w:val="clear" w:color="000000" w:fill="FFFFFF"/>
            <w:noWrap/>
            <w:vAlign w:val="center"/>
            <w:hideMark/>
          </w:tcPr>
          <w:p w14:paraId="11C922A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75</w:t>
            </w:r>
          </w:p>
        </w:tc>
        <w:tc>
          <w:tcPr>
            <w:tcW w:w="724" w:type="dxa"/>
            <w:tcBorders>
              <w:top w:val="nil"/>
              <w:left w:val="nil"/>
              <w:bottom w:val="single" w:sz="4" w:space="0" w:color="auto"/>
              <w:right w:val="single" w:sz="4" w:space="0" w:color="auto"/>
            </w:tcBorders>
            <w:shd w:val="clear" w:color="000000" w:fill="FFFFFF"/>
            <w:noWrap/>
            <w:vAlign w:val="center"/>
            <w:hideMark/>
          </w:tcPr>
          <w:p w14:paraId="6C43452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BC08C8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1 248</w:t>
            </w:r>
          </w:p>
        </w:tc>
      </w:tr>
      <w:tr w:rsidR="001A0EF9" w:rsidRPr="00810FD2" w14:paraId="501B935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EAD6D0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402</w:t>
            </w:r>
          </w:p>
        </w:tc>
        <w:tc>
          <w:tcPr>
            <w:tcW w:w="2657" w:type="dxa"/>
            <w:tcBorders>
              <w:top w:val="nil"/>
              <w:left w:val="nil"/>
              <w:bottom w:val="single" w:sz="4" w:space="0" w:color="auto"/>
              <w:right w:val="single" w:sz="4" w:space="0" w:color="auto"/>
            </w:tcBorders>
            <w:shd w:val="clear" w:color="000000" w:fill="FFFFFF"/>
            <w:vAlign w:val="center"/>
            <w:hideMark/>
          </w:tcPr>
          <w:p w14:paraId="7E3BB7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70ТЕ4744</w:t>
            </w:r>
          </w:p>
        </w:tc>
        <w:tc>
          <w:tcPr>
            <w:tcW w:w="1255" w:type="dxa"/>
            <w:tcBorders>
              <w:top w:val="nil"/>
              <w:left w:val="nil"/>
              <w:bottom w:val="single" w:sz="4" w:space="0" w:color="auto"/>
              <w:right w:val="single" w:sz="4" w:space="0" w:color="auto"/>
            </w:tcBorders>
            <w:shd w:val="clear" w:color="000000" w:fill="FFFFFF"/>
            <w:noWrap/>
            <w:vAlign w:val="center"/>
            <w:hideMark/>
          </w:tcPr>
          <w:p w14:paraId="53EC1DF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07.02.2017</w:t>
            </w:r>
          </w:p>
        </w:tc>
        <w:tc>
          <w:tcPr>
            <w:tcW w:w="1984" w:type="dxa"/>
            <w:tcBorders>
              <w:top w:val="nil"/>
              <w:left w:val="nil"/>
              <w:bottom w:val="single" w:sz="4" w:space="0" w:color="auto"/>
              <w:right w:val="single" w:sz="4" w:space="0" w:color="auto"/>
            </w:tcBorders>
            <w:shd w:val="clear" w:color="000000" w:fill="FFFFFF"/>
            <w:noWrap/>
            <w:vAlign w:val="center"/>
            <w:hideMark/>
          </w:tcPr>
          <w:p w14:paraId="2446452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7027</w:t>
            </w:r>
          </w:p>
        </w:tc>
        <w:tc>
          <w:tcPr>
            <w:tcW w:w="987" w:type="dxa"/>
            <w:tcBorders>
              <w:top w:val="nil"/>
              <w:left w:val="nil"/>
              <w:bottom w:val="single" w:sz="4" w:space="0" w:color="auto"/>
              <w:right w:val="single" w:sz="4" w:space="0" w:color="auto"/>
            </w:tcBorders>
            <w:shd w:val="clear" w:color="000000" w:fill="FFFFFF"/>
            <w:noWrap/>
            <w:vAlign w:val="center"/>
            <w:hideMark/>
          </w:tcPr>
          <w:p w14:paraId="36D7BA6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0D16644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F11920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231B115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EF91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403</w:t>
            </w:r>
          </w:p>
        </w:tc>
        <w:tc>
          <w:tcPr>
            <w:tcW w:w="2657" w:type="dxa"/>
            <w:tcBorders>
              <w:top w:val="nil"/>
              <w:left w:val="nil"/>
              <w:bottom w:val="single" w:sz="4" w:space="0" w:color="auto"/>
              <w:right w:val="single" w:sz="4" w:space="0" w:color="auto"/>
            </w:tcBorders>
            <w:shd w:val="clear" w:color="000000" w:fill="FFFFFF"/>
            <w:vAlign w:val="center"/>
            <w:hideMark/>
          </w:tcPr>
          <w:p w14:paraId="1DBCE79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70ТО9307</w:t>
            </w:r>
          </w:p>
        </w:tc>
        <w:tc>
          <w:tcPr>
            <w:tcW w:w="1255" w:type="dxa"/>
            <w:tcBorders>
              <w:top w:val="nil"/>
              <w:left w:val="nil"/>
              <w:bottom w:val="single" w:sz="4" w:space="0" w:color="auto"/>
              <w:right w:val="single" w:sz="4" w:space="0" w:color="auto"/>
            </w:tcBorders>
            <w:shd w:val="clear" w:color="000000" w:fill="FFFFFF"/>
            <w:noWrap/>
            <w:vAlign w:val="center"/>
            <w:hideMark/>
          </w:tcPr>
          <w:p w14:paraId="730E61A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06.12.2016</w:t>
            </w:r>
          </w:p>
        </w:tc>
        <w:tc>
          <w:tcPr>
            <w:tcW w:w="1984" w:type="dxa"/>
            <w:tcBorders>
              <w:top w:val="nil"/>
              <w:left w:val="nil"/>
              <w:bottom w:val="single" w:sz="4" w:space="0" w:color="auto"/>
              <w:right w:val="single" w:sz="4" w:space="0" w:color="auto"/>
            </w:tcBorders>
            <w:shd w:val="clear" w:color="000000" w:fill="FFFFFF"/>
            <w:noWrap/>
            <w:vAlign w:val="center"/>
            <w:hideMark/>
          </w:tcPr>
          <w:p w14:paraId="09C61C6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70ТХ6316</w:t>
            </w:r>
          </w:p>
        </w:tc>
        <w:tc>
          <w:tcPr>
            <w:tcW w:w="987" w:type="dxa"/>
            <w:tcBorders>
              <w:top w:val="nil"/>
              <w:left w:val="nil"/>
              <w:bottom w:val="single" w:sz="4" w:space="0" w:color="auto"/>
              <w:right w:val="single" w:sz="4" w:space="0" w:color="auto"/>
            </w:tcBorders>
            <w:shd w:val="clear" w:color="000000" w:fill="FFFFFF"/>
            <w:noWrap/>
            <w:vAlign w:val="center"/>
            <w:hideMark/>
          </w:tcPr>
          <w:p w14:paraId="103CDE0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0A1DC1D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2A29A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71BC673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75B56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404</w:t>
            </w:r>
          </w:p>
        </w:tc>
        <w:tc>
          <w:tcPr>
            <w:tcW w:w="2657" w:type="dxa"/>
            <w:tcBorders>
              <w:top w:val="nil"/>
              <w:left w:val="nil"/>
              <w:bottom w:val="single" w:sz="4" w:space="0" w:color="auto"/>
              <w:right w:val="single" w:sz="4" w:space="0" w:color="auto"/>
            </w:tcBorders>
            <w:shd w:val="clear" w:color="000000" w:fill="FFFFFF"/>
            <w:vAlign w:val="center"/>
            <w:hideMark/>
          </w:tcPr>
          <w:p w14:paraId="1EBE5A5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 70ТХ6305</w:t>
            </w:r>
          </w:p>
        </w:tc>
        <w:tc>
          <w:tcPr>
            <w:tcW w:w="1255" w:type="dxa"/>
            <w:tcBorders>
              <w:top w:val="nil"/>
              <w:left w:val="nil"/>
              <w:bottom w:val="single" w:sz="4" w:space="0" w:color="auto"/>
              <w:right w:val="single" w:sz="4" w:space="0" w:color="auto"/>
            </w:tcBorders>
            <w:shd w:val="clear" w:color="000000" w:fill="FFFFFF"/>
            <w:noWrap/>
            <w:vAlign w:val="center"/>
            <w:hideMark/>
          </w:tcPr>
          <w:p w14:paraId="079B73A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71AF7C5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70ТХ6305</w:t>
            </w:r>
          </w:p>
        </w:tc>
        <w:tc>
          <w:tcPr>
            <w:tcW w:w="987" w:type="dxa"/>
            <w:tcBorders>
              <w:top w:val="nil"/>
              <w:left w:val="nil"/>
              <w:bottom w:val="single" w:sz="4" w:space="0" w:color="auto"/>
              <w:right w:val="single" w:sz="4" w:space="0" w:color="auto"/>
            </w:tcBorders>
            <w:shd w:val="clear" w:color="000000" w:fill="FFFFFF"/>
            <w:noWrap/>
            <w:vAlign w:val="center"/>
            <w:hideMark/>
          </w:tcPr>
          <w:p w14:paraId="74411C4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81</w:t>
            </w:r>
          </w:p>
        </w:tc>
        <w:tc>
          <w:tcPr>
            <w:tcW w:w="724" w:type="dxa"/>
            <w:tcBorders>
              <w:top w:val="nil"/>
              <w:left w:val="nil"/>
              <w:bottom w:val="single" w:sz="4" w:space="0" w:color="auto"/>
              <w:right w:val="single" w:sz="4" w:space="0" w:color="auto"/>
            </w:tcBorders>
            <w:shd w:val="clear" w:color="000000" w:fill="FFFFFF"/>
            <w:noWrap/>
            <w:vAlign w:val="center"/>
            <w:hideMark/>
          </w:tcPr>
          <w:p w14:paraId="00E7669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4857F77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1 348</w:t>
            </w:r>
          </w:p>
        </w:tc>
      </w:tr>
      <w:tr w:rsidR="001A0EF9" w:rsidRPr="00810FD2" w14:paraId="6488A37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CFB07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405</w:t>
            </w:r>
          </w:p>
        </w:tc>
        <w:tc>
          <w:tcPr>
            <w:tcW w:w="2657" w:type="dxa"/>
            <w:tcBorders>
              <w:top w:val="nil"/>
              <w:left w:val="nil"/>
              <w:bottom w:val="single" w:sz="4" w:space="0" w:color="auto"/>
              <w:right w:val="single" w:sz="4" w:space="0" w:color="auto"/>
            </w:tcBorders>
            <w:shd w:val="clear" w:color="000000" w:fill="FFFFFF"/>
            <w:vAlign w:val="center"/>
            <w:hideMark/>
          </w:tcPr>
          <w:p w14:paraId="31B2CEF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МТЗ-82.1 70ТЕ4063</w:t>
            </w:r>
          </w:p>
        </w:tc>
        <w:tc>
          <w:tcPr>
            <w:tcW w:w="1255" w:type="dxa"/>
            <w:tcBorders>
              <w:top w:val="nil"/>
              <w:left w:val="nil"/>
              <w:bottom w:val="single" w:sz="4" w:space="0" w:color="auto"/>
              <w:right w:val="single" w:sz="4" w:space="0" w:color="auto"/>
            </w:tcBorders>
            <w:shd w:val="clear" w:color="000000" w:fill="FFFFFF"/>
            <w:noWrap/>
            <w:vAlign w:val="center"/>
            <w:hideMark/>
          </w:tcPr>
          <w:p w14:paraId="33BB3A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09.09.2005</w:t>
            </w:r>
          </w:p>
        </w:tc>
        <w:tc>
          <w:tcPr>
            <w:tcW w:w="1984" w:type="dxa"/>
            <w:tcBorders>
              <w:top w:val="nil"/>
              <w:left w:val="nil"/>
              <w:bottom w:val="single" w:sz="4" w:space="0" w:color="auto"/>
              <w:right w:val="single" w:sz="4" w:space="0" w:color="auto"/>
            </w:tcBorders>
            <w:shd w:val="clear" w:color="000000" w:fill="FFFFFF"/>
            <w:noWrap/>
            <w:vAlign w:val="center"/>
            <w:hideMark/>
          </w:tcPr>
          <w:p w14:paraId="30C6708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4063</w:t>
            </w:r>
          </w:p>
        </w:tc>
        <w:tc>
          <w:tcPr>
            <w:tcW w:w="987" w:type="dxa"/>
            <w:tcBorders>
              <w:top w:val="nil"/>
              <w:left w:val="nil"/>
              <w:bottom w:val="single" w:sz="4" w:space="0" w:color="auto"/>
              <w:right w:val="single" w:sz="4" w:space="0" w:color="auto"/>
            </w:tcBorders>
            <w:shd w:val="clear" w:color="000000" w:fill="FFFFFF"/>
            <w:noWrap/>
            <w:vAlign w:val="center"/>
            <w:hideMark/>
          </w:tcPr>
          <w:p w14:paraId="47D81D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w:t>
            </w:r>
          </w:p>
        </w:tc>
        <w:tc>
          <w:tcPr>
            <w:tcW w:w="724" w:type="dxa"/>
            <w:tcBorders>
              <w:top w:val="nil"/>
              <w:left w:val="nil"/>
              <w:bottom w:val="single" w:sz="4" w:space="0" w:color="auto"/>
              <w:right w:val="single" w:sz="4" w:space="0" w:color="auto"/>
            </w:tcBorders>
            <w:shd w:val="clear" w:color="000000" w:fill="FFFFFF"/>
            <w:noWrap/>
            <w:vAlign w:val="center"/>
            <w:hideMark/>
          </w:tcPr>
          <w:p w14:paraId="48EBAB0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40D7D3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1 298</w:t>
            </w:r>
          </w:p>
        </w:tc>
      </w:tr>
      <w:tr w:rsidR="001A0EF9" w:rsidRPr="00810FD2" w14:paraId="444451B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F487F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406</w:t>
            </w:r>
          </w:p>
        </w:tc>
        <w:tc>
          <w:tcPr>
            <w:tcW w:w="2657" w:type="dxa"/>
            <w:tcBorders>
              <w:top w:val="nil"/>
              <w:left w:val="nil"/>
              <w:bottom w:val="single" w:sz="4" w:space="0" w:color="auto"/>
              <w:right w:val="single" w:sz="4" w:space="0" w:color="auto"/>
            </w:tcBorders>
            <w:shd w:val="clear" w:color="000000" w:fill="FFFFFF"/>
            <w:vAlign w:val="center"/>
            <w:hideMark/>
          </w:tcPr>
          <w:p w14:paraId="0811DAB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МТЗ-82.1 70ТЕ4741</w:t>
            </w:r>
          </w:p>
        </w:tc>
        <w:tc>
          <w:tcPr>
            <w:tcW w:w="1255" w:type="dxa"/>
            <w:tcBorders>
              <w:top w:val="nil"/>
              <w:left w:val="nil"/>
              <w:bottom w:val="single" w:sz="4" w:space="0" w:color="auto"/>
              <w:right w:val="single" w:sz="4" w:space="0" w:color="auto"/>
            </w:tcBorders>
            <w:shd w:val="clear" w:color="000000" w:fill="FFFFFF"/>
            <w:noWrap/>
            <w:vAlign w:val="center"/>
            <w:hideMark/>
          </w:tcPr>
          <w:p w14:paraId="300158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07.02.2017</w:t>
            </w:r>
          </w:p>
        </w:tc>
        <w:tc>
          <w:tcPr>
            <w:tcW w:w="1984" w:type="dxa"/>
            <w:tcBorders>
              <w:top w:val="nil"/>
              <w:left w:val="nil"/>
              <w:bottom w:val="single" w:sz="4" w:space="0" w:color="auto"/>
              <w:right w:val="single" w:sz="4" w:space="0" w:color="auto"/>
            </w:tcBorders>
            <w:shd w:val="clear" w:color="000000" w:fill="FFFFFF"/>
            <w:noWrap/>
            <w:vAlign w:val="center"/>
            <w:hideMark/>
          </w:tcPr>
          <w:p w14:paraId="3EB5D0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7030</w:t>
            </w:r>
          </w:p>
        </w:tc>
        <w:tc>
          <w:tcPr>
            <w:tcW w:w="987" w:type="dxa"/>
            <w:tcBorders>
              <w:top w:val="nil"/>
              <w:left w:val="nil"/>
              <w:bottom w:val="single" w:sz="4" w:space="0" w:color="auto"/>
              <w:right w:val="single" w:sz="4" w:space="0" w:color="auto"/>
            </w:tcBorders>
            <w:shd w:val="clear" w:color="000000" w:fill="FFFFFF"/>
            <w:noWrap/>
            <w:vAlign w:val="center"/>
            <w:hideMark/>
          </w:tcPr>
          <w:p w14:paraId="5FFE65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80</w:t>
            </w:r>
          </w:p>
        </w:tc>
        <w:tc>
          <w:tcPr>
            <w:tcW w:w="724" w:type="dxa"/>
            <w:tcBorders>
              <w:top w:val="nil"/>
              <w:left w:val="nil"/>
              <w:bottom w:val="single" w:sz="4" w:space="0" w:color="auto"/>
              <w:right w:val="single" w:sz="4" w:space="0" w:color="auto"/>
            </w:tcBorders>
            <w:shd w:val="clear" w:color="000000" w:fill="FFFFFF"/>
            <w:noWrap/>
            <w:vAlign w:val="center"/>
            <w:hideMark/>
          </w:tcPr>
          <w:p w14:paraId="3D93F47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0172DC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1 331</w:t>
            </w:r>
          </w:p>
        </w:tc>
      </w:tr>
      <w:tr w:rsidR="001A0EF9" w:rsidRPr="00810FD2" w14:paraId="35E5C11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BFF76E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407</w:t>
            </w:r>
          </w:p>
        </w:tc>
        <w:tc>
          <w:tcPr>
            <w:tcW w:w="2657" w:type="dxa"/>
            <w:tcBorders>
              <w:top w:val="nil"/>
              <w:left w:val="nil"/>
              <w:bottom w:val="single" w:sz="4" w:space="0" w:color="auto"/>
              <w:right w:val="single" w:sz="4" w:space="0" w:color="auto"/>
            </w:tcBorders>
            <w:shd w:val="clear" w:color="000000" w:fill="FFFFFF"/>
            <w:vAlign w:val="center"/>
            <w:hideMark/>
          </w:tcPr>
          <w:p w14:paraId="62824AB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МТЗ-82.1 70ТЕ6713</w:t>
            </w:r>
          </w:p>
        </w:tc>
        <w:tc>
          <w:tcPr>
            <w:tcW w:w="1255" w:type="dxa"/>
            <w:tcBorders>
              <w:top w:val="nil"/>
              <w:left w:val="nil"/>
              <w:bottom w:val="single" w:sz="4" w:space="0" w:color="auto"/>
              <w:right w:val="single" w:sz="4" w:space="0" w:color="auto"/>
            </w:tcBorders>
            <w:shd w:val="clear" w:color="000000" w:fill="FFFFFF"/>
            <w:noWrap/>
            <w:vAlign w:val="center"/>
            <w:hideMark/>
          </w:tcPr>
          <w:p w14:paraId="3B787E6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15.03.2006</w:t>
            </w:r>
          </w:p>
        </w:tc>
        <w:tc>
          <w:tcPr>
            <w:tcW w:w="1984" w:type="dxa"/>
            <w:tcBorders>
              <w:top w:val="nil"/>
              <w:left w:val="nil"/>
              <w:bottom w:val="single" w:sz="4" w:space="0" w:color="auto"/>
              <w:right w:val="single" w:sz="4" w:space="0" w:color="auto"/>
            </w:tcBorders>
            <w:shd w:val="clear" w:color="000000" w:fill="FFFFFF"/>
            <w:noWrap/>
            <w:vAlign w:val="center"/>
            <w:hideMark/>
          </w:tcPr>
          <w:p w14:paraId="189548C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6713</w:t>
            </w:r>
          </w:p>
        </w:tc>
        <w:tc>
          <w:tcPr>
            <w:tcW w:w="987" w:type="dxa"/>
            <w:tcBorders>
              <w:top w:val="nil"/>
              <w:left w:val="nil"/>
              <w:bottom w:val="single" w:sz="4" w:space="0" w:color="auto"/>
              <w:right w:val="single" w:sz="4" w:space="0" w:color="auto"/>
            </w:tcBorders>
            <w:shd w:val="clear" w:color="000000" w:fill="FFFFFF"/>
            <w:noWrap/>
            <w:vAlign w:val="center"/>
            <w:hideMark/>
          </w:tcPr>
          <w:p w14:paraId="32159F3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78</w:t>
            </w:r>
          </w:p>
        </w:tc>
        <w:tc>
          <w:tcPr>
            <w:tcW w:w="724" w:type="dxa"/>
            <w:tcBorders>
              <w:top w:val="nil"/>
              <w:left w:val="nil"/>
              <w:bottom w:val="single" w:sz="4" w:space="0" w:color="auto"/>
              <w:right w:val="single" w:sz="4" w:space="0" w:color="auto"/>
            </w:tcBorders>
            <w:shd w:val="clear" w:color="000000" w:fill="FFFFFF"/>
            <w:noWrap/>
            <w:vAlign w:val="center"/>
            <w:hideMark/>
          </w:tcPr>
          <w:p w14:paraId="028A895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7C32EC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1 298</w:t>
            </w:r>
          </w:p>
        </w:tc>
      </w:tr>
      <w:tr w:rsidR="001A0EF9" w:rsidRPr="00810FD2" w14:paraId="7FC90E4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2E50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408</w:t>
            </w:r>
          </w:p>
        </w:tc>
        <w:tc>
          <w:tcPr>
            <w:tcW w:w="2657" w:type="dxa"/>
            <w:tcBorders>
              <w:top w:val="nil"/>
              <w:left w:val="nil"/>
              <w:bottom w:val="single" w:sz="4" w:space="0" w:color="auto"/>
              <w:right w:val="single" w:sz="4" w:space="0" w:color="auto"/>
            </w:tcBorders>
            <w:shd w:val="clear" w:color="000000" w:fill="FFFFFF"/>
            <w:vAlign w:val="center"/>
            <w:hideMark/>
          </w:tcPr>
          <w:p w14:paraId="6DE444D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МТТ-12А 70ТЕ4485</w:t>
            </w:r>
          </w:p>
        </w:tc>
        <w:tc>
          <w:tcPr>
            <w:tcW w:w="1255" w:type="dxa"/>
            <w:tcBorders>
              <w:top w:val="nil"/>
              <w:left w:val="nil"/>
              <w:bottom w:val="single" w:sz="4" w:space="0" w:color="auto"/>
              <w:right w:val="single" w:sz="4" w:space="0" w:color="auto"/>
            </w:tcBorders>
            <w:shd w:val="clear" w:color="000000" w:fill="FFFFFF"/>
            <w:noWrap/>
            <w:vAlign w:val="center"/>
            <w:hideMark/>
          </w:tcPr>
          <w:p w14:paraId="69316EF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27.09.2005</w:t>
            </w:r>
          </w:p>
        </w:tc>
        <w:tc>
          <w:tcPr>
            <w:tcW w:w="1984" w:type="dxa"/>
            <w:tcBorders>
              <w:top w:val="nil"/>
              <w:left w:val="nil"/>
              <w:bottom w:val="single" w:sz="4" w:space="0" w:color="auto"/>
              <w:right w:val="single" w:sz="4" w:space="0" w:color="auto"/>
            </w:tcBorders>
            <w:shd w:val="clear" w:color="000000" w:fill="FFFFFF"/>
            <w:noWrap/>
            <w:vAlign w:val="center"/>
            <w:hideMark/>
          </w:tcPr>
          <w:p w14:paraId="287A5CE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4485</w:t>
            </w:r>
          </w:p>
        </w:tc>
        <w:tc>
          <w:tcPr>
            <w:tcW w:w="987" w:type="dxa"/>
            <w:tcBorders>
              <w:top w:val="nil"/>
              <w:left w:val="nil"/>
              <w:bottom w:val="single" w:sz="4" w:space="0" w:color="auto"/>
              <w:right w:val="single" w:sz="4" w:space="0" w:color="auto"/>
            </w:tcBorders>
            <w:shd w:val="clear" w:color="000000" w:fill="FFFFFF"/>
            <w:noWrap/>
            <w:vAlign w:val="center"/>
            <w:hideMark/>
          </w:tcPr>
          <w:p w14:paraId="794A268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90</w:t>
            </w:r>
          </w:p>
        </w:tc>
        <w:tc>
          <w:tcPr>
            <w:tcW w:w="724" w:type="dxa"/>
            <w:tcBorders>
              <w:top w:val="nil"/>
              <w:left w:val="nil"/>
              <w:bottom w:val="single" w:sz="4" w:space="0" w:color="auto"/>
              <w:right w:val="single" w:sz="4" w:space="0" w:color="auto"/>
            </w:tcBorders>
            <w:shd w:val="clear" w:color="000000" w:fill="FFFFFF"/>
            <w:noWrap/>
            <w:vAlign w:val="center"/>
            <w:hideMark/>
          </w:tcPr>
          <w:p w14:paraId="2CB641B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7032C5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1 498</w:t>
            </w:r>
          </w:p>
        </w:tc>
      </w:tr>
      <w:tr w:rsidR="001A0EF9" w:rsidRPr="00810FD2" w14:paraId="3A6B42E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F3579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409</w:t>
            </w:r>
          </w:p>
        </w:tc>
        <w:tc>
          <w:tcPr>
            <w:tcW w:w="2657" w:type="dxa"/>
            <w:tcBorders>
              <w:top w:val="nil"/>
              <w:left w:val="nil"/>
              <w:bottom w:val="single" w:sz="4" w:space="0" w:color="auto"/>
              <w:right w:val="single" w:sz="4" w:space="0" w:color="auto"/>
            </w:tcBorders>
            <w:shd w:val="clear" w:color="000000" w:fill="FFFFFF"/>
            <w:vAlign w:val="center"/>
            <w:hideMark/>
          </w:tcPr>
          <w:p w14:paraId="2179AD2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Т-150К 70 ТВ 9288</w:t>
            </w:r>
          </w:p>
        </w:tc>
        <w:tc>
          <w:tcPr>
            <w:tcW w:w="1255" w:type="dxa"/>
            <w:tcBorders>
              <w:top w:val="nil"/>
              <w:left w:val="nil"/>
              <w:bottom w:val="single" w:sz="4" w:space="0" w:color="auto"/>
              <w:right w:val="single" w:sz="4" w:space="0" w:color="auto"/>
            </w:tcBorders>
            <w:shd w:val="clear" w:color="000000" w:fill="FFFFFF"/>
            <w:noWrap/>
            <w:vAlign w:val="center"/>
            <w:hideMark/>
          </w:tcPr>
          <w:p w14:paraId="53F3576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96DD04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ТВ 9288</w:t>
            </w:r>
          </w:p>
        </w:tc>
        <w:tc>
          <w:tcPr>
            <w:tcW w:w="987" w:type="dxa"/>
            <w:tcBorders>
              <w:top w:val="nil"/>
              <w:left w:val="nil"/>
              <w:bottom w:val="single" w:sz="4" w:space="0" w:color="auto"/>
              <w:right w:val="single" w:sz="4" w:space="0" w:color="auto"/>
            </w:tcBorders>
            <w:shd w:val="clear" w:color="000000" w:fill="FFFFFF"/>
            <w:noWrap/>
            <w:vAlign w:val="center"/>
            <w:hideMark/>
          </w:tcPr>
          <w:p w14:paraId="44DC324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724" w:type="dxa"/>
            <w:tcBorders>
              <w:top w:val="nil"/>
              <w:left w:val="nil"/>
              <w:bottom w:val="single" w:sz="4" w:space="0" w:color="auto"/>
              <w:right w:val="single" w:sz="4" w:space="0" w:color="auto"/>
            </w:tcBorders>
            <w:shd w:val="clear" w:color="000000" w:fill="FFFFFF"/>
            <w:noWrap/>
            <w:vAlign w:val="center"/>
            <w:hideMark/>
          </w:tcPr>
          <w:p w14:paraId="4E81724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70A1F9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2 746</w:t>
            </w:r>
          </w:p>
        </w:tc>
      </w:tr>
      <w:tr w:rsidR="001A0EF9" w:rsidRPr="00810FD2" w14:paraId="749C961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FF3016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410</w:t>
            </w:r>
          </w:p>
        </w:tc>
        <w:tc>
          <w:tcPr>
            <w:tcW w:w="2657" w:type="dxa"/>
            <w:tcBorders>
              <w:top w:val="nil"/>
              <w:left w:val="nil"/>
              <w:bottom w:val="single" w:sz="4" w:space="0" w:color="auto"/>
              <w:right w:val="single" w:sz="4" w:space="0" w:color="auto"/>
            </w:tcBorders>
            <w:shd w:val="clear" w:color="000000" w:fill="FFFFFF"/>
            <w:vAlign w:val="center"/>
            <w:hideMark/>
          </w:tcPr>
          <w:p w14:paraId="688959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Т-150К 70 ТЕ 3513</w:t>
            </w:r>
          </w:p>
        </w:tc>
        <w:tc>
          <w:tcPr>
            <w:tcW w:w="1255" w:type="dxa"/>
            <w:tcBorders>
              <w:top w:val="nil"/>
              <w:left w:val="nil"/>
              <w:bottom w:val="single" w:sz="4" w:space="0" w:color="auto"/>
              <w:right w:val="single" w:sz="4" w:space="0" w:color="auto"/>
            </w:tcBorders>
            <w:shd w:val="clear" w:color="000000" w:fill="FFFFFF"/>
            <w:noWrap/>
            <w:vAlign w:val="center"/>
            <w:hideMark/>
          </w:tcPr>
          <w:p w14:paraId="783108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01.11.2015</w:t>
            </w:r>
          </w:p>
        </w:tc>
        <w:tc>
          <w:tcPr>
            <w:tcW w:w="1984" w:type="dxa"/>
            <w:tcBorders>
              <w:top w:val="nil"/>
              <w:left w:val="nil"/>
              <w:bottom w:val="single" w:sz="4" w:space="0" w:color="auto"/>
              <w:right w:val="single" w:sz="4" w:space="0" w:color="auto"/>
            </w:tcBorders>
            <w:shd w:val="clear" w:color="000000" w:fill="FFFFFF"/>
            <w:noWrap/>
            <w:vAlign w:val="center"/>
            <w:hideMark/>
          </w:tcPr>
          <w:p w14:paraId="0C2399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3513</w:t>
            </w:r>
          </w:p>
        </w:tc>
        <w:tc>
          <w:tcPr>
            <w:tcW w:w="987" w:type="dxa"/>
            <w:tcBorders>
              <w:top w:val="nil"/>
              <w:left w:val="nil"/>
              <w:bottom w:val="single" w:sz="4" w:space="0" w:color="auto"/>
              <w:right w:val="single" w:sz="4" w:space="0" w:color="auto"/>
            </w:tcBorders>
            <w:shd w:val="clear" w:color="000000" w:fill="FFFFFF"/>
            <w:noWrap/>
            <w:vAlign w:val="center"/>
            <w:hideMark/>
          </w:tcPr>
          <w:p w14:paraId="4CB4FA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724" w:type="dxa"/>
            <w:tcBorders>
              <w:top w:val="nil"/>
              <w:left w:val="nil"/>
              <w:bottom w:val="single" w:sz="4" w:space="0" w:color="auto"/>
              <w:right w:val="single" w:sz="4" w:space="0" w:color="auto"/>
            </w:tcBorders>
            <w:shd w:val="clear" w:color="000000" w:fill="FFFFFF"/>
            <w:noWrap/>
            <w:vAlign w:val="center"/>
            <w:hideMark/>
          </w:tcPr>
          <w:p w14:paraId="55FBA11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161162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2 746</w:t>
            </w:r>
          </w:p>
        </w:tc>
      </w:tr>
      <w:tr w:rsidR="001A0EF9" w:rsidRPr="00810FD2" w14:paraId="4FF1E32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637A13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411</w:t>
            </w:r>
          </w:p>
        </w:tc>
        <w:tc>
          <w:tcPr>
            <w:tcW w:w="2657" w:type="dxa"/>
            <w:tcBorders>
              <w:top w:val="nil"/>
              <w:left w:val="nil"/>
              <w:bottom w:val="single" w:sz="4" w:space="0" w:color="auto"/>
              <w:right w:val="single" w:sz="4" w:space="0" w:color="auto"/>
            </w:tcBorders>
            <w:shd w:val="clear" w:color="000000" w:fill="FFFFFF"/>
            <w:vAlign w:val="center"/>
            <w:hideMark/>
          </w:tcPr>
          <w:p w14:paraId="0F317EC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Т-150К 70ТЕ4425</w:t>
            </w:r>
          </w:p>
        </w:tc>
        <w:tc>
          <w:tcPr>
            <w:tcW w:w="1255" w:type="dxa"/>
            <w:tcBorders>
              <w:top w:val="nil"/>
              <w:left w:val="nil"/>
              <w:bottom w:val="single" w:sz="4" w:space="0" w:color="auto"/>
              <w:right w:val="single" w:sz="4" w:space="0" w:color="auto"/>
            </w:tcBorders>
            <w:shd w:val="clear" w:color="000000" w:fill="FFFFFF"/>
            <w:noWrap/>
            <w:vAlign w:val="center"/>
            <w:hideMark/>
          </w:tcPr>
          <w:p w14:paraId="78D83A3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12.09.2005</w:t>
            </w:r>
          </w:p>
        </w:tc>
        <w:tc>
          <w:tcPr>
            <w:tcW w:w="1984" w:type="dxa"/>
            <w:tcBorders>
              <w:top w:val="nil"/>
              <w:left w:val="nil"/>
              <w:bottom w:val="single" w:sz="4" w:space="0" w:color="auto"/>
              <w:right w:val="single" w:sz="4" w:space="0" w:color="auto"/>
            </w:tcBorders>
            <w:shd w:val="clear" w:color="000000" w:fill="FFFFFF"/>
            <w:noWrap/>
            <w:vAlign w:val="center"/>
            <w:hideMark/>
          </w:tcPr>
          <w:p w14:paraId="1A3DCE6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4425</w:t>
            </w:r>
          </w:p>
        </w:tc>
        <w:tc>
          <w:tcPr>
            <w:tcW w:w="987" w:type="dxa"/>
            <w:tcBorders>
              <w:top w:val="nil"/>
              <w:left w:val="nil"/>
              <w:bottom w:val="single" w:sz="4" w:space="0" w:color="auto"/>
              <w:right w:val="single" w:sz="4" w:space="0" w:color="auto"/>
            </w:tcBorders>
            <w:shd w:val="clear" w:color="000000" w:fill="FFFFFF"/>
            <w:noWrap/>
            <w:vAlign w:val="center"/>
            <w:hideMark/>
          </w:tcPr>
          <w:p w14:paraId="50244CD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724" w:type="dxa"/>
            <w:tcBorders>
              <w:top w:val="nil"/>
              <w:left w:val="nil"/>
              <w:bottom w:val="single" w:sz="4" w:space="0" w:color="auto"/>
              <w:right w:val="single" w:sz="4" w:space="0" w:color="auto"/>
            </w:tcBorders>
            <w:shd w:val="clear" w:color="000000" w:fill="FFFFFF"/>
            <w:noWrap/>
            <w:vAlign w:val="center"/>
            <w:hideMark/>
          </w:tcPr>
          <w:p w14:paraId="1BA3AA0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0BE4F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2 746</w:t>
            </w:r>
          </w:p>
        </w:tc>
      </w:tr>
      <w:tr w:rsidR="001A0EF9" w:rsidRPr="00810FD2" w14:paraId="172E3EC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A4E1E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412</w:t>
            </w:r>
          </w:p>
        </w:tc>
        <w:tc>
          <w:tcPr>
            <w:tcW w:w="2657" w:type="dxa"/>
            <w:tcBorders>
              <w:top w:val="nil"/>
              <w:left w:val="nil"/>
              <w:bottom w:val="single" w:sz="4" w:space="0" w:color="auto"/>
              <w:right w:val="single" w:sz="4" w:space="0" w:color="auto"/>
            </w:tcBorders>
            <w:shd w:val="clear" w:color="000000" w:fill="FFFFFF"/>
            <w:vAlign w:val="center"/>
            <w:hideMark/>
          </w:tcPr>
          <w:p w14:paraId="097C443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Т-150К 70ТЕ4557</w:t>
            </w:r>
          </w:p>
        </w:tc>
        <w:tc>
          <w:tcPr>
            <w:tcW w:w="1255" w:type="dxa"/>
            <w:tcBorders>
              <w:top w:val="nil"/>
              <w:left w:val="nil"/>
              <w:bottom w:val="single" w:sz="4" w:space="0" w:color="auto"/>
              <w:right w:val="single" w:sz="4" w:space="0" w:color="auto"/>
            </w:tcBorders>
            <w:shd w:val="clear" w:color="000000" w:fill="FFFFFF"/>
            <w:noWrap/>
            <w:vAlign w:val="center"/>
            <w:hideMark/>
          </w:tcPr>
          <w:p w14:paraId="7F52139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0AC6CD1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4557</w:t>
            </w:r>
          </w:p>
        </w:tc>
        <w:tc>
          <w:tcPr>
            <w:tcW w:w="987" w:type="dxa"/>
            <w:tcBorders>
              <w:top w:val="nil"/>
              <w:left w:val="nil"/>
              <w:bottom w:val="single" w:sz="4" w:space="0" w:color="auto"/>
              <w:right w:val="single" w:sz="4" w:space="0" w:color="auto"/>
            </w:tcBorders>
            <w:shd w:val="clear" w:color="000000" w:fill="FFFFFF"/>
            <w:noWrap/>
            <w:vAlign w:val="center"/>
            <w:hideMark/>
          </w:tcPr>
          <w:p w14:paraId="07B5E20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165</w:t>
            </w:r>
          </w:p>
        </w:tc>
        <w:tc>
          <w:tcPr>
            <w:tcW w:w="724" w:type="dxa"/>
            <w:tcBorders>
              <w:top w:val="nil"/>
              <w:left w:val="nil"/>
              <w:bottom w:val="single" w:sz="4" w:space="0" w:color="auto"/>
              <w:right w:val="single" w:sz="4" w:space="0" w:color="auto"/>
            </w:tcBorders>
            <w:shd w:val="clear" w:color="000000" w:fill="FFFFFF"/>
            <w:noWrap/>
            <w:vAlign w:val="center"/>
            <w:hideMark/>
          </w:tcPr>
          <w:p w14:paraId="67AC68F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C4326A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2 746</w:t>
            </w:r>
          </w:p>
        </w:tc>
      </w:tr>
      <w:tr w:rsidR="001A0EF9" w:rsidRPr="00810FD2" w14:paraId="61FB611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42BA3B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413</w:t>
            </w:r>
          </w:p>
        </w:tc>
        <w:tc>
          <w:tcPr>
            <w:tcW w:w="2657" w:type="dxa"/>
            <w:tcBorders>
              <w:top w:val="nil"/>
              <w:left w:val="nil"/>
              <w:bottom w:val="single" w:sz="4" w:space="0" w:color="auto"/>
              <w:right w:val="single" w:sz="4" w:space="0" w:color="auto"/>
            </w:tcBorders>
            <w:shd w:val="clear" w:color="000000" w:fill="FFFFFF"/>
            <w:vAlign w:val="center"/>
            <w:hideMark/>
          </w:tcPr>
          <w:p w14:paraId="7934CFF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Т-40А 70ТЕ4569</w:t>
            </w:r>
          </w:p>
        </w:tc>
        <w:tc>
          <w:tcPr>
            <w:tcW w:w="1255" w:type="dxa"/>
            <w:tcBorders>
              <w:top w:val="nil"/>
              <w:left w:val="nil"/>
              <w:bottom w:val="single" w:sz="4" w:space="0" w:color="auto"/>
              <w:right w:val="single" w:sz="4" w:space="0" w:color="auto"/>
            </w:tcBorders>
            <w:shd w:val="clear" w:color="000000" w:fill="FFFFFF"/>
            <w:noWrap/>
            <w:vAlign w:val="center"/>
            <w:hideMark/>
          </w:tcPr>
          <w:p w14:paraId="7A1B15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26.08.2005</w:t>
            </w:r>
          </w:p>
        </w:tc>
        <w:tc>
          <w:tcPr>
            <w:tcW w:w="1984" w:type="dxa"/>
            <w:tcBorders>
              <w:top w:val="nil"/>
              <w:left w:val="nil"/>
              <w:bottom w:val="single" w:sz="4" w:space="0" w:color="auto"/>
              <w:right w:val="single" w:sz="4" w:space="0" w:color="auto"/>
            </w:tcBorders>
            <w:shd w:val="clear" w:color="000000" w:fill="FFFFFF"/>
            <w:noWrap/>
            <w:vAlign w:val="center"/>
            <w:hideMark/>
          </w:tcPr>
          <w:p w14:paraId="7C20B9B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4569</w:t>
            </w:r>
          </w:p>
        </w:tc>
        <w:tc>
          <w:tcPr>
            <w:tcW w:w="987" w:type="dxa"/>
            <w:tcBorders>
              <w:top w:val="nil"/>
              <w:left w:val="nil"/>
              <w:bottom w:val="single" w:sz="4" w:space="0" w:color="auto"/>
              <w:right w:val="single" w:sz="4" w:space="0" w:color="auto"/>
            </w:tcBorders>
            <w:shd w:val="clear" w:color="000000" w:fill="FFFFFF"/>
            <w:noWrap/>
            <w:vAlign w:val="center"/>
            <w:hideMark/>
          </w:tcPr>
          <w:p w14:paraId="0E822DC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50</w:t>
            </w:r>
          </w:p>
        </w:tc>
        <w:tc>
          <w:tcPr>
            <w:tcW w:w="724" w:type="dxa"/>
            <w:tcBorders>
              <w:top w:val="nil"/>
              <w:left w:val="nil"/>
              <w:bottom w:val="single" w:sz="4" w:space="0" w:color="auto"/>
              <w:right w:val="single" w:sz="4" w:space="0" w:color="auto"/>
            </w:tcBorders>
            <w:shd w:val="clear" w:color="000000" w:fill="FFFFFF"/>
            <w:noWrap/>
            <w:vAlign w:val="center"/>
            <w:hideMark/>
          </w:tcPr>
          <w:p w14:paraId="3323D67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0E811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832</w:t>
            </w:r>
          </w:p>
        </w:tc>
      </w:tr>
      <w:tr w:rsidR="001A0EF9" w:rsidRPr="00810FD2" w14:paraId="53DFEE9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3C83BC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414</w:t>
            </w:r>
          </w:p>
        </w:tc>
        <w:tc>
          <w:tcPr>
            <w:tcW w:w="2657" w:type="dxa"/>
            <w:tcBorders>
              <w:top w:val="nil"/>
              <w:left w:val="nil"/>
              <w:bottom w:val="single" w:sz="4" w:space="0" w:color="auto"/>
              <w:right w:val="single" w:sz="4" w:space="0" w:color="auto"/>
            </w:tcBorders>
            <w:shd w:val="clear" w:color="000000" w:fill="FFFFFF"/>
            <w:vAlign w:val="center"/>
            <w:hideMark/>
          </w:tcPr>
          <w:p w14:paraId="33AAC5E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ЮМЗ 6 70ТО9305</w:t>
            </w:r>
          </w:p>
        </w:tc>
        <w:tc>
          <w:tcPr>
            <w:tcW w:w="1255" w:type="dxa"/>
            <w:tcBorders>
              <w:top w:val="nil"/>
              <w:left w:val="nil"/>
              <w:bottom w:val="single" w:sz="4" w:space="0" w:color="auto"/>
              <w:right w:val="single" w:sz="4" w:space="0" w:color="auto"/>
            </w:tcBorders>
            <w:shd w:val="clear" w:color="000000" w:fill="FFFFFF"/>
            <w:noWrap/>
            <w:vAlign w:val="center"/>
            <w:hideMark/>
          </w:tcPr>
          <w:p w14:paraId="3976B24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13.12.2016</w:t>
            </w:r>
          </w:p>
        </w:tc>
        <w:tc>
          <w:tcPr>
            <w:tcW w:w="1984" w:type="dxa"/>
            <w:tcBorders>
              <w:top w:val="nil"/>
              <w:left w:val="nil"/>
              <w:bottom w:val="single" w:sz="4" w:space="0" w:color="auto"/>
              <w:right w:val="single" w:sz="4" w:space="0" w:color="auto"/>
            </w:tcBorders>
            <w:shd w:val="clear" w:color="000000" w:fill="FFFFFF"/>
            <w:noWrap/>
            <w:vAlign w:val="center"/>
            <w:hideMark/>
          </w:tcPr>
          <w:p w14:paraId="19A2A16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70ТХ6375</w:t>
            </w:r>
          </w:p>
        </w:tc>
        <w:tc>
          <w:tcPr>
            <w:tcW w:w="987" w:type="dxa"/>
            <w:tcBorders>
              <w:top w:val="nil"/>
              <w:left w:val="nil"/>
              <w:bottom w:val="single" w:sz="4" w:space="0" w:color="auto"/>
              <w:right w:val="single" w:sz="4" w:space="0" w:color="auto"/>
            </w:tcBorders>
            <w:shd w:val="clear" w:color="000000" w:fill="FFFFFF"/>
            <w:noWrap/>
            <w:vAlign w:val="center"/>
            <w:hideMark/>
          </w:tcPr>
          <w:p w14:paraId="0F1651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w:t>
            </w:r>
          </w:p>
        </w:tc>
        <w:tc>
          <w:tcPr>
            <w:tcW w:w="724" w:type="dxa"/>
            <w:tcBorders>
              <w:top w:val="nil"/>
              <w:left w:val="nil"/>
              <w:bottom w:val="single" w:sz="4" w:space="0" w:color="auto"/>
              <w:right w:val="single" w:sz="4" w:space="0" w:color="auto"/>
            </w:tcBorders>
            <w:shd w:val="clear" w:color="000000" w:fill="FFFFFF"/>
            <w:noWrap/>
            <w:vAlign w:val="center"/>
            <w:hideMark/>
          </w:tcPr>
          <w:p w14:paraId="663C6D6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73DAB4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998</w:t>
            </w:r>
          </w:p>
        </w:tc>
      </w:tr>
      <w:tr w:rsidR="001A0EF9" w:rsidRPr="00810FD2" w14:paraId="31CEBA0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0D050F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415</w:t>
            </w:r>
          </w:p>
        </w:tc>
        <w:tc>
          <w:tcPr>
            <w:tcW w:w="2657" w:type="dxa"/>
            <w:tcBorders>
              <w:top w:val="nil"/>
              <w:left w:val="nil"/>
              <w:bottom w:val="single" w:sz="4" w:space="0" w:color="auto"/>
              <w:right w:val="single" w:sz="4" w:space="0" w:color="auto"/>
            </w:tcBorders>
            <w:shd w:val="clear" w:color="000000" w:fill="FFFFFF"/>
            <w:vAlign w:val="center"/>
            <w:hideMark/>
          </w:tcPr>
          <w:p w14:paraId="62BE420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ЮМЗ 6 70ТО9309</w:t>
            </w:r>
          </w:p>
        </w:tc>
        <w:tc>
          <w:tcPr>
            <w:tcW w:w="1255" w:type="dxa"/>
            <w:tcBorders>
              <w:top w:val="nil"/>
              <w:left w:val="nil"/>
              <w:bottom w:val="single" w:sz="4" w:space="0" w:color="auto"/>
              <w:right w:val="single" w:sz="4" w:space="0" w:color="auto"/>
            </w:tcBorders>
            <w:shd w:val="clear" w:color="000000" w:fill="FFFFFF"/>
            <w:noWrap/>
            <w:vAlign w:val="center"/>
            <w:hideMark/>
          </w:tcPr>
          <w:p w14:paraId="37F913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69770E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70ТХ6303</w:t>
            </w:r>
          </w:p>
        </w:tc>
        <w:tc>
          <w:tcPr>
            <w:tcW w:w="987" w:type="dxa"/>
            <w:tcBorders>
              <w:top w:val="nil"/>
              <w:left w:val="nil"/>
              <w:bottom w:val="single" w:sz="4" w:space="0" w:color="auto"/>
              <w:right w:val="single" w:sz="4" w:space="0" w:color="auto"/>
            </w:tcBorders>
            <w:shd w:val="clear" w:color="000000" w:fill="FFFFFF"/>
            <w:noWrap/>
            <w:vAlign w:val="center"/>
            <w:hideMark/>
          </w:tcPr>
          <w:p w14:paraId="177ECF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w:t>
            </w:r>
          </w:p>
        </w:tc>
        <w:tc>
          <w:tcPr>
            <w:tcW w:w="724" w:type="dxa"/>
            <w:tcBorders>
              <w:top w:val="nil"/>
              <w:left w:val="nil"/>
              <w:bottom w:val="single" w:sz="4" w:space="0" w:color="auto"/>
              <w:right w:val="single" w:sz="4" w:space="0" w:color="auto"/>
            </w:tcBorders>
            <w:shd w:val="clear" w:color="000000" w:fill="FFFFFF"/>
            <w:noWrap/>
            <w:vAlign w:val="center"/>
            <w:hideMark/>
          </w:tcPr>
          <w:p w14:paraId="76E44D4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F74E05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998</w:t>
            </w:r>
          </w:p>
        </w:tc>
      </w:tr>
      <w:tr w:rsidR="001A0EF9" w:rsidRPr="00810FD2" w14:paraId="66A9C4A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C36B4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416</w:t>
            </w:r>
          </w:p>
        </w:tc>
        <w:tc>
          <w:tcPr>
            <w:tcW w:w="2657" w:type="dxa"/>
            <w:tcBorders>
              <w:top w:val="nil"/>
              <w:left w:val="nil"/>
              <w:bottom w:val="single" w:sz="4" w:space="0" w:color="auto"/>
              <w:right w:val="single" w:sz="4" w:space="0" w:color="auto"/>
            </w:tcBorders>
            <w:shd w:val="clear" w:color="000000" w:fill="FFFFFF"/>
            <w:vAlign w:val="center"/>
            <w:hideMark/>
          </w:tcPr>
          <w:p w14:paraId="7DF70F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ЮМЗ-6 70 ТЕ 3514</w:t>
            </w:r>
          </w:p>
        </w:tc>
        <w:tc>
          <w:tcPr>
            <w:tcW w:w="1255" w:type="dxa"/>
            <w:tcBorders>
              <w:top w:val="nil"/>
              <w:left w:val="nil"/>
              <w:bottom w:val="single" w:sz="4" w:space="0" w:color="auto"/>
              <w:right w:val="single" w:sz="4" w:space="0" w:color="auto"/>
            </w:tcBorders>
            <w:shd w:val="clear" w:color="000000" w:fill="FFFFFF"/>
            <w:noWrap/>
            <w:vAlign w:val="center"/>
            <w:hideMark/>
          </w:tcPr>
          <w:p w14:paraId="0A2A08F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01.11.2015</w:t>
            </w:r>
          </w:p>
        </w:tc>
        <w:tc>
          <w:tcPr>
            <w:tcW w:w="1984" w:type="dxa"/>
            <w:tcBorders>
              <w:top w:val="nil"/>
              <w:left w:val="nil"/>
              <w:bottom w:val="single" w:sz="4" w:space="0" w:color="auto"/>
              <w:right w:val="single" w:sz="4" w:space="0" w:color="auto"/>
            </w:tcBorders>
            <w:shd w:val="clear" w:color="000000" w:fill="FFFFFF"/>
            <w:noWrap/>
            <w:vAlign w:val="center"/>
            <w:hideMark/>
          </w:tcPr>
          <w:p w14:paraId="09A6522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3514</w:t>
            </w:r>
          </w:p>
        </w:tc>
        <w:tc>
          <w:tcPr>
            <w:tcW w:w="987" w:type="dxa"/>
            <w:tcBorders>
              <w:top w:val="nil"/>
              <w:left w:val="nil"/>
              <w:bottom w:val="single" w:sz="4" w:space="0" w:color="auto"/>
              <w:right w:val="single" w:sz="4" w:space="0" w:color="auto"/>
            </w:tcBorders>
            <w:shd w:val="clear" w:color="000000" w:fill="FFFFFF"/>
            <w:noWrap/>
            <w:vAlign w:val="center"/>
            <w:hideMark/>
          </w:tcPr>
          <w:p w14:paraId="4CAB8AD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60,5</w:t>
            </w:r>
          </w:p>
        </w:tc>
        <w:tc>
          <w:tcPr>
            <w:tcW w:w="724" w:type="dxa"/>
            <w:tcBorders>
              <w:top w:val="nil"/>
              <w:left w:val="nil"/>
              <w:bottom w:val="single" w:sz="4" w:space="0" w:color="auto"/>
              <w:right w:val="single" w:sz="4" w:space="0" w:color="auto"/>
            </w:tcBorders>
            <w:shd w:val="clear" w:color="000000" w:fill="FFFFFF"/>
            <w:noWrap/>
            <w:vAlign w:val="center"/>
            <w:hideMark/>
          </w:tcPr>
          <w:p w14:paraId="6BFB76E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90CAF3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1 007</w:t>
            </w:r>
          </w:p>
        </w:tc>
      </w:tr>
      <w:tr w:rsidR="001A0EF9" w:rsidRPr="00810FD2" w14:paraId="75BDCF9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9E999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417</w:t>
            </w:r>
          </w:p>
        </w:tc>
        <w:tc>
          <w:tcPr>
            <w:tcW w:w="2657" w:type="dxa"/>
            <w:tcBorders>
              <w:top w:val="nil"/>
              <w:left w:val="nil"/>
              <w:bottom w:val="single" w:sz="4" w:space="0" w:color="auto"/>
              <w:right w:val="single" w:sz="4" w:space="0" w:color="auto"/>
            </w:tcBorders>
            <w:shd w:val="clear" w:color="000000" w:fill="FFFFFF"/>
            <w:vAlign w:val="center"/>
            <w:hideMark/>
          </w:tcPr>
          <w:p w14:paraId="31A905A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ЮМЗ-6КЛ  70 ТЕ 1798</w:t>
            </w:r>
          </w:p>
        </w:tc>
        <w:tc>
          <w:tcPr>
            <w:tcW w:w="1255" w:type="dxa"/>
            <w:tcBorders>
              <w:top w:val="nil"/>
              <w:left w:val="nil"/>
              <w:bottom w:val="single" w:sz="4" w:space="0" w:color="auto"/>
              <w:right w:val="single" w:sz="4" w:space="0" w:color="auto"/>
            </w:tcBorders>
            <w:shd w:val="clear" w:color="000000" w:fill="FFFFFF"/>
            <w:noWrap/>
            <w:vAlign w:val="center"/>
            <w:hideMark/>
          </w:tcPr>
          <w:p w14:paraId="3C4A32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06.03.2006</w:t>
            </w:r>
          </w:p>
        </w:tc>
        <w:tc>
          <w:tcPr>
            <w:tcW w:w="1984" w:type="dxa"/>
            <w:tcBorders>
              <w:top w:val="nil"/>
              <w:left w:val="nil"/>
              <w:bottom w:val="single" w:sz="4" w:space="0" w:color="auto"/>
              <w:right w:val="single" w:sz="4" w:space="0" w:color="auto"/>
            </w:tcBorders>
            <w:shd w:val="clear" w:color="000000" w:fill="FFFFFF"/>
            <w:noWrap/>
            <w:vAlign w:val="center"/>
            <w:hideMark/>
          </w:tcPr>
          <w:p w14:paraId="058BD4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ТЕ 1798</w:t>
            </w:r>
          </w:p>
        </w:tc>
        <w:tc>
          <w:tcPr>
            <w:tcW w:w="987" w:type="dxa"/>
            <w:tcBorders>
              <w:top w:val="nil"/>
              <w:left w:val="nil"/>
              <w:bottom w:val="single" w:sz="4" w:space="0" w:color="auto"/>
              <w:right w:val="single" w:sz="4" w:space="0" w:color="auto"/>
            </w:tcBorders>
            <w:shd w:val="clear" w:color="000000" w:fill="FFFFFF"/>
            <w:noWrap/>
            <w:vAlign w:val="center"/>
            <w:hideMark/>
          </w:tcPr>
          <w:p w14:paraId="606770D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60,5</w:t>
            </w:r>
          </w:p>
        </w:tc>
        <w:tc>
          <w:tcPr>
            <w:tcW w:w="724" w:type="dxa"/>
            <w:tcBorders>
              <w:top w:val="nil"/>
              <w:left w:val="nil"/>
              <w:bottom w:val="single" w:sz="4" w:space="0" w:color="auto"/>
              <w:right w:val="single" w:sz="4" w:space="0" w:color="auto"/>
            </w:tcBorders>
            <w:shd w:val="clear" w:color="000000" w:fill="FFFFFF"/>
            <w:noWrap/>
            <w:vAlign w:val="center"/>
            <w:hideMark/>
          </w:tcPr>
          <w:p w14:paraId="7B607C4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F8BEAD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1 007</w:t>
            </w:r>
          </w:p>
        </w:tc>
      </w:tr>
      <w:tr w:rsidR="001A0EF9" w:rsidRPr="00810FD2" w14:paraId="02BBB5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D0B8C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418</w:t>
            </w:r>
          </w:p>
        </w:tc>
        <w:tc>
          <w:tcPr>
            <w:tcW w:w="2657" w:type="dxa"/>
            <w:tcBorders>
              <w:top w:val="nil"/>
              <w:left w:val="nil"/>
              <w:bottom w:val="single" w:sz="4" w:space="0" w:color="auto"/>
              <w:right w:val="single" w:sz="4" w:space="0" w:color="auto"/>
            </w:tcBorders>
            <w:shd w:val="clear" w:color="000000" w:fill="FFFFFF"/>
            <w:vAlign w:val="center"/>
            <w:hideMark/>
          </w:tcPr>
          <w:p w14:paraId="1B4C9E4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Трактор-бульдозер Б-170М 5446ТЕ</w:t>
            </w:r>
          </w:p>
        </w:tc>
        <w:tc>
          <w:tcPr>
            <w:tcW w:w="1255" w:type="dxa"/>
            <w:tcBorders>
              <w:top w:val="nil"/>
              <w:left w:val="nil"/>
              <w:bottom w:val="single" w:sz="4" w:space="0" w:color="auto"/>
              <w:right w:val="single" w:sz="4" w:space="0" w:color="auto"/>
            </w:tcBorders>
            <w:shd w:val="clear" w:color="000000" w:fill="FFFFFF"/>
            <w:noWrap/>
            <w:vAlign w:val="center"/>
            <w:hideMark/>
          </w:tcPr>
          <w:p w14:paraId="655FEA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07.07.2005</w:t>
            </w:r>
          </w:p>
        </w:tc>
        <w:tc>
          <w:tcPr>
            <w:tcW w:w="1984" w:type="dxa"/>
            <w:tcBorders>
              <w:top w:val="nil"/>
              <w:left w:val="nil"/>
              <w:bottom w:val="single" w:sz="4" w:space="0" w:color="auto"/>
              <w:right w:val="single" w:sz="4" w:space="0" w:color="auto"/>
            </w:tcBorders>
            <w:shd w:val="clear" w:color="000000" w:fill="FFFFFF"/>
            <w:noWrap/>
            <w:vAlign w:val="center"/>
            <w:hideMark/>
          </w:tcPr>
          <w:p w14:paraId="2BBF5D0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5446ТЕ 70</w:t>
            </w:r>
          </w:p>
        </w:tc>
        <w:tc>
          <w:tcPr>
            <w:tcW w:w="987" w:type="dxa"/>
            <w:tcBorders>
              <w:top w:val="nil"/>
              <w:left w:val="nil"/>
              <w:bottom w:val="single" w:sz="4" w:space="0" w:color="auto"/>
              <w:right w:val="single" w:sz="4" w:space="0" w:color="auto"/>
            </w:tcBorders>
            <w:shd w:val="clear" w:color="000000" w:fill="FFFFFF"/>
            <w:noWrap/>
            <w:vAlign w:val="center"/>
            <w:hideMark/>
          </w:tcPr>
          <w:p w14:paraId="6760322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170</w:t>
            </w:r>
          </w:p>
        </w:tc>
        <w:tc>
          <w:tcPr>
            <w:tcW w:w="724" w:type="dxa"/>
            <w:tcBorders>
              <w:top w:val="nil"/>
              <w:left w:val="nil"/>
              <w:bottom w:val="single" w:sz="4" w:space="0" w:color="auto"/>
              <w:right w:val="single" w:sz="4" w:space="0" w:color="auto"/>
            </w:tcBorders>
            <w:shd w:val="clear" w:color="000000" w:fill="FFFFFF"/>
            <w:noWrap/>
            <w:vAlign w:val="center"/>
            <w:hideMark/>
          </w:tcPr>
          <w:p w14:paraId="7071CC6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58BA6B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2 829</w:t>
            </w:r>
          </w:p>
        </w:tc>
      </w:tr>
      <w:tr w:rsidR="001A0EF9" w:rsidRPr="00810FD2" w14:paraId="7063A89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63BE1D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419</w:t>
            </w:r>
          </w:p>
        </w:tc>
        <w:tc>
          <w:tcPr>
            <w:tcW w:w="2657" w:type="dxa"/>
            <w:tcBorders>
              <w:top w:val="nil"/>
              <w:left w:val="nil"/>
              <w:bottom w:val="single" w:sz="4" w:space="0" w:color="auto"/>
              <w:right w:val="single" w:sz="4" w:space="0" w:color="auto"/>
            </w:tcBorders>
            <w:shd w:val="clear" w:color="000000" w:fill="FFFFFF"/>
            <w:vAlign w:val="center"/>
            <w:hideMark/>
          </w:tcPr>
          <w:p w14:paraId="725465D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Тягач  МТ-ЛБВ-Н  70 ТВ № 81-96</w:t>
            </w:r>
          </w:p>
        </w:tc>
        <w:tc>
          <w:tcPr>
            <w:tcW w:w="1255" w:type="dxa"/>
            <w:tcBorders>
              <w:top w:val="nil"/>
              <w:left w:val="nil"/>
              <w:bottom w:val="single" w:sz="4" w:space="0" w:color="auto"/>
              <w:right w:val="single" w:sz="4" w:space="0" w:color="auto"/>
            </w:tcBorders>
            <w:shd w:val="clear" w:color="000000" w:fill="FFFFFF"/>
            <w:noWrap/>
            <w:vAlign w:val="center"/>
            <w:hideMark/>
          </w:tcPr>
          <w:p w14:paraId="2AD43E2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01.12.2016</w:t>
            </w:r>
          </w:p>
        </w:tc>
        <w:tc>
          <w:tcPr>
            <w:tcW w:w="1984" w:type="dxa"/>
            <w:tcBorders>
              <w:top w:val="nil"/>
              <w:left w:val="nil"/>
              <w:bottom w:val="single" w:sz="4" w:space="0" w:color="auto"/>
              <w:right w:val="single" w:sz="4" w:space="0" w:color="auto"/>
            </w:tcBorders>
            <w:shd w:val="clear" w:color="000000" w:fill="FFFFFF"/>
            <w:noWrap/>
            <w:vAlign w:val="center"/>
            <w:hideMark/>
          </w:tcPr>
          <w:p w14:paraId="2B603B0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70ТХ6311</w:t>
            </w:r>
          </w:p>
        </w:tc>
        <w:tc>
          <w:tcPr>
            <w:tcW w:w="987" w:type="dxa"/>
            <w:tcBorders>
              <w:top w:val="nil"/>
              <w:left w:val="nil"/>
              <w:bottom w:val="single" w:sz="4" w:space="0" w:color="auto"/>
              <w:right w:val="single" w:sz="4" w:space="0" w:color="auto"/>
            </w:tcBorders>
            <w:shd w:val="clear" w:color="000000" w:fill="FFFFFF"/>
            <w:noWrap/>
            <w:vAlign w:val="center"/>
            <w:hideMark/>
          </w:tcPr>
          <w:p w14:paraId="25C62B0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240</w:t>
            </w:r>
          </w:p>
        </w:tc>
        <w:tc>
          <w:tcPr>
            <w:tcW w:w="724" w:type="dxa"/>
            <w:tcBorders>
              <w:top w:val="nil"/>
              <w:left w:val="nil"/>
              <w:bottom w:val="single" w:sz="4" w:space="0" w:color="auto"/>
              <w:right w:val="single" w:sz="4" w:space="0" w:color="auto"/>
            </w:tcBorders>
            <w:shd w:val="clear" w:color="000000" w:fill="FFFFFF"/>
            <w:noWrap/>
            <w:vAlign w:val="center"/>
            <w:hideMark/>
          </w:tcPr>
          <w:p w14:paraId="3E6C919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661937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3 994</w:t>
            </w:r>
          </w:p>
        </w:tc>
      </w:tr>
      <w:tr w:rsidR="001A0EF9" w:rsidRPr="00810FD2" w14:paraId="6A18DB1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A47F2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420</w:t>
            </w:r>
          </w:p>
        </w:tc>
        <w:tc>
          <w:tcPr>
            <w:tcW w:w="2657" w:type="dxa"/>
            <w:tcBorders>
              <w:top w:val="nil"/>
              <w:left w:val="nil"/>
              <w:bottom w:val="single" w:sz="4" w:space="0" w:color="auto"/>
              <w:right w:val="single" w:sz="4" w:space="0" w:color="auto"/>
            </w:tcBorders>
            <w:shd w:val="clear" w:color="000000" w:fill="FFFFFF"/>
            <w:vAlign w:val="center"/>
            <w:hideMark/>
          </w:tcPr>
          <w:p w14:paraId="7537172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Тягач ГТТ 70 ТВ 3864</w:t>
            </w:r>
          </w:p>
        </w:tc>
        <w:tc>
          <w:tcPr>
            <w:tcW w:w="1255" w:type="dxa"/>
            <w:tcBorders>
              <w:top w:val="nil"/>
              <w:left w:val="nil"/>
              <w:bottom w:val="single" w:sz="4" w:space="0" w:color="auto"/>
              <w:right w:val="single" w:sz="4" w:space="0" w:color="auto"/>
            </w:tcBorders>
            <w:shd w:val="clear" w:color="000000" w:fill="FFFFFF"/>
            <w:noWrap/>
            <w:vAlign w:val="center"/>
            <w:hideMark/>
          </w:tcPr>
          <w:p w14:paraId="5D7FB6E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07990C2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7710</w:t>
            </w:r>
          </w:p>
        </w:tc>
        <w:tc>
          <w:tcPr>
            <w:tcW w:w="987" w:type="dxa"/>
            <w:tcBorders>
              <w:top w:val="nil"/>
              <w:left w:val="nil"/>
              <w:bottom w:val="single" w:sz="4" w:space="0" w:color="auto"/>
              <w:right w:val="single" w:sz="4" w:space="0" w:color="auto"/>
            </w:tcBorders>
            <w:shd w:val="clear" w:color="000000" w:fill="FFFFFF"/>
            <w:noWrap/>
            <w:vAlign w:val="center"/>
            <w:hideMark/>
          </w:tcPr>
          <w:p w14:paraId="1573B8D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w:t>
            </w:r>
          </w:p>
        </w:tc>
        <w:tc>
          <w:tcPr>
            <w:tcW w:w="724" w:type="dxa"/>
            <w:tcBorders>
              <w:top w:val="nil"/>
              <w:left w:val="nil"/>
              <w:bottom w:val="single" w:sz="4" w:space="0" w:color="auto"/>
              <w:right w:val="single" w:sz="4" w:space="0" w:color="auto"/>
            </w:tcBorders>
            <w:shd w:val="clear" w:color="000000" w:fill="FFFFFF"/>
            <w:noWrap/>
            <w:vAlign w:val="center"/>
            <w:hideMark/>
          </w:tcPr>
          <w:p w14:paraId="1385E77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30CB8C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3 328</w:t>
            </w:r>
          </w:p>
        </w:tc>
      </w:tr>
      <w:tr w:rsidR="001A0EF9" w:rsidRPr="00810FD2" w14:paraId="0ABC75E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9A01C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421</w:t>
            </w:r>
          </w:p>
        </w:tc>
        <w:tc>
          <w:tcPr>
            <w:tcW w:w="2657" w:type="dxa"/>
            <w:tcBorders>
              <w:top w:val="nil"/>
              <w:left w:val="nil"/>
              <w:bottom w:val="single" w:sz="4" w:space="0" w:color="auto"/>
              <w:right w:val="single" w:sz="4" w:space="0" w:color="auto"/>
            </w:tcBorders>
            <w:shd w:val="clear" w:color="000000" w:fill="FFFFFF"/>
            <w:vAlign w:val="center"/>
            <w:hideMark/>
          </w:tcPr>
          <w:p w14:paraId="6D433C3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Тягач ГТТ 70ТВ3869</w:t>
            </w:r>
          </w:p>
        </w:tc>
        <w:tc>
          <w:tcPr>
            <w:tcW w:w="1255" w:type="dxa"/>
            <w:tcBorders>
              <w:top w:val="nil"/>
              <w:left w:val="nil"/>
              <w:bottom w:val="single" w:sz="4" w:space="0" w:color="auto"/>
              <w:right w:val="single" w:sz="4" w:space="0" w:color="auto"/>
            </w:tcBorders>
            <w:shd w:val="clear" w:color="000000" w:fill="FFFFFF"/>
            <w:noWrap/>
            <w:vAlign w:val="center"/>
            <w:hideMark/>
          </w:tcPr>
          <w:p w14:paraId="476A96D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5F28EC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7708</w:t>
            </w:r>
          </w:p>
        </w:tc>
        <w:tc>
          <w:tcPr>
            <w:tcW w:w="987" w:type="dxa"/>
            <w:tcBorders>
              <w:top w:val="nil"/>
              <w:left w:val="nil"/>
              <w:bottom w:val="single" w:sz="4" w:space="0" w:color="auto"/>
              <w:right w:val="single" w:sz="4" w:space="0" w:color="auto"/>
            </w:tcBorders>
            <w:shd w:val="clear" w:color="000000" w:fill="FFFFFF"/>
            <w:noWrap/>
            <w:vAlign w:val="center"/>
            <w:hideMark/>
          </w:tcPr>
          <w:p w14:paraId="3FF2A3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245</w:t>
            </w:r>
          </w:p>
        </w:tc>
        <w:tc>
          <w:tcPr>
            <w:tcW w:w="724" w:type="dxa"/>
            <w:tcBorders>
              <w:top w:val="nil"/>
              <w:left w:val="nil"/>
              <w:bottom w:val="single" w:sz="4" w:space="0" w:color="auto"/>
              <w:right w:val="single" w:sz="4" w:space="0" w:color="auto"/>
            </w:tcBorders>
            <w:shd w:val="clear" w:color="000000" w:fill="FFFFFF"/>
            <w:noWrap/>
            <w:vAlign w:val="center"/>
            <w:hideMark/>
          </w:tcPr>
          <w:p w14:paraId="5A79331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6AA9FA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4 077</w:t>
            </w:r>
          </w:p>
        </w:tc>
      </w:tr>
      <w:tr w:rsidR="001A0EF9" w:rsidRPr="00810FD2" w14:paraId="1B4F7E1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B0418D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422</w:t>
            </w:r>
          </w:p>
        </w:tc>
        <w:tc>
          <w:tcPr>
            <w:tcW w:w="2657" w:type="dxa"/>
            <w:tcBorders>
              <w:top w:val="nil"/>
              <w:left w:val="nil"/>
              <w:bottom w:val="single" w:sz="4" w:space="0" w:color="auto"/>
              <w:right w:val="single" w:sz="4" w:space="0" w:color="auto"/>
            </w:tcBorders>
            <w:shd w:val="clear" w:color="000000" w:fill="FFFFFF"/>
            <w:vAlign w:val="center"/>
            <w:hideMark/>
          </w:tcPr>
          <w:p w14:paraId="673944C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Тягач МТ-ЛБВ-Н  70 ТВ № 81-97</w:t>
            </w:r>
          </w:p>
        </w:tc>
        <w:tc>
          <w:tcPr>
            <w:tcW w:w="1255" w:type="dxa"/>
            <w:tcBorders>
              <w:top w:val="nil"/>
              <w:left w:val="nil"/>
              <w:bottom w:val="single" w:sz="4" w:space="0" w:color="auto"/>
              <w:right w:val="single" w:sz="4" w:space="0" w:color="auto"/>
            </w:tcBorders>
            <w:shd w:val="clear" w:color="000000" w:fill="FFFFFF"/>
            <w:noWrap/>
            <w:vAlign w:val="center"/>
            <w:hideMark/>
          </w:tcPr>
          <w:p w14:paraId="1B11208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07.08.2017</w:t>
            </w:r>
          </w:p>
        </w:tc>
        <w:tc>
          <w:tcPr>
            <w:tcW w:w="1984" w:type="dxa"/>
            <w:tcBorders>
              <w:top w:val="nil"/>
              <w:left w:val="nil"/>
              <w:bottom w:val="single" w:sz="4" w:space="0" w:color="auto"/>
              <w:right w:val="single" w:sz="4" w:space="0" w:color="auto"/>
            </w:tcBorders>
            <w:shd w:val="clear" w:color="000000" w:fill="FFFFFF"/>
            <w:noWrap/>
            <w:vAlign w:val="center"/>
            <w:hideMark/>
          </w:tcPr>
          <w:p w14:paraId="7B1A7DE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7709</w:t>
            </w:r>
          </w:p>
        </w:tc>
        <w:tc>
          <w:tcPr>
            <w:tcW w:w="987" w:type="dxa"/>
            <w:tcBorders>
              <w:top w:val="nil"/>
              <w:left w:val="nil"/>
              <w:bottom w:val="single" w:sz="4" w:space="0" w:color="auto"/>
              <w:right w:val="single" w:sz="4" w:space="0" w:color="auto"/>
            </w:tcBorders>
            <w:shd w:val="clear" w:color="000000" w:fill="FFFFFF"/>
            <w:noWrap/>
            <w:vAlign w:val="center"/>
            <w:hideMark/>
          </w:tcPr>
          <w:p w14:paraId="425D58C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289</w:t>
            </w:r>
          </w:p>
        </w:tc>
        <w:tc>
          <w:tcPr>
            <w:tcW w:w="724" w:type="dxa"/>
            <w:tcBorders>
              <w:top w:val="nil"/>
              <w:left w:val="nil"/>
              <w:bottom w:val="single" w:sz="4" w:space="0" w:color="auto"/>
              <w:right w:val="single" w:sz="4" w:space="0" w:color="auto"/>
            </w:tcBorders>
            <w:shd w:val="clear" w:color="000000" w:fill="FFFFFF"/>
            <w:noWrap/>
            <w:vAlign w:val="center"/>
            <w:hideMark/>
          </w:tcPr>
          <w:p w14:paraId="1224350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1213C3E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4 809</w:t>
            </w:r>
          </w:p>
        </w:tc>
      </w:tr>
      <w:tr w:rsidR="001A0EF9" w:rsidRPr="00810FD2" w14:paraId="0D749CD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3A5E86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423</w:t>
            </w:r>
          </w:p>
        </w:tc>
        <w:tc>
          <w:tcPr>
            <w:tcW w:w="2657" w:type="dxa"/>
            <w:tcBorders>
              <w:top w:val="nil"/>
              <w:left w:val="nil"/>
              <w:bottom w:val="single" w:sz="4" w:space="0" w:color="auto"/>
              <w:right w:val="single" w:sz="4" w:space="0" w:color="auto"/>
            </w:tcBorders>
            <w:shd w:val="clear" w:color="000000" w:fill="FFFFFF"/>
            <w:vAlign w:val="center"/>
            <w:hideMark/>
          </w:tcPr>
          <w:p w14:paraId="1ED208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2206-04 А 207 ТР</w:t>
            </w:r>
          </w:p>
        </w:tc>
        <w:tc>
          <w:tcPr>
            <w:tcW w:w="1255" w:type="dxa"/>
            <w:tcBorders>
              <w:top w:val="nil"/>
              <w:left w:val="nil"/>
              <w:bottom w:val="single" w:sz="4" w:space="0" w:color="auto"/>
              <w:right w:val="single" w:sz="4" w:space="0" w:color="auto"/>
            </w:tcBorders>
            <w:shd w:val="clear" w:color="000000" w:fill="FFFFFF"/>
            <w:noWrap/>
            <w:vAlign w:val="center"/>
            <w:hideMark/>
          </w:tcPr>
          <w:p w14:paraId="7A8D558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1B175A4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207 ТР</w:t>
            </w:r>
          </w:p>
        </w:tc>
        <w:tc>
          <w:tcPr>
            <w:tcW w:w="987" w:type="dxa"/>
            <w:tcBorders>
              <w:top w:val="nil"/>
              <w:left w:val="nil"/>
              <w:bottom w:val="single" w:sz="4" w:space="0" w:color="auto"/>
              <w:right w:val="single" w:sz="4" w:space="0" w:color="auto"/>
            </w:tcBorders>
            <w:shd w:val="clear" w:color="000000" w:fill="FFFFFF"/>
            <w:noWrap/>
            <w:vAlign w:val="center"/>
            <w:hideMark/>
          </w:tcPr>
          <w:p w14:paraId="69EF83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24969AA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40B8D29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2 213</w:t>
            </w:r>
          </w:p>
        </w:tc>
      </w:tr>
      <w:tr w:rsidR="001A0EF9" w:rsidRPr="00810FD2" w14:paraId="140DD76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DB29D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424</w:t>
            </w:r>
          </w:p>
        </w:tc>
        <w:tc>
          <w:tcPr>
            <w:tcW w:w="2657" w:type="dxa"/>
            <w:tcBorders>
              <w:top w:val="nil"/>
              <w:left w:val="nil"/>
              <w:bottom w:val="single" w:sz="4" w:space="0" w:color="auto"/>
              <w:right w:val="single" w:sz="4" w:space="0" w:color="auto"/>
            </w:tcBorders>
            <w:shd w:val="clear" w:color="000000" w:fill="FFFFFF"/>
            <w:vAlign w:val="center"/>
            <w:hideMark/>
          </w:tcPr>
          <w:p w14:paraId="5846BD3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31519 А 205 ТР</w:t>
            </w:r>
          </w:p>
        </w:tc>
        <w:tc>
          <w:tcPr>
            <w:tcW w:w="1255" w:type="dxa"/>
            <w:tcBorders>
              <w:top w:val="nil"/>
              <w:left w:val="nil"/>
              <w:bottom w:val="single" w:sz="4" w:space="0" w:color="auto"/>
              <w:right w:val="single" w:sz="4" w:space="0" w:color="auto"/>
            </w:tcBorders>
            <w:shd w:val="clear" w:color="000000" w:fill="FFFFFF"/>
            <w:noWrap/>
            <w:vAlign w:val="center"/>
            <w:hideMark/>
          </w:tcPr>
          <w:p w14:paraId="2CD4FC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1D69D9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205 ТР</w:t>
            </w:r>
          </w:p>
        </w:tc>
        <w:tc>
          <w:tcPr>
            <w:tcW w:w="987" w:type="dxa"/>
            <w:tcBorders>
              <w:top w:val="nil"/>
              <w:left w:val="nil"/>
              <w:bottom w:val="single" w:sz="4" w:space="0" w:color="auto"/>
              <w:right w:val="single" w:sz="4" w:space="0" w:color="auto"/>
            </w:tcBorders>
            <w:shd w:val="clear" w:color="000000" w:fill="FFFFFF"/>
            <w:noWrap/>
            <w:vAlign w:val="center"/>
            <w:hideMark/>
          </w:tcPr>
          <w:p w14:paraId="2167C6E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25455B3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70CA182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4248E35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20D63A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425</w:t>
            </w:r>
          </w:p>
        </w:tc>
        <w:tc>
          <w:tcPr>
            <w:tcW w:w="2657" w:type="dxa"/>
            <w:tcBorders>
              <w:top w:val="nil"/>
              <w:left w:val="nil"/>
              <w:bottom w:val="single" w:sz="4" w:space="0" w:color="auto"/>
              <w:right w:val="single" w:sz="4" w:space="0" w:color="auto"/>
            </w:tcBorders>
            <w:shd w:val="clear" w:color="000000" w:fill="FFFFFF"/>
            <w:vAlign w:val="center"/>
            <w:hideMark/>
          </w:tcPr>
          <w:p w14:paraId="06B50AB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3153 О 596 АК</w:t>
            </w:r>
          </w:p>
        </w:tc>
        <w:tc>
          <w:tcPr>
            <w:tcW w:w="1255" w:type="dxa"/>
            <w:tcBorders>
              <w:top w:val="nil"/>
              <w:left w:val="nil"/>
              <w:bottom w:val="single" w:sz="4" w:space="0" w:color="auto"/>
              <w:right w:val="single" w:sz="4" w:space="0" w:color="auto"/>
            </w:tcBorders>
            <w:shd w:val="clear" w:color="000000" w:fill="FFFFFF"/>
            <w:noWrap/>
            <w:vAlign w:val="center"/>
            <w:hideMark/>
          </w:tcPr>
          <w:p w14:paraId="6A67AF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26CCFF0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596 АК</w:t>
            </w:r>
          </w:p>
        </w:tc>
        <w:tc>
          <w:tcPr>
            <w:tcW w:w="987" w:type="dxa"/>
            <w:tcBorders>
              <w:top w:val="nil"/>
              <w:left w:val="nil"/>
              <w:bottom w:val="single" w:sz="4" w:space="0" w:color="auto"/>
              <w:right w:val="single" w:sz="4" w:space="0" w:color="auto"/>
            </w:tcBorders>
            <w:shd w:val="clear" w:color="000000" w:fill="FFFFFF"/>
            <w:noWrap/>
            <w:vAlign w:val="center"/>
            <w:hideMark/>
          </w:tcPr>
          <w:p w14:paraId="215FCF6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73A4C74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137D203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38818C4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45B3B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426</w:t>
            </w:r>
          </w:p>
        </w:tc>
        <w:tc>
          <w:tcPr>
            <w:tcW w:w="2657" w:type="dxa"/>
            <w:tcBorders>
              <w:top w:val="nil"/>
              <w:left w:val="nil"/>
              <w:bottom w:val="single" w:sz="4" w:space="0" w:color="auto"/>
              <w:right w:val="single" w:sz="4" w:space="0" w:color="auto"/>
            </w:tcBorders>
            <w:shd w:val="clear" w:color="000000" w:fill="FFFFFF"/>
            <w:vAlign w:val="center"/>
            <w:hideMark/>
          </w:tcPr>
          <w:p w14:paraId="6A0CD8D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3153 О 597 АК</w:t>
            </w:r>
          </w:p>
        </w:tc>
        <w:tc>
          <w:tcPr>
            <w:tcW w:w="1255" w:type="dxa"/>
            <w:tcBorders>
              <w:top w:val="nil"/>
              <w:left w:val="nil"/>
              <w:bottom w:val="single" w:sz="4" w:space="0" w:color="auto"/>
              <w:right w:val="single" w:sz="4" w:space="0" w:color="auto"/>
            </w:tcBorders>
            <w:shd w:val="clear" w:color="000000" w:fill="FFFFFF"/>
            <w:noWrap/>
            <w:vAlign w:val="center"/>
            <w:hideMark/>
          </w:tcPr>
          <w:p w14:paraId="09E763A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0CE7082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597 АК</w:t>
            </w:r>
          </w:p>
        </w:tc>
        <w:tc>
          <w:tcPr>
            <w:tcW w:w="987" w:type="dxa"/>
            <w:tcBorders>
              <w:top w:val="nil"/>
              <w:left w:val="nil"/>
              <w:bottom w:val="single" w:sz="4" w:space="0" w:color="auto"/>
              <w:right w:val="single" w:sz="4" w:space="0" w:color="auto"/>
            </w:tcBorders>
            <w:shd w:val="clear" w:color="000000" w:fill="FFFFFF"/>
            <w:noWrap/>
            <w:vAlign w:val="center"/>
            <w:hideMark/>
          </w:tcPr>
          <w:p w14:paraId="162FF3F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48AF2EF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8</w:t>
            </w:r>
          </w:p>
        </w:tc>
        <w:tc>
          <w:tcPr>
            <w:tcW w:w="1207" w:type="dxa"/>
            <w:tcBorders>
              <w:top w:val="nil"/>
              <w:left w:val="nil"/>
              <w:bottom w:val="single" w:sz="4" w:space="0" w:color="auto"/>
              <w:right w:val="single" w:sz="4" w:space="0" w:color="auto"/>
            </w:tcBorders>
            <w:shd w:val="clear" w:color="000000" w:fill="FFFFFF"/>
            <w:noWrap/>
            <w:vAlign w:val="center"/>
            <w:hideMark/>
          </w:tcPr>
          <w:p w14:paraId="03AA54B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699</w:t>
            </w:r>
          </w:p>
        </w:tc>
      </w:tr>
      <w:tr w:rsidR="001A0EF9" w:rsidRPr="00810FD2" w14:paraId="08323103"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CF08EA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427</w:t>
            </w:r>
          </w:p>
        </w:tc>
        <w:tc>
          <w:tcPr>
            <w:tcW w:w="2657" w:type="dxa"/>
            <w:tcBorders>
              <w:top w:val="nil"/>
              <w:left w:val="nil"/>
              <w:bottom w:val="single" w:sz="4" w:space="0" w:color="auto"/>
              <w:right w:val="single" w:sz="4" w:space="0" w:color="auto"/>
            </w:tcBorders>
            <w:shd w:val="clear" w:color="000000" w:fill="FFFFFF"/>
            <w:vAlign w:val="center"/>
            <w:hideMark/>
          </w:tcPr>
          <w:p w14:paraId="139CD83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 О 495 СР 70</w:t>
            </w:r>
          </w:p>
        </w:tc>
        <w:tc>
          <w:tcPr>
            <w:tcW w:w="1255" w:type="dxa"/>
            <w:tcBorders>
              <w:top w:val="nil"/>
              <w:left w:val="nil"/>
              <w:bottom w:val="single" w:sz="4" w:space="0" w:color="auto"/>
              <w:right w:val="single" w:sz="4" w:space="0" w:color="auto"/>
            </w:tcBorders>
            <w:shd w:val="clear" w:color="000000" w:fill="FFFFFF"/>
            <w:noWrap/>
            <w:vAlign w:val="center"/>
            <w:hideMark/>
          </w:tcPr>
          <w:p w14:paraId="031E5C2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EC28FF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495 СР</w:t>
            </w:r>
          </w:p>
        </w:tc>
        <w:tc>
          <w:tcPr>
            <w:tcW w:w="987" w:type="dxa"/>
            <w:tcBorders>
              <w:top w:val="nil"/>
              <w:left w:val="nil"/>
              <w:bottom w:val="single" w:sz="4" w:space="0" w:color="auto"/>
              <w:right w:val="single" w:sz="4" w:space="0" w:color="auto"/>
            </w:tcBorders>
            <w:shd w:val="clear" w:color="000000" w:fill="FFFFFF"/>
            <w:noWrap/>
            <w:vAlign w:val="center"/>
            <w:hideMark/>
          </w:tcPr>
          <w:p w14:paraId="491A1FB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0A3ED12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26EA5E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23B6DA6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88EE7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428</w:t>
            </w:r>
          </w:p>
        </w:tc>
        <w:tc>
          <w:tcPr>
            <w:tcW w:w="2657" w:type="dxa"/>
            <w:tcBorders>
              <w:top w:val="nil"/>
              <w:left w:val="nil"/>
              <w:bottom w:val="single" w:sz="4" w:space="0" w:color="auto"/>
              <w:right w:val="single" w:sz="4" w:space="0" w:color="auto"/>
            </w:tcBorders>
            <w:shd w:val="clear" w:color="000000" w:fill="FFFFFF"/>
            <w:vAlign w:val="center"/>
            <w:hideMark/>
          </w:tcPr>
          <w:p w14:paraId="6D5F87A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 О 496 СР 70</w:t>
            </w:r>
          </w:p>
        </w:tc>
        <w:tc>
          <w:tcPr>
            <w:tcW w:w="1255" w:type="dxa"/>
            <w:tcBorders>
              <w:top w:val="nil"/>
              <w:left w:val="nil"/>
              <w:bottom w:val="single" w:sz="4" w:space="0" w:color="auto"/>
              <w:right w:val="single" w:sz="4" w:space="0" w:color="auto"/>
            </w:tcBorders>
            <w:shd w:val="clear" w:color="000000" w:fill="FFFFFF"/>
            <w:noWrap/>
            <w:vAlign w:val="center"/>
            <w:hideMark/>
          </w:tcPr>
          <w:p w14:paraId="04E3E5E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5F7159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496 СР</w:t>
            </w:r>
          </w:p>
        </w:tc>
        <w:tc>
          <w:tcPr>
            <w:tcW w:w="987" w:type="dxa"/>
            <w:tcBorders>
              <w:top w:val="nil"/>
              <w:left w:val="nil"/>
              <w:bottom w:val="single" w:sz="4" w:space="0" w:color="auto"/>
              <w:right w:val="single" w:sz="4" w:space="0" w:color="auto"/>
            </w:tcBorders>
            <w:shd w:val="clear" w:color="000000" w:fill="FFFFFF"/>
            <w:noWrap/>
            <w:vAlign w:val="center"/>
            <w:hideMark/>
          </w:tcPr>
          <w:p w14:paraId="63046A2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3B68E5E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4249C92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575A1D2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8E45C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429</w:t>
            </w:r>
          </w:p>
        </w:tc>
        <w:tc>
          <w:tcPr>
            <w:tcW w:w="2657" w:type="dxa"/>
            <w:tcBorders>
              <w:top w:val="nil"/>
              <w:left w:val="nil"/>
              <w:bottom w:val="single" w:sz="4" w:space="0" w:color="auto"/>
              <w:right w:val="single" w:sz="4" w:space="0" w:color="auto"/>
            </w:tcBorders>
            <w:shd w:val="clear" w:color="000000" w:fill="FFFFFF"/>
            <w:vAlign w:val="center"/>
            <w:hideMark/>
          </w:tcPr>
          <w:p w14:paraId="2BB7F3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39099  В 597 КМ</w:t>
            </w:r>
          </w:p>
        </w:tc>
        <w:tc>
          <w:tcPr>
            <w:tcW w:w="1255" w:type="dxa"/>
            <w:tcBorders>
              <w:top w:val="nil"/>
              <w:left w:val="nil"/>
              <w:bottom w:val="single" w:sz="4" w:space="0" w:color="auto"/>
              <w:right w:val="single" w:sz="4" w:space="0" w:color="auto"/>
            </w:tcBorders>
            <w:shd w:val="clear" w:color="000000" w:fill="FFFFFF"/>
            <w:noWrap/>
            <w:vAlign w:val="center"/>
            <w:hideMark/>
          </w:tcPr>
          <w:p w14:paraId="4B123E5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25.01.2006</w:t>
            </w:r>
          </w:p>
        </w:tc>
        <w:tc>
          <w:tcPr>
            <w:tcW w:w="1984" w:type="dxa"/>
            <w:tcBorders>
              <w:top w:val="nil"/>
              <w:left w:val="nil"/>
              <w:bottom w:val="single" w:sz="4" w:space="0" w:color="auto"/>
              <w:right w:val="single" w:sz="4" w:space="0" w:color="auto"/>
            </w:tcBorders>
            <w:shd w:val="clear" w:color="000000" w:fill="FFFFFF"/>
            <w:noWrap/>
            <w:vAlign w:val="center"/>
            <w:hideMark/>
          </w:tcPr>
          <w:p w14:paraId="15EE9B8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597 КМ</w:t>
            </w:r>
          </w:p>
        </w:tc>
        <w:tc>
          <w:tcPr>
            <w:tcW w:w="987" w:type="dxa"/>
            <w:tcBorders>
              <w:top w:val="nil"/>
              <w:left w:val="nil"/>
              <w:bottom w:val="single" w:sz="4" w:space="0" w:color="auto"/>
              <w:right w:val="single" w:sz="4" w:space="0" w:color="auto"/>
            </w:tcBorders>
            <w:shd w:val="clear" w:color="000000" w:fill="FFFFFF"/>
            <w:noWrap/>
            <w:vAlign w:val="center"/>
            <w:hideMark/>
          </w:tcPr>
          <w:p w14:paraId="7DD035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37A8D05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24DA2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476124B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71C4AF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430</w:t>
            </w:r>
          </w:p>
        </w:tc>
        <w:tc>
          <w:tcPr>
            <w:tcW w:w="2657" w:type="dxa"/>
            <w:tcBorders>
              <w:top w:val="nil"/>
              <w:left w:val="nil"/>
              <w:bottom w:val="single" w:sz="4" w:space="0" w:color="auto"/>
              <w:right w:val="single" w:sz="4" w:space="0" w:color="auto"/>
            </w:tcBorders>
            <w:shd w:val="clear" w:color="000000" w:fill="FFFFFF"/>
            <w:vAlign w:val="center"/>
            <w:hideMark/>
          </w:tcPr>
          <w:p w14:paraId="5373ABC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39099 В 937 КР 70</w:t>
            </w:r>
          </w:p>
        </w:tc>
        <w:tc>
          <w:tcPr>
            <w:tcW w:w="1255" w:type="dxa"/>
            <w:tcBorders>
              <w:top w:val="nil"/>
              <w:left w:val="nil"/>
              <w:bottom w:val="single" w:sz="4" w:space="0" w:color="auto"/>
              <w:right w:val="single" w:sz="4" w:space="0" w:color="auto"/>
            </w:tcBorders>
            <w:shd w:val="clear" w:color="000000" w:fill="FFFFFF"/>
            <w:noWrap/>
            <w:vAlign w:val="center"/>
            <w:hideMark/>
          </w:tcPr>
          <w:p w14:paraId="179111C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28.12.2005</w:t>
            </w:r>
          </w:p>
        </w:tc>
        <w:tc>
          <w:tcPr>
            <w:tcW w:w="1984" w:type="dxa"/>
            <w:tcBorders>
              <w:top w:val="nil"/>
              <w:left w:val="nil"/>
              <w:bottom w:val="single" w:sz="4" w:space="0" w:color="auto"/>
              <w:right w:val="single" w:sz="4" w:space="0" w:color="auto"/>
            </w:tcBorders>
            <w:shd w:val="clear" w:color="000000" w:fill="FFFFFF"/>
            <w:noWrap/>
            <w:vAlign w:val="center"/>
            <w:hideMark/>
          </w:tcPr>
          <w:p w14:paraId="336328F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937 КР 70</w:t>
            </w:r>
          </w:p>
        </w:tc>
        <w:tc>
          <w:tcPr>
            <w:tcW w:w="987" w:type="dxa"/>
            <w:tcBorders>
              <w:top w:val="nil"/>
              <w:left w:val="nil"/>
              <w:bottom w:val="single" w:sz="4" w:space="0" w:color="auto"/>
              <w:right w:val="single" w:sz="4" w:space="0" w:color="auto"/>
            </w:tcBorders>
            <w:shd w:val="clear" w:color="000000" w:fill="FFFFFF"/>
            <w:noWrap/>
            <w:vAlign w:val="center"/>
            <w:hideMark/>
          </w:tcPr>
          <w:p w14:paraId="7E27CF1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85</w:t>
            </w:r>
          </w:p>
        </w:tc>
        <w:tc>
          <w:tcPr>
            <w:tcW w:w="724" w:type="dxa"/>
            <w:tcBorders>
              <w:top w:val="nil"/>
              <w:left w:val="nil"/>
              <w:bottom w:val="single" w:sz="4" w:space="0" w:color="auto"/>
              <w:right w:val="single" w:sz="4" w:space="0" w:color="auto"/>
            </w:tcBorders>
            <w:shd w:val="clear" w:color="000000" w:fill="FFFFFF"/>
            <w:noWrap/>
            <w:vAlign w:val="center"/>
            <w:hideMark/>
          </w:tcPr>
          <w:p w14:paraId="583FAD9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1DF47CB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1 768</w:t>
            </w:r>
          </w:p>
        </w:tc>
      </w:tr>
      <w:tr w:rsidR="001A0EF9" w:rsidRPr="00810FD2" w14:paraId="758158E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4C9543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431</w:t>
            </w:r>
          </w:p>
        </w:tc>
        <w:tc>
          <w:tcPr>
            <w:tcW w:w="2657" w:type="dxa"/>
            <w:tcBorders>
              <w:top w:val="nil"/>
              <w:left w:val="nil"/>
              <w:bottom w:val="single" w:sz="4" w:space="0" w:color="auto"/>
              <w:right w:val="single" w:sz="4" w:space="0" w:color="auto"/>
            </w:tcBorders>
            <w:shd w:val="clear" w:color="000000" w:fill="FFFFFF"/>
            <w:vAlign w:val="center"/>
            <w:hideMark/>
          </w:tcPr>
          <w:p w14:paraId="6AB0D1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39099 В 938 КР 70</w:t>
            </w:r>
          </w:p>
        </w:tc>
        <w:tc>
          <w:tcPr>
            <w:tcW w:w="1255" w:type="dxa"/>
            <w:tcBorders>
              <w:top w:val="nil"/>
              <w:left w:val="nil"/>
              <w:bottom w:val="single" w:sz="4" w:space="0" w:color="auto"/>
              <w:right w:val="single" w:sz="4" w:space="0" w:color="auto"/>
            </w:tcBorders>
            <w:shd w:val="clear" w:color="000000" w:fill="FFFFFF"/>
            <w:noWrap/>
            <w:vAlign w:val="center"/>
            <w:hideMark/>
          </w:tcPr>
          <w:p w14:paraId="1C6F1BB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28.12.2005</w:t>
            </w:r>
          </w:p>
        </w:tc>
        <w:tc>
          <w:tcPr>
            <w:tcW w:w="1984" w:type="dxa"/>
            <w:tcBorders>
              <w:top w:val="nil"/>
              <w:left w:val="nil"/>
              <w:bottom w:val="single" w:sz="4" w:space="0" w:color="auto"/>
              <w:right w:val="single" w:sz="4" w:space="0" w:color="auto"/>
            </w:tcBorders>
            <w:shd w:val="clear" w:color="000000" w:fill="FFFFFF"/>
            <w:noWrap/>
            <w:vAlign w:val="center"/>
            <w:hideMark/>
          </w:tcPr>
          <w:p w14:paraId="6D8729E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938 КР 70</w:t>
            </w:r>
          </w:p>
        </w:tc>
        <w:tc>
          <w:tcPr>
            <w:tcW w:w="987" w:type="dxa"/>
            <w:tcBorders>
              <w:top w:val="nil"/>
              <w:left w:val="nil"/>
              <w:bottom w:val="single" w:sz="4" w:space="0" w:color="auto"/>
              <w:right w:val="single" w:sz="4" w:space="0" w:color="auto"/>
            </w:tcBorders>
            <w:shd w:val="clear" w:color="000000" w:fill="FFFFFF"/>
            <w:noWrap/>
            <w:vAlign w:val="center"/>
            <w:hideMark/>
          </w:tcPr>
          <w:p w14:paraId="756038E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0773944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780BBDE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22E3D1F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3B834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432</w:t>
            </w:r>
          </w:p>
        </w:tc>
        <w:tc>
          <w:tcPr>
            <w:tcW w:w="2657" w:type="dxa"/>
            <w:tcBorders>
              <w:top w:val="nil"/>
              <w:left w:val="nil"/>
              <w:bottom w:val="single" w:sz="4" w:space="0" w:color="auto"/>
              <w:right w:val="single" w:sz="4" w:space="0" w:color="auto"/>
            </w:tcBorders>
            <w:shd w:val="clear" w:color="000000" w:fill="FFFFFF"/>
            <w:vAlign w:val="center"/>
            <w:hideMark/>
          </w:tcPr>
          <w:p w14:paraId="4C284F6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 39099 О 598 АК</w:t>
            </w:r>
          </w:p>
        </w:tc>
        <w:tc>
          <w:tcPr>
            <w:tcW w:w="1255" w:type="dxa"/>
            <w:tcBorders>
              <w:top w:val="nil"/>
              <w:left w:val="nil"/>
              <w:bottom w:val="single" w:sz="4" w:space="0" w:color="auto"/>
              <w:right w:val="single" w:sz="4" w:space="0" w:color="auto"/>
            </w:tcBorders>
            <w:shd w:val="clear" w:color="000000" w:fill="FFFFFF"/>
            <w:noWrap/>
            <w:vAlign w:val="center"/>
            <w:hideMark/>
          </w:tcPr>
          <w:p w14:paraId="4179F73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7F0D843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598 АК</w:t>
            </w:r>
          </w:p>
        </w:tc>
        <w:tc>
          <w:tcPr>
            <w:tcW w:w="987" w:type="dxa"/>
            <w:tcBorders>
              <w:top w:val="nil"/>
              <w:left w:val="nil"/>
              <w:bottom w:val="single" w:sz="4" w:space="0" w:color="auto"/>
              <w:right w:val="single" w:sz="4" w:space="0" w:color="auto"/>
            </w:tcBorders>
            <w:shd w:val="clear" w:color="000000" w:fill="FFFFFF"/>
            <w:noWrap/>
            <w:vAlign w:val="center"/>
            <w:hideMark/>
          </w:tcPr>
          <w:p w14:paraId="44963B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527A368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358AA4D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26B5802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8FA80C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433</w:t>
            </w:r>
          </w:p>
        </w:tc>
        <w:tc>
          <w:tcPr>
            <w:tcW w:w="2657" w:type="dxa"/>
            <w:tcBorders>
              <w:top w:val="nil"/>
              <w:left w:val="nil"/>
              <w:bottom w:val="single" w:sz="4" w:space="0" w:color="auto"/>
              <w:right w:val="single" w:sz="4" w:space="0" w:color="auto"/>
            </w:tcBorders>
            <w:shd w:val="clear" w:color="000000" w:fill="FFFFFF"/>
            <w:vAlign w:val="center"/>
            <w:hideMark/>
          </w:tcPr>
          <w:p w14:paraId="5D2AB41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УАЗ-3741 В 937 АО</w:t>
            </w:r>
          </w:p>
        </w:tc>
        <w:tc>
          <w:tcPr>
            <w:tcW w:w="1255" w:type="dxa"/>
            <w:tcBorders>
              <w:top w:val="nil"/>
              <w:left w:val="nil"/>
              <w:bottom w:val="single" w:sz="4" w:space="0" w:color="auto"/>
              <w:right w:val="single" w:sz="4" w:space="0" w:color="auto"/>
            </w:tcBorders>
            <w:shd w:val="clear" w:color="000000" w:fill="FFFFFF"/>
            <w:noWrap/>
            <w:vAlign w:val="center"/>
            <w:hideMark/>
          </w:tcPr>
          <w:p w14:paraId="4A4BF53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20.05.2005</w:t>
            </w:r>
          </w:p>
        </w:tc>
        <w:tc>
          <w:tcPr>
            <w:tcW w:w="1984" w:type="dxa"/>
            <w:tcBorders>
              <w:top w:val="nil"/>
              <w:left w:val="nil"/>
              <w:bottom w:val="single" w:sz="4" w:space="0" w:color="auto"/>
              <w:right w:val="single" w:sz="4" w:space="0" w:color="auto"/>
            </w:tcBorders>
            <w:shd w:val="clear" w:color="000000" w:fill="FFFFFF"/>
            <w:noWrap/>
            <w:vAlign w:val="center"/>
            <w:hideMark/>
          </w:tcPr>
          <w:p w14:paraId="5F0AA8B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937 АО</w:t>
            </w:r>
          </w:p>
        </w:tc>
        <w:tc>
          <w:tcPr>
            <w:tcW w:w="987" w:type="dxa"/>
            <w:tcBorders>
              <w:top w:val="nil"/>
              <w:left w:val="nil"/>
              <w:bottom w:val="single" w:sz="4" w:space="0" w:color="auto"/>
              <w:right w:val="single" w:sz="4" w:space="0" w:color="auto"/>
            </w:tcBorders>
            <w:shd w:val="clear" w:color="000000" w:fill="FFFFFF"/>
            <w:noWrap/>
            <w:vAlign w:val="center"/>
            <w:hideMark/>
          </w:tcPr>
          <w:p w14:paraId="36F7C36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5A11475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3EA185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783AA64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C012B6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434</w:t>
            </w:r>
          </w:p>
        </w:tc>
        <w:tc>
          <w:tcPr>
            <w:tcW w:w="2657" w:type="dxa"/>
            <w:tcBorders>
              <w:top w:val="nil"/>
              <w:left w:val="nil"/>
              <w:bottom w:val="single" w:sz="4" w:space="0" w:color="auto"/>
              <w:right w:val="single" w:sz="4" w:space="0" w:color="auto"/>
            </w:tcBorders>
            <w:shd w:val="clear" w:color="000000" w:fill="FFFFFF"/>
            <w:vAlign w:val="center"/>
            <w:hideMark/>
          </w:tcPr>
          <w:p w14:paraId="73EA2DA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 А 894 АХ специальный легковой</w:t>
            </w:r>
          </w:p>
        </w:tc>
        <w:tc>
          <w:tcPr>
            <w:tcW w:w="1255" w:type="dxa"/>
            <w:tcBorders>
              <w:top w:val="nil"/>
              <w:left w:val="nil"/>
              <w:bottom w:val="single" w:sz="4" w:space="0" w:color="auto"/>
              <w:right w:val="single" w:sz="4" w:space="0" w:color="auto"/>
            </w:tcBorders>
            <w:shd w:val="clear" w:color="000000" w:fill="FFFFFF"/>
            <w:noWrap/>
            <w:vAlign w:val="center"/>
            <w:hideMark/>
          </w:tcPr>
          <w:p w14:paraId="79E77FA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13.06.2005</w:t>
            </w:r>
          </w:p>
        </w:tc>
        <w:tc>
          <w:tcPr>
            <w:tcW w:w="1984" w:type="dxa"/>
            <w:tcBorders>
              <w:top w:val="nil"/>
              <w:left w:val="nil"/>
              <w:bottom w:val="single" w:sz="4" w:space="0" w:color="auto"/>
              <w:right w:val="single" w:sz="4" w:space="0" w:color="auto"/>
            </w:tcBorders>
            <w:shd w:val="clear" w:color="000000" w:fill="FFFFFF"/>
            <w:noWrap/>
            <w:vAlign w:val="center"/>
            <w:hideMark/>
          </w:tcPr>
          <w:p w14:paraId="4119AEF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 894 АХ</w:t>
            </w:r>
          </w:p>
        </w:tc>
        <w:tc>
          <w:tcPr>
            <w:tcW w:w="987" w:type="dxa"/>
            <w:tcBorders>
              <w:top w:val="nil"/>
              <w:left w:val="nil"/>
              <w:bottom w:val="single" w:sz="4" w:space="0" w:color="auto"/>
              <w:right w:val="single" w:sz="4" w:space="0" w:color="auto"/>
            </w:tcBorders>
            <w:shd w:val="clear" w:color="000000" w:fill="FFFFFF"/>
            <w:noWrap/>
            <w:vAlign w:val="center"/>
            <w:hideMark/>
          </w:tcPr>
          <w:p w14:paraId="11593C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27628DA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AE116F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518CD40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D0A7DA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435</w:t>
            </w:r>
          </w:p>
        </w:tc>
        <w:tc>
          <w:tcPr>
            <w:tcW w:w="2657" w:type="dxa"/>
            <w:tcBorders>
              <w:top w:val="nil"/>
              <w:left w:val="nil"/>
              <w:bottom w:val="single" w:sz="4" w:space="0" w:color="auto"/>
              <w:right w:val="single" w:sz="4" w:space="0" w:color="auto"/>
            </w:tcBorders>
            <w:shd w:val="clear" w:color="000000" w:fill="FFFFFF"/>
            <w:vAlign w:val="center"/>
            <w:hideMark/>
          </w:tcPr>
          <w:p w14:paraId="1683A45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 М 051 МК</w:t>
            </w:r>
          </w:p>
        </w:tc>
        <w:tc>
          <w:tcPr>
            <w:tcW w:w="1255" w:type="dxa"/>
            <w:tcBorders>
              <w:top w:val="nil"/>
              <w:left w:val="nil"/>
              <w:bottom w:val="single" w:sz="4" w:space="0" w:color="auto"/>
              <w:right w:val="single" w:sz="4" w:space="0" w:color="auto"/>
            </w:tcBorders>
            <w:shd w:val="clear" w:color="000000" w:fill="FFFFFF"/>
            <w:noWrap/>
            <w:vAlign w:val="center"/>
            <w:hideMark/>
          </w:tcPr>
          <w:p w14:paraId="5343B5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678C714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051 МК</w:t>
            </w:r>
          </w:p>
        </w:tc>
        <w:tc>
          <w:tcPr>
            <w:tcW w:w="987" w:type="dxa"/>
            <w:tcBorders>
              <w:top w:val="nil"/>
              <w:left w:val="nil"/>
              <w:bottom w:val="single" w:sz="4" w:space="0" w:color="auto"/>
              <w:right w:val="single" w:sz="4" w:space="0" w:color="auto"/>
            </w:tcBorders>
            <w:shd w:val="clear" w:color="000000" w:fill="FFFFFF"/>
            <w:noWrap/>
            <w:vAlign w:val="center"/>
            <w:hideMark/>
          </w:tcPr>
          <w:p w14:paraId="11E35AC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5A1E934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204145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69D7C52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2AFC20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436</w:t>
            </w:r>
          </w:p>
        </w:tc>
        <w:tc>
          <w:tcPr>
            <w:tcW w:w="2657" w:type="dxa"/>
            <w:tcBorders>
              <w:top w:val="nil"/>
              <w:left w:val="nil"/>
              <w:bottom w:val="single" w:sz="4" w:space="0" w:color="auto"/>
              <w:right w:val="single" w:sz="4" w:space="0" w:color="auto"/>
            </w:tcBorders>
            <w:shd w:val="clear" w:color="000000" w:fill="FFFFFF"/>
            <w:vAlign w:val="center"/>
            <w:hideMark/>
          </w:tcPr>
          <w:p w14:paraId="4BB34F1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 М 073 КМ</w:t>
            </w:r>
          </w:p>
        </w:tc>
        <w:tc>
          <w:tcPr>
            <w:tcW w:w="1255" w:type="dxa"/>
            <w:tcBorders>
              <w:top w:val="nil"/>
              <w:left w:val="nil"/>
              <w:bottom w:val="single" w:sz="4" w:space="0" w:color="auto"/>
              <w:right w:val="single" w:sz="4" w:space="0" w:color="auto"/>
            </w:tcBorders>
            <w:shd w:val="clear" w:color="000000" w:fill="FFFFFF"/>
            <w:noWrap/>
            <w:vAlign w:val="center"/>
            <w:hideMark/>
          </w:tcPr>
          <w:p w14:paraId="38ED5F2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19.06.2005</w:t>
            </w:r>
          </w:p>
        </w:tc>
        <w:tc>
          <w:tcPr>
            <w:tcW w:w="1984" w:type="dxa"/>
            <w:tcBorders>
              <w:top w:val="nil"/>
              <w:left w:val="nil"/>
              <w:bottom w:val="single" w:sz="4" w:space="0" w:color="auto"/>
              <w:right w:val="single" w:sz="4" w:space="0" w:color="auto"/>
            </w:tcBorders>
            <w:shd w:val="clear" w:color="000000" w:fill="FFFFFF"/>
            <w:noWrap/>
            <w:vAlign w:val="center"/>
            <w:hideMark/>
          </w:tcPr>
          <w:p w14:paraId="0568071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073 КМ</w:t>
            </w:r>
          </w:p>
        </w:tc>
        <w:tc>
          <w:tcPr>
            <w:tcW w:w="987" w:type="dxa"/>
            <w:tcBorders>
              <w:top w:val="nil"/>
              <w:left w:val="nil"/>
              <w:bottom w:val="single" w:sz="4" w:space="0" w:color="auto"/>
              <w:right w:val="single" w:sz="4" w:space="0" w:color="auto"/>
            </w:tcBorders>
            <w:shd w:val="clear" w:color="000000" w:fill="FFFFFF"/>
            <w:noWrap/>
            <w:vAlign w:val="center"/>
            <w:hideMark/>
          </w:tcPr>
          <w:p w14:paraId="02E44EA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0BAB167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3D89C85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6A5F089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5B2667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437</w:t>
            </w:r>
          </w:p>
        </w:tc>
        <w:tc>
          <w:tcPr>
            <w:tcW w:w="2657" w:type="dxa"/>
            <w:tcBorders>
              <w:top w:val="nil"/>
              <w:left w:val="nil"/>
              <w:bottom w:val="single" w:sz="4" w:space="0" w:color="auto"/>
              <w:right w:val="single" w:sz="4" w:space="0" w:color="auto"/>
            </w:tcBorders>
            <w:shd w:val="clear" w:color="000000" w:fill="FFFFFF"/>
            <w:vAlign w:val="center"/>
            <w:hideMark/>
          </w:tcPr>
          <w:p w14:paraId="7812D2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 М155 ЕР</w:t>
            </w:r>
          </w:p>
        </w:tc>
        <w:tc>
          <w:tcPr>
            <w:tcW w:w="1255" w:type="dxa"/>
            <w:tcBorders>
              <w:top w:val="nil"/>
              <w:left w:val="nil"/>
              <w:bottom w:val="single" w:sz="4" w:space="0" w:color="auto"/>
              <w:right w:val="single" w:sz="4" w:space="0" w:color="auto"/>
            </w:tcBorders>
            <w:shd w:val="clear" w:color="000000" w:fill="FFFFFF"/>
            <w:noWrap/>
            <w:vAlign w:val="center"/>
            <w:hideMark/>
          </w:tcPr>
          <w:p w14:paraId="050F4F3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28.05.2005</w:t>
            </w:r>
          </w:p>
        </w:tc>
        <w:tc>
          <w:tcPr>
            <w:tcW w:w="1984" w:type="dxa"/>
            <w:tcBorders>
              <w:top w:val="nil"/>
              <w:left w:val="nil"/>
              <w:bottom w:val="single" w:sz="4" w:space="0" w:color="auto"/>
              <w:right w:val="single" w:sz="4" w:space="0" w:color="auto"/>
            </w:tcBorders>
            <w:shd w:val="clear" w:color="000000" w:fill="FFFFFF"/>
            <w:noWrap/>
            <w:vAlign w:val="center"/>
            <w:hideMark/>
          </w:tcPr>
          <w:p w14:paraId="375F16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М155 ЕР</w:t>
            </w:r>
          </w:p>
        </w:tc>
        <w:tc>
          <w:tcPr>
            <w:tcW w:w="987" w:type="dxa"/>
            <w:tcBorders>
              <w:top w:val="nil"/>
              <w:left w:val="nil"/>
              <w:bottom w:val="single" w:sz="4" w:space="0" w:color="auto"/>
              <w:right w:val="single" w:sz="4" w:space="0" w:color="auto"/>
            </w:tcBorders>
            <w:shd w:val="clear" w:color="000000" w:fill="FFFFFF"/>
            <w:noWrap/>
            <w:vAlign w:val="center"/>
            <w:hideMark/>
          </w:tcPr>
          <w:p w14:paraId="55DDAA1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74</w:t>
            </w:r>
          </w:p>
        </w:tc>
        <w:tc>
          <w:tcPr>
            <w:tcW w:w="724" w:type="dxa"/>
            <w:tcBorders>
              <w:top w:val="nil"/>
              <w:left w:val="nil"/>
              <w:bottom w:val="single" w:sz="4" w:space="0" w:color="auto"/>
              <w:right w:val="single" w:sz="4" w:space="0" w:color="auto"/>
            </w:tcBorders>
            <w:shd w:val="clear" w:color="000000" w:fill="FFFFFF"/>
            <w:noWrap/>
            <w:vAlign w:val="center"/>
            <w:hideMark/>
          </w:tcPr>
          <w:p w14:paraId="33D41FF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6BDBCD4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1 539</w:t>
            </w:r>
          </w:p>
        </w:tc>
      </w:tr>
      <w:tr w:rsidR="001A0EF9" w:rsidRPr="00810FD2" w14:paraId="5864F4C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ADA578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438</w:t>
            </w:r>
          </w:p>
        </w:tc>
        <w:tc>
          <w:tcPr>
            <w:tcW w:w="2657" w:type="dxa"/>
            <w:tcBorders>
              <w:top w:val="nil"/>
              <w:left w:val="nil"/>
              <w:bottom w:val="single" w:sz="4" w:space="0" w:color="auto"/>
              <w:right w:val="single" w:sz="4" w:space="0" w:color="auto"/>
            </w:tcBorders>
            <w:shd w:val="clear" w:color="000000" w:fill="FFFFFF"/>
            <w:vAlign w:val="center"/>
            <w:hideMark/>
          </w:tcPr>
          <w:p w14:paraId="055DF1B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 О108ВЕ/70</w:t>
            </w:r>
          </w:p>
        </w:tc>
        <w:tc>
          <w:tcPr>
            <w:tcW w:w="1255" w:type="dxa"/>
            <w:tcBorders>
              <w:top w:val="nil"/>
              <w:left w:val="nil"/>
              <w:bottom w:val="single" w:sz="4" w:space="0" w:color="auto"/>
              <w:right w:val="single" w:sz="4" w:space="0" w:color="auto"/>
            </w:tcBorders>
            <w:shd w:val="clear" w:color="000000" w:fill="FFFFFF"/>
            <w:noWrap/>
            <w:vAlign w:val="center"/>
            <w:hideMark/>
          </w:tcPr>
          <w:p w14:paraId="000E375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25.04.2005</w:t>
            </w:r>
          </w:p>
        </w:tc>
        <w:tc>
          <w:tcPr>
            <w:tcW w:w="1984" w:type="dxa"/>
            <w:tcBorders>
              <w:top w:val="nil"/>
              <w:left w:val="nil"/>
              <w:bottom w:val="single" w:sz="4" w:space="0" w:color="auto"/>
              <w:right w:val="single" w:sz="4" w:space="0" w:color="auto"/>
            </w:tcBorders>
            <w:shd w:val="clear" w:color="000000" w:fill="FFFFFF"/>
            <w:noWrap/>
            <w:vAlign w:val="center"/>
            <w:hideMark/>
          </w:tcPr>
          <w:p w14:paraId="3C6D0FB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О108ВЕ 70 </w:t>
            </w:r>
            <w:proofErr w:type="spellStart"/>
            <w:r w:rsidRPr="00810FD2">
              <w:rPr>
                <w:rFonts w:ascii="Myriad Pro" w:eastAsia="Times New Roman" w:hAnsi="Myriad Pro" w:cs="Arial"/>
                <w:color w:val="0D0D0D"/>
                <w:sz w:val="16"/>
                <w:szCs w:val="16"/>
                <w:lang w:eastAsia="ru-RU"/>
              </w:rPr>
              <w:t>rus</w:t>
            </w:r>
            <w:proofErr w:type="spellEnd"/>
          </w:p>
        </w:tc>
        <w:tc>
          <w:tcPr>
            <w:tcW w:w="987" w:type="dxa"/>
            <w:tcBorders>
              <w:top w:val="nil"/>
              <w:left w:val="nil"/>
              <w:bottom w:val="single" w:sz="4" w:space="0" w:color="auto"/>
              <w:right w:val="single" w:sz="4" w:space="0" w:color="auto"/>
            </w:tcBorders>
            <w:shd w:val="clear" w:color="000000" w:fill="FFFFFF"/>
            <w:noWrap/>
            <w:vAlign w:val="center"/>
            <w:hideMark/>
          </w:tcPr>
          <w:p w14:paraId="3F00D1E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76</w:t>
            </w:r>
          </w:p>
        </w:tc>
        <w:tc>
          <w:tcPr>
            <w:tcW w:w="724" w:type="dxa"/>
            <w:tcBorders>
              <w:top w:val="nil"/>
              <w:left w:val="nil"/>
              <w:bottom w:val="single" w:sz="4" w:space="0" w:color="auto"/>
              <w:right w:val="single" w:sz="4" w:space="0" w:color="auto"/>
            </w:tcBorders>
            <w:shd w:val="clear" w:color="000000" w:fill="FFFFFF"/>
            <w:noWrap/>
            <w:vAlign w:val="center"/>
            <w:hideMark/>
          </w:tcPr>
          <w:p w14:paraId="1D8133A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00A86CD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1 581</w:t>
            </w:r>
          </w:p>
        </w:tc>
      </w:tr>
      <w:tr w:rsidR="001A0EF9" w:rsidRPr="00810FD2" w14:paraId="0D8FE10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4108E9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439</w:t>
            </w:r>
          </w:p>
        </w:tc>
        <w:tc>
          <w:tcPr>
            <w:tcW w:w="2657" w:type="dxa"/>
            <w:tcBorders>
              <w:top w:val="nil"/>
              <w:left w:val="nil"/>
              <w:bottom w:val="single" w:sz="4" w:space="0" w:color="auto"/>
              <w:right w:val="single" w:sz="4" w:space="0" w:color="auto"/>
            </w:tcBorders>
            <w:shd w:val="clear" w:color="000000" w:fill="FFFFFF"/>
            <w:vAlign w:val="center"/>
            <w:hideMark/>
          </w:tcPr>
          <w:p w14:paraId="7A3A9FD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УАЗ-390944 О716МТ70</w:t>
            </w:r>
          </w:p>
        </w:tc>
        <w:tc>
          <w:tcPr>
            <w:tcW w:w="1255" w:type="dxa"/>
            <w:tcBorders>
              <w:top w:val="nil"/>
              <w:left w:val="nil"/>
              <w:bottom w:val="single" w:sz="4" w:space="0" w:color="auto"/>
              <w:right w:val="single" w:sz="4" w:space="0" w:color="auto"/>
            </w:tcBorders>
            <w:shd w:val="clear" w:color="000000" w:fill="FFFFFF"/>
            <w:noWrap/>
            <w:vAlign w:val="center"/>
            <w:hideMark/>
          </w:tcPr>
          <w:p w14:paraId="3613511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06.10.2008</w:t>
            </w:r>
          </w:p>
        </w:tc>
        <w:tc>
          <w:tcPr>
            <w:tcW w:w="1984" w:type="dxa"/>
            <w:tcBorders>
              <w:top w:val="nil"/>
              <w:left w:val="nil"/>
              <w:bottom w:val="single" w:sz="4" w:space="0" w:color="auto"/>
              <w:right w:val="single" w:sz="4" w:space="0" w:color="auto"/>
            </w:tcBorders>
            <w:shd w:val="clear" w:color="000000" w:fill="FFFFFF"/>
            <w:noWrap/>
            <w:vAlign w:val="center"/>
            <w:hideMark/>
          </w:tcPr>
          <w:p w14:paraId="1E1B234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716 МТ 70</w:t>
            </w:r>
          </w:p>
        </w:tc>
        <w:tc>
          <w:tcPr>
            <w:tcW w:w="987" w:type="dxa"/>
            <w:tcBorders>
              <w:top w:val="nil"/>
              <w:left w:val="nil"/>
              <w:bottom w:val="single" w:sz="4" w:space="0" w:color="auto"/>
              <w:right w:val="single" w:sz="4" w:space="0" w:color="auto"/>
            </w:tcBorders>
            <w:shd w:val="clear" w:color="000000" w:fill="FFFFFF"/>
            <w:noWrap/>
            <w:vAlign w:val="center"/>
            <w:hideMark/>
          </w:tcPr>
          <w:p w14:paraId="1225CDB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4F51944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7B388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4F5407F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3B833D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440</w:t>
            </w:r>
          </w:p>
        </w:tc>
        <w:tc>
          <w:tcPr>
            <w:tcW w:w="2657" w:type="dxa"/>
            <w:tcBorders>
              <w:top w:val="nil"/>
              <w:left w:val="nil"/>
              <w:bottom w:val="single" w:sz="4" w:space="0" w:color="auto"/>
              <w:right w:val="single" w:sz="4" w:space="0" w:color="auto"/>
            </w:tcBorders>
            <w:shd w:val="clear" w:color="000000" w:fill="FFFFFF"/>
            <w:vAlign w:val="center"/>
            <w:hideMark/>
          </w:tcPr>
          <w:p w14:paraId="2CA898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УАЗ-390944 О718МТ70</w:t>
            </w:r>
          </w:p>
        </w:tc>
        <w:tc>
          <w:tcPr>
            <w:tcW w:w="1255" w:type="dxa"/>
            <w:tcBorders>
              <w:top w:val="nil"/>
              <w:left w:val="nil"/>
              <w:bottom w:val="single" w:sz="4" w:space="0" w:color="auto"/>
              <w:right w:val="single" w:sz="4" w:space="0" w:color="auto"/>
            </w:tcBorders>
            <w:shd w:val="clear" w:color="000000" w:fill="FFFFFF"/>
            <w:noWrap/>
            <w:vAlign w:val="center"/>
            <w:hideMark/>
          </w:tcPr>
          <w:p w14:paraId="5AFC479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06.10.2008</w:t>
            </w:r>
          </w:p>
        </w:tc>
        <w:tc>
          <w:tcPr>
            <w:tcW w:w="1984" w:type="dxa"/>
            <w:tcBorders>
              <w:top w:val="nil"/>
              <w:left w:val="nil"/>
              <w:bottom w:val="single" w:sz="4" w:space="0" w:color="auto"/>
              <w:right w:val="single" w:sz="4" w:space="0" w:color="auto"/>
            </w:tcBorders>
            <w:shd w:val="clear" w:color="000000" w:fill="FFFFFF"/>
            <w:noWrap/>
            <w:vAlign w:val="center"/>
            <w:hideMark/>
          </w:tcPr>
          <w:p w14:paraId="1B547E9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0 718 МТ 70</w:t>
            </w:r>
          </w:p>
        </w:tc>
        <w:tc>
          <w:tcPr>
            <w:tcW w:w="987" w:type="dxa"/>
            <w:tcBorders>
              <w:top w:val="nil"/>
              <w:left w:val="nil"/>
              <w:bottom w:val="single" w:sz="4" w:space="0" w:color="auto"/>
              <w:right w:val="single" w:sz="4" w:space="0" w:color="auto"/>
            </w:tcBorders>
            <w:shd w:val="clear" w:color="000000" w:fill="FFFFFF"/>
            <w:noWrap/>
            <w:vAlign w:val="center"/>
            <w:hideMark/>
          </w:tcPr>
          <w:p w14:paraId="1389734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1B18070B"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3D2F6D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320D6C3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5C19C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441</w:t>
            </w:r>
          </w:p>
        </w:tc>
        <w:tc>
          <w:tcPr>
            <w:tcW w:w="2657" w:type="dxa"/>
            <w:tcBorders>
              <w:top w:val="nil"/>
              <w:left w:val="nil"/>
              <w:bottom w:val="single" w:sz="4" w:space="0" w:color="auto"/>
              <w:right w:val="single" w:sz="4" w:space="0" w:color="auto"/>
            </w:tcBorders>
            <w:shd w:val="clear" w:color="000000" w:fill="FFFFFF"/>
            <w:vAlign w:val="center"/>
            <w:hideMark/>
          </w:tcPr>
          <w:p w14:paraId="4F8DFBA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УАЗ-39099 В 266 НК/70</w:t>
            </w:r>
          </w:p>
        </w:tc>
        <w:tc>
          <w:tcPr>
            <w:tcW w:w="1255" w:type="dxa"/>
            <w:tcBorders>
              <w:top w:val="nil"/>
              <w:left w:val="nil"/>
              <w:bottom w:val="single" w:sz="4" w:space="0" w:color="auto"/>
              <w:right w:val="single" w:sz="4" w:space="0" w:color="auto"/>
            </w:tcBorders>
            <w:shd w:val="clear" w:color="000000" w:fill="FFFFFF"/>
            <w:noWrap/>
            <w:vAlign w:val="center"/>
            <w:hideMark/>
          </w:tcPr>
          <w:p w14:paraId="14FBA1E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16.03.2006</w:t>
            </w:r>
          </w:p>
        </w:tc>
        <w:tc>
          <w:tcPr>
            <w:tcW w:w="1984" w:type="dxa"/>
            <w:tcBorders>
              <w:top w:val="nil"/>
              <w:left w:val="nil"/>
              <w:bottom w:val="single" w:sz="4" w:space="0" w:color="auto"/>
              <w:right w:val="single" w:sz="4" w:space="0" w:color="auto"/>
            </w:tcBorders>
            <w:shd w:val="clear" w:color="000000" w:fill="FFFFFF"/>
            <w:noWrap/>
            <w:vAlign w:val="center"/>
            <w:hideMark/>
          </w:tcPr>
          <w:p w14:paraId="147E5D1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266 НК 70</w:t>
            </w:r>
          </w:p>
        </w:tc>
        <w:tc>
          <w:tcPr>
            <w:tcW w:w="987" w:type="dxa"/>
            <w:tcBorders>
              <w:top w:val="nil"/>
              <w:left w:val="nil"/>
              <w:bottom w:val="single" w:sz="4" w:space="0" w:color="auto"/>
              <w:right w:val="single" w:sz="4" w:space="0" w:color="auto"/>
            </w:tcBorders>
            <w:shd w:val="clear" w:color="000000" w:fill="FFFFFF"/>
            <w:noWrap/>
            <w:vAlign w:val="center"/>
            <w:hideMark/>
          </w:tcPr>
          <w:p w14:paraId="4EC68DE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323EC07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2C6B78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4370F3B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7FE09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442</w:t>
            </w:r>
          </w:p>
        </w:tc>
        <w:tc>
          <w:tcPr>
            <w:tcW w:w="2657" w:type="dxa"/>
            <w:tcBorders>
              <w:top w:val="nil"/>
              <w:left w:val="nil"/>
              <w:bottom w:val="single" w:sz="4" w:space="0" w:color="auto"/>
              <w:right w:val="single" w:sz="4" w:space="0" w:color="auto"/>
            </w:tcBorders>
            <w:shd w:val="clear" w:color="000000" w:fill="FFFFFF"/>
            <w:vAlign w:val="center"/>
            <w:hideMark/>
          </w:tcPr>
          <w:p w14:paraId="77D1569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УАЗ-39099 В 267 НК/70</w:t>
            </w:r>
          </w:p>
        </w:tc>
        <w:tc>
          <w:tcPr>
            <w:tcW w:w="1255" w:type="dxa"/>
            <w:tcBorders>
              <w:top w:val="nil"/>
              <w:left w:val="nil"/>
              <w:bottom w:val="single" w:sz="4" w:space="0" w:color="auto"/>
              <w:right w:val="single" w:sz="4" w:space="0" w:color="auto"/>
            </w:tcBorders>
            <w:shd w:val="clear" w:color="000000" w:fill="FFFFFF"/>
            <w:noWrap/>
            <w:vAlign w:val="center"/>
            <w:hideMark/>
          </w:tcPr>
          <w:p w14:paraId="34F2F2F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16.03.2006</w:t>
            </w:r>
          </w:p>
        </w:tc>
        <w:tc>
          <w:tcPr>
            <w:tcW w:w="1984" w:type="dxa"/>
            <w:tcBorders>
              <w:top w:val="nil"/>
              <w:left w:val="nil"/>
              <w:bottom w:val="single" w:sz="4" w:space="0" w:color="auto"/>
              <w:right w:val="single" w:sz="4" w:space="0" w:color="auto"/>
            </w:tcBorders>
            <w:shd w:val="clear" w:color="000000" w:fill="FFFFFF"/>
            <w:noWrap/>
            <w:vAlign w:val="center"/>
            <w:hideMark/>
          </w:tcPr>
          <w:p w14:paraId="675F8BA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267 НК 70</w:t>
            </w:r>
          </w:p>
        </w:tc>
        <w:tc>
          <w:tcPr>
            <w:tcW w:w="987" w:type="dxa"/>
            <w:tcBorders>
              <w:top w:val="nil"/>
              <w:left w:val="nil"/>
              <w:bottom w:val="single" w:sz="4" w:space="0" w:color="auto"/>
              <w:right w:val="single" w:sz="4" w:space="0" w:color="auto"/>
            </w:tcBorders>
            <w:shd w:val="clear" w:color="000000" w:fill="FFFFFF"/>
            <w:noWrap/>
            <w:vAlign w:val="center"/>
            <w:hideMark/>
          </w:tcPr>
          <w:p w14:paraId="577C652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5A421FF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35D18F3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5CC6F65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F41DA0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443</w:t>
            </w:r>
          </w:p>
        </w:tc>
        <w:tc>
          <w:tcPr>
            <w:tcW w:w="2657" w:type="dxa"/>
            <w:tcBorders>
              <w:top w:val="nil"/>
              <w:left w:val="nil"/>
              <w:bottom w:val="single" w:sz="4" w:space="0" w:color="auto"/>
              <w:right w:val="single" w:sz="4" w:space="0" w:color="auto"/>
            </w:tcBorders>
            <w:shd w:val="clear" w:color="000000" w:fill="FFFFFF"/>
            <w:vAlign w:val="center"/>
            <w:hideMark/>
          </w:tcPr>
          <w:p w14:paraId="7C55A9E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УАЗ-39099 В 362 НХ</w:t>
            </w:r>
          </w:p>
        </w:tc>
        <w:tc>
          <w:tcPr>
            <w:tcW w:w="1255" w:type="dxa"/>
            <w:tcBorders>
              <w:top w:val="nil"/>
              <w:left w:val="nil"/>
              <w:bottom w:val="single" w:sz="4" w:space="0" w:color="auto"/>
              <w:right w:val="single" w:sz="4" w:space="0" w:color="auto"/>
            </w:tcBorders>
            <w:shd w:val="clear" w:color="000000" w:fill="FFFFFF"/>
            <w:noWrap/>
            <w:vAlign w:val="center"/>
            <w:hideMark/>
          </w:tcPr>
          <w:p w14:paraId="7D6537E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25.05.2006</w:t>
            </w:r>
          </w:p>
        </w:tc>
        <w:tc>
          <w:tcPr>
            <w:tcW w:w="1984" w:type="dxa"/>
            <w:tcBorders>
              <w:top w:val="nil"/>
              <w:left w:val="nil"/>
              <w:bottom w:val="single" w:sz="4" w:space="0" w:color="auto"/>
              <w:right w:val="single" w:sz="4" w:space="0" w:color="auto"/>
            </w:tcBorders>
            <w:shd w:val="clear" w:color="000000" w:fill="FFFFFF"/>
            <w:noWrap/>
            <w:vAlign w:val="center"/>
            <w:hideMark/>
          </w:tcPr>
          <w:p w14:paraId="2F1E58F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В 362 НХ</w:t>
            </w:r>
          </w:p>
        </w:tc>
        <w:tc>
          <w:tcPr>
            <w:tcW w:w="987" w:type="dxa"/>
            <w:tcBorders>
              <w:top w:val="nil"/>
              <w:left w:val="nil"/>
              <w:bottom w:val="single" w:sz="4" w:space="0" w:color="auto"/>
              <w:right w:val="single" w:sz="4" w:space="0" w:color="auto"/>
            </w:tcBorders>
            <w:shd w:val="clear" w:color="000000" w:fill="FFFFFF"/>
            <w:noWrap/>
            <w:vAlign w:val="center"/>
            <w:hideMark/>
          </w:tcPr>
          <w:p w14:paraId="3A487AB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84</w:t>
            </w:r>
          </w:p>
        </w:tc>
        <w:tc>
          <w:tcPr>
            <w:tcW w:w="724" w:type="dxa"/>
            <w:tcBorders>
              <w:top w:val="nil"/>
              <w:left w:val="nil"/>
              <w:bottom w:val="single" w:sz="4" w:space="0" w:color="auto"/>
              <w:right w:val="single" w:sz="4" w:space="0" w:color="auto"/>
            </w:tcBorders>
            <w:shd w:val="clear" w:color="000000" w:fill="FFFFFF"/>
            <w:noWrap/>
            <w:vAlign w:val="center"/>
            <w:hideMark/>
          </w:tcPr>
          <w:p w14:paraId="099876A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21</w:t>
            </w:r>
          </w:p>
        </w:tc>
        <w:tc>
          <w:tcPr>
            <w:tcW w:w="1207" w:type="dxa"/>
            <w:tcBorders>
              <w:top w:val="nil"/>
              <w:left w:val="nil"/>
              <w:bottom w:val="single" w:sz="4" w:space="0" w:color="auto"/>
              <w:right w:val="single" w:sz="4" w:space="0" w:color="auto"/>
            </w:tcBorders>
            <w:shd w:val="clear" w:color="000000" w:fill="FFFFFF"/>
            <w:noWrap/>
            <w:vAlign w:val="center"/>
            <w:hideMark/>
          </w:tcPr>
          <w:p w14:paraId="390DAD8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1 747</w:t>
            </w:r>
          </w:p>
        </w:tc>
      </w:tr>
      <w:tr w:rsidR="001A0EF9" w:rsidRPr="00810FD2" w14:paraId="72707EB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7E59A2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444</w:t>
            </w:r>
          </w:p>
        </w:tc>
        <w:tc>
          <w:tcPr>
            <w:tcW w:w="2657" w:type="dxa"/>
            <w:tcBorders>
              <w:top w:val="nil"/>
              <w:left w:val="nil"/>
              <w:bottom w:val="single" w:sz="4" w:space="0" w:color="auto"/>
              <w:right w:val="single" w:sz="4" w:space="0" w:color="auto"/>
            </w:tcBorders>
            <w:shd w:val="clear" w:color="000000" w:fill="FFFFFF"/>
            <w:vAlign w:val="center"/>
            <w:hideMark/>
          </w:tcPr>
          <w:p w14:paraId="1E57EAF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УАЗ390944 О713МТ70</w:t>
            </w:r>
          </w:p>
        </w:tc>
        <w:tc>
          <w:tcPr>
            <w:tcW w:w="1255" w:type="dxa"/>
            <w:tcBorders>
              <w:top w:val="nil"/>
              <w:left w:val="nil"/>
              <w:bottom w:val="single" w:sz="4" w:space="0" w:color="auto"/>
              <w:right w:val="single" w:sz="4" w:space="0" w:color="auto"/>
            </w:tcBorders>
            <w:shd w:val="clear" w:color="000000" w:fill="FFFFFF"/>
            <w:noWrap/>
            <w:vAlign w:val="center"/>
            <w:hideMark/>
          </w:tcPr>
          <w:p w14:paraId="2DDDD7E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06.10.2008</w:t>
            </w:r>
          </w:p>
        </w:tc>
        <w:tc>
          <w:tcPr>
            <w:tcW w:w="1984" w:type="dxa"/>
            <w:tcBorders>
              <w:top w:val="nil"/>
              <w:left w:val="nil"/>
              <w:bottom w:val="single" w:sz="4" w:space="0" w:color="auto"/>
              <w:right w:val="single" w:sz="4" w:space="0" w:color="auto"/>
            </w:tcBorders>
            <w:shd w:val="clear" w:color="000000" w:fill="FFFFFF"/>
            <w:noWrap/>
            <w:vAlign w:val="center"/>
            <w:hideMark/>
          </w:tcPr>
          <w:p w14:paraId="32B182E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713 МТ 70</w:t>
            </w:r>
          </w:p>
        </w:tc>
        <w:tc>
          <w:tcPr>
            <w:tcW w:w="987" w:type="dxa"/>
            <w:tcBorders>
              <w:top w:val="nil"/>
              <w:left w:val="nil"/>
              <w:bottom w:val="single" w:sz="4" w:space="0" w:color="auto"/>
              <w:right w:val="single" w:sz="4" w:space="0" w:color="auto"/>
            </w:tcBorders>
            <w:shd w:val="clear" w:color="000000" w:fill="FFFFFF"/>
            <w:noWrap/>
            <w:vAlign w:val="center"/>
            <w:hideMark/>
          </w:tcPr>
          <w:p w14:paraId="5EF7AFA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5F1AB4C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E95C34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5819A5A9"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0B9EDB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445</w:t>
            </w:r>
          </w:p>
        </w:tc>
        <w:tc>
          <w:tcPr>
            <w:tcW w:w="2657" w:type="dxa"/>
            <w:tcBorders>
              <w:top w:val="nil"/>
              <w:left w:val="nil"/>
              <w:bottom w:val="single" w:sz="4" w:space="0" w:color="auto"/>
              <w:right w:val="single" w:sz="4" w:space="0" w:color="auto"/>
            </w:tcBorders>
            <w:shd w:val="clear" w:color="000000" w:fill="FFFFFF"/>
            <w:vAlign w:val="center"/>
            <w:hideMark/>
          </w:tcPr>
          <w:p w14:paraId="57E2AC4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УАЗ390944 О714МТ70</w:t>
            </w:r>
          </w:p>
        </w:tc>
        <w:tc>
          <w:tcPr>
            <w:tcW w:w="1255" w:type="dxa"/>
            <w:tcBorders>
              <w:top w:val="nil"/>
              <w:left w:val="nil"/>
              <w:bottom w:val="single" w:sz="4" w:space="0" w:color="auto"/>
              <w:right w:val="single" w:sz="4" w:space="0" w:color="auto"/>
            </w:tcBorders>
            <w:shd w:val="clear" w:color="000000" w:fill="FFFFFF"/>
            <w:noWrap/>
            <w:vAlign w:val="center"/>
            <w:hideMark/>
          </w:tcPr>
          <w:p w14:paraId="2DF8DFB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06.10.2008</w:t>
            </w:r>
          </w:p>
        </w:tc>
        <w:tc>
          <w:tcPr>
            <w:tcW w:w="1984" w:type="dxa"/>
            <w:tcBorders>
              <w:top w:val="nil"/>
              <w:left w:val="nil"/>
              <w:bottom w:val="single" w:sz="4" w:space="0" w:color="auto"/>
              <w:right w:val="single" w:sz="4" w:space="0" w:color="auto"/>
            </w:tcBorders>
            <w:shd w:val="clear" w:color="000000" w:fill="FFFFFF"/>
            <w:noWrap/>
            <w:vAlign w:val="center"/>
            <w:hideMark/>
          </w:tcPr>
          <w:p w14:paraId="3FAC205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О 714 МТ 70</w:t>
            </w:r>
          </w:p>
        </w:tc>
        <w:tc>
          <w:tcPr>
            <w:tcW w:w="987" w:type="dxa"/>
            <w:tcBorders>
              <w:top w:val="nil"/>
              <w:left w:val="nil"/>
              <w:bottom w:val="single" w:sz="4" w:space="0" w:color="auto"/>
              <w:right w:val="single" w:sz="4" w:space="0" w:color="auto"/>
            </w:tcBorders>
            <w:shd w:val="clear" w:color="000000" w:fill="FFFFFF"/>
            <w:noWrap/>
            <w:vAlign w:val="center"/>
            <w:hideMark/>
          </w:tcPr>
          <w:p w14:paraId="49626D4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6007CA75"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5EEE02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3 338</w:t>
            </w:r>
          </w:p>
        </w:tc>
      </w:tr>
      <w:tr w:rsidR="001A0EF9" w:rsidRPr="00810FD2" w14:paraId="02000AE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F5236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446</w:t>
            </w:r>
          </w:p>
        </w:tc>
        <w:tc>
          <w:tcPr>
            <w:tcW w:w="2657" w:type="dxa"/>
            <w:tcBorders>
              <w:top w:val="nil"/>
              <w:left w:val="nil"/>
              <w:bottom w:val="single" w:sz="4" w:space="0" w:color="auto"/>
              <w:right w:val="single" w:sz="4" w:space="0" w:color="auto"/>
            </w:tcBorders>
            <w:shd w:val="clear" w:color="000000" w:fill="FFFFFF"/>
            <w:vAlign w:val="center"/>
            <w:hideMark/>
          </w:tcPr>
          <w:p w14:paraId="595C0C8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УРАЛ 32551-0010 автобус специальный М 258 ХА</w:t>
            </w:r>
          </w:p>
        </w:tc>
        <w:tc>
          <w:tcPr>
            <w:tcW w:w="1255" w:type="dxa"/>
            <w:tcBorders>
              <w:top w:val="nil"/>
              <w:left w:val="nil"/>
              <w:bottom w:val="single" w:sz="4" w:space="0" w:color="auto"/>
              <w:right w:val="single" w:sz="4" w:space="0" w:color="auto"/>
            </w:tcBorders>
            <w:shd w:val="clear" w:color="000000" w:fill="FFFFFF"/>
            <w:noWrap/>
            <w:vAlign w:val="center"/>
            <w:hideMark/>
          </w:tcPr>
          <w:p w14:paraId="3B5A20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04.06.2005</w:t>
            </w:r>
          </w:p>
        </w:tc>
        <w:tc>
          <w:tcPr>
            <w:tcW w:w="1984" w:type="dxa"/>
            <w:tcBorders>
              <w:top w:val="nil"/>
              <w:left w:val="nil"/>
              <w:bottom w:val="single" w:sz="4" w:space="0" w:color="auto"/>
              <w:right w:val="single" w:sz="4" w:space="0" w:color="auto"/>
            </w:tcBorders>
            <w:shd w:val="clear" w:color="000000" w:fill="FFFFFF"/>
            <w:noWrap/>
            <w:vAlign w:val="center"/>
            <w:hideMark/>
          </w:tcPr>
          <w:p w14:paraId="0B9E30A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М 258 ХА</w:t>
            </w:r>
          </w:p>
        </w:tc>
        <w:tc>
          <w:tcPr>
            <w:tcW w:w="987" w:type="dxa"/>
            <w:tcBorders>
              <w:top w:val="nil"/>
              <w:left w:val="nil"/>
              <w:bottom w:val="single" w:sz="4" w:space="0" w:color="auto"/>
              <w:right w:val="single" w:sz="4" w:space="0" w:color="auto"/>
            </w:tcBorders>
            <w:shd w:val="clear" w:color="000000" w:fill="FFFFFF"/>
            <w:noWrap/>
            <w:vAlign w:val="center"/>
            <w:hideMark/>
          </w:tcPr>
          <w:p w14:paraId="4EBC980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180</w:t>
            </w:r>
          </w:p>
        </w:tc>
        <w:tc>
          <w:tcPr>
            <w:tcW w:w="724" w:type="dxa"/>
            <w:tcBorders>
              <w:top w:val="nil"/>
              <w:left w:val="nil"/>
              <w:bottom w:val="single" w:sz="4" w:space="0" w:color="auto"/>
              <w:right w:val="single" w:sz="4" w:space="0" w:color="auto"/>
            </w:tcBorders>
            <w:shd w:val="clear" w:color="000000" w:fill="FFFFFF"/>
            <w:noWrap/>
            <w:vAlign w:val="center"/>
            <w:hideMark/>
          </w:tcPr>
          <w:p w14:paraId="34215B4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29</w:t>
            </w:r>
          </w:p>
        </w:tc>
        <w:tc>
          <w:tcPr>
            <w:tcW w:w="1207" w:type="dxa"/>
            <w:tcBorders>
              <w:top w:val="nil"/>
              <w:left w:val="nil"/>
              <w:bottom w:val="single" w:sz="4" w:space="0" w:color="auto"/>
              <w:right w:val="single" w:sz="4" w:space="0" w:color="auto"/>
            </w:tcBorders>
            <w:shd w:val="clear" w:color="000000" w:fill="FFFFFF"/>
            <w:noWrap/>
            <w:vAlign w:val="center"/>
            <w:hideMark/>
          </w:tcPr>
          <w:p w14:paraId="7EB85E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5 242</w:t>
            </w:r>
          </w:p>
        </w:tc>
      </w:tr>
      <w:tr w:rsidR="001A0EF9" w:rsidRPr="00810FD2" w14:paraId="099FDB1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6B0188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447</w:t>
            </w:r>
          </w:p>
        </w:tc>
        <w:tc>
          <w:tcPr>
            <w:tcW w:w="2657" w:type="dxa"/>
            <w:tcBorders>
              <w:top w:val="nil"/>
              <w:left w:val="nil"/>
              <w:bottom w:val="single" w:sz="4" w:space="0" w:color="auto"/>
              <w:right w:val="single" w:sz="4" w:space="0" w:color="auto"/>
            </w:tcBorders>
            <w:shd w:val="clear" w:color="000000" w:fill="FFFFFF"/>
            <w:noWrap/>
            <w:vAlign w:val="center"/>
            <w:hideMark/>
          </w:tcPr>
          <w:p w14:paraId="3CA9417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4440737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7799F61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70ТХ5682</w:t>
            </w:r>
          </w:p>
        </w:tc>
        <w:tc>
          <w:tcPr>
            <w:tcW w:w="987" w:type="dxa"/>
            <w:tcBorders>
              <w:top w:val="nil"/>
              <w:left w:val="nil"/>
              <w:bottom w:val="single" w:sz="4" w:space="0" w:color="auto"/>
              <w:right w:val="single" w:sz="4" w:space="0" w:color="auto"/>
            </w:tcBorders>
            <w:shd w:val="clear" w:color="000000" w:fill="FFFFFF"/>
            <w:noWrap/>
            <w:vAlign w:val="center"/>
            <w:hideMark/>
          </w:tcPr>
          <w:p w14:paraId="6882BF1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7AEA0DE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00243F5F"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1EC10C4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4A4779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448</w:t>
            </w:r>
          </w:p>
        </w:tc>
        <w:tc>
          <w:tcPr>
            <w:tcW w:w="2657" w:type="dxa"/>
            <w:tcBorders>
              <w:top w:val="nil"/>
              <w:left w:val="nil"/>
              <w:bottom w:val="single" w:sz="4" w:space="0" w:color="auto"/>
              <w:right w:val="single" w:sz="4" w:space="0" w:color="auto"/>
            </w:tcBorders>
            <w:shd w:val="clear" w:color="000000" w:fill="FFFFFF"/>
            <w:noWrap/>
            <w:vAlign w:val="center"/>
            <w:hideMark/>
          </w:tcPr>
          <w:p w14:paraId="448DB91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0C02639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52B3BFEB"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70ТХ5683</w:t>
            </w:r>
          </w:p>
        </w:tc>
        <w:tc>
          <w:tcPr>
            <w:tcW w:w="987" w:type="dxa"/>
            <w:tcBorders>
              <w:top w:val="nil"/>
              <w:left w:val="nil"/>
              <w:bottom w:val="single" w:sz="4" w:space="0" w:color="auto"/>
              <w:right w:val="single" w:sz="4" w:space="0" w:color="auto"/>
            </w:tcBorders>
            <w:shd w:val="clear" w:color="000000" w:fill="FFFFFF"/>
            <w:noWrap/>
            <w:vAlign w:val="center"/>
            <w:hideMark/>
          </w:tcPr>
          <w:p w14:paraId="54D684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449F117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256E97C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5DDD8F4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EFFC91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449</w:t>
            </w:r>
          </w:p>
        </w:tc>
        <w:tc>
          <w:tcPr>
            <w:tcW w:w="2657" w:type="dxa"/>
            <w:tcBorders>
              <w:top w:val="nil"/>
              <w:left w:val="nil"/>
              <w:bottom w:val="single" w:sz="4" w:space="0" w:color="auto"/>
              <w:right w:val="single" w:sz="4" w:space="0" w:color="auto"/>
            </w:tcBorders>
            <w:shd w:val="clear" w:color="000000" w:fill="FFFFFF"/>
            <w:noWrap/>
            <w:vAlign w:val="center"/>
            <w:hideMark/>
          </w:tcPr>
          <w:p w14:paraId="65D363E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79ABA2C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48917A2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70ТХ5684</w:t>
            </w:r>
          </w:p>
        </w:tc>
        <w:tc>
          <w:tcPr>
            <w:tcW w:w="987" w:type="dxa"/>
            <w:tcBorders>
              <w:top w:val="nil"/>
              <w:left w:val="nil"/>
              <w:bottom w:val="single" w:sz="4" w:space="0" w:color="auto"/>
              <w:right w:val="single" w:sz="4" w:space="0" w:color="auto"/>
            </w:tcBorders>
            <w:shd w:val="clear" w:color="000000" w:fill="FFFFFF"/>
            <w:noWrap/>
            <w:vAlign w:val="center"/>
            <w:hideMark/>
          </w:tcPr>
          <w:p w14:paraId="1008D2D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3D8C2D7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45B8CEA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32DA216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7CE54C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450</w:t>
            </w:r>
          </w:p>
        </w:tc>
        <w:tc>
          <w:tcPr>
            <w:tcW w:w="2657" w:type="dxa"/>
            <w:tcBorders>
              <w:top w:val="nil"/>
              <w:left w:val="nil"/>
              <w:bottom w:val="single" w:sz="4" w:space="0" w:color="auto"/>
              <w:right w:val="single" w:sz="4" w:space="0" w:color="auto"/>
            </w:tcBorders>
            <w:shd w:val="clear" w:color="000000" w:fill="FFFFFF"/>
            <w:noWrap/>
            <w:vAlign w:val="center"/>
            <w:hideMark/>
          </w:tcPr>
          <w:p w14:paraId="619678A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649EB6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37D5735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70ТХ5685</w:t>
            </w:r>
          </w:p>
        </w:tc>
        <w:tc>
          <w:tcPr>
            <w:tcW w:w="987" w:type="dxa"/>
            <w:tcBorders>
              <w:top w:val="nil"/>
              <w:left w:val="nil"/>
              <w:bottom w:val="single" w:sz="4" w:space="0" w:color="auto"/>
              <w:right w:val="single" w:sz="4" w:space="0" w:color="auto"/>
            </w:tcBorders>
            <w:shd w:val="clear" w:color="000000" w:fill="FFFFFF"/>
            <w:noWrap/>
            <w:vAlign w:val="center"/>
            <w:hideMark/>
          </w:tcPr>
          <w:p w14:paraId="12B67BB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7DB3F9C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7C826E9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4E7F289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53F3D7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451</w:t>
            </w:r>
          </w:p>
        </w:tc>
        <w:tc>
          <w:tcPr>
            <w:tcW w:w="2657" w:type="dxa"/>
            <w:tcBorders>
              <w:top w:val="nil"/>
              <w:left w:val="nil"/>
              <w:bottom w:val="single" w:sz="4" w:space="0" w:color="auto"/>
              <w:right w:val="single" w:sz="4" w:space="0" w:color="auto"/>
            </w:tcBorders>
            <w:shd w:val="clear" w:color="000000" w:fill="FFFFFF"/>
            <w:noWrap/>
            <w:vAlign w:val="center"/>
            <w:hideMark/>
          </w:tcPr>
          <w:p w14:paraId="1625ACB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3E5EA71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503CFE5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70ТХ5686</w:t>
            </w:r>
          </w:p>
        </w:tc>
        <w:tc>
          <w:tcPr>
            <w:tcW w:w="987" w:type="dxa"/>
            <w:tcBorders>
              <w:top w:val="nil"/>
              <w:left w:val="nil"/>
              <w:bottom w:val="single" w:sz="4" w:space="0" w:color="auto"/>
              <w:right w:val="single" w:sz="4" w:space="0" w:color="auto"/>
            </w:tcBorders>
            <w:shd w:val="clear" w:color="000000" w:fill="FFFFFF"/>
            <w:noWrap/>
            <w:vAlign w:val="center"/>
            <w:hideMark/>
          </w:tcPr>
          <w:p w14:paraId="4EF51E8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2CA1D8BF"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5804E2D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6C880A1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F445A6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452</w:t>
            </w:r>
          </w:p>
        </w:tc>
        <w:tc>
          <w:tcPr>
            <w:tcW w:w="2657" w:type="dxa"/>
            <w:tcBorders>
              <w:top w:val="nil"/>
              <w:left w:val="nil"/>
              <w:bottom w:val="single" w:sz="4" w:space="0" w:color="auto"/>
              <w:right w:val="single" w:sz="4" w:space="0" w:color="auto"/>
            </w:tcBorders>
            <w:shd w:val="clear" w:color="000000" w:fill="FFFFFF"/>
            <w:noWrap/>
            <w:vAlign w:val="center"/>
            <w:hideMark/>
          </w:tcPr>
          <w:p w14:paraId="7C4D1AC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350A0E3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5DCFB1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70ТХ5687</w:t>
            </w:r>
          </w:p>
        </w:tc>
        <w:tc>
          <w:tcPr>
            <w:tcW w:w="987" w:type="dxa"/>
            <w:tcBorders>
              <w:top w:val="nil"/>
              <w:left w:val="nil"/>
              <w:bottom w:val="single" w:sz="4" w:space="0" w:color="auto"/>
              <w:right w:val="single" w:sz="4" w:space="0" w:color="auto"/>
            </w:tcBorders>
            <w:shd w:val="clear" w:color="000000" w:fill="FFFFFF"/>
            <w:noWrap/>
            <w:vAlign w:val="center"/>
            <w:hideMark/>
          </w:tcPr>
          <w:p w14:paraId="03E279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224D95D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157960E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64BA3B4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9F7CB5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453</w:t>
            </w:r>
          </w:p>
        </w:tc>
        <w:tc>
          <w:tcPr>
            <w:tcW w:w="2657" w:type="dxa"/>
            <w:tcBorders>
              <w:top w:val="nil"/>
              <w:left w:val="nil"/>
              <w:bottom w:val="single" w:sz="4" w:space="0" w:color="auto"/>
              <w:right w:val="single" w:sz="4" w:space="0" w:color="auto"/>
            </w:tcBorders>
            <w:shd w:val="clear" w:color="000000" w:fill="FFFFFF"/>
            <w:noWrap/>
            <w:vAlign w:val="center"/>
            <w:hideMark/>
          </w:tcPr>
          <w:p w14:paraId="7241221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47C6E4B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3441183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70ТХ5688</w:t>
            </w:r>
          </w:p>
        </w:tc>
        <w:tc>
          <w:tcPr>
            <w:tcW w:w="987" w:type="dxa"/>
            <w:tcBorders>
              <w:top w:val="nil"/>
              <w:left w:val="nil"/>
              <w:bottom w:val="single" w:sz="4" w:space="0" w:color="auto"/>
              <w:right w:val="single" w:sz="4" w:space="0" w:color="auto"/>
            </w:tcBorders>
            <w:shd w:val="clear" w:color="000000" w:fill="FFFFFF"/>
            <w:noWrap/>
            <w:vAlign w:val="center"/>
            <w:hideMark/>
          </w:tcPr>
          <w:p w14:paraId="404B111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1ADB2C5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6540098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4C97BE0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782398A"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454</w:t>
            </w:r>
          </w:p>
        </w:tc>
        <w:tc>
          <w:tcPr>
            <w:tcW w:w="2657" w:type="dxa"/>
            <w:tcBorders>
              <w:top w:val="nil"/>
              <w:left w:val="nil"/>
              <w:bottom w:val="single" w:sz="4" w:space="0" w:color="auto"/>
              <w:right w:val="single" w:sz="4" w:space="0" w:color="auto"/>
            </w:tcBorders>
            <w:shd w:val="clear" w:color="000000" w:fill="FFFFFF"/>
            <w:noWrap/>
            <w:vAlign w:val="center"/>
            <w:hideMark/>
          </w:tcPr>
          <w:p w14:paraId="39E635E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4FAFBA4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26.01.2017</w:t>
            </w:r>
          </w:p>
        </w:tc>
        <w:tc>
          <w:tcPr>
            <w:tcW w:w="1984" w:type="dxa"/>
            <w:tcBorders>
              <w:top w:val="nil"/>
              <w:left w:val="nil"/>
              <w:bottom w:val="single" w:sz="4" w:space="0" w:color="auto"/>
              <w:right w:val="single" w:sz="4" w:space="0" w:color="auto"/>
            </w:tcBorders>
            <w:shd w:val="clear" w:color="000000" w:fill="FFFFFF"/>
            <w:noWrap/>
            <w:vAlign w:val="center"/>
            <w:hideMark/>
          </w:tcPr>
          <w:p w14:paraId="238A5FA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70ТХ5689</w:t>
            </w:r>
          </w:p>
        </w:tc>
        <w:tc>
          <w:tcPr>
            <w:tcW w:w="987" w:type="dxa"/>
            <w:tcBorders>
              <w:top w:val="nil"/>
              <w:left w:val="nil"/>
              <w:bottom w:val="single" w:sz="4" w:space="0" w:color="auto"/>
              <w:right w:val="single" w:sz="4" w:space="0" w:color="auto"/>
            </w:tcBorders>
            <w:shd w:val="clear" w:color="000000" w:fill="FFFFFF"/>
            <w:noWrap/>
            <w:vAlign w:val="center"/>
            <w:hideMark/>
          </w:tcPr>
          <w:p w14:paraId="0E84816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0C65304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20FAB25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78F8892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462860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455</w:t>
            </w:r>
          </w:p>
        </w:tc>
        <w:tc>
          <w:tcPr>
            <w:tcW w:w="2657" w:type="dxa"/>
            <w:tcBorders>
              <w:top w:val="nil"/>
              <w:left w:val="nil"/>
              <w:bottom w:val="single" w:sz="4" w:space="0" w:color="auto"/>
              <w:right w:val="single" w:sz="4" w:space="0" w:color="auto"/>
            </w:tcBorders>
            <w:shd w:val="clear" w:color="000000" w:fill="FFFFFF"/>
            <w:vAlign w:val="center"/>
            <w:hideMark/>
          </w:tcPr>
          <w:p w14:paraId="02BDD40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xml:space="preserve">Подъемник с рабочей </w:t>
            </w:r>
            <w:proofErr w:type="spellStart"/>
            <w:r w:rsidRPr="00810FD2">
              <w:rPr>
                <w:rFonts w:ascii="Myriad Pro" w:eastAsia="Times New Roman" w:hAnsi="Myriad Pro" w:cs="Arial"/>
                <w:color w:val="0D0D0D"/>
                <w:sz w:val="16"/>
                <w:szCs w:val="16"/>
                <w:lang w:eastAsia="ru-RU"/>
              </w:rPr>
              <w:t>платф</w:t>
            </w:r>
            <w:proofErr w:type="spellEnd"/>
            <w:r w:rsidRPr="00810FD2">
              <w:rPr>
                <w:rFonts w:ascii="Myriad Pro" w:eastAsia="Times New Roman" w:hAnsi="Myriad Pro" w:cs="Arial"/>
                <w:color w:val="0D0D0D"/>
                <w:sz w:val="16"/>
                <w:szCs w:val="16"/>
                <w:lang w:eastAsia="ru-RU"/>
              </w:rPr>
              <w:t>.</w:t>
            </w:r>
          </w:p>
        </w:tc>
        <w:tc>
          <w:tcPr>
            <w:tcW w:w="1255" w:type="dxa"/>
            <w:tcBorders>
              <w:top w:val="nil"/>
              <w:left w:val="nil"/>
              <w:bottom w:val="single" w:sz="4" w:space="0" w:color="auto"/>
              <w:right w:val="single" w:sz="4" w:space="0" w:color="auto"/>
            </w:tcBorders>
            <w:shd w:val="clear" w:color="000000" w:fill="FFFFFF"/>
            <w:noWrap/>
            <w:vAlign w:val="center"/>
            <w:hideMark/>
          </w:tcPr>
          <w:p w14:paraId="477BDDA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14.03.2017</w:t>
            </w:r>
          </w:p>
        </w:tc>
        <w:tc>
          <w:tcPr>
            <w:tcW w:w="1984" w:type="dxa"/>
            <w:tcBorders>
              <w:top w:val="nil"/>
              <w:left w:val="nil"/>
              <w:bottom w:val="single" w:sz="4" w:space="0" w:color="auto"/>
              <w:right w:val="single" w:sz="4" w:space="0" w:color="auto"/>
            </w:tcBorders>
            <w:shd w:val="clear" w:color="000000" w:fill="FFFFFF"/>
            <w:noWrap/>
            <w:vAlign w:val="center"/>
            <w:hideMark/>
          </w:tcPr>
          <w:p w14:paraId="75F2D94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Е010ЕВ70</w:t>
            </w:r>
          </w:p>
        </w:tc>
        <w:tc>
          <w:tcPr>
            <w:tcW w:w="987" w:type="dxa"/>
            <w:tcBorders>
              <w:top w:val="nil"/>
              <w:left w:val="nil"/>
              <w:bottom w:val="single" w:sz="4" w:space="0" w:color="auto"/>
              <w:right w:val="single" w:sz="4" w:space="0" w:color="auto"/>
            </w:tcBorders>
            <w:shd w:val="clear" w:color="000000" w:fill="FFFFFF"/>
            <w:noWrap/>
            <w:vAlign w:val="center"/>
            <w:hideMark/>
          </w:tcPr>
          <w:p w14:paraId="0085B36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2440957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CB3CE2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3 713</w:t>
            </w:r>
          </w:p>
        </w:tc>
      </w:tr>
      <w:tr w:rsidR="001A0EF9" w:rsidRPr="00810FD2" w14:paraId="69FAD84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1B3146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456</w:t>
            </w:r>
          </w:p>
        </w:tc>
        <w:tc>
          <w:tcPr>
            <w:tcW w:w="2657" w:type="dxa"/>
            <w:tcBorders>
              <w:top w:val="nil"/>
              <w:left w:val="nil"/>
              <w:bottom w:val="single" w:sz="4" w:space="0" w:color="auto"/>
              <w:right w:val="single" w:sz="4" w:space="0" w:color="auto"/>
            </w:tcBorders>
            <w:shd w:val="clear" w:color="000000" w:fill="FFFFFF"/>
            <w:vAlign w:val="center"/>
            <w:hideMark/>
          </w:tcPr>
          <w:p w14:paraId="7E23A9A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Кран-манипулятор автомобильный</w:t>
            </w:r>
          </w:p>
        </w:tc>
        <w:tc>
          <w:tcPr>
            <w:tcW w:w="1255" w:type="dxa"/>
            <w:tcBorders>
              <w:top w:val="nil"/>
              <w:left w:val="nil"/>
              <w:bottom w:val="single" w:sz="4" w:space="0" w:color="auto"/>
              <w:right w:val="single" w:sz="4" w:space="0" w:color="auto"/>
            </w:tcBorders>
            <w:shd w:val="clear" w:color="000000" w:fill="FFFFFF"/>
            <w:noWrap/>
            <w:vAlign w:val="center"/>
            <w:hideMark/>
          </w:tcPr>
          <w:p w14:paraId="393183C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08.07.2017</w:t>
            </w:r>
          </w:p>
        </w:tc>
        <w:tc>
          <w:tcPr>
            <w:tcW w:w="1984" w:type="dxa"/>
            <w:tcBorders>
              <w:top w:val="nil"/>
              <w:left w:val="nil"/>
              <w:bottom w:val="single" w:sz="4" w:space="0" w:color="auto"/>
              <w:right w:val="single" w:sz="4" w:space="0" w:color="auto"/>
            </w:tcBorders>
            <w:shd w:val="clear" w:color="000000" w:fill="FFFFFF"/>
            <w:noWrap/>
            <w:vAlign w:val="center"/>
            <w:hideMark/>
          </w:tcPr>
          <w:p w14:paraId="3B9A389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Е433ЕМ70</w:t>
            </w:r>
          </w:p>
        </w:tc>
        <w:tc>
          <w:tcPr>
            <w:tcW w:w="987" w:type="dxa"/>
            <w:tcBorders>
              <w:top w:val="nil"/>
              <w:left w:val="nil"/>
              <w:bottom w:val="single" w:sz="4" w:space="0" w:color="auto"/>
              <w:right w:val="single" w:sz="4" w:space="0" w:color="auto"/>
            </w:tcBorders>
            <w:shd w:val="clear" w:color="000000" w:fill="FFFFFF"/>
            <w:noWrap/>
            <w:vAlign w:val="center"/>
            <w:hideMark/>
          </w:tcPr>
          <w:p w14:paraId="267A19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w:t>
            </w:r>
          </w:p>
        </w:tc>
        <w:tc>
          <w:tcPr>
            <w:tcW w:w="724" w:type="dxa"/>
            <w:tcBorders>
              <w:top w:val="nil"/>
              <w:left w:val="nil"/>
              <w:bottom w:val="single" w:sz="4" w:space="0" w:color="auto"/>
              <w:right w:val="single" w:sz="4" w:space="0" w:color="auto"/>
            </w:tcBorders>
            <w:shd w:val="clear" w:color="000000" w:fill="FFFFFF"/>
            <w:noWrap/>
            <w:vAlign w:val="center"/>
            <w:hideMark/>
          </w:tcPr>
          <w:p w14:paraId="352B6E6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73</w:t>
            </w:r>
          </w:p>
        </w:tc>
        <w:tc>
          <w:tcPr>
            <w:tcW w:w="1207" w:type="dxa"/>
            <w:tcBorders>
              <w:top w:val="nil"/>
              <w:left w:val="nil"/>
              <w:bottom w:val="single" w:sz="4" w:space="0" w:color="auto"/>
              <w:right w:val="single" w:sz="4" w:space="0" w:color="auto"/>
            </w:tcBorders>
            <w:shd w:val="clear" w:color="000000" w:fill="FFFFFF"/>
            <w:noWrap/>
            <w:vAlign w:val="center"/>
            <w:hideMark/>
          </w:tcPr>
          <w:p w14:paraId="5E36738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21 840</w:t>
            </w:r>
          </w:p>
        </w:tc>
      </w:tr>
      <w:tr w:rsidR="001A0EF9" w:rsidRPr="00810FD2" w14:paraId="590C5AE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74844F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lastRenderedPageBreak/>
              <w:t>457</w:t>
            </w:r>
          </w:p>
        </w:tc>
        <w:tc>
          <w:tcPr>
            <w:tcW w:w="2657" w:type="dxa"/>
            <w:tcBorders>
              <w:top w:val="nil"/>
              <w:left w:val="nil"/>
              <w:bottom w:val="single" w:sz="4" w:space="0" w:color="auto"/>
              <w:right w:val="single" w:sz="4" w:space="0" w:color="auto"/>
            </w:tcBorders>
            <w:shd w:val="clear" w:color="000000" w:fill="FFFFFF"/>
            <w:vAlign w:val="center"/>
            <w:hideMark/>
          </w:tcPr>
          <w:p w14:paraId="0A8B3092"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Снегоболотоход</w:t>
            </w:r>
          </w:p>
        </w:tc>
        <w:tc>
          <w:tcPr>
            <w:tcW w:w="1255" w:type="dxa"/>
            <w:tcBorders>
              <w:top w:val="nil"/>
              <w:left w:val="nil"/>
              <w:bottom w:val="single" w:sz="4" w:space="0" w:color="auto"/>
              <w:right w:val="single" w:sz="4" w:space="0" w:color="auto"/>
            </w:tcBorders>
            <w:shd w:val="clear" w:color="000000" w:fill="FFFFFF"/>
            <w:noWrap/>
            <w:vAlign w:val="center"/>
            <w:hideMark/>
          </w:tcPr>
          <w:p w14:paraId="18D30D4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10.08.2017</w:t>
            </w:r>
          </w:p>
        </w:tc>
        <w:tc>
          <w:tcPr>
            <w:tcW w:w="1984" w:type="dxa"/>
            <w:tcBorders>
              <w:top w:val="nil"/>
              <w:left w:val="nil"/>
              <w:bottom w:val="single" w:sz="4" w:space="0" w:color="auto"/>
              <w:right w:val="single" w:sz="4" w:space="0" w:color="auto"/>
            </w:tcBorders>
            <w:shd w:val="clear" w:color="000000" w:fill="FFFFFF"/>
            <w:noWrap/>
            <w:vAlign w:val="center"/>
            <w:hideMark/>
          </w:tcPr>
          <w:p w14:paraId="73B15E7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7715</w:t>
            </w:r>
          </w:p>
        </w:tc>
        <w:tc>
          <w:tcPr>
            <w:tcW w:w="987" w:type="dxa"/>
            <w:tcBorders>
              <w:top w:val="nil"/>
              <w:left w:val="nil"/>
              <w:bottom w:val="single" w:sz="4" w:space="0" w:color="auto"/>
              <w:right w:val="single" w:sz="4" w:space="0" w:color="auto"/>
            </w:tcBorders>
            <w:shd w:val="clear" w:color="000000" w:fill="FFFFFF"/>
            <w:noWrap/>
            <w:vAlign w:val="center"/>
            <w:hideMark/>
          </w:tcPr>
          <w:p w14:paraId="7682F1B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30,99</w:t>
            </w:r>
          </w:p>
        </w:tc>
        <w:tc>
          <w:tcPr>
            <w:tcW w:w="724" w:type="dxa"/>
            <w:tcBorders>
              <w:top w:val="nil"/>
              <w:left w:val="nil"/>
              <w:bottom w:val="single" w:sz="4" w:space="0" w:color="auto"/>
              <w:right w:val="single" w:sz="4" w:space="0" w:color="auto"/>
            </w:tcBorders>
            <w:shd w:val="clear" w:color="000000" w:fill="FFFFFF"/>
            <w:noWrap/>
            <w:vAlign w:val="center"/>
            <w:hideMark/>
          </w:tcPr>
          <w:p w14:paraId="18801A0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574487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516</w:t>
            </w:r>
          </w:p>
        </w:tc>
      </w:tr>
      <w:tr w:rsidR="001A0EF9" w:rsidRPr="00810FD2" w14:paraId="068BCFB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A08958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458</w:t>
            </w:r>
          </w:p>
        </w:tc>
        <w:tc>
          <w:tcPr>
            <w:tcW w:w="2657" w:type="dxa"/>
            <w:tcBorders>
              <w:top w:val="nil"/>
              <w:left w:val="nil"/>
              <w:bottom w:val="single" w:sz="4" w:space="0" w:color="auto"/>
              <w:right w:val="single" w:sz="4" w:space="0" w:color="auto"/>
            </w:tcBorders>
            <w:shd w:val="clear" w:color="000000" w:fill="FFFFFF"/>
            <w:vAlign w:val="center"/>
            <w:hideMark/>
          </w:tcPr>
          <w:p w14:paraId="465C4F2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 Чайка-Сервис</w:t>
            </w:r>
          </w:p>
        </w:tc>
        <w:tc>
          <w:tcPr>
            <w:tcW w:w="1255" w:type="dxa"/>
            <w:tcBorders>
              <w:top w:val="nil"/>
              <w:left w:val="nil"/>
              <w:bottom w:val="single" w:sz="4" w:space="0" w:color="auto"/>
              <w:right w:val="single" w:sz="4" w:space="0" w:color="auto"/>
            </w:tcBorders>
            <w:shd w:val="clear" w:color="000000" w:fill="FFFFFF"/>
            <w:noWrap/>
            <w:vAlign w:val="center"/>
            <w:hideMark/>
          </w:tcPr>
          <w:p w14:paraId="5E565EF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26.10.2017</w:t>
            </w:r>
          </w:p>
        </w:tc>
        <w:tc>
          <w:tcPr>
            <w:tcW w:w="1984" w:type="dxa"/>
            <w:tcBorders>
              <w:top w:val="nil"/>
              <w:left w:val="nil"/>
              <w:bottom w:val="single" w:sz="4" w:space="0" w:color="auto"/>
              <w:right w:val="single" w:sz="4" w:space="0" w:color="auto"/>
            </w:tcBorders>
            <w:shd w:val="clear" w:color="000000" w:fill="FFFFFF"/>
            <w:noWrap/>
            <w:vAlign w:val="center"/>
            <w:hideMark/>
          </w:tcPr>
          <w:p w14:paraId="32861FF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Е516КА70</w:t>
            </w:r>
          </w:p>
        </w:tc>
        <w:tc>
          <w:tcPr>
            <w:tcW w:w="987" w:type="dxa"/>
            <w:tcBorders>
              <w:top w:val="nil"/>
              <w:left w:val="nil"/>
              <w:bottom w:val="single" w:sz="4" w:space="0" w:color="auto"/>
              <w:right w:val="single" w:sz="4" w:space="0" w:color="auto"/>
            </w:tcBorders>
            <w:shd w:val="clear" w:color="000000" w:fill="FFFFFF"/>
            <w:noWrap/>
            <w:vAlign w:val="center"/>
            <w:hideMark/>
          </w:tcPr>
          <w:p w14:paraId="5E8538B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134,9</w:t>
            </w:r>
          </w:p>
        </w:tc>
        <w:tc>
          <w:tcPr>
            <w:tcW w:w="724" w:type="dxa"/>
            <w:tcBorders>
              <w:top w:val="nil"/>
              <w:left w:val="nil"/>
              <w:bottom w:val="single" w:sz="4" w:space="0" w:color="auto"/>
              <w:right w:val="single" w:sz="4" w:space="0" w:color="auto"/>
            </w:tcBorders>
            <w:shd w:val="clear" w:color="000000" w:fill="FFFFFF"/>
            <w:noWrap/>
            <w:vAlign w:val="center"/>
            <w:hideMark/>
          </w:tcPr>
          <w:p w14:paraId="37DCE91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0E61A4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4 209</w:t>
            </w:r>
          </w:p>
        </w:tc>
      </w:tr>
      <w:tr w:rsidR="001A0EF9" w:rsidRPr="00810FD2" w14:paraId="584F069D"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CAD88B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459</w:t>
            </w:r>
          </w:p>
        </w:tc>
        <w:tc>
          <w:tcPr>
            <w:tcW w:w="2657" w:type="dxa"/>
            <w:tcBorders>
              <w:top w:val="nil"/>
              <w:left w:val="nil"/>
              <w:bottom w:val="single" w:sz="4" w:space="0" w:color="auto"/>
              <w:right w:val="single" w:sz="4" w:space="0" w:color="auto"/>
            </w:tcBorders>
            <w:shd w:val="clear" w:color="000000" w:fill="FFFFFF"/>
            <w:vAlign w:val="center"/>
            <w:hideMark/>
          </w:tcPr>
          <w:p w14:paraId="68627C0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253D88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20.11.2017</w:t>
            </w:r>
          </w:p>
        </w:tc>
        <w:tc>
          <w:tcPr>
            <w:tcW w:w="1984" w:type="dxa"/>
            <w:tcBorders>
              <w:top w:val="nil"/>
              <w:left w:val="nil"/>
              <w:bottom w:val="single" w:sz="4" w:space="0" w:color="auto"/>
              <w:right w:val="single" w:sz="4" w:space="0" w:color="auto"/>
            </w:tcBorders>
            <w:shd w:val="clear" w:color="000000" w:fill="FFFFFF"/>
            <w:noWrap/>
            <w:vAlign w:val="center"/>
            <w:hideMark/>
          </w:tcPr>
          <w:p w14:paraId="44A0689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7576</w:t>
            </w:r>
          </w:p>
        </w:tc>
        <w:tc>
          <w:tcPr>
            <w:tcW w:w="987" w:type="dxa"/>
            <w:tcBorders>
              <w:top w:val="nil"/>
              <w:left w:val="nil"/>
              <w:bottom w:val="single" w:sz="4" w:space="0" w:color="auto"/>
              <w:right w:val="single" w:sz="4" w:space="0" w:color="auto"/>
            </w:tcBorders>
            <w:shd w:val="clear" w:color="000000" w:fill="FFFFFF"/>
            <w:noWrap/>
            <w:vAlign w:val="center"/>
            <w:hideMark/>
          </w:tcPr>
          <w:p w14:paraId="58DA7B2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50B31D0C"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026E30B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530</w:t>
            </w:r>
          </w:p>
        </w:tc>
      </w:tr>
      <w:tr w:rsidR="001A0EF9" w:rsidRPr="00810FD2" w14:paraId="79711180"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ABD88B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460</w:t>
            </w:r>
          </w:p>
        </w:tc>
        <w:tc>
          <w:tcPr>
            <w:tcW w:w="2657" w:type="dxa"/>
            <w:tcBorders>
              <w:top w:val="nil"/>
              <w:left w:val="nil"/>
              <w:bottom w:val="single" w:sz="4" w:space="0" w:color="auto"/>
              <w:right w:val="single" w:sz="4" w:space="0" w:color="auto"/>
            </w:tcBorders>
            <w:shd w:val="clear" w:color="000000" w:fill="FFFFFF"/>
            <w:vAlign w:val="center"/>
            <w:hideMark/>
          </w:tcPr>
          <w:p w14:paraId="04335AA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4129A80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20.11.2017</w:t>
            </w:r>
          </w:p>
        </w:tc>
        <w:tc>
          <w:tcPr>
            <w:tcW w:w="1984" w:type="dxa"/>
            <w:tcBorders>
              <w:top w:val="nil"/>
              <w:left w:val="nil"/>
              <w:bottom w:val="single" w:sz="4" w:space="0" w:color="auto"/>
              <w:right w:val="single" w:sz="4" w:space="0" w:color="auto"/>
            </w:tcBorders>
            <w:shd w:val="clear" w:color="000000" w:fill="FFFFFF"/>
            <w:noWrap/>
            <w:vAlign w:val="center"/>
            <w:hideMark/>
          </w:tcPr>
          <w:p w14:paraId="761F51C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7577</w:t>
            </w:r>
          </w:p>
        </w:tc>
        <w:tc>
          <w:tcPr>
            <w:tcW w:w="987" w:type="dxa"/>
            <w:tcBorders>
              <w:top w:val="nil"/>
              <w:left w:val="nil"/>
              <w:bottom w:val="single" w:sz="4" w:space="0" w:color="auto"/>
              <w:right w:val="single" w:sz="4" w:space="0" w:color="auto"/>
            </w:tcBorders>
            <w:shd w:val="clear" w:color="000000" w:fill="FFFFFF"/>
            <w:noWrap/>
            <w:vAlign w:val="center"/>
            <w:hideMark/>
          </w:tcPr>
          <w:p w14:paraId="2A91459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22269256"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3CC8ABB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544</w:t>
            </w:r>
          </w:p>
        </w:tc>
      </w:tr>
      <w:tr w:rsidR="001A0EF9" w:rsidRPr="00810FD2" w14:paraId="713D6AD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1B9634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461</w:t>
            </w:r>
          </w:p>
        </w:tc>
        <w:tc>
          <w:tcPr>
            <w:tcW w:w="2657" w:type="dxa"/>
            <w:tcBorders>
              <w:top w:val="nil"/>
              <w:left w:val="nil"/>
              <w:bottom w:val="single" w:sz="4" w:space="0" w:color="auto"/>
              <w:right w:val="single" w:sz="4" w:space="0" w:color="auto"/>
            </w:tcBorders>
            <w:shd w:val="clear" w:color="000000" w:fill="FFFFFF"/>
            <w:vAlign w:val="center"/>
            <w:hideMark/>
          </w:tcPr>
          <w:p w14:paraId="40222D0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Снегоход "БУРАН" АД</w:t>
            </w:r>
          </w:p>
        </w:tc>
        <w:tc>
          <w:tcPr>
            <w:tcW w:w="1255" w:type="dxa"/>
            <w:tcBorders>
              <w:top w:val="nil"/>
              <w:left w:val="nil"/>
              <w:bottom w:val="single" w:sz="4" w:space="0" w:color="auto"/>
              <w:right w:val="single" w:sz="4" w:space="0" w:color="auto"/>
            </w:tcBorders>
            <w:shd w:val="clear" w:color="000000" w:fill="FFFFFF"/>
            <w:noWrap/>
            <w:vAlign w:val="center"/>
            <w:hideMark/>
          </w:tcPr>
          <w:p w14:paraId="7A25382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20.11.2017</w:t>
            </w:r>
          </w:p>
        </w:tc>
        <w:tc>
          <w:tcPr>
            <w:tcW w:w="1984" w:type="dxa"/>
            <w:tcBorders>
              <w:top w:val="nil"/>
              <w:left w:val="nil"/>
              <w:bottom w:val="single" w:sz="4" w:space="0" w:color="auto"/>
              <w:right w:val="single" w:sz="4" w:space="0" w:color="auto"/>
            </w:tcBorders>
            <w:shd w:val="clear" w:color="000000" w:fill="FFFFFF"/>
            <w:noWrap/>
            <w:vAlign w:val="center"/>
            <w:hideMark/>
          </w:tcPr>
          <w:p w14:paraId="00E8619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70ТХ 7578</w:t>
            </w:r>
          </w:p>
        </w:tc>
        <w:tc>
          <w:tcPr>
            <w:tcW w:w="987" w:type="dxa"/>
            <w:tcBorders>
              <w:top w:val="nil"/>
              <w:left w:val="nil"/>
              <w:bottom w:val="single" w:sz="4" w:space="0" w:color="auto"/>
              <w:right w:val="single" w:sz="4" w:space="0" w:color="auto"/>
            </w:tcBorders>
            <w:shd w:val="clear" w:color="000000" w:fill="FFFFFF"/>
            <w:noWrap/>
            <w:vAlign w:val="center"/>
            <w:hideMark/>
          </w:tcPr>
          <w:p w14:paraId="6DF509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34</w:t>
            </w:r>
          </w:p>
        </w:tc>
        <w:tc>
          <w:tcPr>
            <w:tcW w:w="724" w:type="dxa"/>
            <w:tcBorders>
              <w:top w:val="nil"/>
              <w:left w:val="nil"/>
              <w:bottom w:val="single" w:sz="4" w:space="0" w:color="auto"/>
              <w:right w:val="single" w:sz="4" w:space="0" w:color="auto"/>
            </w:tcBorders>
            <w:shd w:val="clear" w:color="000000" w:fill="FFFFFF"/>
            <w:noWrap/>
            <w:vAlign w:val="center"/>
            <w:hideMark/>
          </w:tcPr>
          <w:p w14:paraId="6C6F6CA1"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16</w:t>
            </w:r>
          </w:p>
        </w:tc>
        <w:tc>
          <w:tcPr>
            <w:tcW w:w="1207" w:type="dxa"/>
            <w:tcBorders>
              <w:top w:val="nil"/>
              <w:left w:val="nil"/>
              <w:bottom w:val="single" w:sz="4" w:space="0" w:color="auto"/>
              <w:right w:val="single" w:sz="4" w:space="0" w:color="auto"/>
            </w:tcBorders>
            <w:shd w:val="clear" w:color="000000" w:fill="FFFFFF"/>
            <w:noWrap/>
            <w:vAlign w:val="center"/>
            <w:hideMark/>
          </w:tcPr>
          <w:p w14:paraId="09A7463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544</w:t>
            </w:r>
          </w:p>
        </w:tc>
      </w:tr>
      <w:tr w:rsidR="001A0EF9" w:rsidRPr="00810FD2" w14:paraId="362D769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5C38C984"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462</w:t>
            </w:r>
          </w:p>
        </w:tc>
        <w:tc>
          <w:tcPr>
            <w:tcW w:w="2657" w:type="dxa"/>
            <w:tcBorders>
              <w:top w:val="nil"/>
              <w:left w:val="nil"/>
              <w:bottom w:val="single" w:sz="4" w:space="0" w:color="auto"/>
              <w:right w:val="single" w:sz="4" w:space="0" w:color="auto"/>
            </w:tcBorders>
            <w:shd w:val="clear" w:color="000000" w:fill="FFFFFF"/>
            <w:vAlign w:val="center"/>
            <w:hideMark/>
          </w:tcPr>
          <w:p w14:paraId="0997C045"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1DB7DF7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3204041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5F1D9A8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DBD30E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E094F21"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2106641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92B2AE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463</w:t>
            </w:r>
          </w:p>
        </w:tc>
        <w:tc>
          <w:tcPr>
            <w:tcW w:w="2657" w:type="dxa"/>
            <w:tcBorders>
              <w:top w:val="nil"/>
              <w:left w:val="nil"/>
              <w:bottom w:val="single" w:sz="4" w:space="0" w:color="auto"/>
              <w:right w:val="single" w:sz="4" w:space="0" w:color="auto"/>
            </w:tcBorders>
            <w:shd w:val="clear" w:color="000000" w:fill="FFFFFF"/>
            <w:vAlign w:val="center"/>
            <w:hideMark/>
          </w:tcPr>
          <w:p w14:paraId="581A25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7E17DF6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74E39B2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5AC54FA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E8CF9E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15BFD0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21BA729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D3A6D7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464</w:t>
            </w:r>
          </w:p>
        </w:tc>
        <w:tc>
          <w:tcPr>
            <w:tcW w:w="2657" w:type="dxa"/>
            <w:tcBorders>
              <w:top w:val="nil"/>
              <w:left w:val="nil"/>
              <w:bottom w:val="single" w:sz="4" w:space="0" w:color="auto"/>
              <w:right w:val="single" w:sz="4" w:space="0" w:color="auto"/>
            </w:tcBorders>
            <w:shd w:val="clear" w:color="000000" w:fill="FFFFFF"/>
            <w:vAlign w:val="center"/>
            <w:hideMark/>
          </w:tcPr>
          <w:p w14:paraId="1586676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60393627"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0DDF534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4B8BA8B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47D40BA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CCF249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2F3BD101"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8C9FEB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465</w:t>
            </w:r>
          </w:p>
        </w:tc>
        <w:tc>
          <w:tcPr>
            <w:tcW w:w="2657" w:type="dxa"/>
            <w:tcBorders>
              <w:top w:val="nil"/>
              <w:left w:val="nil"/>
              <w:bottom w:val="single" w:sz="4" w:space="0" w:color="auto"/>
              <w:right w:val="single" w:sz="4" w:space="0" w:color="auto"/>
            </w:tcBorders>
            <w:shd w:val="clear" w:color="000000" w:fill="FFFFFF"/>
            <w:vAlign w:val="center"/>
            <w:hideMark/>
          </w:tcPr>
          <w:p w14:paraId="483E7F3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20A4143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51A744C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1906BA9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32304DEE"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22A639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06B5B3A2"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4CDE6D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466</w:t>
            </w:r>
          </w:p>
        </w:tc>
        <w:tc>
          <w:tcPr>
            <w:tcW w:w="2657" w:type="dxa"/>
            <w:tcBorders>
              <w:top w:val="nil"/>
              <w:left w:val="nil"/>
              <w:bottom w:val="single" w:sz="4" w:space="0" w:color="auto"/>
              <w:right w:val="single" w:sz="4" w:space="0" w:color="auto"/>
            </w:tcBorders>
            <w:shd w:val="clear" w:color="000000" w:fill="FFFFFF"/>
            <w:vAlign w:val="center"/>
            <w:hideMark/>
          </w:tcPr>
          <w:p w14:paraId="0A1D779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Трактор МТЗ-82</w:t>
            </w:r>
          </w:p>
        </w:tc>
        <w:tc>
          <w:tcPr>
            <w:tcW w:w="1255" w:type="dxa"/>
            <w:tcBorders>
              <w:top w:val="nil"/>
              <w:left w:val="nil"/>
              <w:bottom w:val="single" w:sz="4" w:space="0" w:color="auto"/>
              <w:right w:val="single" w:sz="4" w:space="0" w:color="auto"/>
            </w:tcBorders>
            <w:shd w:val="clear" w:color="000000" w:fill="FFFFFF"/>
            <w:noWrap/>
            <w:vAlign w:val="center"/>
            <w:hideMark/>
          </w:tcPr>
          <w:p w14:paraId="27807E4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0779D8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687F8E0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0078CD6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356BE17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1 394</w:t>
            </w:r>
          </w:p>
        </w:tc>
      </w:tr>
      <w:tr w:rsidR="001A0EF9" w:rsidRPr="00810FD2" w14:paraId="388085E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3B8F02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467</w:t>
            </w:r>
          </w:p>
        </w:tc>
        <w:tc>
          <w:tcPr>
            <w:tcW w:w="2657" w:type="dxa"/>
            <w:tcBorders>
              <w:top w:val="nil"/>
              <w:left w:val="nil"/>
              <w:bottom w:val="single" w:sz="4" w:space="0" w:color="auto"/>
              <w:right w:val="single" w:sz="4" w:space="0" w:color="auto"/>
            </w:tcBorders>
            <w:shd w:val="clear" w:color="000000" w:fill="FFFFFF"/>
            <w:vAlign w:val="center"/>
            <w:hideMark/>
          </w:tcPr>
          <w:p w14:paraId="68E282C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w:t>
            </w:r>
          </w:p>
        </w:tc>
        <w:tc>
          <w:tcPr>
            <w:tcW w:w="1255" w:type="dxa"/>
            <w:tcBorders>
              <w:top w:val="nil"/>
              <w:left w:val="nil"/>
              <w:bottom w:val="single" w:sz="4" w:space="0" w:color="auto"/>
              <w:right w:val="single" w:sz="4" w:space="0" w:color="auto"/>
            </w:tcBorders>
            <w:shd w:val="clear" w:color="000000" w:fill="FFFFFF"/>
            <w:noWrap/>
            <w:vAlign w:val="center"/>
            <w:hideMark/>
          </w:tcPr>
          <w:p w14:paraId="54C0E2D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06CC23D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608688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w:t>
            </w:r>
          </w:p>
        </w:tc>
        <w:tc>
          <w:tcPr>
            <w:tcW w:w="724" w:type="dxa"/>
            <w:tcBorders>
              <w:top w:val="nil"/>
              <w:left w:val="nil"/>
              <w:bottom w:val="single" w:sz="4" w:space="0" w:color="auto"/>
              <w:right w:val="single" w:sz="4" w:space="0" w:color="auto"/>
            </w:tcBorders>
            <w:shd w:val="clear" w:color="000000" w:fill="FFFFFF"/>
            <w:noWrap/>
            <w:vAlign w:val="center"/>
            <w:hideMark/>
          </w:tcPr>
          <w:p w14:paraId="243A063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73</w:t>
            </w:r>
          </w:p>
        </w:tc>
        <w:tc>
          <w:tcPr>
            <w:tcW w:w="1207" w:type="dxa"/>
            <w:tcBorders>
              <w:top w:val="nil"/>
              <w:left w:val="nil"/>
              <w:bottom w:val="single" w:sz="4" w:space="0" w:color="auto"/>
              <w:right w:val="single" w:sz="4" w:space="0" w:color="auto"/>
            </w:tcBorders>
            <w:shd w:val="clear" w:color="000000" w:fill="FFFFFF"/>
            <w:noWrap/>
            <w:vAlign w:val="center"/>
            <w:hideMark/>
          </w:tcPr>
          <w:p w14:paraId="610C861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21 900</w:t>
            </w:r>
          </w:p>
        </w:tc>
      </w:tr>
      <w:tr w:rsidR="001A0EF9" w:rsidRPr="00810FD2" w14:paraId="207327A4"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359DEA8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468</w:t>
            </w:r>
          </w:p>
        </w:tc>
        <w:tc>
          <w:tcPr>
            <w:tcW w:w="2657" w:type="dxa"/>
            <w:tcBorders>
              <w:top w:val="nil"/>
              <w:left w:val="nil"/>
              <w:bottom w:val="single" w:sz="4" w:space="0" w:color="auto"/>
              <w:right w:val="single" w:sz="4" w:space="0" w:color="auto"/>
            </w:tcBorders>
            <w:shd w:val="clear" w:color="000000" w:fill="FFFFFF"/>
            <w:vAlign w:val="center"/>
            <w:hideMark/>
          </w:tcPr>
          <w:p w14:paraId="063BF1D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w:t>
            </w:r>
          </w:p>
        </w:tc>
        <w:tc>
          <w:tcPr>
            <w:tcW w:w="1255" w:type="dxa"/>
            <w:tcBorders>
              <w:top w:val="nil"/>
              <w:left w:val="nil"/>
              <w:bottom w:val="single" w:sz="4" w:space="0" w:color="auto"/>
              <w:right w:val="single" w:sz="4" w:space="0" w:color="auto"/>
            </w:tcBorders>
            <w:shd w:val="clear" w:color="000000" w:fill="FFFFFF"/>
            <w:noWrap/>
            <w:vAlign w:val="center"/>
            <w:hideMark/>
          </w:tcPr>
          <w:p w14:paraId="44B8F3E2"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2018 г.</w:t>
            </w:r>
          </w:p>
        </w:tc>
        <w:tc>
          <w:tcPr>
            <w:tcW w:w="1984" w:type="dxa"/>
            <w:tcBorders>
              <w:top w:val="nil"/>
              <w:left w:val="nil"/>
              <w:bottom w:val="single" w:sz="4" w:space="0" w:color="auto"/>
              <w:right w:val="single" w:sz="4" w:space="0" w:color="auto"/>
            </w:tcBorders>
            <w:shd w:val="clear" w:color="000000" w:fill="FFFFFF"/>
            <w:noWrap/>
            <w:vAlign w:val="center"/>
            <w:hideMark/>
          </w:tcPr>
          <w:p w14:paraId="067102D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3886AE8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21E1276A"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5B1C8D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3 689</w:t>
            </w:r>
          </w:p>
        </w:tc>
      </w:tr>
      <w:tr w:rsidR="001A0EF9" w:rsidRPr="00810FD2" w14:paraId="31E6104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CC48D4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469</w:t>
            </w:r>
          </w:p>
        </w:tc>
        <w:tc>
          <w:tcPr>
            <w:tcW w:w="2657" w:type="dxa"/>
            <w:tcBorders>
              <w:top w:val="nil"/>
              <w:left w:val="nil"/>
              <w:bottom w:val="single" w:sz="4" w:space="0" w:color="auto"/>
              <w:right w:val="single" w:sz="4" w:space="0" w:color="auto"/>
            </w:tcBorders>
            <w:shd w:val="clear" w:color="000000" w:fill="FFFFFF"/>
            <w:vAlign w:val="center"/>
            <w:hideMark/>
          </w:tcPr>
          <w:p w14:paraId="1B6BC5D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10909641"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15E0FF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73B0DAF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62CD033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6E00DB3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4595AFDF"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20BBBE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470</w:t>
            </w:r>
          </w:p>
        </w:tc>
        <w:tc>
          <w:tcPr>
            <w:tcW w:w="2657" w:type="dxa"/>
            <w:tcBorders>
              <w:top w:val="nil"/>
              <w:left w:val="nil"/>
              <w:bottom w:val="single" w:sz="4" w:space="0" w:color="auto"/>
              <w:right w:val="single" w:sz="4" w:space="0" w:color="auto"/>
            </w:tcBorders>
            <w:shd w:val="clear" w:color="000000" w:fill="FFFFFF"/>
            <w:vAlign w:val="center"/>
            <w:hideMark/>
          </w:tcPr>
          <w:p w14:paraId="77355327"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53C3FA2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205F7A5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09E41CFE"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0F38EC28"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5C870A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66F0304A"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A88E09F"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471</w:t>
            </w:r>
          </w:p>
        </w:tc>
        <w:tc>
          <w:tcPr>
            <w:tcW w:w="2657" w:type="dxa"/>
            <w:tcBorders>
              <w:top w:val="nil"/>
              <w:left w:val="nil"/>
              <w:bottom w:val="single" w:sz="4" w:space="0" w:color="auto"/>
              <w:right w:val="single" w:sz="4" w:space="0" w:color="auto"/>
            </w:tcBorders>
            <w:shd w:val="clear" w:color="000000" w:fill="FFFFFF"/>
            <w:vAlign w:val="center"/>
            <w:hideMark/>
          </w:tcPr>
          <w:p w14:paraId="101DE8B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66765E3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660A6A9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38A7ABD9"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137875E2"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0F4F0E9C"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6ADEA07B"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7797AE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472</w:t>
            </w:r>
          </w:p>
        </w:tc>
        <w:tc>
          <w:tcPr>
            <w:tcW w:w="2657" w:type="dxa"/>
            <w:tcBorders>
              <w:top w:val="nil"/>
              <w:left w:val="nil"/>
              <w:bottom w:val="single" w:sz="4" w:space="0" w:color="auto"/>
              <w:right w:val="single" w:sz="4" w:space="0" w:color="auto"/>
            </w:tcBorders>
            <w:shd w:val="clear" w:color="000000" w:fill="FFFFFF"/>
            <w:vAlign w:val="center"/>
            <w:hideMark/>
          </w:tcPr>
          <w:p w14:paraId="7A6B9DBE"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марки УАЗ</w:t>
            </w:r>
          </w:p>
        </w:tc>
        <w:tc>
          <w:tcPr>
            <w:tcW w:w="1255" w:type="dxa"/>
            <w:tcBorders>
              <w:top w:val="nil"/>
              <w:left w:val="nil"/>
              <w:bottom w:val="single" w:sz="4" w:space="0" w:color="auto"/>
              <w:right w:val="single" w:sz="4" w:space="0" w:color="auto"/>
            </w:tcBorders>
            <w:shd w:val="clear" w:color="000000" w:fill="FFFFFF"/>
            <w:noWrap/>
            <w:vAlign w:val="center"/>
            <w:hideMark/>
          </w:tcPr>
          <w:p w14:paraId="0D8F6EF9"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52A0FE21"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0542104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112,2</w:t>
            </w:r>
          </w:p>
        </w:tc>
        <w:tc>
          <w:tcPr>
            <w:tcW w:w="724" w:type="dxa"/>
            <w:tcBorders>
              <w:top w:val="nil"/>
              <w:left w:val="nil"/>
              <w:bottom w:val="single" w:sz="4" w:space="0" w:color="auto"/>
              <w:right w:val="single" w:sz="4" w:space="0" w:color="auto"/>
            </w:tcBorders>
            <w:shd w:val="clear" w:color="000000" w:fill="FFFFFF"/>
            <w:noWrap/>
            <w:vAlign w:val="center"/>
            <w:hideMark/>
          </w:tcPr>
          <w:p w14:paraId="5276666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34360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3 478</w:t>
            </w:r>
          </w:p>
        </w:tc>
      </w:tr>
      <w:tr w:rsidR="001A0EF9" w:rsidRPr="00810FD2" w14:paraId="0CA05B07"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9BF7E0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473</w:t>
            </w:r>
          </w:p>
        </w:tc>
        <w:tc>
          <w:tcPr>
            <w:tcW w:w="2657" w:type="dxa"/>
            <w:tcBorders>
              <w:top w:val="nil"/>
              <w:left w:val="nil"/>
              <w:bottom w:val="single" w:sz="4" w:space="0" w:color="auto"/>
              <w:right w:val="single" w:sz="4" w:space="0" w:color="auto"/>
            </w:tcBorders>
            <w:shd w:val="clear" w:color="000000" w:fill="FFFFFF"/>
            <w:vAlign w:val="center"/>
            <w:hideMark/>
          </w:tcPr>
          <w:p w14:paraId="4252A963"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на базе ГАЗ</w:t>
            </w:r>
          </w:p>
        </w:tc>
        <w:tc>
          <w:tcPr>
            <w:tcW w:w="1255" w:type="dxa"/>
            <w:tcBorders>
              <w:top w:val="nil"/>
              <w:left w:val="nil"/>
              <w:bottom w:val="single" w:sz="4" w:space="0" w:color="auto"/>
              <w:right w:val="single" w:sz="4" w:space="0" w:color="auto"/>
            </w:tcBorders>
            <w:shd w:val="clear" w:color="000000" w:fill="FFFFFF"/>
            <w:noWrap/>
            <w:vAlign w:val="center"/>
            <w:hideMark/>
          </w:tcPr>
          <w:p w14:paraId="78390285"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3E22941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4F970B72"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134,9</w:t>
            </w:r>
          </w:p>
        </w:tc>
        <w:tc>
          <w:tcPr>
            <w:tcW w:w="724" w:type="dxa"/>
            <w:tcBorders>
              <w:top w:val="nil"/>
              <w:left w:val="nil"/>
              <w:bottom w:val="single" w:sz="4" w:space="0" w:color="auto"/>
              <w:right w:val="single" w:sz="4" w:space="0" w:color="auto"/>
            </w:tcBorders>
            <w:shd w:val="clear" w:color="000000" w:fill="FFFFFF"/>
            <w:noWrap/>
            <w:vAlign w:val="center"/>
            <w:hideMark/>
          </w:tcPr>
          <w:p w14:paraId="709EE1E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1A4CBAA0"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4 182</w:t>
            </w:r>
          </w:p>
        </w:tc>
      </w:tr>
      <w:tr w:rsidR="001A0EF9" w:rsidRPr="00810FD2" w14:paraId="743D8CA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ED0D94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474</w:t>
            </w:r>
          </w:p>
        </w:tc>
        <w:tc>
          <w:tcPr>
            <w:tcW w:w="2657" w:type="dxa"/>
            <w:tcBorders>
              <w:top w:val="nil"/>
              <w:left w:val="nil"/>
              <w:bottom w:val="single" w:sz="4" w:space="0" w:color="auto"/>
              <w:right w:val="single" w:sz="4" w:space="0" w:color="auto"/>
            </w:tcBorders>
            <w:shd w:val="clear" w:color="000000" w:fill="FFFFFF"/>
            <w:vAlign w:val="center"/>
            <w:hideMark/>
          </w:tcPr>
          <w:p w14:paraId="2D2C92C6"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Автомобиль бригадный  на базе ГАЗ</w:t>
            </w:r>
          </w:p>
        </w:tc>
        <w:tc>
          <w:tcPr>
            <w:tcW w:w="1255" w:type="dxa"/>
            <w:tcBorders>
              <w:top w:val="nil"/>
              <w:left w:val="nil"/>
              <w:bottom w:val="single" w:sz="4" w:space="0" w:color="auto"/>
              <w:right w:val="single" w:sz="4" w:space="0" w:color="auto"/>
            </w:tcBorders>
            <w:shd w:val="clear" w:color="000000" w:fill="FFFFFF"/>
            <w:noWrap/>
            <w:vAlign w:val="center"/>
            <w:hideMark/>
          </w:tcPr>
          <w:p w14:paraId="220773E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12F5FA5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0192003A"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107</w:t>
            </w:r>
          </w:p>
        </w:tc>
        <w:tc>
          <w:tcPr>
            <w:tcW w:w="724" w:type="dxa"/>
            <w:tcBorders>
              <w:top w:val="nil"/>
              <w:left w:val="nil"/>
              <w:bottom w:val="single" w:sz="4" w:space="0" w:color="auto"/>
              <w:right w:val="single" w:sz="4" w:space="0" w:color="auto"/>
            </w:tcBorders>
            <w:shd w:val="clear" w:color="000000" w:fill="FFFFFF"/>
            <w:noWrap/>
            <w:vAlign w:val="center"/>
            <w:hideMark/>
          </w:tcPr>
          <w:p w14:paraId="591F6704"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24BFFC4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3 317</w:t>
            </w:r>
          </w:p>
        </w:tc>
      </w:tr>
      <w:tr w:rsidR="001A0EF9" w:rsidRPr="00810FD2" w14:paraId="59C7FFB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849B53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475</w:t>
            </w:r>
          </w:p>
        </w:tc>
        <w:tc>
          <w:tcPr>
            <w:tcW w:w="2657" w:type="dxa"/>
            <w:tcBorders>
              <w:top w:val="nil"/>
              <w:left w:val="nil"/>
              <w:bottom w:val="single" w:sz="4" w:space="0" w:color="auto"/>
              <w:right w:val="single" w:sz="4" w:space="0" w:color="auto"/>
            </w:tcBorders>
            <w:shd w:val="clear" w:color="000000" w:fill="FFFFFF"/>
            <w:vAlign w:val="center"/>
            <w:hideMark/>
          </w:tcPr>
          <w:p w14:paraId="3EBAC598"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 на базе ГАЗ</w:t>
            </w:r>
          </w:p>
        </w:tc>
        <w:tc>
          <w:tcPr>
            <w:tcW w:w="1255" w:type="dxa"/>
            <w:tcBorders>
              <w:top w:val="nil"/>
              <w:left w:val="nil"/>
              <w:bottom w:val="single" w:sz="4" w:space="0" w:color="auto"/>
              <w:right w:val="single" w:sz="4" w:space="0" w:color="auto"/>
            </w:tcBorders>
            <w:shd w:val="clear" w:color="000000" w:fill="FFFFFF"/>
            <w:noWrap/>
            <w:vAlign w:val="center"/>
            <w:hideMark/>
          </w:tcPr>
          <w:p w14:paraId="1E3B295E"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5EAECA1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728CF25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24399660"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504A9F24"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3 689</w:t>
            </w:r>
          </w:p>
        </w:tc>
      </w:tr>
      <w:tr w:rsidR="001A0EF9" w:rsidRPr="00810FD2" w14:paraId="039F3916"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68AB09C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476</w:t>
            </w:r>
          </w:p>
        </w:tc>
        <w:tc>
          <w:tcPr>
            <w:tcW w:w="2657" w:type="dxa"/>
            <w:tcBorders>
              <w:top w:val="nil"/>
              <w:left w:val="nil"/>
              <w:bottom w:val="single" w:sz="4" w:space="0" w:color="auto"/>
              <w:right w:val="single" w:sz="4" w:space="0" w:color="auto"/>
            </w:tcBorders>
            <w:shd w:val="clear" w:color="000000" w:fill="FFFFFF"/>
            <w:vAlign w:val="center"/>
            <w:hideMark/>
          </w:tcPr>
          <w:p w14:paraId="04A38E8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 на базе МТЗ-82</w:t>
            </w:r>
          </w:p>
        </w:tc>
        <w:tc>
          <w:tcPr>
            <w:tcW w:w="1255" w:type="dxa"/>
            <w:tcBorders>
              <w:top w:val="nil"/>
              <w:left w:val="nil"/>
              <w:bottom w:val="single" w:sz="4" w:space="0" w:color="auto"/>
              <w:right w:val="single" w:sz="4" w:space="0" w:color="auto"/>
            </w:tcBorders>
            <w:shd w:val="clear" w:color="000000" w:fill="FFFFFF"/>
            <w:noWrap/>
            <w:vAlign w:val="center"/>
            <w:hideMark/>
          </w:tcPr>
          <w:p w14:paraId="11A0C75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600B06D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2212BB4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43A763B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07A943E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1 394</w:t>
            </w:r>
          </w:p>
        </w:tc>
      </w:tr>
      <w:tr w:rsidR="001A0EF9" w:rsidRPr="00810FD2" w14:paraId="1DBE3F8E"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0E5DA2A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477</w:t>
            </w:r>
          </w:p>
        </w:tc>
        <w:tc>
          <w:tcPr>
            <w:tcW w:w="2657" w:type="dxa"/>
            <w:tcBorders>
              <w:top w:val="nil"/>
              <w:left w:val="nil"/>
              <w:bottom w:val="single" w:sz="4" w:space="0" w:color="auto"/>
              <w:right w:val="single" w:sz="4" w:space="0" w:color="auto"/>
            </w:tcBorders>
            <w:shd w:val="clear" w:color="000000" w:fill="FFFFFF"/>
            <w:vAlign w:val="center"/>
            <w:hideMark/>
          </w:tcPr>
          <w:p w14:paraId="3935100C"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БКМ на базе МТЗ-82</w:t>
            </w:r>
          </w:p>
        </w:tc>
        <w:tc>
          <w:tcPr>
            <w:tcW w:w="1255" w:type="dxa"/>
            <w:tcBorders>
              <w:top w:val="nil"/>
              <w:left w:val="nil"/>
              <w:bottom w:val="single" w:sz="4" w:space="0" w:color="auto"/>
              <w:right w:val="single" w:sz="4" w:space="0" w:color="auto"/>
            </w:tcBorders>
            <w:shd w:val="clear" w:color="000000" w:fill="FFFFFF"/>
            <w:noWrap/>
            <w:vAlign w:val="center"/>
            <w:hideMark/>
          </w:tcPr>
          <w:p w14:paraId="43B5651D"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20F4F1B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6FE8B2D8"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82</w:t>
            </w:r>
          </w:p>
        </w:tc>
        <w:tc>
          <w:tcPr>
            <w:tcW w:w="724" w:type="dxa"/>
            <w:tcBorders>
              <w:top w:val="nil"/>
              <w:left w:val="nil"/>
              <w:bottom w:val="single" w:sz="4" w:space="0" w:color="auto"/>
              <w:right w:val="single" w:sz="4" w:space="0" w:color="auto"/>
            </w:tcBorders>
            <w:shd w:val="clear" w:color="000000" w:fill="FFFFFF"/>
            <w:noWrap/>
            <w:vAlign w:val="center"/>
            <w:hideMark/>
          </w:tcPr>
          <w:p w14:paraId="4D21F45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2AA8833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1 394</w:t>
            </w:r>
          </w:p>
        </w:tc>
      </w:tr>
      <w:tr w:rsidR="001A0EF9" w:rsidRPr="00810FD2" w14:paraId="6898E4B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2698E003"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478</w:t>
            </w:r>
          </w:p>
        </w:tc>
        <w:tc>
          <w:tcPr>
            <w:tcW w:w="2657" w:type="dxa"/>
            <w:tcBorders>
              <w:top w:val="nil"/>
              <w:left w:val="nil"/>
              <w:bottom w:val="single" w:sz="4" w:space="0" w:color="auto"/>
              <w:right w:val="single" w:sz="4" w:space="0" w:color="auto"/>
            </w:tcBorders>
            <w:shd w:val="clear" w:color="000000" w:fill="FFFFFF"/>
            <w:vAlign w:val="center"/>
            <w:hideMark/>
          </w:tcPr>
          <w:p w14:paraId="51D69A1F"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w:t>
            </w:r>
          </w:p>
        </w:tc>
        <w:tc>
          <w:tcPr>
            <w:tcW w:w="1255" w:type="dxa"/>
            <w:tcBorders>
              <w:top w:val="nil"/>
              <w:left w:val="nil"/>
              <w:bottom w:val="single" w:sz="4" w:space="0" w:color="auto"/>
              <w:right w:val="single" w:sz="4" w:space="0" w:color="auto"/>
            </w:tcBorders>
            <w:shd w:val="clear" w:color="000000" w:fill="FFFFFF"/>
            <w:noWrap/>
            <w:vAlign w:val="center"/>
            <w:hideMark/>
          </w:tcPr>
          <w:p w14:paraId="30E3789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2196373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1ACFE95B"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35381563"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43993BD3"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3 689</w:t>
            </w:r>
          </w:p>
        </w:tc>
      </w:tr>
      <w:tr w:rsidR="001A0EF9" w:rsidRPr="00810FD2" w14:paraId="70E77425"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4C8B433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479</w:t>
            </w:r>
          </w:p>
        </w:tc>
        <w:tc>
          <w:tcPr>
            <w:tcW w:w="2657" w:type="dxa"/>
            <w:tcBorders>
              <w:top w:val="nil"/>
              <w:left w:val="nil"/>
              <w:bottom w:val="single" w:sz="4" w:space="0" w:color="auto"/>
              <w:right w:val="single" w:sz="4" w:space="0" w:color="auto"/>
            </w:tcBorders>
            <w:shd w:val="clear" w:color="000000" w:fill="FFFFFF"/>
            <w:vAlign w:val="center"/>
            <w:hideMark/>
          </w:tcPr>
          <w:p w14:paraId="159F06D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Автогидроподъемник</w:t>
            </w:r>
          </w:p>
        </w:tc>
        <w:tc>
          <w:tcPr>
            <w:tcW w:w="1255" w:type="dxa"/>
            <w:tcBorders>
              <w:top w:val="nil"/>
              <w:left w:val="nil"/>
              <w:bottom w:val="single" w:sz="4" w:space="0" w:color="auto"/>
              <w:right w:val="single" w:sz="4" w:space="0" w:color="auto"/>
            </w:tcBorders>
            <w:shd w:val="clear" w:color="000000" w:fill="FFFFFF"/>
            <w:noWrap/>
            <w:vAlign w:val="center"/>
            <w:hideMark/>
          </w:tcPr>
          <w:p w14:paraId="10D69990"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13CDDDEA"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5BC7211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119</w:t>
            </w:r>
          </w:p>
        </w:tc>
        <w:tc>
          <w:tcPr>
            <w:tcW w:w="724" w:type="dxa"/>
            <w:tcBorders>
              <w:top w:val="nil"/>
              <w:left w:val="nil"/>
              <w:bottom w:val="single" w:sz="4" w:space="0" w:color="auto"/>
              <w:right w:val="single" w:sz="4" w:space="0" w:color="auto"/>
            </w:tcBorders>
            <w:shd w:val="clear" w:color="000000" w:fill="FFFFFF"/>
            <w:noWrap/>
            <w:vAlign w:val="center"/>
            <w:hideMark/>
          </w:tcPr>
          <w:p w14:paraId="014E3DD7"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31</w:t>
            </w:r>
          </w:p>
        </w:tc>
        <w:tc>
          <w:tcPr>
            <w:tcW w:w="1207" w:type="dxa"/>
            <w:tcBorders>
              <w:top w:val="nil"/>
              <w:left w:val="nil"/>
              <w:bottom w:val="single" w:sz="4" w:space="0" w:color="auto"/>
              <w:right w:val="single" w:sz="4" w:space="0" w:color="auto"/>
            </w:tcBorders>
            <w:shd w:val="clear" w:color="000000" w:fill="FFFFFF"/>
            <w:noWrap/>
            <w:vAlign w:val="center"/>
            <w:hideMark/>
          </w:tcPr>
          <w:p w14:paraId="31A70E9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3 689</w:t>
            </w:r>
          </w:p>
        </w:tc>
      </w:tr>
      <w:tr w:rsidR="001A0EF9" w:rsidRPr="00810FD2" w14:paraId="2E4E863C"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7A5FAB1B"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480</w:t>
            </w:r>
          </w:p>
        </w:tc>
        <w:tc>
          <w:tcPr>
            <w:tcW w:w="2657" w:type="dxa"/>
            <w:tcBorders>
              <w:top w:val="nil"/>
              <w:left w:val="nil"/>
              <w:bottom w:val="single" w:sz="4" w:space="0" w:color="auto"/>
              <w:right w:val="single" w:sz="4" w:space="0" w:color="auto"/>
            </w:tcBorders>
            <w:shd w:val="clear" w:color="000000" w:fill="FFFFFF"/>
            <w:vAlign w:val="center"/>
            <w:hideMark/>
          </w:tcPr>
          <w:p w14:paraId="4334368D"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Гусеничная техника на базе ГАЗ</w:t>
            </w:r>
          </w:p>
        </w:tc>
        <w:tc>
          <w:tcPr>
            <w:tcW w:w="1255" w:type="dxa"/>
            <w:tcBorders>
              <w:top w:val="nil"/>
              <w:left w:val="nil"/>
              <w:bottom w:val="single" w:sz="4" w:space="0" w:color="auto"/>
              <w:right w:val="single" w:sz="4" w:space="0" w:color="auto"/>
            </w:tcBorders>
            <w:shd w:val="clear" w:color="000000" w:fill="FFFFFF"/>
            <w:noWrap/>
            <w:vAlign w:val="center"/>
            <w:hideMark/>
          </w:tcPr>
          <w:p w14:paraId="451D8FEC"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1A271C44"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697413C6"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122</w:t>
            </w:r>
          </w:p>
        </w:tc>
        <w:tc>
          <w:tcPr>
            <w:tcW w:w="724" w:type="dxa"/>
            <w:tcBorders>
              <w:top w:val="nil"/>
              <w:left w:val="nil"/>
              <w:bottom w:val="single" w:sz="4" w:space="0" w:color="auto"/>
              <w:right w:val="single" w:sz="4" w:space="0" w:color="auto"/>
            </w:tcBorders>
            <w:shd w:val="clear" w:color="000000" w:fill="FFFFFF"/>
            <w:noWrap/>
            <w:vAlign w:val="center"/>
            <w:hideMark/>
          </w:tcPr>
          <w:p w14:paraId="2527802D"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17</w:t>
            </w:r>
          </w:p>
        </w:tc>
        <w:tc>
          <w:tcPr>
            <w:tcW w:w="1207" w:type="dxa"/>
            <w:tcBorders>
              <w:top w:val="nil"/>
              <w:left w:val="nil"/>
              <w:bottom w:val="single" w:sz="4" w:space="0" w:color="auto"/>
              <w:right w:val="single" w:sz="4" w:space="0" w:color="auto"/>
            </w:tcBorders>
            <w:shd w:val="clear" w:color="000000" w:fill="FFFFFF"/>
            <w:noWrap/>
            <w:vAlign w:val="center"/>
            <w:hideMark/>
          </w:tcPr>
          <w:p w14:paraId="776D11BD"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2 074</w:t>
            </w:r>
          </w:p>
        </w:tc>
      </w:tr>
      <w:tr w:rsidR="001A0EF9" w:rsidRPr="00810FD2" w14:paraId="1D9CAA78" w14:textId="77777777" w:rsidTr="003719A8">
        <w:trPr>
          <w:trHeight w:val="20"/>
        </w:trPr>
        <w:tc>
          <w:tcPr>
            <w:tcW w:w="483" w:type="dxa"/>
            <w:tcBorders>
              <w:top w:val="nil"/>
              <w:left w:val="single" w:sz="4" w:space="0" w:color="auto"/>
              <w:bottom w:val="single" w:sz="4" w:space="0" w:color="auto"/>
              <w:right w:val="single" w:sz="4" w:space="0" w:color="auto"/>
            </w:tcBorders>
            <w:shd w:val="clear" w:color="000000" w:fill="FFFFFF"/>
            <w:noWrap/>
            <w:vAlign w:val="center"/>
            <w:hideMark/>
          </w:tcPr>
          <w:p w14:paraId="158067F8"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481</w:t>
            </w:r>
          </w:p>
        </w:tc>
        <w:tc>
          <w:tcPr>
            <w:tcW w:w="2657" w:type="dxa"/>
            <w:tcBorders>
              <w:top w:val="nil"/>
              <w:left w:val="nil"/>
              <w:bottom w:val="single" w:sz="4" w:space="0" w:color="auto"/>
              <w:right w:val="single" w:sz="4" w:space="0" w:color="auto"/>
            </w:tcBorders>
            <w:shd w:val="clear" w:color="000000" w:fill="FFFFFF"/>
            <w:vAlign w:val="center"/>
            <w:hideMark/>
          </w:tcPr>
          <w:p w14:paraId="7A214319"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Грузовой автомобиль</w:t>
            </w:r>
          </w:p>
        </w:tc>
        <w:tc>
          <w:tcPr>
            <w:tcW w:w="1255" w:type="dxa"/>
            <w:tcBorders>
              <w:top w:val="nil"/>
              <w:left w:val="nil"/>
              <w:bottom w:val="single" w:sz="4" w:space="0" w:color="auto"/>
              <w:right w:val="single" w:sz="4" w:space="0" w:color="auto"/>
            </w:tcBorders>
            <w:shd w:val="clear" w:color="000000" w:fill="FFFFFF"/>
            <w:noWrap/>
            <w:vAlign w:val="center"/>
            <w:hideMark/>
          </w:tcPr>
          <w:p w14:paraId="69180426" w14:textId="77777777" w:rsidR="001A0EF9" w:rsidRPr="00810FD2" w:rsidRDefault="001A0EF9" w:rsidP="003719A8">
            <w:pPr>
              <w:spacing w:after="0" w:line="240" w:lineRule="auto"/>
              <w:jc w:val="center"/>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приобретение 2019 г.</w:t>
            </w:r>
          </w:p>
        </w:tc>
        <w:tc>
          <w:tcPr>
            <w:tcW w:w="1984" w:type="dxa"/>
            <w:tcBorders>
              <w:top w:val="nil"/>
              <w:left w:val="nil"/>
              <w:bottom w:val="single" w:sz="4" w:space="0" w:color="auto"/>
              <w:right w:val="single" w:sz="4" w:space="0" w:color="auto"/>
            </w:tcBorders>
            <w:shd w:val="clear" w:color="000000" w:fill="FFFFFF"/>
            <w:noWrap/>
            <w:vAlign w:val="center"/>
            <w:hideMark/>
          </w:tcPr>
          <w:p w14:paraId="59641F90" w14:textId="77777777" w:rsidR="001A0EF9" w:rsidRPr="00810FD2" w:rsidRDefault="001A0EF9" w:rsidP="003719A8">
            <w:pPr>
              <w:spacing w:after="0" w:line="240" w:lineRule="auto"/>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 </w:t>
            </w:r>
          </w:p>
        </w:tc>
        <w:tc>
          <w:tcPr>
            <w:tcW w:w="987" w:type="dxa"/>
            <w:tcBorders>
              <w:top w:val="nil"/>
              <w:left w:val="nil"/>
              <w:bottom w:val="single" w:sz="4" w:space="0" w:color="auto"/>
              <w:right w:val="single" w:sz="4" w:space="0" w:color="auto"/>
            </w:tcBorders>
            <w:shd w:val="clear" w:color="000000" w:fill="FFFFFF"/>
            <w:noWrap/>
            <w:vAlign w:val="center"/>
            <w:hideMark/>
          </w:tcPr>
          <w:p w14:paraId="711BB785"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300</w:t>
            </w:r>
          </w:p>
        </w:tc>
        <w:tc>
          <w:tcPr>
            <w:tcW w:w="724" w:type="dxa"/>
            <w:tcBorders>
              <w:top w:val="nil"/>
              <w:left w:val="nil"/>
              <w:bottom w:val="single" w:sz="4" w:space="0" w:color="auto"/>
              <w:right w:val="single" w:sz="4" w:space="0" w:color="auto"/>
            </w:tcBorders>
            <w:shd w:val="clear" w:color="000000" w:fill="FFFFFF"/>
            <w:noWrap/>
            <w:vAlign w:val="center"/>
            <w:hideMark/>
          </w:tcPr>
          <w:p w14:paraId="4F5C4BD9" w14:textId="77777777" w:rsidR="001A0EF9" w:rsidRPr="00810FD2" w:rsidRDefault="001A0EF9" w:rsidP="003719A8">
            <w:pPr>
              <w:spacing w:after="0" w:line="240" w:lineRule="auto"/>
              <w:jc w:val="right"/>
              <w:rPr>
                <w:rFonts w:ascii="Myriad Pro" w:eastAsia="Times New Roman" w:hAnsi="Myriad Pro" w:cs="Arial"/>
                <w:sz w:val="16"/>
                <w:szCs w:val="16"/>
                <w:lang w:eastAsia="ru-RU"/>
              </w:rPr>
            </w:pPr>
            <w:r w:rsidRPr="00810FD2">
              <w:rPr>
                <w:rFonts w:ascii="Myriad Pro" w:eastAsia="Times New Roman" w:hAnsi="Myriad Pro" w:cs="Arial"/>
                <w:sz w:val="16"/>
                <w:szCs w:val="16"/>
                <w:lang w:eastAsia="ru-RU"/>
              </w:rPr>
              <w:t>73</w:t>
            </w:r>
          </w:p>
        </w:tc>
        <w:tc>
          <w:tcPr>
            <w:tcW w:w="1207" w:type="dxa"/>
            <w:tcBorders>
              <w:top w:val="nil"/>
              <w:left w:val="nil"/>
              <w:bottom w:val="single" w:sz="4" w:space="0" w:color="auto"/>
              <w:right w:val="single" w:sz="4" w:space="0" w:color="auto"/>
            </w:tcBorders>
            <w:shd w:val="clear" w:color="000000" w:fill="FFFFFF"/>
            <w:noWrap/>
            <w:vAlign w:val="center"/>
            <w:hideMark/>
          </w:tcPr>
          <w:p w14:paraId="22D69847" w14:textId="77777777" w:rsidR="001A0EF9" w:rsidRPr="00810FD2" w:rsidRDefault="001A0EF9" w:rsidP="003719A8">
            <w:pPr>
              <w:spacing w:after="0" w:line="240" w:lineRule="auto"/>
              <w:jc w:val="right"/>
              <w:rPr>
                <w:rFonts w:ascii="Myriad Pro" w:eastAsia="Times New Roman" w:hAnsi="Myriad Pro" w:cs="Arial"/>
                <w:color w:val="0D0D0D"/>
                <w:sz w:val="16"/>
                <w:szCs w:val="16"/>
                <w:lang w:eastAsia="ru-RU"/>
              </w:rPr>
            </w:pPr>
            <w:r w:rsidRPr="00810FD2">
              <w:rPr>
                <w:rFonts w:ascii="Myriad Pro" w:eastAsia="Times New Roman" w:hAnsi="Myriad Pro" w:cs="Arial"/>
                <w:color w:val="0D0D0D"/>
                <w:sz w:val="16"/>
                <w:szCs w:val="16"/>
                <w:lang w:eastAsia="ru-RU"/>
              </w:rPr>
              <w:t>21 900</w:t>
            </w:r>
          </w:p>
        </w:tc>
      </w:tr>
    </w:tbl>
    <w:p w14:paraId="1E448CCC" w14:textId="77777777" w:rsidR="001A0EF9" w:rsidRDefault="001A0EF9" w:rsidP="001A0EF9">
      <w:pPr>
        <w:pageBreakBefore/>
        <w:spacing w:line="360" w:lineRule="auto"/>
        <w:ind w:firstLine="567"/>
        <w:jc w:val="right"/>
        <w:outlineLvl w:val="0"/>
        <w:rPr>
          <w:rFonts w:ascii="Myriad Pro" w:eastAsia="Calibri" w:hAnsi="Myriad Pro"/>
          <w:color w:val="000000" w:themeColor="text1"/>
          <w:sz w:val="26"/>
          <w:szCs w:val="26"/>
        </w:rPr>
      </w:pPr>
      <w:bookmarkStart w:id="152" w:name="_Toc65767299"/>
      <w:r>
        <w:rPr>
          <w:rFonts w:ascii="Myriad Pro" w:eastAsia="Calibri" w:hAnsi="Myriad Pro"/>
          <w:color w:val="000000" w:themeColor="text1"/>
          <w:sz w:val="26"/>
          <w:szCs w:val="26"/>
        </w:rPr>
        <w:lastRenderedPageBreak/>
        <w:t>Приложение 3</w:t>
      </w:r>
      <w:bookmarkEnd w:id="152"/>
    </w:p>
    <w:p w14:paraId="46DA215C" w14:textId="1E72558F" w:rsidR="001A0EF9" w:rsidRDefault="001A0EF9" w:rsidP="008F4436">
      <w:pPr>
        <w:spacing w:line="360" w:lineRule="auto"/>
        <w:jc w:val="center"/>
        <w:rPr>
          <w:rFonts w:ascii="Myriad Pro" w:hAnsi="Myriad Pro"/>
          <w:color w:val="0D0D0D" w:themeColor="text1" w:themeTint="F2"/>
          <w:sz w:val="26"/>
          <w:szCs w:val="26"/>
        </w:rPr>
      </w:pPr>
      <w:r>
        <w:rPr>
          <w:rFonts w:ascii="Myriad Pro" w:hAnsi="Myriad Pro"/>
          <w:color w:val="0D0D0D" w:themeColor="text1" w:themeTint="F2"/>
          <w:sz w:val="26"/>
          <w:szCs w:val="26"/>
        </w:rPr>
        <w:t xml:space="preserve">Расчет размера </w:t>
      </w:r>
      <w:r w:rsidRPr="00F868EC">
        <w:rPr>
          <w:rFonts w:ascii="Myriad Pro" w:hAnsi="Myriad Pro"/>
          <w:color w:val="0D0D0D" w:themeColor="text1" w:themeTint="F2"/>
          <w:sz w:val="26"/>
          <w:szCs w:val="26"/>
        </w:rPr>
        <w:t>расходов по статье «выпадающие доходы от технологического присоединения»</w:t>
      </w:r>
      <w:r>
        <w:rPr>
          <w:rFonts w:ascii="Myriad Pro" w:hAnsi="Myriad Pro"/>
          <w:color w:val="0D0D0D" w:themeColor="text1" w:themeTint="F2"/>
          <w:sz w:val="26"/>
          <w:szCs w:val="26"/>
        </w:rPr>
        <w:t xml:space="preserve"> в части расходов</w:t>
      </w:r>
      <w:r w:rsidRPr="00A1535B">
        <w:rPr>
          <w:rFonts w:ascii="Myriad Pro" w:hAnsi="Myriad Pro"/>
          <w:color w:val="0D0D0D" w:themeColor="text1" w:themeTint="F2"/>
          <w:sz w:val="26"/>
          <w:szCs w:val="26"/>
        </w:rPr>
        <w:t xml:space="preserve"> по мероприятиям «последней мили», связанным с осуществлением технологического присоединения не превышающей 15 кВт</w:t>
      </w:r>
      <w:r>
        <w:rPr>
          <w:rFonts w:ascii="Myriad Pro" w:hAnsi="Myriad Pro"/>
          <w:color w:val="0D0D0D" w:themeColor="text1" w:themeTint="F2"/>
          <w:sz w:val="26"/>
          <w:szCs w:val="26"/>
        </w:rPr>
        <w:t xml:space="preserve"> и </w:t>
      </w:r>
      <w:r w:rsidRPr="00BC0477">
        <w:rPr>
          <w:rFonts w:ascii="Myriad Pro" w:hAnsi="Myriad Pro"/>
          <w:color w:val="0D0D0D" w:themeColor="text1" w:themeTint="F2"/>
          <w:sz w:val="26"/>
          <w:szCs w:val="26"/>
        </w:rPr>
        <w:t>до 150 кВт</w:t>
      </w:r>
    </w:p>
    <w:tbl>
      <w:tblPr>
        <w:tblW w:w="9433" w:type="dxa"/>
        <w:tblLook w:val="04A0" w:firstRow="1" w:lastRow="0" w:firstColumn="1" w:lastColumn="0" w:noHBand="0" w:noVBand="1"/>
      </w:tblPr>
      <w:tblGrid>
        <w:gridCol w:w="588"/>
        <w:gridCol w:w="4227"/>
        <w:gridCol w:w="1471"/>
        <w:gridCol w:w="1478"/>
        <w:gridCol w:w="1669"/>
      </w:tblGrid>
      <w:tr w:rsidR="001A0EF9" w:rsidRPr="00BC0477" w14:paraId="5C19EF6E" w14:textId="77777777" w:rsidTr="005F63E6">
        <w:trPr>
          <w:trHeight w:val="20"/>
          <w:tblHeader/>
        </w:trPr>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EA98E"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 xml:space="preserve">№ </w:t>
            </w:r>
            <w:proofErr w:type="spellStart"/>
            <w:r w:rsidRPr="00BC0477">
              <w:rPr>
                <w:rFonts w:ascii="Myriad Pro" w:eastAsia="Times New Roman" w:hAnsi="Myriad Pro" w:cs="Arial"/>
                <w:b/>
                <w:bCs/>
                <w:color w:val="FFFFFF"/>
                <w:sz w:val="16"/>
                <w:szCs w:val="16"/>
                <w:lang w:eastAsia="ru-RU"/>
              </w:rPr>
              <w:t>п.п</w:t>
            </w:r>
            <w:proofErr w:type="spellEnd"/>
            <w:r w:rsidRPr="00BC0477">
              <w:rPr>
                <w:rFonts w:ascii="Myriad Pro" w:eastAsia="Times New Roman" w:hAnsi="Myriad Pro" w:cs="Arial"/>
                <w:b/>
                <w:bCs/>
                <w:color w:val="FFFFFF"/>
                <w:sz w:val="16"/>
                <w:szCs w:val="16"/>
                <w:lang w:eastAsia="ru-RU"/>
              </w:rPr>
              <w:t>.</w:t>
            </w:r>
          </w:p>
        </w:tc>
        <w:tc>
          <w:tcPr>
            <w:tcW w:w="4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B6BFA"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Показатель</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A22EC"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Стандарт. тарифная ставка (руб./кВт, руб./км)</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A8E0D"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мощность, длина линий (кВт, км)</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86C27"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Расходы на строительство объекта (тыс. руб.)</w:t>
            </w:r>
          </w:p>
        </w:tc>
      </w:tr>
      <w:tr w:rsidR="001A0EF9" w:rsidRPr="00BC0477" w14:paraId="1D512961" w14:textId="77777777" w:rsidTr="005F63E6">
        <w:trPr>
          <w:trHeight w:val="20"/>
          <w:tblHeader/>
        </w:trPr>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331F0"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1</w:t>
            </w:r>
          </w:p>
        </w:tc>
        <w:tc>
          <w:tcPr>
            <w:tcW w:w="4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FC25F"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2</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0657D"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3</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26858"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4</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9BC14" w14:textId="77777777" w:rsidR="001A0EF9" w:rsidRPr="00BC0477" w:rsidRDefault="001A0EF9" w:rsidP="005F63E6">
            <w:pPr>
              <w:spacing w:after="0" w:line="240" w:lineRule="auto"/>
              <w:jc w:val="center"/>
              <w:rPr>
                <w:rFonts w:ascii="Myriad Pro" w:eastAsia="Times New Roman" w:hAnsi="Myriad Pro" w:cs="Arial"/>
                <w:b/>
                <w:bCs/>
                <w:color w:val="FFFFFF"/>
                <w:sz w:val="16"/>
                <w:szCs w:val="16"/>
                <w:lang w:eastAsia="ru-RU"/>
              </w:rPr>
            </w:pPr>
            <w:r w:rsidRPr="00BC0477">
              <w:rPr>
                <w:rFonts w:ascii="Myriad Pro" w:eastAsia="Times New Roman" w:hAnsi="Myriad Pro" w:cs="Arial"/>
                <w:b/>
                <w:bCs/>
                <w:color w:val="FFFFFF"/>
                <w:sz w:val="16"/>
                <w:szCs w:val="16"/>
                <w:lang w:eastAsia="ru-RU"/>
              </w:rPr>
              <w:t>5</w:t>
            </w:r>
          </w:p>
        </w:tc>
      </w:tr>
      <w:tr w:rsidR="001A0EF9" w:rsidRPr="00BC0477" w14:paraId="298B60B0" w14:textId="77777777" w:rsidTr="003719A8">
        <w:trPr>
          <w:trHeight w:val="20"/>
        </w:trPr>
        <w:tc>
          <w:tcPr>
            <w:tcW w:w="58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DAD271C"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1. </w:t>
            </w:r>
          </w:p>
        </w:tc>
        <w:tc>
          <w:tcPr>
            <w:tcW w:w="4227" w:type="dxa"/>
            <w:tcBorders>
              <w:top w:val="single" w:sz="4" w:space="0" w:color="FFFFFF" w:themeColor="background1"/>
              <w:left w:val="nil"/>
              <w:bottom w:val="single" w:sz="4" w:space="0" w:color="auto"/>
              <w:right w:val="single" w:sz="4" w:space="0" w:color="auto"/>
            </w:tcBorders>
            <w:shd w:val="clear" w:color="auto" w:fill="auto"/>
            <w:vAlign w:val="bottom"/>
            <w:hideMark/>
          </w:tcPr>
          <w:p w14:paraId="06C231D8" w14:textId="77777777" w:rsidR="001A0EF9" w:rsidRPr="00BC0477" w:rsidRDefault="001A0EF9" w:rsidP="005F63E6">
            <w:pPr>
              <w:spacing w:after="0" w:line="240" w:lineRule="auto"/>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Расходы по мероприятия "последней мили", связанные с осуществлением технологического присоединения не превышающей 15 кВт</w:t>
            </w:r>
          </w:p>
        </w:tc>
        <w:tc>
          <w:tcPr>
            <w:tcW w:w="14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FEE8AF" w14:textId="22132A4B" w:rsidR="001A0EF9" w:rsidRPr="00BC0477" w:rsidRDefault="001A0EF9" w:rsidP="003719A8">
            <w:pPr>
              <w:spacing w:after="0" w:line="240" w:lineRule="auto"/>
              <w:jc w:val="center"/>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Х</w:t>
            </w:r>
          </w:p>
        </w:tc>
        <w:tc>
          <w:tcPr>
            <w:tcW w:w="14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316AC5" w14:textId="407CB2DE" w:rsidR="001A0EF9" w:rsidRPr="00BC0477" w:rsidRDefault="001A0EF9" w:rsidP="003719A8">
            <w:pPr>
              <w:spacing w:after="0" w:line="240" w:lineRule="auto"/>
              <w:jc w:val="center"/>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Х</w:t>
            </w:r>
          </w:p>
        </w:tc>
        <w:tc>
          <w:tcPr>
            <w:tcW w:w="16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DA08AB" w14:textId="5122268A"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61 271</w:t>
            </w:r>
          </w:p>
        </w:tc>
      </w:tr>
      <w:tr w:rsidR="001A0EF9" w:rsidRPr="00BC0477" w14:paraId="28BB20AF"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63090E3C" w14:textId="77777777" w:rsidR="001A0EF9" w:rsidRPr="00BC0477" w:rsidRDefault="001A0EF9" w:rsidP="005F63E6">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1.1.</w:t>
            </w:r>
          </w:p>
        </w:tc>
        <w:tc>
          <w:tcPr>
            <w:tcW w:w="4227" w:type="dxa"/>
            <w:tcBorders>
              <w:top w:val="nil"/>
              <w:left w:val="nil"/>
              <w:bottom w:val="single" w:sz="4" w:space="0" w:color="auto"/>
              <w:right w:val="single" w:sz="4" w:space="0" w:color="auto"/>
            </w:tcBorders>
            <w:shd w:val="clear" w:color="auto" w:fill="auto"/>
            <w:vAlign w:val="bottom"/>
            <w:hideMark/>
          </w:tcPr>
          <w:p w14:paraId="6D740CE1" w14:textId="77777777" w:rsidR="001A0EF9" w:rsidRPr="00BC0477" w:rsidRDefault="001A0EF9" w:rsidP="005F63E6">
            <w:pPr>
              <w:spacing w:after="0" w:line="240" w:lineRule="auto"/>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строительство воздушных линий, на уровне напряжения  i и (или) диапазоне мощности j</w:t>
            </w:r>
          </w:p>
        </w:tc>
        <w:tc>
          <w:tcPr>
            <w:tcW w:w="1471" w:type="dxa"/>
            <w:tcBorders>
              <w:top w:val="nil"/>
              <w:left w:val="nil"/>
              <w:bottom w:val="single" w:sz="4" w:space="0" w:color="auto"/>
              <w:right w:val="single" w:sz="4" w:space="0" w:color="auto"/>
            </w:tcBorders>
            <w:shd w:val="clear" w:color="auto" w:fill="auto"/>
            <w:noWrap/>
            <w:vAlign w:val="center"/>
            <w:hideMark/>
          </w:tcPr>
          <w:p w14:paraId="181F01F6" w14:textId="371982AB"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1 062 993</w:t>
            </w:r>
          </w:p>
        </w:tc>
        <w:tc>
          <w:tcPr>
            <w:tcW w:w="1478" w:type="dxa"/>
            <w:tcBorders>
              <w:top w:val="nil"/>
              <w:left w:val="nil"/>
              <w:bottom w:val="single" w:sz="4" w:space="0" w:color="auto"/>
              <w:right w:val="single" w:sz="4" w:space="0" w:color="auto"/>
            </w:tcBorders>
            <w:shd w:val="clear" w:color="auto" w:fill="auto"/>
            <w:noWrap/>
            <w:vAlign w:val="center"/>
            <w:hideMark/>
          </w:tcPr>
          <w:p w14:paraId="789AF555" w14:textId="4448145C"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49,49</w:t>
            </w:r>
          </w:p>
        </w:tc>
        <w:tc>
          <w:tcPr>
            <w:tcW w:w="1669" w:type="dxa"/>
            <w:tcBorders>
              <w:top w:val="nil"/>
              <w:left w:val="nil"/>
              <w:bottom w:val="single" w:sz="4" w:space="0" w:color="auto"/>
              <w:right w:val="single" w:sz="4" w:space="0" w:color="auto"/>
            </w:tcBorders>
            <w:shd w:val="clear" w:color="auto" w:fill="auto"/>
            <w:noWrap/>
            <w:vAlign w:val="center"/>
            <w:hideMark/>
          </w:tcPr>
          <w:p w14:paraId="6BC2BC35" w14:textId="24F9020B"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52 608</w:t>
            </w:r>
          </w:p>
        </w:tc>
      </w:tr>
      <w:tr w:rsidR="001A0EF9" w:rsidRPr="00BC0477" w14:paraId="1B1A2045"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2DE1B4EA"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1.1.1.</w:t>
            </w:r>
          </w:p>
        </w:tc>
        <w:tc>
          <w:tcPr>
            <w:tcW w:w="4227" w:type="dxa"/>
            <w:tcBorders>
              <w:top w:val="nil"/>
              <w:left w:val="nil"/>
              <w:bottom w:val="single" w:sz="4" w:space="0" w:color="auto"/>
              <w:right w:val="single" w:sz="4" w:space="0" w:color="auto"/>
            </w:tcBorders>
            <w:shd w:val="clear" w:color="auto" w:fill="auto"/>
            <w:vAlign w:val="bottom"/>
            <w:hideMark/>
          </w:tcPr>
          <w:p w14:paraId="46E63898"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ЛЭП-6/10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СИП-3 сеч. 1x95 на ж/б опорах</w:t>
            </w:r>
          </w:p>
        </w:tc>
        <w:tc>
          <w:tcPr>
            <w:tcW w:w="1471" w:type="dxa"/>
            <w:tcBorders>
              <w:top w:val="nil"/>
              <w:left w:val="nil"/>
              <w:bottom w:val="single" w:sz="4" w:space="0" w:color="auto"/>
              <w:right w:val="single" w:sz="4" w:space="0" w:color="auto"/>
            </w:tcBorders>
            <w:shd w:val="clear" w:color="auto" w:fill="auto"/>
            <w:noWrap/>
            <w:vAlign w:val="center"/>
            <w:hideMark/>
          </w:tcPr>
          <w:p w14:paraId="0915F2EB" w14:textId="6F0E9D8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1 665 318</w:t>
            </w:r>
          </w:p>
        </w:tc>
        <w:tc>
          <w:tcPr>
            <w:tcW w:w="1478" w:type="dxa"/>
            <w:tcBorders>
              <w:top w:val="nil"/>
              <w:left w:val="nil"/>
              <w:bottom w:val="single" w:sz="4" w:space="0" w:color="auto"/>
              <w:right w:val="single" w:sz="4" w:space="0" w:color="auto"/>
            </w:tcBorders>
            <w:shd w:val="clear" w:color="auto" w:fill="auto"/>
            <w:noWrap/>
            <w:vAlign w:val="center"/>
            <w:hideMark/>
          </w:tcPr>
          <w:p w14:paraId="2A14D0BA" w14:textId="0344828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0,23</w:t>
            </w:r>
          </w:p>
        </w:tc>
        <w:tc>
          <w:tcPr>
            <w:tcW w:w="1669" w:type="dxa"/>
            <w:tcBorders>
              <w:top w:val="nil"/>
              <w:left w:val="nil"/>
              <w:bottom w:val="single" w:sz="4" w:space="0" w:color="auto"/>
              <w:right w:val="single" w:sz="4" w:space="0" w:color="auto"/>
            </w:tcBorders>
            <w:shd w:val="clear" w:color="auto" w:fill="auto"/>
            <w:noWrap/>
            <w:vAlign w:val="center"/>
            <w:hideMark/>
          </w:tcPr>
          <w:p w14:paraId="7B98419D" w14:textId="07FC6013"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383</w:t>
            </w:r>
          </w:p>
        </w:tc>
      </w:tr>
      <w:tr w:rsidR="001A0EF9" w:rsidRPr="00BC0477" w14:paraId="1403DFD5"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454B0D6"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1.1.2.</w:t>
            </w:r>
          </w:p>
        </w:tc>
        <w:tc>
          <w:tcPr>
            <w:tcW w:w="4227" w:type="dxa"/>
            <w:tcBorders>
              <w:top w:val="nil"/>
              <w:left w:val="nil"/>
              <w:bottom w:val="single" w:sz="4" w:space="0" w:color="auto"/>
              <w:right w:val="single" w:sz="4" w:space="0" w:color="auto"/>
            </w:tcBorders>
            <w:shd w:val="clear" w:color="auto" w:fill="auto"/>
            <w:vAlign w:val="bottom"/>
            <w:hideMark/>
          </w:tcPr>
          <w:p w14:paraId="5010DD4E"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(4x16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3206D1D4" w14:textId="74C4AB9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4AAC7959" w14:textId="4317C0D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5,87</w:t>
            </w:r>
          </w:p>
        </w:tc>
        <w:tc>
          <w:tcPr>
            <w:tcW w:w="1669" w:type="dxa"/>
            <w:tcBorders>
              <w:top w:val="nil"/>
              <w:left w:val="nil"/>
              <w:bottom w:val="single" w:sz="4" w:space="0" w:color="auto"/>
              <w:right w:val="single" w:sz="4" w:space="0" w:color="auto"/>
            </w:tcBorders>
            <w:shd w:val="clear" w:color="auto" w:fill="auto"/>
            <w:noWrap/>
            <w:vAlign w:val="center"/>
            <w:hideMark/>
          </w:tcPr>
          <w:p w14:paraId="55B8222C" w14:textId="4B60C012"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5 522</w:t>
            </w:r>
          </w:p>
        </w:tc>
      </w:tr>
      <w:tr w:rsidR="001A0EF9" w:rsidRPr="00BC0477" w14:paraId="1D10C918"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73AEACCB"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1.1.3.</w:t>
            </w:r>
          </w:p>
        </w:tc>
        <w:tc>
          <w:tcPr>
            <w:tcW w:w="4227" w:type="dxa"/>
            <w:tcBorders>
              <w:top w:val="nil"/>
              <w:left w:val="nil"/>
              <w:bottom w:val="single" w:sz="4" w:space="0" w:color="auto"/>
              <w:right w:val="single" w:sz="4" w:space="0" w:color="auto"/>
            </w:tcBorders>
            <w:shd w:val="clear" w:color="auto" w:fill="auto"/>
            <w:vAlign w:val="bottom"/>
            <w:hideMark/>
          </w:tcPr>
          <w:p w14:paraId="0F27CD5A"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(4x25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04FDB4DD" w14:textId="1C625551"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14103A7C" w14:textId="6F876F3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4,49</w:t>
            </w:r>
          </w:p>
        </w:tc>
        <w:tc>
          <w:tcPr>
            <w:tcW w:w="1669" w:type="dxa"/>
            <w:tcBorders>
              <w:top w:val="nil"/>
              <w:left w:val="nil"/>
              <w:bottom w:val="single" w:sz="4" w:space="0" w:color="auto"/>
              <w:right w:val="single" w:sz="4" w:space="0" w:color="auto"/>
            </w:tcBorders>
            <w:shd w:val="clear" w:color="auto" w:fill="auto"/>
            <w:noWrap/>
            <w:vAlign w:val="center"/>
            <w:hideMark/>
          </w:tcPr>
          <w:p w14:paraId="4DA0635D" w14:textId="1FB203E4"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4 224</w:t>
            </w:r>
          </w:p>
        </w:tc>
      </w:tr>
      <w:tr w:rsidR="001A0EF9" w:rsidRPr="00BC0477" w14:paraId="0640A954"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27FF5D2F"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1.1.4.</w:t>
            </w:r>
          </w:p>
        </w:tc>
        <w:tc>
          <w:tcPr>
            <w:tcW w:w="4227" w:type="dxa"/>
            <w:tcBorders>
              <w:top w:val="nil"/>
              <w:left w:val="nil"/>
              <w:bottom w:val="single" w:sz="4" w:space="0" w:color="auto"/>
              <w:right w:val="single" w:sz="4" w:space="0" w:color="auto"/>
            </w:tcBorders>
            <w:shd w:val="clear" w:color="auto" w:fill="auto"/>
            <w:vAlign w:val="bottom"/>
            <w:hideMark/>
          </w:tcPr>
          <w:p w14:paraId="0AA6A826"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(4x35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368D65A3" w14:textId="7CBDDB1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69810204" w14:textId="06C712A5"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7,32</w:t>
            </w:r>
          </w:p>
        </w:tc>
        <w:tc>
          <w:tcPr>
            <w:tcW w:w="1669" w:type="dxa"/>
            <w:tcBorders>
              <w:top w:val="nil"/>
              <w:left w:val="nil"/>
              <w:bottom w:val="single" w:sz="4" w:space="0" w:color="auto"/>
              <w:right w:val="single" w:sz="4" w:space="0" w:color="auto"/>
            </w:tcBorders>
            <w:shd w:val="clear" w:color="auto" w:fill="auto"/>
            <w:noWrap/>
            <w:vAlign w:val="center"/>
            <w:hideMark/>
          </w:tcPr>
          <w:p w14:paraId="1537518F" w14:textId="40C21B4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6 886</w:t>
            </w:r>
          </w:p>
        </w:tc>
      </w:tr>
      <w:tr w:rsidR="001A0EF9" w:rsidRPr="00BC0477" w14:paraId="1EDA623C"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79ACAED7"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1.1.5.</w:t>
            </w:r>
          </w:p>
        </w:tc>
        <w:tc>
          <w:tcPr>
            <w:tcW w:w="4227" w:type="dxa"/>
            <w:tcBorders>
              <w:top w:val="nil"/>
              <w:left w:val="nil"/>
              <w:bottom w:val="single" w:sz="4" w:space="0" w:color="auto"/>
              <w:right w:val="single" w:sz="4" w:space="0" w:color="auto"/>
            </w:tcBorders>
            <w:shd w:val="clear" w:color="auto" w:fill="auto"/>
            <w:vAlign w:val="bottom"/>
            <w:hideMark/>
          </w:tcPr>
          <w:p w14:paraId="70BC5834"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(4x50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0490A487" w14:textId="4CDC41D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3C04763B" w14:textId="304184F1"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15,52</w:t>
            </w:r>
          </w:p>
        </w:tc>
        <w:tc>
          <w:tcPr>
            <w:tcW w:w="1669" w:type="dxa"/>
            <w:tcBorders>
              <w:top w:val="nil"/>
              <w:left w:val="nil"/>
              <w:bottom w:val="single" w:sz="4" w:space="0" w:color="auto"/>
              <w:right w:val="single" w:sz="4" w:space="0" w:color="auto"/>
            </w:tcBorders>
            <w:shd w:val="clear" w:color="auto" w:fill="auto"/>
            <w:noWrap/>
            <w:vAlign w:val="center"/>
            <w:hideMark/>
          </w:tcPr>
          <w:p w14:paraId="12388F33" w14:textId="7E62EDC6"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14 600</w:t>
            </w:r>
          </w:p>
        </w:tc>
      </w:tr>
      <w:tr w:rsidR="001A0EF9" w:rsidRPr="00BC0477" w14:paraId="5ABADB39"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3AF74EF2"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1.1.6.</w:t>
            </w:r>
          </w:p>
        </w:tc>
        <w:tc>
          <w:tcPr>
            <w:tcW w:w="4227" w:type="dxa"/>
            <w:tcBorders>
              <w:top w:val="nil"/>
              <w:left w:val="nil"/>
              <w:bottom w:val="single" w:sz="4" w:space="0" w:color="auto"/>
              <w:right w:val="single" w:sz="4" w:space="0" w:color="auto"/>
            </w:tcBorders>
            <w:shd w:val="clear" w:color="auto" w:fill="auto"/>
            <w:vAlign w:val="bottom"/>
            <w:hideMark/>
          </w:tcPr>
          <w:p w14:paraId="3C9C67C4"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(4x70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5745997A" w14:textId="64A3136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1 154 468</w:t>
            </w:r>
          </w:p>
        </w:tc>
        <w:tc>
          <w:tcPr>
            <w:tcW w:w="1478" w:type="dxa"/>
            <w:tcBorders>
              <w:top w:val="nil"/>
              <w:left w:val="nil"/>
              <w:bottom w:val="single" w:sz="4" w:space="0" w:color="auto"/>
              <w:right w:val="single" w:sz="4" w:space="0" w:color="auto"/>
            </w:tcBorders>
            <w:shd w:val="clear" w:color="auto" w:fill="auto"/>
            <w:noWrap/>
            <w:vAlign w:val="center"/>
            <w:hideMark/>
          </w:tcPr>
          <w:p w14:paraId="241DBDE8" w14:textId="4ADD290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6,56</w:t>
            </w:r>
          </w:p>
        </w:tc>
        <w:tc>
          <w:tcPr>
            <w:tcW w:w="1669" w:type="dxa"/>
            <w:tcBorders>
              <w:top w:val="nil"/>
              <w:left w:val="nil"/>
              <w:bottom w:val="single" w:sz="4" w:space="0" w:color="auto"/>
              <w:right w:val="single" w:sz="4" w:space="0" w:color="auto"/>
            </w:tcBorders>
            <w:shd w:val="clear" w:color="auto" w:fill="auto"/>
            <w:noWrap/>
            <w:vAlign w:val="center"/>
            <w:hideMark/>
          </w:tcPr>
          <w:p w14:paraId="240B25EE" w14:textId="30232271"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7 573</w:t>
            </w:r>
          </w:p>
        </w:tc>
      </w:tr>
      <w:tr w:rsidR="001A0EF9" w:rsidRPr="00BC0477" w14:paraId="6C3236F5"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4D7909A6"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1.1.7.</w:t>
            </w:r>
          </w:p>
        </w:tc>
        <w:tc>
          <w:tcPr>
            <w:tcW w:w="4227" w:type="dxa"/>
            <w:tcBorders>
              <w:top w:val="nil"/>
              <w:left w:val="nil"/>
              <w:bottom w:val="single" w:sz="4" w:space="0" w:color="auto"/>
              <w:right w:val="single" w:sz="4" w:space="0" w:color="auto"/>
            </w:tcBorders>
            <w:shd w:val="clear" w:color="auto" w:fill="auto"/>
            <w:vAlign w:val="bottom"/>
            <w:hideMark/>
          </w:tcPr>
          <w:p w14:paraId="37740D62"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(4x95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7A32278A" w14:textId="774F99C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1 154 468</w:t>
            </w:r>
          </w:p>
        </w:tc>
        <w:tc>
          <w:tcPr>
            <w:tcW w:w="1478" w:type="dxa"/>
            <w:tcBorders>
              <w:top w:val="nil"/>
              <w:left w:val="nil"/>
              <w:bottom w:val="single" w:sz="4" w:space="0" w:color="auto"/>
              <w:right w:val="single" w:sz="4" w:space="0" w:color="auto"/>
            </w:tcBorders>
            <w:shd w:val="clear" w:color="auto" w:fill="auto"/>
            <w:noWrap/>
            <w:vAlign w:val="center"/>
            <w:hideMark/>
          </w:tcPr>
          <w:p w14:paraId="7123C926" w14:textId="119B82B4"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4,70</w:t>
            </w:r>
          </w:p>
        </w:tc>
        <w:tc>
          <w:tcPr>
            <w:tcW w:w="1669" w:type="dxa"/>
            <w:tcBorders>
              <w:top w:val="nil"/>
              <w:left w:val="nil"/>
              <w:bottom w:val="single" w:sz="4" w:space="0" w:color="auto"/>
              <w:right w:val="single" w:sz="4" w:space="0" w:color="auto"/>
            </w:tcBorders>
            <w:shd w:val="clear" w:color="auto" w:fill="auto"/>
            <w:noWrap/>
            <w:vAlign w:val="center"/>
            <w:hideMark/>
          </w:tcPr>
          <w:p w14:paraId="04E8A5ED" w14:textId="7A6F589F"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5 426</w:t>
            </w:r>
          </w:p>
        </w:tc>
      </w:tr>
      <w:tr w:rsidR="001A0EF9" w:rsidRPr="00BC0477" w14:paraId="12E41ADE"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D73483E"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1.1.8.</w:t>
            </w:r>
          </w:p>
        </w:tc>
        <w:tc>
          <w:tcPr>
            <w:tcW w:w="4227" w:type="dxa"/>
            <w:tcBorders>
              <w:top w:val="nil"/>
              <w:left w:val="nil"/>
              <w:bottom w:val="single" w:sz="4" w:space="0" w:color="auto"/>
              <w:right w:val="single" w:sz="4" w:space="0" w:color="auto"/>
            </w:tcBorders>
            <w:shd w:val="clear" w:color="auto" w:fill="auto"/>
            <w:vAlign w:val="bottom"/>
            <w:hideMark/>
          </w:tcPr>
          <w:p w14:paraId="2AA75A73"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ЛЭП-6/10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СИП-3 сеч. 1x70 на ж/б опорах</w:t>
            </w:r>
          </w:p>
        </w:tc>
        <w:tc>
          <w:tcPr>
            <w:tcW w:w="1471" w:type="dxa"/>
            <w:tcBorders>
              <w:top w:val="nil"/>
              <w:left w:val="nil"/>
              <w:bottom w:val="single" w:sz="4" w:space="0" w:color="auto"/>
              <w:right w:val="single" w:sz="4" w:space="0" w:color="auto"/>
            </w:tcBorders>
            <w:shd w:val="clear" w:color="auto" w:fill="auto"/>
            <w:noWrap/>
            <w:vAlign w:val="center"/>
            <w:hideMark/>
          </w:tcPr>
          <w:p w14:paraId="7145C524" w14:textId="6B70FE1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1 665 318</w:t>
            </w:r>
          </w:p>
        </w:tc>
        <w:tc>
          <w:tcPr>
            <w:tcW w:w="1478" w:type="dxa"/>
            <w:tcBorders>
              <w:top w:val="nil"/>
              <w:left w:val="nil"/>
              <w:bottom w:val="single" w:sz="4" w:space="0" w:color="auto"/>
              <w:right w:val="single" w:sz="4" w:space="0" w:color="auto"/>
            </w:tcBorders>
            <w:shd w:val="clear" w:color="auto" w:fill="auto"/>
            <w:noWrap/>
            <w:vAlign w:val="center"/>
            <w:hideMark/>
          </w:tcPr>
          <w:p w14:paraId="1CA8EE57" w14:textId="3606B05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4,80</w:t>
            </w:r>
          </w:p>
        </w:tc>
        <w:tc>
          <w:tcPr>
            <w:tcW w:w="1669" w:type="dxa"/>
            <w:tcBorders>
              <w:top w:val="nil"/>
              <w:left w:val="nil"/>
              <w:bottom w:val="single" w:sz="4" w:space="0" w:color="auto"/>
              <w:right w:val="single" w:sz="4" w:space="0" w:color="auto"/>
            </w:tcBorders>
            <w:shd w:val="clear" w:color="auto" w:fill="auto"/>
            <w:noWrap/>
            <w:vAlign w:val="center"/>
            <w:hideMark/>
          </w:tcPr>
          <w:p w14:paraId="17CC479D" w14:textId="1DF6667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7 994</w:t>
            </w:r>
          </w:p>
        </w:tc>
      </w:tr>
      <w:tr w:rsidR="001A0EF9" w:rsidRPr="00BC0477" w14:paraId="7E0157F2"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3E77F67" w14:textId="77777777" w:rsidR="001A0EF9" w:rsidRPr="00BC0477" w:rsidRDefault="001A0EF9" w:rsidP="005F63E6">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1.2.</w:t>
            </w:r>
          </w:p>
        </w:tc>
        <w:tc>
          <w:tcPr>
            <w:tcW w:w="4227" w:type="dxa"/>
            <w:tcBorders>
              <w:top w:val="nil"/>
              <w:left w:val="nil"/>
              <w:bottom w:val="single" w:sz="4" w:space="0" w:color="auto"/>
              <w:right w:val="single" w:sz="4" w:space="0" w:color="auto"/>
            </w:tcBorders>
            <w:shd w:val="clear" w:color="auto" w:fill="auto"/>
            <w:vAlign w:val="bottom"/>
            <w:hideMark/>
          </w:tcPr>
          <w:p w14:paraId="730F7A91" w14:textId="77777777" w:rsidR="001A0EF9" w:rsidRPr="00BC0477" w:rsidRDefault="001A0EF9" w:rsidP="005F63E6">
            <w:pPr>
              <w:spacing w:after="0" w:line="240" w:lineRule="auto"/>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строительство кабельных линий, на уровне напряжения  i и (или) диапазоне мощности j</w:t>
            </w:r>
          </w:p>
        </w:tc>
        <w:tc>
          <w:tcPr>
            <w:tcW w:w="1471" w:type="dxa"/>
            <w:tcBorders>
              <w:top w:val="nil"/>
              <w:left w:val="nil"/>
              <w:bottom w:val="single" w:sz="4" w:space="0" w:color="auto"/>
              <w:right w:val="single" w:sz="4" w:space="0" w:color="auto"/>
            </w:tcBorders>
            <w:shd w:val="clear" w:color="auto" w:fill="auto"/>
            <w:noWrap/>
            <w:vAlign w:val="center"/>
            <w:hideMark/>
          </w:tcPr>
          <w:p w14:paraId="33DDF8F3" w14:textId="15CF272D"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2 065 252</w:t>
            </w:r>
          </w:p>
        </w:tc>
        <w:tc>
          <w:tcPr>
            <w:tcW w:w="1478" w:type="dxa"/>
            <w:tcBorders>
              <w:top w:val="nil"/>
              <w:left w:val="nil"/>
              <w:bottom w:val="single" w:sz="4" w:space="0" w:color="auto"/>
              <w:right w:val="single" w:sz="4" w:space="0" w:color="auto"/>
            </w:tcBorders>
            <w:shd w:val="clear" w:color="auto" w:fill="auto"/>
            <w:noWrap/>
            <w:vAlign w:val="center"/>
            <w:hideMark/>
          </w:tcPr>
          <w:p w14:paraId="65A447E2" w14:textId="77777777"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0,22</w:t>
            </w:r>
          </w:p>
        </w:tc>
        <w:tc>
          <w:tcPr>
            <w:tcW w:w="1669" w:type="dxa"/>
            <w:tcBorders>
              <w:top w:val="nil"/>
              <w:left w:val="nil"/>
              <w:bottom w:val="single" w:sz="4" w:space="0" w:color="auto"/>
              <w:right w:val="single" w:sz="4" w:space="0" w:color="auto"/>
            </w:tcBorders>
            <w:shd w:val="clear" w:color="auto" w:fill="auto"/>
            <w:noWrap/>
            <w:vAlign w:val="center"/>
            <w:hideMark/>
          </w:tcPr>
          <w:p w14:paraId="6A669F7C" w14:textId="7DC92CEE"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454</w:t>
            </w:r>
          </w:p>
        </w:tc>
      </w:tr>
      <w:tr w:rsidR="001A0EF9" w:rsidRPr="00BC0477" w14:paraId="0BD7549F"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1497E171"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1.2.1.</w:t>
            </w:r>
          </w:p>
        </w:tc>
        <w:tc>
          <w:tcPr>
            <w:tcW w:w="4227" w:type="dxa"/>
            <w:tcBorders>
              <w:top w:val="nil"/>
              <w:left w:val="nil"/>
              <w:bottom w:val="single" w:sz="4" w:space="0" w:color="auto"/>
              <w:right w:val="single" w:sz="4" w:space="0" w:color="auto"/>
            </w:tcBorders>
            <w:shd w:val="clear" w:color="auto" w:fill="auto"/>
            <w:vAlign w:val="bottom"/>
            <w:hideMark/>
          </w:tcPr>
          <w:p w14:paraId="21B06FB7"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Прокладка кабельной ЛЭП- 6/10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кабелем </w:t>
            </w:r>
            <w:proofErr w:type="spellStart"/>
            <w:r w:rsidRPr="00BC0477">
              <w:rPr>
                <w:rFonts w:ascii="Myriad Pro" w:eastAsia="Times New Roman" w:hAnsi="Myriad Pro" w:cs="Times New Roman"/>
                <w:color w:val="000000"/>
                <w:sz w:val="16"/>
                <w:szCs w:val="16"/>
                <w:lang w:eastAsia="ru-RU"/>
              </w:rPr>
              <w:t>ААБл</w:t>
            </w:r>
            <w:proofErr w:type="spellEnd"/>
            <w:r w:rsidRPr="00BC0477">
              <w:rPr>
                <w:rFonts w:ascii="Myriad Pro" w:eastAsia="Times New Roman" w:hAnsi="Myriad Pro" w:cs="Times New Roman"/>
                <w:color w:val="000000"/>
                <w:sz w:val="16"/>
                <w:szCs w:val="16"/>
                <w:lang w:eastAsia="ru-RU"/>
              </w:rPr>
              <w:t xml:space="preserve"> сеч. 3x150 в траншее</w:t>
            </w:r>
          </w:p>
        </w:tc>
        <w:tc>
          <w:tcPr>
            <w:tcW w:w="1471" w:type="dxa"/>
            <w:tcBorders>
              <w:top w:val="nil"/>
              <w:left w:val="nil"/>
              <w:bottom w:val="single" w:sz="4" w:space="0" w:color="auto"/>
              <w:right w:val="single" w:sz="4" w:space="0" w:color="auto"/>
            </w:tcBorders>
            <w:shd w:val="clear" w:color="auto" w:fill="auto"/>
            <w:noWrap/>
            <w:vAlign w:val="center"/>
            <w:hideMark/>
          </w:tcPr>
          <w:p w14:paraId="08BA73C9" w14:textId="52AD6BD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2 065 252</w:t>
            </w:r>
          </w:p>
        </w:tc>
        <w:tc>
          <w:tcPr>
            <w:tcW w:w="1478" w:type="dxa"/>
            <w:tcBorders>
              <w:top w:val="nil"/>
              <w:left w:val="nil"/>
              <w:bottom w:val="single" w:sz="4" w:space="0" w:color="auto"/>
              <w:right w:val="single" w:sz="4" w:space="0" w:color="auto"/>
            </w:tcBorders>
            <w:shd w:val="clear" w:color="auto" w:fill="auto"/>
            <w:noWrap/>
            <w:vAlign w:val="center"/>
            <w:hideMark/>
          </w:tcPr>
          <w:p w14:paraId="73F89140"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0,22</w:t>
            </w:r>
          </w:p>
        </w:tc>
        <w:tc>
          <w:tcPr>
            <w:tcW w:w="1669" w:type="dxa"/>
            <w:tcBorders>
              <w:top w:val="nil"/>
              <w:left w:val="nil"/>
              <w:bottom w:val="single" w:sz="4" w:space="0" w:color="auto"/>
              <w:right w:val="single" w:sz="4" w:space="0" w:color="auto"/>
            </w:tcBorders>
            <w:shd w:val="clear" w:color="auto" w:fill="auto"/>
            <w:noWrap/>
            <w:vAlign w:val="center"/>
            <w:hideMark/>
          </w:tcPr>
          <w:p w14:paraId="21E93D09" w14:textId="01D1323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454</w:t>
            </w:r>
          </w:p>
        </w:tc>
      </w:tr>
      <w:tr w:rsidR="001A0EF9" w:rsidRPr="00BC0477" w14:paraId="6522B788"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ED5FCC6" w14:textId="77777777" w:rsidR="001A0EF9" w:rsidRPr="00BC0477" w:rsidRDefault="001A0EF9" w:rsidP="005F63E6">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1.3.</w:t>
            </w:r>
          </w:p>
        </w:tc>
        <w:tc>
          <w:tcPr>
            <w:tcW w:w="4227" w:type="dxa"/>
            <w:tcBorders>
              <w:top w:val="nil"/>
              <w:left w:val="nil"/>
              <w:bottom w:val="single" w:sz="4" w:space="0" w:color="auto"/>
              <w:right w:val="single" w:sz="4" w:space="0" w:color="auto"/>
            </w:tcBorders>
            <w:shd w:val="clear" w:color="auto" w:fill="auto"/>
            <w:vAlign w:val="bottom"/>
            <w:hideMark/>
          </w:tcPr>
          <w:p w14:paraId="524F2DCB" w14:textId="77777777" w:rsidR="001A0EF9" w:rsidRPr="00BC0477" w:rsidRDefault="001A0EF9" w:rsidP="005F63E6">
            <w:pPr>
              <w:spacing w:after="0" w:line="240" w:lineRule="auto"/>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 xml:space="preserve">строительство комплектных трансформаторов подстанций (КТП), </w:t>
            </w:r>
            <w:proofErr w:type="spellStart"/>
            <w:r w:rsidRPr="00BC0477">
              <w:rPr>
                <w:rFonts w:ascii="Myriad Pro" w:eastAsia="Times New Roman" w:hAnsi="Myriad Pro" w:cs="Times New Roman"/>
                <w:b/>
                <w:bCs/>
                <w:color w:val="000000"/>
                <w:sz w:val="16"/>
                <w:szCs w:val="16"/>
                <w:lang w:eastAsia="ru-RU"/>
              </w:rPr>
              <w:t>распределеительных</w:t>
            </w:r>
            <w:proofErr w:type="spellEnd"/>
            <w:r w:rsidRPr="00BC0477">
              <w:rPr>
                <w:rFonts w:ascii="Myriad Pro" w:eastAsia="Times New Roman" w:hAnsi="Myriad Pro" w:cs="Times New Roman"/>
                <w:b/>
                <w:bCs/>
                <w:color w:val="000000"/>
                <w:sz w:val="16"/>
                <w:szCs w:val="16"/>
                <w:lang w:eastAsia="ru-RU"/>
              </w:rPr>
              <w:t xml:space="preserve"> трансформаторных подстанций (РТП) с уровнем напряжения до 35 </w:t>
            </w:r>
            <w:proofErr w:type="spellStart"/>
            <w:r w:rsidRPr="00BC0477">
              <w:rPr>
                <w:rFonts w:ascii="Myriad Pro" w:eastAsia="Times New Roman" w:hAnsi="Myriad Pro" w:cs="Times New Roman"/>
                <w:b/>
                <w:bCs/>
                <w:color w:val="000000"/>
                <w:sz w:val="16"/>
                <w:szCs w:val="16"/>
                <w:lang w:eastAsia="ru-RU"/>
              </w:rPr>
              <w:t>кВ</w:t>
            </w:r>
            <w:proofErr w:type="spellEnd"/>
            <w:r w:rsidRPr="00BC0477">
              <w:rPr>
                <w:rFonts w:ascii="Myriad Pro" w:eastAsia="Times New Roman" w:hAnsi="Myriad Pro" w:cs="Times New Roman"/>
                <w:b/>
                <w:bCs/>
                <w:color w:val="000000"/>
                <w:sz w:val="16"/>
                <w:szCs w:val="16"/>
                <w:lang w:eastAsia="ru-RU"/>
              </w:rPr>
              <w:t>, на уровне напряжения  i и (или) диапазоне мощности j</w:t>
            </w:r>
          </w:p>
        </w:tc>
        <w:tc>
          <w:tcPr>
            <w:tcW w:w="1471" w:type="dxa"/>
            <w:tcBorders>
              <w:top w:val="nil"/>
              <w:left w:val="nil"/>
              <w:bottom w:val="single" w:sz="4" w:space="0" w:color="auto"/>
              <w:right w:val="single" w:sz="4" w:space="0" w:color="auto"/>
            </w:tcBorders>
            <w:shd w:val="clear" w:color="auto" w:fill="auto"/>
            <w:noWrap/>
            <w:vAlign w:val="center"/>
            <w:hideMark/>
          </w:tcPr>
          <w:p w14:paraId="429C93DF" w14:textId="3AA18991"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2 839</w:t>
            </w:r>
          </w:p>
        </w:tc>
        <w:tc>
          <w:tcPr>
            <w:tcW w:w="1478" w:type="dxa"/>
            <w:tcBorders>
              <w:top w:val="nil"/>
              <w:left w:val="nil"/>
              <w:bottom w:val="single" w:sz="4" w:space="0" w:color="auto"/>
              <w:right w:val="single" w:sz="4" w:space="0" w:color="auto"/>
            </w:tcBorders>
            <w:shd w:val="clear" w:color="auto" w:fill="auto"/>
            <w:noWrap/>
            <w:vAlign w:val="center"/>
            <w:hideMark/>
          </w:tcPr>
          <w:p w14:paraId="0BE1A4A9" w14:textId="77777777"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2891,9</w:t>
            </w:r>
          </w:p>
        </w:tc>
        <w:tc>
          <w:tcPr>
            <w:tcW w:w="1669" w:type="dxa"/>
            <w:tcBorders>
              <w:top w:val="nil"/>
              <w:left w:val="nil"/>
              <w:bottom w:val="single" w:sz="4" w:space="0" w:color="auto"/>
              <w:right w:val="single" w:sz="4" w:space="0" w:color="auto"/>
            </w:tcBorders>
            <w:shd w:val="clear" w:color="auto" w:fill="auto"/>
            <w:noWrap/>
            <w:vAlign w:val="center"/>
            <w:hideMark/>
          </w:tcPr>
          <w:p w14:paraId="6A76A848" w14:textId="1A1DB494"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8 209</w:t>
            </w:r>
          </w:p>
        </w:tc>
      </w:tr>
      <w:tr w:rsidR="001A0EF9" w:rsidRPr="00BC0477" w14:paraId="437E5607"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7FE7D364"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1.3.1.</w:t>
            </w:r>
          </w:p>
        </w:tc>
        <w:tc>
          <w:tcPr>
            <w:tcW w:w="4227" w:type="dxa"/>
            <w:tcBorders>
              <w:top w:val="nil"/>
              <w:left w:val="nil"/>
              <w:bottom w:val="single" w:sz="4" w:space="0" w:color="auto"/>
              <w:right w:val="single" w:sz="4" w:space="0" w:color="auto"/>
            </w:tcBorders>
            <w:shd w:val="clear" w:color="auto" w:fill="auto"/>
            <w:vAlign w:val="bottom"/>
            <w:hideMark/>
          </w:tcPr>
          <w:p w14:paraId="7BA58E3F"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КТПн-10/100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100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194F0EE2" w14:textId="5EF6B1D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3 860</w:t>
            </w:r>
          </w:p>
        </w:tc>
        <w:tc>
          <w:tcPr>
            <w:tcW w:w="1478" w:type="dxa"/>
            <w:tcBorders>
              <w:top w:val="nil"/>
              <w:left w:val="nil"/>
              <w:bottom w:val="single" w:sz="4" w:space="0" w:color="auto"/>
              <w:right w:val="single" w:sz="4" w:space="0" w:color="auto"/>
            </w:tcBorders>
            <w:shd w:val="clear" w:color="auto" w:fill="auto"/>
            <w:noWrap/>
            <w:vAlign w:val="center"/>
            <w:hideMark/>
          </w:tcPr>
          <w:p w14:paraId="08FAC1A8"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500,77</w:t>
            </w:r>
          </w:p>
        </w:tc>
        <w:tc>
          <w:tcPr>
            <w:tcW w:w="1669" w:type="dxa"/>
            <w:tcBorders>
              <w:top w:val="nil"/>
              <w:left w:val="nil"/>
              <w:bottom w:val="single" w:sz="4" w:space="0" w:color="auto"/>
              <w:right w:val="single" w:sz="4" w:space="0" w:color="auto"/>
            </w:tcBorders>
            <w:shd w:val="clear" w:color="auto" w:fill="auto"/>
            <w:noWrap/>
            <w:vAlign w:val="center"/>
            <w:hideMark/>
          </w:tcPr>
          <w:p w14:paraId="16E3FD6F" w14:textId="7ADEC9F9"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1 933</w:t>
            </w:r>
          </w:p>
        </w:tc>
      </w:tr>
      <w:tr w:rsidR="001A0EF9" w:rsidRPr="00BC0477" w14:paraId="3A5C3DEE"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60B7280D"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1.3.2.</w:t>
            </w:r>
          </w:p>
        </w:tc>
        <w:tc>
          <w:tcPr>
            <w:tcW w:w="4227" w:type="dxa"/>
            <w:tcBorders>
              <w:top w:val="nil"/>
              <w:left w:val="nil"/>
              <w:bottom w:val="single" w:sz="4" w:space="0" w:color="auto"/>
              <w:right w:val="single" w:sz="4" w:space="0" w:color="auto"/>
            </w:tcBorders>
            <w:shd w:val="clear" w:color="auto" w:fill="auto"/>
            <w:vAlign w:val="bottom"/>
            <w:hideMark/>
          </w:tcPr>
          <w:p w14:paraId="6D886EEF"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КТПн-10/160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160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2614BC77" w14:textId="5D0E780B"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2 948</w:t>
            </w:r>
          </w:p>
        </w:tc>
        <w:tc>
          <w:tcPr>
            <w:tcW w:w="1478" w:type="dxa"/>
            <w:tcBorders>
              <w:top w:val="nil"/>
              <w:left w:val="nil"/>
              <w:bottom w:val="single" w:sz="4" w:space="0" w:color="auto"/>
              <w:right w:val="single" w:sz="4" w:space="0" w:color="auto"/>
            </w:tcBorders>
            <w:shd w:val="clear" w:color="auto" w:fill="auto"/>
            <w:noWrap/>
            <w:vAlign w:val="center"/>
            <w:hideMark/>
          </w:tcPr>
          <w:p w14:paraId="048EDB9B"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522,13</w:t>
            </w:r>
          </w:p>
        </w:tc>
        <w:tc>
          <w:tcPr>
            <w:tcW w:w="1669" w:type="dxa"/>
            <w:tcBorders>
              <w:top w:val="nil"/>
              <w:left w:val="nil"/>
              <w:bottom w:val="single" w:sz="4" w:space="0" w:color="auto"/>
              <w:right w:val="single" w:sz="4" w:space="0" w:color="auto"/>
            </w:tcBorders>
            <w:shd w:val="clear" w:color="auto" w:fill="auto"/>
            <w:noWrap/>
            <w:vAlign w:val="center"/>
            <w:hideMark/>
          </w:tcPr>
          <w:p w14:paraId="778B6986" w14:textId="5CC963B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1 539</w:t>
            </w:r>
          </w:p>
        </w:tc>
      </w:tr>
      <w:tr w:rsidR="001A0EF9" w:rsidRPr="00BC0477" w14:paraId="3712DA4E"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7FC09DDC"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1.3.3.</w:t>
            </w:r>
          </w:p>
        </w:tc>
        <w:tc>
          <w:tcPr>
            <w:tcW w:w="4227" w:type="dxa"/>
            <w:tcBorders>
              <w:top w:val="nil"/>
              <w:left w:val="nil"/>
              <w:bottom w:val="single" w:sz="4" w:space="0" w:color="auto"/>
              <w:right w:val="single" w:sz="4" w:space="0" w:color="auto"/>
            </w:tcBorders>
            <w:shd w:val="clear" w:color="auto" w:fill="auto"/>
            <w:vAlign w:val="bottom"/>
            <w:hideMark/>
          </w:tcPr>
          <w:p w14:paraId="1B750F4A"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КТПн-10/250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250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74D841DA" w14:textId="5A960A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2 948</w:t>
            </w:r>
          </w:p>
        </w:tc>
        <w:tc>
          <w:tcPr>
            <w:tcW w:w="1478" w:type="dxa"/>
            <w:tcBorders>
              <w:top w:val="nil"/>
              <w:left w:val="nil"/>
              <w:bottom w:val="single" w:sz="4" w:space="0" w:color="auto"/>
              <w:right w:val="single" w:sz="4" w:space="0" w:color="auto"/>
            </w:tcBorders>
            <w:shd w:val="clear" w:color="auto" w:fill="auto"/>
            <w:noWrap/>
            <w:vAlign w:val="center"/>
            <w:hideMark/>
          </w:tcPr>
          <w:p w14:paraId="27633C56"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1335</w:t>
            </w:r>
          </w:p>
        </w:tc>
        <w:tc>
          <w:tcPr>
            <w:tcW w:w="1669" w:type="dxa"/>
            <w:tcBorders>
              <w:top w:val="nil"/>
              <w:left w:val="nil"/>
              <w:bottom w:val="single" w:sz="4" w:space="0" w:color="auto"/>
              <w:right w:val="single" w:sz="4" w:space="0" w:color="auto"/>
            </w:tcBorders>
            <w:shd w:val="clear" w:color="auto" w:fill="auto"/>
            <w:noWrap/>
            <w:vAlign w:val="center"/>
            <w:hideMark/>
          </w:tcPr>
          <w:p w14:paraId="250E77B3" w14:textId="60A676F5"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3 936</w:t>
            </w:r>
          </w:p>
        </w:tc>
      </w:tr>
      <w:tr w:rsidR="001A0EF9" w:rsidRPr="00BC0477" w14:paraId="41BA30F8"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694DB8BA"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1.3.4.</w:t>
            </w:r>
          </w:p>
        </w:tc>
        <w:tc>
          <w:tcPr>
            <w:tcW w:w="4227" w:type="dxa"/>
            <w:tcBorders>
              <w:top w:val="nil"/>
              <w:left w:val="nil"/>
              <w:bottom w:val="single" w:sz="4" w:space="0" w:color="auto"/>
              <w:right w:val="single" w:sz="4" w:space="0" w:color="auto"/>
            </w:tcBorders>
            <w:shd w:val="clear" w:color="auto" w:fill="auto"/>
            <w:vAlign w:val="bottom"/>
            <w:hideMark/>
          </w:tcPr>
          <w:p w14:paraId="65B4A1F7"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КТПн-10/400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400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5DB67E3C" w14:textId="2A6A7A1D"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1 499</w:t>
            </w:r>
          </w:p>
        </w:tc>
        <w:tc>
          <w:tcPr>
            <w:tcW w:w="1478" w:type="dxa"/>
            <w:tcBorders>
              <w:top w:val="nil"/>
              <w:left w:val="nil"/>
              <w:bottom w:val="single" w:sz="4" w:space="0" w:color="auto"/>
              <w:right w:val="single" w:sz="4" w:space="0" w:color="auto"/>
            </w:tcBorders>
            <w:shd w:val="clear" w:color="auto" w:fill="auto"/>
            <w:noWrap/>
            <w:vAlign w:val="center"/>
            <w:hideMark/>
          </w:tcPr>
          <w:p w14:paraId="3D15A727"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534</w:t>
            </w:r>
          </w:p>
        </w:tc>
        <w:tc>
          <w:tcPr>
            <w:tcW w:w="1669" w:type="dxa"/>
            <w:tcBorders>
              <w:top w:val="nil"/>
              <w:left w:val="nil"/>
              <w:bottom w:val="single" w:sz="4" w:space="0" w:color="auto"/>
              <w:right w:val="single" w:sz="4" w:space="0" w:color="auto"/>
            </w:tcBorders>
            <w:shd w:val="clear" w:color="auto" w:fill="auto"/>
            <w:noWrap/>
            <w:vAlign w:val="center"/>
            <w:hideMark/>
          </w:tcPr>
          <w:p w14:paraId="02BA5777" w14:textId="6D72288B"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800</w:t>
            </w:r>
          </w:p>
        </w:tc>
      </w:tr>
      <w:tr w:rsidR="001A0EF9" w:rsidRPr="00BC0477" w14:paraId="2947B68B"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1EF5718A"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w:t>
            </w:r>
          </w:p>
        </w:tc>
        <w:tc>
          <w:tcPr>
            <w:tcW w:w="4227" w:type="dxa"/>
            <w:tcBorders>
              <w:top w:val="nil"/>
              <w:left w:val="nil"/>
              <w:bottom w:val="single" w:sz="4" w:space="0" w:color="auto"/>
              <w:right w:val="single" w:sz="4" w:space="0" w:color="auto"/>
            </w:tcBorders>
            <w:shd w:val="clear" w:color="auto" w:fill="auto"/>
            <w:vAlign w:val="center"/>
            <w:hideMark/>
          </w:tcPr>
          <w:p w14:paraId="491184A3" w14:textId="77777777" w:rsidR="001A0EF9" w:rsidRPr="00BC0477" w:rsidRDefault="001A0EF9" w:rsidP="005F63E6">
            <w:pPr>
              <w:spacing w:after="0" w:line="240" w:lineRule="auto"/>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Расходы по мероприятия "последней мили", связанные с осуществлением технологического присоединения до 150 кВт</w:t>
            </w:r>
          </w:p>
        </w:tc>
        <w:tc>
          <w:tcPr>
            <w:tcW w:w="1471" w:type="dxa"/>
            <w:tcBorders>
              <w:top w:val="nil"/>
              <w:left w:val="nil"/>
              <w:bottom w:val="single" w:sz="4" w:space="0" w:color="auto"/>
              <w:right w:val="single" w:sz="4" w:space="0" w:color="auto"/>
            </w:tcBorders>
            <w:shd w:val="clear" w:color="auto" w:fill="auto"/>
            <w:vAlign w:val="center"/>
            <w:hideMark/>
          </w:tcPr>
          <w:p w14:paraId="401A4252" w14:textId="0A01D18E" w:rsidR="001A0EF9" w:rsidRPr="00BC0477" w:rsidRDefault="001A0EF9" w:rsidP="003719A8">
            <w:pPr>
              <w:spacing w:after="0" w:line="240" w:lineRule="auto"/>
              <w:jc w:val="center"/>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Х</w:t>
            </w:r>
          </w:p>
        </w:tc>
        <w:tc>
          <w:tcPr>
            <w:tcW w:w="1478" w:type="dxa"/>
            <w:tcBorders>
              <w:top w:val="nil"/>
              <w:left w:val="nil"/>
              <w:bottom w:val="single" w:sz="4" w:space="0" w:color="auto"/>
              <w:right w:val="single" w:sz="4" w:space="0" w:color="auto"/>
            </w:tcBorders>
            <w:shd w:val="clear" w:color="auto" w:fill="auto"/>
            <w:vAlign w:val="center"/>
            <w:hideMark/>
          </w:tcPr>
          <w:p w14:paraId="4A6F2D36" w14:textId="22526BC6" w:rsidR="001A0EF9" w:rsidRPr="00BC0477" w:rsidRDefault="001A0EF9" w:rsidP="003719A8">
            <w:pPr>
              <w:spacing w:after="0" w:line="240" w:lineRule="auto"/>
              <w:jc w:val="center"/>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Х</w:t>
            </w:r>
          </w:p>
        </w:tc>
        <w:tc>
          <w:tcPr>
            <w:tcW w:w="1669" w:type="dxa"/>
            <w:tcBorders>
              <w:top w:val="nil"/>
              <w:left w:val="nil"/>
              <w:bottom w:val="single" w:sz="4" w:space="0" w:color="auto"/>
              <w:right w:val="single" w:sz="4" w:space="0" w:color="auto"/>
            </w:tcBorders>
            <w:shd w:val="clear" w:color="auto" w:fill="auto"/>
            <w:noWrap/>
            <w:vAlign w:val="center"/>
            <w:hideMark/>
          </w:tcPr>
          <w:p w14:paraId="26266043" w14:textId="656C97A7"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5 418</w:t>
            </w:r>
          </w:p>
        </w:tc>
      </w:tr>
      <w:tr w:rsidR="001A0EF9" w:rsidRPr="00BC0477" w14:paraId="165FF4A1"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3F32C1EC"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w:t>
            </w:r>
          </w:p>
        </w:tc>
        <w:tc>
          <w:tcPr>
            <w:tcW w:w="4227" w:type="dxa"/>
            <w:tcBorders>
              <w:top w:val="nil"/>
              <w:left w:val="nil"/>
              <w:bottom w:val="single" w:sz="4" w:space="0" w:color="auto"/>
              <w:right w:val="single" w:sz="4" w:space="0" w:color="auto"/>
            </w:tcBorders>
            <w:shd w:val="clear" w:color="auto" w:fill="auto"/>
            <w:vAlign w:val="center"/>
            <w:hideMark/>
          </w:tcPr>
          <w:p w14:paraId="194642E5" w14:textId="77777777" w:rsidR="001A0EF9" w:rsidRPr="00BC0477" w:rsidRDefault="001A0EF9" w:rsidP="005F63E6">
            <w:pPr>
              <w:spacing w:after="0" w:line="240" w:lineRule="auto"/>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строительство воздушных и (или) кабельных линий</w:t>
            </w:r>
          </w:p>
        </w:tc>
        <w:tc>
          <w:tcPr>
            <w:tcW w:w="1471" w:type="dxa"/>
            <w:tcBorders>
              <w:top w:val="nil"/>
              <w:left w:val="nil"/>
              <w:bottom w:val="single" w:sz="4" w:space="0" w:color="auto"/>
              <w:right w:val="single" w:sz="4" w:space="0" w:color="auto"/>
            </w:tcBorders>
            <w:shd w:val="clear" w:color="auto" w:fill="auto"/>
            <w:noWrap/>
            <w:vAlign w:val="center"/>
            <w:hideMark/>
          </w:tcPr>
          <w:p w14:paraId="3780FB99" w14:textId="0E8CB424"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10 012 956</w:t>
            </w:r>
          </w:p>
        </w:tc>
        <w:tc>
          <w:tcPr>
            <w:tcW w:w="1478" w:type="dxa"/>
            <w:tcBorders>
              <w:top w:val="nil"/>
              <w:left w:val="nil"/>
              <w:bottom w:val="single" w:sz="4" w:space="0" w:color="auto"/>
              <w:right w:val="single" w:sz="4" w:space="0" w:color="auto"/>
            </w:tcBorders>
            <w:shd w:val="clear" w:color="auto" w:fill="auto"/>
            <w:noWrap/>
            <w:vAlign w:val="center"/>
            <w:hideMark/>
          </w:tcPr>
          <w:p w14:paraId="6A40DD18" w14:textId="3CC1414E"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3,28</w:t>
            </w:r>
          </w:p>
        </w:tc>
        <w:tc>
          <w:tcPr>
            <w:tcW w:w="1669" w:type="dxa"/>
            <w:tcBorders>
              <w:top w:val="nil"/>
              <w:left w:val="nil"/>
              <w:bottom w:val="single" w:sz="4" w:space="0" w:color="auto"/>
              <w:right w:val="single" w:sz="4" w:space="0" w:color="auto"/>
            </w:tcBorders>
            <w:shd w:val="clear" w:color="auto" w:fill="auto"/>
            <w:noWrap/>
            <w:vAlign w:val="center"/>
            <w:hideMark/>
          </w:tcPr>
          <w:p w14:paraId="556ECA9E" w14:textId="77EAB2BD"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4 515</w:t>
            </w:r>
          </w:p>
        </w:tc>
      </w:tr>
      <w:tr w:rsidR="001A0EF9" w:rsidRPr="00BC0477" w14:paraId="2901C6E2"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vAlign w:val="center"/>
            <w:hideMark/>
          </w:tcPr>
          <w:p w14:paraId="7A38872C" w14:textId="77777777" w:rsidR="001A0EF9" w:rsidRPr="00BC0477" w:rsidRDefault="001A0EF9" w:rsidP="005F63E6">
            <w:pPr>
              <w:spacing w:after="0" w:line="240" w:lineRule="auto"/>
              <w:jc w:val="center"/>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2.1.1.</w:t>
            </w:r>
          </w:p>
        </w:tc>
        <w:tc>
          <w:tcPr>
            <w:tcW w:w="4227" w:type="dxa"/>
            <w:tcBorders>
              <w:top w:val="nil"/>
              <w:left w:val="nil"/>
              <w:bottom w:val="single" w:sz="4" w:space="0" w:color="auto"/>
              <w:right w:val="single" w:sz="4" w:space="0" w:color="auto"/>
            </w:tcBorders>
            <w:shd w:val="clear" w:color="auto" w:fill="auto"/>
            <w:vAlign w:val="center"/>
            <w:hideMark/>
          </w:tcPr>
          <w:p w14:paraId="65A69626" w14:textId="77777777" w:rsidR="001A0EF9" w:rsidRPr="00BC0477" w:rsidRDefault="001A0EF9" w:rsidP="005F63E6">
            <w:pPr>
              <w:spacing w:after="0" w:line="240" w:lineRule="auto"/>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 xml:space="preserve">Строительство воздушной ЛОП-6/10 </w:t>
            </w:r>
            <w:proofErr w:type="spellStart"/>
            <w:r w:rsidRPr="00BC0477">
              <w:rPr>
                <w:rFonts w:ascii="Myriad Pro" w:eastAsia="Times New Roman" w:hAnsi="Myriad Pro" w:cs="Arial"/>
                <w:color w:val="000000"/>
                <w:sz w:val="16"/>
                <w:szCs w:val="16"/>
                <w:lang w:eastAsia="ru-RU"/>
              </w:rPr>
              <w:t>кВ</w:t>
            </w:r>
            <w:proofErr w:type="spellEnd"/>
            <w:r w:rsidRPr="00BC0477">
              <w:rPr>
                <w:rFonts w:ascii="Myriad Pro" w:eastAsia="Times New Roman" w:hAnsi="Myriad Pro" w:cs="Arial"/>
                <w:color w:val="000000"/>
                <w:sz w:val="16"/>
                <w:szCs w:val="16"/>
                <w:lang w:eastAsia="ru-RU"/>
              </w:rPr>
              <w:t xml:space="preserve"> проводом СИП-3 сеч. 1x70 на ж/б опорах</w:t>
            </w:r>
          </w:p>
        </w:tc>
        <w:tc>
          <w:tcPr>
            <w:tcW w:w="1471" w:type="dxa"/>
            <w:tcBorders>
              <w:top w:val="nil"/>
              <w:left w:val="nil"/>
              <w:bottom w:val="single" w:sz="4" w:space="0" w:color="auto"/>
              <w:right w:val="single" w:sz="4" w:space="0" w:color="auto"/>
            </w:tcBorders>
            <w:shd w:val="clear" w:color="auto" w:fill="auto"/>
            <w:noWrap/>
            <w:vAlign w:val="center"/>
            <w:hideMark/>
          </w:tcPr>
          <w:p w14:paraId="42DB10B0" w14:textId="56B33488"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1 665 318</w:t>
            </w:r>
          </w:p>
        </w:tc>
        <w:tc>
          <w:tcPr>
            <w:tcW w:w="1478" w:type="dxa"/>
            <w:tcBorders>
              <w:top w:val="nil"/>
              <w:left w:val="nil"/>
              <w:bottom w:val="single" w:sz="4" w:space="0" w:color="auto"/>
              <w:right w:val="single" w:sz="4" w:space="0" w:color="auto"/>
            </w:tcBorders>
            <w:shd w:val="clear" w:color="auto" w:fill="auto"/>
            <w:noWrap/>
            <w:vAlign w:val="center"/>
            <w:hideMark/>
          </w:tcPr>
          <w:p w14:paraId="691C0474"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1,16</w:t>
            </w:r>
          </w:p>
        </w:tc>
        <w:tc>
          <w:tcPr>
            <w:tcW w:w="1669" w:type="dxa"/>
            <w:tcBorders>
              <w:top w:val="nil"/>
              <w:left w:val="nil"/>
              <w:bottom w:val="single" w:sz="4" w:space="0" w:color="auto"/>
              <w:right w:val="single" w:sz="4" w:space="0" w:color="auto"/>
            </w:tcBorders>
            <w:shd w:val="clear" w:color="auto" w:fill="auto"/>
            <w:noWrap/>
            <w:vAlign w:val="center"/>
            <w:hideMark/>
          </w:tcPr>
          <w:p w14:paraId="72E3D225" w14:textId="10A98093"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1 932</w:t>
            </w:r>
          </w:p>
        </w:tc>
      </w:tr>
      <w:tr w:rsidR="001A0EF9" w:rsidRPr="00BC0477" w14:paraId="7F249CBD"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vAlign w:val="center"/>
            <w:hideMark/>
          </w:tcPr>
          <w:p w14:paraId="4437A63E" w14:textId="77777777" w:rsidR="001A0EF9" w:rsidRPr="00BC0477" w:rsidRDefault="001A0EF9" w:rsidP="005F63E6">
            <w:pPr>
              <w:spacing w:after="0" w:line="240" w:lineRule="auto"/>
              <w:jc w:val="center"/>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2.1.2.</w:t>
            </w:r>
          </w:p>
        </w:tc>
        <w:tc>
          <w:tcPr>
            <w:tcW w:w="4227" w:type="dxa"/>
            <w:tcBorders>
              <w:top w:val="nil"/>
              <w:left w:val="nil"/>
              <w:bottom w:val="single" w:sz="4" w:space="0" w:color="auto"/>
              <w:right w:val="single" w:sz="4" w:space="0" w:color="auto"/>
            </w:tcBorders>
            <w:shd w:val="clear" w:color="auto" w:fill="auto"/>
            <w:vAlign w:val="center"/>
            <w:hideMark/>
          </w:tcPr>
          <w:p w14:paraId="25F15FB5" w14:textId="77777777" w:rsidR="001A0EF9" w:rsidRPr="00BC0477" w:rsidRDefault="001A0EF9" w:rsidP="005F63E6">
            <w:pPr>
              <w:spacing w:after="0" w:line="240" w:lineRule="auto"/>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 xml:space="preserve">Строительство воздушной ЛЭП-0 4 </w:t>
            </w:r>
            <w:proofErr w:type="spellStart"/>
            <w:r w:rsidRPr="00BC0477">
              <w:rPr>
                <w:rFonts w:ascii="Myriad Pro" w:eastAsia="Times New Roman" w:hAnsi="Myriad Pro" w:cs="Arial"/>
                <w:color w:val="000000"/>
                <w:sz w:val="16"/>
                <w:szCs w:val="16"/>
                <w:lang w:eastAsia="ru-RU"/>
              </w:rPr>
              <w:t>кВ</w:t>
            </w:r>
            <w:proofErr w:type="spellEnd"/>
            <w:r w:rsidRPr="00BC0477">
              <w:rPr>
                <w:rFonts w:ascii="Myriad Pro" w:eastAsia="Times New Roman" w:hAnsi="Myriad Pro" w:cs="Arial"/>
                <w:color w:val="000000"/>
                <w:sz w:val="16"/>
                <w:szCs w:val="16"/>
                <w:lang w:eastAsia="ru-RU"/>
              </w:rPr>
              <w:t xml:space="preserve"> проводом СИП 2А (4x35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37F16BA9" w14:textId="577655F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43BC021E"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0,17</w:t>
            </w:r>
          </w:p>
        </w:tc>
        <w:tc>
          <w:tcPr>
            <w:tcW w:w="1669" w:type="dxa"/>
            <w:tcBorders>
              <w:top w:val="nil"/>
              <w:left w:val="nil"/>
              <w:bottom w:val="single" w:sz="4" w:space="0" w:color="auto"/>
              <w:right w:val="single" w:sz="4" w:space="0" w:color="auto"/>
            </w:tcBorders>
            <w:shd w:val="clear" w:color="auto" w:fill="auto"/>
            <w:noWrap/>
            <w:vAlign w:val="center"/>
            <w:hideMark/>
          </w:tcPr>
          <w:p w14:paraId="1EAA1CEE" w14:textId="6AB45282"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160</w:t>
            </w:r>
          </w:p>
        </w:tc>
      </w:tr>
      <w:tr w:rsidR="001A0EF9" w:rsidRPr="00BC0477" w14:paraId="6420BED2"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3A9E0D66"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lastRenderedPageBreak/>
              <w:t>2.1.3.</w:t>
            </w:r>
          </w:p>
        </w:tc>
        <w:tc>
          <w:tcPr>
            <w:tcW w:w="4227" w:type="dxa"/>
            <w:tcBorders>
              <w:top w:val="nil"/>
              <w:left w:val="nil"/>
              <w:bottom w:val="single" w:sz="4" w:space="0" w:color="auto"/>
              <w:right w:val="single" w:sz="4" w:space="0" w:color="auto"/>
            </w:tcBorders>
            <w:shd w:val="clear" w:color="auto" w:fill="auto"/>
            <w:vAlign w:val="center"/>
            <w:hideMark/>
          </w:tcPr>
          <w:p w14:paraId="5C74DCF1" w14:textId="77777777" w:rsidR="001A0EF9" w:rsidRPr="00BC0477" w:rsidRDefault="001A0EF9" w:rsidP="005F63E6">
            <w:pPr>
              <w:spacing w:after="0" w:line="240" w:lineRule="auto"/>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 xml:space="preserve">Строительство воздушной ЛЭП-0 4 </w:t>
            </w:r>
            <w:proofErr w:type="spellStart"/>
            <w:r w:rsidRPr="00BC0477">
              <w:rPr>
                <w:rFonts w:ascii="Myriad Pro" w:eastAsia="Times New Roman" w:hAnsi="Myriad Pro" w:cs="Arial"/>
                <w:color w:val="000000"/>
                <w:sz w:val="16"/>
                <w:szCs w:val="16"/>
                <w:lang w:eastAsia="ru-RU"/>
              </w:rPr>
              <w:t>кВ</w:t>
            </w:r>
            <w:proofErr w:type="spellEnd"/>
            <w:r w:rsidRPr="00BC0477">
              <w:rPr>
                <w:rFonts w:ascii="Myriad Pro" w:eastAsia="Times New Roman" w:hAnsi="Myriad Pro" w:cs="Arial"/>
                <w:color w:val="000000"/>
                <w:sz w:val="16"/>
                <w:szCs w:val="16"/>
                <w:lang w:eastAsia="ru-RU"/>
              </w:rPr>
              <w:t xml:space="preserve"> проводом СИП 2А (4x70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0A4CF00E" w14:textId="0643FE04"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1 154 468</w:t>
            </w:r>
          </w:p>
        </w:tc>
        <w:tc>
          <w:tcPr>
            <w:tcW w:w="1478" w:type="dxa"/>
            <w:tcBorders>
              <w:top w:val="nil"/>
              <w:left w:val="nil"/>
              <w:bottom w:val="single" w:sz="4" w:space="0" w:color="auto"/>
              <w:right w:val="single" w:sz="4" w:space="0" w:color="auto"/>
            </w:tcBorders>
            <w:shd w:val="clear" w:color="auto" w:fill="auto"/>
            <w:noWrap/>
            <w:vAlign w:val="center"/>
            <w:hideMark/>
          </w:tcPr>
          <w:p w14:paraId="44A20F25"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0,5</w:t>
            </w:r>
          </w:p>
        </w:tc>
        <w:tc>
          <w:tcPr>
            <w:tcW w:w="1669" w:type="dxa"/>
            <w:tcBorders>
              <w:top w:val="nil"/>
              <w:left w:val="nil"/>
              <w:bottom w:val="single" w:sz="4" w:space="0" w:color="auto"/>
              <w:right w:val="single" w:sz="4" w:space="0" w:color="auto"/>
            </w:tcBorders>
            <w:shd w:val="clear" w:color="auto" w:fill="auto"/>
            <w:noWrap/>
            <w:vAlign w:val="center"/>
            <w:hideMark/>
          </w:tcPr>
          <w:p w14:paraId="182BD1EA" w14:textId="09A295B6"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577</w:t>
            </w:r>
          </w:p>
        </w:tc>
      </w:tr>
      <w:tr w:rsidR="001A0EF9" w:rsidRPr="00BC0477" w14:paraId="1D12B8DA"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57455CB3"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2.1.4.</w:t>
            </w:r>
          </w:p>
        </w:tc>
        <w:tc>
          <w:tcPr>
            <w:tcW w:w="4227" w:type="dxa"/>
            <w:tcBorders>
              <w:top w:val="nil"/>
              <w:left w:val="nil"/>
              <w:bottom w:val="single" w:sz="4" w:space="0" w:color="auto"/>
              <w:right w:val="single" w:sz="4" w:space="0" w:color="auto"/>
            </w:tcBorders>
            <w:shd w:val="clear" w:color="auto" w:fill="auto"/>
            <w:vAlign w:val="center"/>
            <w:hideMark/>
          </w:tcPr>
          <w:p w14:paraId="1B0213C6" w14:textId="77777777" w:rsidR="001A0EF9" w:rsidRPr="00BC0477" w:rsidRDefault="001A0EF9" w:rsidP="005F63E6">
            <w:pPr>
              <w:spacing w:after="0" w:line="240" w:lineRule="auto"/>
              <w:rPr>
                <w:rFonts w:ascii="Myriad Pro" w:eastAsia="Times New Roman" w:hAnsi="Myriad Pro" w:cs="Arial"/>
                <w:color w:val="000000"/>
                <w:sz w:val="16"/>
                <w:szCs w:val="16"/>
                <w:lang w:eastAsia="ru-RU"/>
              </w:rPr>
            </w:pPr>
            <w:r w:rsidRPr="00BC0477">
              <w:rPr>
                <w:rFonts w:ascii="Myriad Pro" w:eastAsia="Times New Roman" w:hAnsi="Myriad Pro" w:cs="Arial"/>
                <w:color w:val="000000"/>
                <w:sz w:val="16"/>
                <w:szCs w:val="16"/>
                <w:lang w:eastAsia="ru-RU"/>
              </w:rPr>
              <w:t xml:space="preserve">Строительство воздушной ЛЭП-0 4 </w:t>
            </w:r>
            <w:proofErr w:type="spellStart"/>
            <w:r w:rsidRPr="00BC0477">
              <w:rPr>
                <w:rFonts w:ascii="Myriad Pro" w:eastAsia="Times New Roman" w:hAnsi="Myriad Pro" w:cs="Arial"/>
                <w:color w:val="000000"/>
                <w:sz w:val="16"/>
                <w:szCs w:val="16"/>
                <w:lang w:eastAsia="ru-RU"/>
              </w:rPr>
              <w:t>кВ</w:t>
            </w:r>
            <w:proofErr w:type="spellEnd"/>
            <w:r w:rsidRPr="00BC0477">
              <w:rPr>
                <w:rFonts w:ascii="Myriad Pro" w:eastAsia="Times New Roman" w:hAnsi="Myriad Pro" w:cs="Arial"/>
                <w:color w:val="000000"/>
                <w:sz w:val="16"/>
                <w:szCs w:val="16"/>
                <w:lang w:eastAsia="ru-RU"/>
              </w:rPr>
              <w:t xml:space="preserve"> проводом СИП 2А (4x95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39BD571D" w14:textId="2D46B3DF"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1 154 468</w:t>
            </w:r>
          </w:p>
        </w:tc>
        <w:tc>
          <w:tcPr>
            <w:tcW w:w="1478" w:type="dxa"/>
            <w:tcBorders>
              <w:top w:val="nil"/>
              <w:left w:val="nil"/>
              <w:bottom w:val="single" w:sz="4" w:space="0" w:color="auto"/>
              <w:right w:val="single" w:sz="4" w:space="0" w:color="auto"/>
            </w:tcBorders>
            <w:shd w:val="clear" w:color="auto" w:fill="auto"/>
            <w:noWrap/>
            <w:vAlign w:val="center"/>
            <w:hideMark/>
          </w:tcPr>
          <w:p w14:paraId="2FC3D89D"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0,24</w:t>
            </w:r>
          </w:p>
        </w:tc>
        <w:tc>
          <w:tcPr>
            <w:tcW w:w="1669" w:type="dxa"/>
            <w:tcBorders>
              <w:top w:val="nil"/>
              <w:left w:val="nil"/>
              <w:bottom w:val="single" w:sz="4" w:space="0" w:color="auto"/>
              <w:right w:val="single" w:sz="4" w:space="0" w:color="auto"/>
            </w:tcBorders>
            <w:shd w:val="clear" w:color="auto" w:fill="auto"/>
            <w:noWrap/>
            <w:vAlign w:val="center"/>
            <w:hideMark/>
          </w:tcPr>
          <w:p w14:paraId="0759DA27" w14:textId="23FA44A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277</w:t>
            </w:r>
          </w:p>
        </w:tc>
      </w:tr>
      <w:tr w:rsidR="001A0EF9" w:rsidRPr="00BC0477" w14:paraId="7D92E3AC"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724A3CE3"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2.1.5.</w:t>
            </w:r>
          </w:p>
        </w:tc>
        <w:tc>
          <w:tcPr>
            <w:tcW w:w="4227" w:type="dxa"/>
            <w:tcBorders>
              <w:top w:val="nil"/>
              <w:left w:val="nil"/>
              <w:bottom w:val="single" w:sz="4" w:space="0" w:color="auto"/>
              <w:right w:val="single" w:sz="4" w:space="0" w:color="auto"/>
            </w:tcBorders>
            <w:shd w:val="clear" w:color="auto" w:fill="auto"/>
            <w:vAlign w:val="bottom"/>
            <w:hideMark/>
          </w:tcPr>
          <w:p w14:paraId="250ECB6D"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(4x50 кв. мм) на ж/б опорах</w:t>
            </w:r>
          </w:p>
        </w:tc>
        <w:tc>
          <w:tcPr>
            <w:tcW w:w="1471" w:type="dxa"/>
            <w:tcBorders>
              <w:top w:val="nil"/>
              <w:left w:val="nil"/>
              <w:bottom w:val="single" w:sz="4" w:space="0" w:color="auto"/>
              <w:right w:val="single" w:sz="4" w:space="0" w:color="auto"/>
            </w:tcBorders>
            <w:shd w:val="clear" w:color="auto" w:fill="auto"/>
            <w:noWrap/>
            <w:vAlign w:val="center"/>
            <w:hideMark/>
          </w:tcPr>
          <w:p w14:paraId="439ECAEC" w14:textId="6404B911"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1 151 311</w:t>
            </w:r>
          </w:p>
        </w:tc>
        <w:tc>
          <w:tcPr>
            <w:tcW w:w="1478" w:type="dxa"/>
            <w:tcBorders>
              <w:top w:val="nil"/>
              <w:left w:val="nil"/>
              <w:bottom w:val="single" w:sz="4" w:space="0" w:color="auto"/>
              <w:right w:val="single" w:sz="4" w:space="0" w:color="auto"/>
            </w:tcBorders>
            <w:shd w:val="clear" w:color="auto" w:fill="auto"/>
            <w:noWrap/>
            <w:vAlign w:val="center"/>
            <w:hideMark/>
          </w:tcPr>
          <w:p w14:paraId="3DDB8DA9"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0,87</w:t>
            </w:r>
          </w:p>
        </w:tc>
        <w:tc>
          <w:tcPr>
            <w:tcW w:w="1669" w:type="dxa"/>
            <w:tcBorders>
              <w:top w:val="nil"/>
              <w:left w:val="nil"/>
              <w:bottom w:val="single" w:sz="4" w:space="0" w:color="auto"/>
              <w:right w:val="single" w:sz="4" w:space="0" w:color="auto"/>
            </w:tcBorders>
            <w:shd w:val="clear" w:color="auto" w:fill="auto"/>
            <w:noWrap/>
            <w:vAlign w:val="center"/>
            <w:hideMark/>
          </w:tcPr>
          <w:p w14:paraId="2AD662A3" w14:textId="491B8030"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1 002</w:t>
            </w:r>
          </w:p>
        </w:tc>
      </w:tr>
      <w:tr w:rsidR="001A0EF9" w:rsidRPr="00BC0477" w14:paraId="34C37F64"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0735433C"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2.1.6.</w:t>
            </w:r>
          </w:p>
        </w:tc>
        <w:tc>
          <w:tcPr>
            <w:tcW w:w="4227" w:type="dxa"/>
            <w:tcBorders>
              <w:top w:val="nil"/>
              <w:left w:val="nil"/>
              <w:bottom w:val="single" w:sz="4" w:space="0" w:color="auto"/>
              <w:right w:val="single" w:sz="4" w:space="0" w:color="auto"/>
            </w:tcBorders>
            <w:shd w:val="clear" w:color="auto" w:fill="auto"/>
            <w:vAlign w:val="bottom"/>
            <w:hideMark/>
          </w:tcPr>
          <w:p w14:paraId="2161111E"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(4x16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23DA67D8" w14:textId="1E4FBD85"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0CCE88F0"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0,06</w:t>
            </w:r>
          </w:p>
        </w:tc>
        <w:tc>
          <w:tcPr>
            <w:tcW w:w="1669" w:type="dxa"/>
            <w:tcBorders>
              <w:top w:val="nil"/>
              <w:left w:val="nil"/>
              <w:bottom w:val="single" w:sz="4" w:space="0" w:color="auto"/>
              <w:right w:val="single" w:sz="4" w:space="0" w:color="auto"/>
            </w:tcBorders>
            <w:shd w:val="clear" w:color="auto" w:fill="auto"/>
            <w:noWrap/>
            <w:vAlign w:val="center"/>
            <w:hideMark/>
          </w:tcPr>
          <w:p w14:paraId="6A680CE4" w14:textId="7EFB7DCA"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56</w:t>
            </w:r>
          </w:p>
        </w:tc>
      </w:tr>
      <w:tr w:rsidR="001A0EF9" w:rsidRPr="00BC0477" w14:paraId="2D880825"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4AFADCC5"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2.1.7.</w:t>
            </w:r>
          </w:p>
        </w:tc>
        <w:tc>
          <w:tcPr>
            <w:tcW w:w="4227" w:type="dxa"/>
            <w:tcBorders>
              <w:top w:val="nil"/>
              <w:left w:val="nil"/>
              <w:bottom w:val="single" w:sz="4" w:space="0" w:color="auto"/>
              <w:right w:val="single" w:sz="4" w:space="0" w:color="auto"/>
            </w:tcBorders>
            <w:shd w:val="clear" w:color="auto" w:fill="auto"/>
            <w:vAlign w:val="bottom"/>
            <w:hideMark/>
          </w:tcPr>
          <w:p w14:paraId="14F4494F"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(4x25 кв. мм) на деревянных опорах с железобетонными приставками</w:t>
            </w:r>
          </w:p>
        </w:tc>
        <w:tc>
          <w:tcPr>
            <w:tcW w:w="1471" w:type="dxa"/>
            <w:tcBorders>
              <w:top w:val="nil"/>
              <w:left w:val="nil"/>
              <w:bottom w:val="single" w:sz="4" w:space="0" w:color="auto"/>
              <w:right w:val="single" w:sz="4" w:space="0" w:color="auto"/>
            </w:tcBorders>
            <w:shd w:val="clear" w:color="auto" w:fill="auto"/>
            <w:noWrap/>
            <w:vAlign w:val="center"/>
            <w:hideMark/>
          </w:tcPr>
          <w:p w14:paraId="7AAD2A12" w14:textId="08337E1B"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940 713</w:t>
            </w:r>
          </w:p>
        </w:tc>
        <w:tc>
          <w:tcPr>
            <w:tcW w:w="1478" w:type="dxa"/>
            <w:tcBorders>
              <w:top w:val="nil"/>
              <w:left w:val="nil"/>
              <w:bottom w:val="single" w:sz="4" w:space="0" w:color="auto"/>
              <w:right w:val="single" w:sz="4" w:space="0" w:color="auto"/>
            </w:tcBorders>
            <w:shd w:val="clear" w:color="auto" w:fill="auto"/>
            <w:noWrap/>
            <w:vAlign w:val="center"/>
            <w:hideMark/>
          </w:tcPr>
          <w:p w14:paraId="6033F497"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0,06</w:t>
            </w:r>
          </w:p>
        </w:tc>
        <w:tc>
          <w:tcPr>
            <w:tcW w:w="1669" w:type="dxa"/>
            <w:tcBorders>
              <w:top w:val="nil"/>
              <w:left w:val="nil"/>
              <w:bottom w:val="single" w:sz="4" w:space="0" w:color="auto"/>
              <w:right w:val="single" w:sz="4" w:space="0" w:color="auto"/>
            </w:tcBorders>
            <w:shd w:val="clear" w:color="auto" w:fill="auto"/>
            <w:noWrap/>
            <w:vAlign w:val="center"/>
            <w:hideMark/>
          </w:tcPr>
          <w:p w14:paraId="443B2F07" w14:textId="617144E8"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56</w:t>
            </w:r>
          </w:p>
        </w:tc>
      </w:tr>
      <w:tr w:rsidR="001A0EF9" w:rsidRPr="00BC0477" w14:paraId="779BE13E"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56AD3CCC"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2.1.8.</w:t>
            </w:r>
          </w:p>
        </w:tc>
        <w:tc>
          <w:tcPr>
            <w:tcW w:w="4227" w:type="dxa"/>
            <w:tcBorders>
              <w:top w:val="nil"/>
              <w:left w:val="nil"/>
              <w:bottom w:val="single" w:sz="4" w:space="0" w:color="auto"/>
              <w:right w:val="single" w:sz="4" w:space="0" w:color="auto"/>
            </w:tcBorders>
            <w:shd w:val="clear" w:color="auto" w:fill="auto"/>
            <w:vAlign w:val="bottom"/>
            <w:hideMark/>
          </w:tcPr>
          <w:p w14:paraId="4F023147"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воздушной ЛЭП-0.4 </w:t>
            </w:r>
            <w:proofErr w:type="spellStart"/>
            <w:r w:rsidRPr="00BC0477">
              <w:rPr>
                <w:rFonts w:ascii="Myriad Pro" w:eastAsia="Times New Roman" w:hAnsi="Myriad Pro" w:cs="Times New Roman"/>
                <w:color w:val="000000"/>
                <w:sz w:val="16"/>
                <w:szCs w:val="16"/>
                <w:lang w:eastAsia="ru-RU"/>
              </w:rPr>
              <w:t>кВ</w:t>
            </w:r>
            <w:proofErr w:type="spellEnd"/>
            <w:r w:rsidRPr="00BC0477">
              <w:rPr>
                <w:rFonts w:ascii="Myriad Pro" w:eastAsia="Times New Roman" w:hAnsi="Myriad Pro" w:cs="Times New Roman"/>
                <w:color w:val="000000"/>
                <w:sz w:val="16"/>
                <w:szCs w:val="16"/>
                <w:lang w:eastAsia="ru-RU"/>
              </w:rPr>
              <w:t xml:space="preserve"> проводом СИП 2А (4x35 кв. мм) на ж/б опорах</w:t>
            </w:r>
          </w:p>
        </w:tc>
        <w:tc>
          <w:tcPr>
            <w:tcW w:w="1471" w:type="dxa"/>
            <w:tcBorders>
              <w:top w:val="nil"/>
              <w:left w:val="nil"/>
              <w:bottom w:val="single" w:sz="4" w:space="0" w:color="auto"/>
              <w:right w:val="single" w:sz="4" w:space="0" w:color="auto"/>
            </w:tcBorders>
            <w:shd w:val="clear" w:color="auto" w:fill="auto"/>
            <w:noWrap/>
            <w:vAlign w:val="center"/>
            <w:hideMark/>
          </w:tcPr>
          <w:p w14:paraId="22296276" w14:textId="6E01F23F"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2 065 252</w:t>
            </w:r>
          </w:p>
        </w:tc>
        <w:tc>
          <w:tcPr>
            <w:tcW w:w="1478" w:type="dxa"/>
            <w:tcBorders>
              <w:top w:val="nil"/>
              <w:left w:val="nil"/>
              <w:bottom w:val="single" w:sz="4" w:space="0" w:color="auto"/>
              <w:right w:val="single" w:sz="4" w:space="0" w:color="auto"/>
            </w:tcBorders>
            <w:shd w:val="clear" w:color="auto" w:fill="auto"/>
            <w:noWrap/>
            <w:vAlign w:val="center"/>
            <w:hideMark/>
          </w:tcPr>
          <w:p w14:paraId="28B31166"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0,22</w:t>
            </w:r>
          </w:p>
        </w:tc>
        <w:tc>
          <w:tcPr>
            <w:tcW w:w="1669" w:type="dxa"/>
            <w:tcBorders>
              <w:top w:val="nil"/>
              <w:left w:val="nil"/>
              <w:bottom w:val="single" w:sz="4" w:space="0" w:color="auto"/>
              <w:right w:val="single" w:sz="4" w:space="0" w:color="auto"/>
            </w:tcBorders>
            <w:shd w:val="clear" w:color="auto" w:fill="auto"/>
            <w:noWrap/>
            <w:vAlign w:val="center"/>
            <w:hideMark/>
          </w:tcPr>
          <w:p w14:paraId="78AF494C" w14:textId="1FA2278E"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454</w:t>
            </w:r>
          </w:p>
        </w:tc>
      </w:tr>
      <w:tr w:rsidR="001A0EF9" w:rsidRPr="00BC0477" w14:paraId="43835224"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321CF273" w14:textId="77777777" w:rsidR="001A0EF9" w:rsidRPr="00BC0477" w:rsidRDefault="001A0EF9" w:rsidP="005F63E6">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2.2.</w:t>
            </w:r>
          </w:p>
        </w:tc>
        <w:tc>
          <w:tcPr>
            <w:tcW w:w="4227" w:type="dxa"/>
            <w:tcBorders>
              <w:top w:val="nil"/>
              <w:left w:val="nil"/>
              <w:bottom w:val="single" w:sz="4" w:space="0" w:color="auto"/>
              <w:right w:val="single" w:sz="4" w:space="0" w:color="auto"/>
            </w:tcBorders>
            <w:shd w:val="clear" w:color="auto" w:fill="auto"/>
            <w:vAlign w:val="center"/>
            <w:hideMark/>
          </w:tcPr>
          <w:p w14:paraId="1B8DE10C" w14:textId="77777777" w:rsidR="001A0EF9" w:rsidRPr="00BC0477" w:rsidRDefault="001A0EF9" w:rsidP="005F63E6">
            <w:pPr>
              <w:spacing w:after="0" w:line="240" w:lineRule="auto"/>
              <w:rPr>
                <w:rFonts w:ascii="Myriad Pro" w:eastAsia="Times New Roman" w:hAnsi="Myriad Pro" w:cs="Arial"/>
                <w:b/>
                <w:bCs/>
                <w:color w:val="000000"/>
                <w:sz w:val="16"/>
                <w:szCs w:val="16"/>
                <w:lang w:eastAsia="ru-RU"/>
              </w:rPr>
            </w:pPr>
            <w:r w:rsidRPr="00BC0477">
              <w:rPr>
                <w:rFonts w:ascii="Myriad Pro" w:eastAsia="Times New Roman" w:hAnsi="Myriad Pro" w:cs="Arial"/>
                <w:b/>
                <w:bCs/>
                <w:color w:val="000000"/>
                <w:sz w:val="16"/>
                <w:szCs w:val="16"/>
                <w:lang w:eastAsia="ru-RU"/>
              </w:rPr>
              <w:t xml:space="preserve">строительство комплектных трансформаторов подстанций (КТП), </w:t>
            </w:r>
            <w:proofErr w:type="spellStart"/>
            <w:r w:rsidRPr="00BC0477">
              <w:rPr>
                <w:rFonts w:ascii="Myriad Pro" w:eastAsia="Times New Roman" w:hAnsi="Myriad Pro" w:cs="Arial"/>
                <w:b/>
                <w:bCs/>
                <w:color w:val="000000"/>
                <w:sz w:val="16"/>
                <w:szCs w:val="16"/>
                <w:lang w:eastAsia="ru-RU"/>
              </w:rPr>
              <w:t>распределеительных</w:t>
            </w:r>
            <w:proofErr w:type="spellEnd"/>
            <w:r w:rsidRPr="00BC0477">
              <w:rPr>
                <w:rFonts w:ascii="Myriad Pro" w:eastAsia="Times New Roman" w:hAnsi="Myriad Pro" w:cs="Arial"/>
                <w:b/>
                <w:bCs/>
                <w:color w:val="000000"/>
                <w:sz w:val="16"/>
                <w:szCs w:val="16"/>
                <w:lang w:eastAsia="ru-RU"/>
              </w:rPr>
              <w:t xml:space="preserve"> трансформаторных подстанций (РТП) с уровнем напряжения до 35 </w:t>
            </w:r>
            <w:proofErr w:type="spellStart"/>
            <w:r w:rsidRPr="00BC0477">
              <w:rPr>
                <w:rFonts w:ascii="Myriad Pro" w:eastAsia="Times New Roman" w:hAnsi="Myriad Pro" w:cs="Arial"/>
                <w:b/>
                <w:bCs/>
                <w:color w:val="000000"/>
                <w:sz w:val="16"/>
                <w:szCs w:val="16"/>
                <w:lang w:eastAsia="ru-RU"/>
              </w:rPr>
              <w:t>кВ</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2CFF56D6" w14:textId="2CB2ECB6"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6 809</w:t>
            </w:r>
          </w:p>
        </w:tc>
        <w:tc>
          <w:tcPr>
            <w:tcW w:w="1478" w:type="dxa"/>
            <w:tcBorders>
              <w:top w:val="nil"/>
              <w:left w:val="nil"/>
              <w:bottom w:val="single" w:sz="4" w:space="0" w:color="auto"/>
              <w:right w:val="single" w:sz="4" w:space="0" w:color="auto"/>
            </w:tcBorders>
            <w:shd w:val="clear" w:color="auto" w:fill="auto"/>
            <w:noWrap/>
            <w:vAlign w:val="center"/>
            <w:hideMark/>
          </w:tcPr>
          <w:p w14:paraId="5AB32289" w14:textId="311C02EE"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278,87</w:t>
            </w:r>
          </w:p>
        </w:tc>
        <w:tc>
          <w:tcPr>
            <w:tcW w:w="1669" w:type="dxa"/>
            <w:tcBorders>
              <w:top w:val="nil"/>
              <w:left w:val="nil"/>
              <w:bottom w:val="single" w:sz="4" w:space="0" w:color="auto"/>
              <w:right w:val="single" w:sz="4" w:space="0" w:color="auto"/>
            </w:tcBorders>
            <w:shd w:val="clear" w:color="auto" w:fill="auto"/>
            <w:noWrap/>
            <w:vAlign w:val="center"/>
            <w:hideMark/>
          </w:tcPr>
          <w:p w14:paraId="2540D6F6" w14:textId="65F3ADBE" w:rsidR="001A0EF9" w:rsidRPr="00BC0477" w:rsidRDefault="001A0EF9" w:rsidP="003719A8">
            <w:pPr>
              <w:spacing w:after="0" w:line="240" w:lineRule="auto"/>
              <w:jc w:val="center"/>
              <w:rPr>
                <w:rFonts w:ascii="Myriad Pro" w:eastAsia="Times New Roman" w:hAnsi="Myriad Pro" w:cs="Times New Roman"/>
                <w:b/>
                <w:bCs/>
                <w:color w:val="000000"/>
                <w:sz w:val="16"/>
                <w:szCs w:val="16"/>
                <w:lang w:eastAsia="ru-RU"/>
              </w:rPr>
            </w:pPr>
            <w:r w:rsidRPr="00BC0477">
              <w:rPr>
                <w:rFonts w:ascii="Myriad Pro" w:eastAsia="Times New Roman" w:hAnsi="Myriad Pro" w:cs="Times New Roman"/>
                <w:b/>
                <w:bCs/>
                <w:color w:val="000000"/>
                <w:sz w:val="16"/>
                <w:szCs w:val="16"/>
                <w:lang w:eastAsia="ru-RU"/>
              </w:rPr>
              <w:t>903</w:t>
            </w:r>
          </w:p>
        </w:tc>
      </w:tr>
      <w:tr w:rsidR="001A0EF9" w:rsidRPr="00BC0477" w14:paraId="317E4223"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1FF30074"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2.2.1.</w:t>
            </w:r>
          </w:p>
        </w:tc>
        <w:tc>
          <w:tcPr>
            <w:tcW w:w="4227" w:type="dxa"/>
            <w:tcBorders>
              <w:top w:val="nil"/>
              <w:left w:val="nil"/>
              <w:bottom w:val="single" w:sz="4" w:space="0" w:color="auto"/>
              <w:right w:val="single" w:sz="4" w:space="0" w:color="auto"/>
            </w:tcBorders>
            <w:shd w:val="clear" w:color="auto" w:fill="auto"/>
            <w:vAlign w:val="bottom"/>
            <w:hideMark/>
          </w:tcPr>
          <w:p w14:paraId="48651FA8"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w:t>
            </w:r>
            <w:proofErr w:type="spellStart"/>
            <w:r w:rsidRPr="00BC0477">
              <w:rPr>
                <w:rFonts w:ascii="Myriad Pro" w:eastAsia="Times New Roman" w:hAnsi="Myriad Pro" w:cs="Times New Roman"/>
                <w:color w:val="000000"/>
                <w:sz w:val="16"/>
                <w:szCs w:val="16"/>
                <w:lang w:eastAsia="ru-RU"/>
              </w:rPr>
              <w:t>КТПи</w:t>
            </w:r>
            <w:proofErr w:type="spellEnd"/>
            <w:r w:rsidRPr="00BC0477">
              <w:rPr>
                <w:rFonts w:ascii="Myriad Pro" w:eastAsia="Times New Roman" w:hAnsi="Myriad Pro" w:cs="Times New Roman"/>
                <w:color w:val="000000"/>
                <w:sz w:val="16"/>
                <w:szCs w:val="16"/>
                <w:lang w:eastAsia="ru-RU"/>
              </w:rPr>
              <w:t xml:space="preserve">- 10/100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630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6A7C4EBD" w14:textId="24F7C5F6"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2 948</w:t>
            </w:r>
          </w:p>
        </w:tc>
        <w:tc>
          <w:tcPr>
            <w:tcW w:w="1478" w:type="dxa"/>
            <w:tcBorders>
              <w:top w:val="nil"/>
              <w:left w:val="nil"/>
              <w:bottom w:val="single" w:sz="4" w:space="0" w:color="auto"/>
              <w:right w:val="single" w:sz="4" w:space="0" w:color="auto"/>
            </w:tcBorders>
            <w:shd w:val="clear" w:color="auto" w:fill="auto"/>
            <w:noWrap/>
            <w:vAlign w:val="center"/>
            <w:hideMark/>
          </w:tcPr>
          <w:p w14:paraId="3DE59947"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189,87</w:t>
            </w:r>
          </w:p>
        </w:tc>
        <w:tc>
          <w:tcPr>
            <w:tcW w:w="1669" w:type="dxa"/>
            <w:tcBorders>
              <w:top w:val="nil"/>
              <w:left w:val="nil"/>
              <w:bottom w:val="single" w:sz="4" w:space="0" w:color="auto"/>
              <w:right w:val="single" w:sz="4" w:space="0" w:color="auto"/>
            </w:tcBorders>
            <w:shd w:val="clear" w:color="auto" w:fill="auto"/>
            <w:noWrap/>
            <w:vAlign w:val="center"/>
            <w:hideMark/>
          </w:tcPr>
          <w:p w14:paraId="2C3612DC" w14:textId="4AEA0F31"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560</w:t>
            </w:r>
          </w:p>
        </w:tc>
      </w:tr>
      <w:tr w:rsidR="001A0EF9" w:rsidRPr="00BC0477" w14:paraId="2ADB8D3F" w14:textId="77777777" w:rsidTr="003719A8">
        <w:trPr>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14:paraId="53BC05BE" w14:textId="77777777" w:rsidR="001A0EF9" w:rsidRPr="00BC0477" w:rsidRDefault="001A0EF9" w:rsidP="005F63E6">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2.2.2.</w:t>
            </w:r>
          </w:p>
        </w:tc>
        <w:tc>
          <w:tcPr>
            <w:tcW w:w="4227" w:type="dxa"/>
            <w:tcBorders>
              <w:top w:val="nil"/>
              <w:left w:val="nil"/>
              <w:bottom w:val="single" w:sz="4" w:space="0" w:color="auto"/>
              <w:right w:val="single" w:sz="4" w:space="0" w:color="auto"/>
            </w:tcBorders>
            <w:shd w:val="clear" w:color="auto" w:fill="auto"/>
            <w:vAlign w:val="bottom"/>
            <w:hideMark/>
          </w:tcPr>
          <w:p w14:paraId="6F35195F" w14:textId="77777777" w:rsidR="001A0EF9" w:rsidRPr="00BC0477" w:rsidRDefault="001A0EF9" w:rsidP="005F63E6">
            <w:pPr>
              <w:spacing w:after="0" w:line="240" w:lineRule="auto"/>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 xml:space="preserve">Строительство КТПн-10/160 </w:t>
            </w:r>
            <w:proofErr w:type="spellStart"/>
            <w:r w:rsidRPr="00BC0477">
              <w:rPr>
                <w:rFonts w:ascii="Myriad Pro" w:eastAsia="Times New Roman" w:hAnsi="Myriad Pro" w:cs="Times New Roman"/>
                <w:color w:val="000000"/>
                <w:sz w:val="16"/>
                <w:szCs w:val="16"/>
                <w:lang w:eastAsia="ru-RU"/>
              </w:rPr>
              <w:t>кВА</w:t>
            </w:r>
            <w:proofErr w:type="spellEnd"/>
            <w:r w:rsidRPr="00BC0477">
              <w:rPr>
                <w:rFonts w:ascii="Myriad Pro" w:eastAsia="Times New Roman" w:hAnsi="Myriad Pro" w:cs="Times New Roman"/>
                <w:color w:val="000000"/>
                <w:sz w:val="16"/>
                <w:szCs w:val="16"/>
                <w:lang w:eastAsia="ru-RU"/>
              </w:rPr>
              <w:t xml:space="preserve"> с трансформатором 160 </w:t>
            </w:r>
            <w:proofErr w:type="spellStart"/>
            <w:r w:rsidRPr="00BC0477">
              <w:rPr>
                <w:rFonts w:ascii="Myriad Pro" w:eastAsia="Times New Roman" w:hAnsi="Myriad Pro" w:cs="Times New Roman"/>
                <w:color w:val="000000"/>
                <w:sz w:val="16"/>
                <w:szCs w:val="16"/>
                <w:lang w:eastAsia="ru-RU"/>
              </w:rPr>
              <w:t>кВА</w:t>
            </w:r>
            <w:proofErr w:type="spellEnd"/>
          </w:p>
        </w:tc>
        <w:tc>
          <w:tcPr>
            <w:tcW w:w="1471" w:type="dxa"/>
            <w:tcBorders>
              <w:top w:val="nil"/>
              <w:left w:val="nil"/>
              <w:bottom w:val="single" w:sz="4" w:space="0" w:color="auto"/>
              <w:right w:val="single" w:sz="4" w:space="0" w:color="auto"/>
            </w:tcBorders>
            <w:shd w:val="clear" w:color="auto" w:fill="auto"/>
            <w:noWrap/>
            <w:vAlign w:val="center"/>
            <w:hideMark/>
          </w:tcPr>
          <w:p w14:paraId="631B3910" w14:textId="43AAB5F2"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3 860</w:t>
            </w:r>
          </w:p>
        </w:tc>
        <w:tc>
          <w:tcPr>
            <w:tcW w:w="1478" w:type="dxa"/>
            <w:tcBorders>
              <w:top w:val="nil"/>
              <w:left w:val="nil"/>
              <w:bottom w:val="single" w:sz="4" w:space="0" w:color="auto"/>
              <w:right w:val="single" w:sz="4" w:space="0" w:color="auto"/>
            </w:tcBorders>
            <w:shd w:val="clear" w:color="auto" w:fill="auto"/>
            <w:noWrap/>
            <w:vAlign w:val="center"/>
            <w:hideMark/>
          </w:tcPr>
          <w:p w14:paraId="2668F5DA" w14:textId="77777777"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89</w:t>
            </w:r>
          </w:p>
        </w:tc>
        <w:tc>
          <w:tcPr>
            <w:tcW w:w="1669" w:type="dxa"/>
            <w:tcBorders>
              <w:top w:val="nil"/>
              <w:left w:val="nil"/>
              <w:bottom w:val="single" w:sz="4" w:space="0" w:color="auto"/>
              <w:right w:val="single" w:sz="4" w:space="0" w:color="auto"/>
            </w:tcBorders>
            <w:shd w:val="clear" w:color="auto" w:fill="auto"/>
            <w:noWrap/>
            <w:vAlign w:val="center"/>
            <w:hideMark/>
          </w:tcPr>
          <w:p w14:paraId="23AC7A46" w14:textId="78071A28" w:rsidR="001A0EF9" w:rsidRPr="00BC0477" w:rsidRDefault="001A0EF9" w:rsidP="003719A8">
            <w:pPr>
              <w:spacing w:after="0" w:line="240" w:lineRule="auto"/>
              <w:jc w:val="center"/>
              <w:rPr>
                <w:rFonts w:ascii="Myriad Pro" w:eastAsia="Times New Roman" w:hAnsi="Myriad Pro" w:cs="Times New Roman"/>
                <w:color w:val="000000"/>
                <w:sz w:val="16"/>
                <w:szCs w:val="16"/>
                <w:lang w:eastAsia="ru-RU"/>
              </w:rPr>
            </w:pPr>
            <w:r w:rsidRPr="00BC0477">
              <w:rPr>
                <w:rFonts w:ascii="Myriad Pro" w:eastAsia="Times New Roman" w:hAnsi="Myriad Pro" w:cs="Times New Roman"/>
                <w:color w:val="000000"/>
                <w:sz w:val="16"/>
                <w:szCs w:val="16"/>
                <w:lang w:eastAsia="ru-RU"/>
              </w:rPr>
              <w:t>344</w:t>
            </w:r>
          </w:p>
        </w:tc>
      </w:tr>
    </w:tbl>
    <w:p w14:paraId="43C67E1B" w14:textId="45F25A2B" w:rsidR="00F83DF4" w:rsidRDefault="00F83DF4" w:rsidP="001A0EF9">
      <w:pPr>
        <w:spacing w:line="360" w:lineRule="auto"/>
        <w:ind w:firstLine="567"/>
        <w:jc w:val="center"/>
        <w:rPr>
          <w:rFonts w:ascii="Myriad Pro" w:eastAsia="Calibri" w:hAnsi="Myriad Pro"/>
          <w:color w:val="000000" w:themeColor="text1"/>
          <w:sz w:val="26"/>
          <w:szCs w:val="26"/>
        </w:rPr>
      </w:pPr>
    </w:p>
    <w:p w14:paraId="7D79FC68" w14:textId="77777777" w:rsidR="00F83DF4" w:rsidRDefault="00F83DF4">
      <w:pPr>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66E2C542" w14:textId="77777777" w:rsidR="00F83DF4" w:rsidRDefault="00F83DF4" w:rsidP="00F83DF4">
      <w:pPr>
        <w:pageBreakBefore/>
        <w:spacing w:line="360" w:lineRule="auto"/>
        <w:ind w:firstLine="567"/>
        <w:jc w:val="right"/>
        <w:outlineLvl w:val="0"/>
        <w:rPr>
          <w:rFonts w:ascii="Myriad Pro" w:eastAsia="Calibri" w:hAnsi="Myriad Pro"/>
          <w:color w:val="000000" w:themeColor="text1"/>
          <w:sz w:val="26"/>
          <w:szCs w:val="26"/>
        </w:rPr>
      </w:pPr>
      <w:bookmarkStart w:id="153" w:name="_Toc65761280"/>
      <w:bookmarkStart w:id="154" w:name="_Toc65767300"/>
      <w:r>
        <w:rPr>
          <w:rFonts w:ascii="Myriad Pro" w:eastAsia="Calibri" w:hAnsi="Myriad Pro"/>
          <w:color w:val="000000" w:themeColor="text1"/>
          <w:sz w:val="26"/>
          <w:szCs w:val="26"/>
        </w:rPr>
        <w:lastRenderedPageBreak/>
        <w:t>Приложение 4</w:t>
      </w:r>
      <w:bookmarkEnd w:id="153"/>
      <w:bookmarkEnd w:id="154"/>
    </w:p>
    <w:p w14:paraId="24B661D9" w14:textId="77777777" w:rsidR="00F83DF4" w:rsidRDefault="00F83DF4" w:rsidP="00F83DF4">
      <w:pPr>
        <w:spacing w:line="360" w:lineRule="auto"/>
        <w:jc w:val="center"/>
        <w:rPr>
          <w:rFonts w:ascii="Myriad Pro" w:hAnsi="Myriad Pro"/>
          <w:color w:val="0D0D0D" w:themeColor="text1" w:themeTint="F2"/>
          <w:sz w:val="26"/>
          <w:szCs w:val="26"/>
        </w:rPr>
      </w:pPr>
      <w:r>
        <w:rPr>
          <w:rFonts w:ascii="Myriad Pro" w:hAnsi="Myriad Pro"/>
          <w:color w:val="0D0D0D" w:themeColor="text1" w:themeTint="F2"/>
          <w:sz w:val="26"/>
          <w:szCs w:val="26"/>
        </w:rPr>
        <w:t xml:space="preserve">Расчет размера </w:t>
      </w:r>
      <w:r w:rsidRPr="00F868EC">
        <w:rPr>
          <w:rFonts w:ascii="Myriad Pro" w:hAnsi="Myriad Pro"/>
          <w:color w:val="0D0D0D" w:themeColor="text1" w:themeTint="F2"/>
          <w:sz w:val="26"/>
          <w:szCs w:val="26"/>
        </w:rPr>
        <w:t>расходов по статье «</w:t>
      </w:r>
      <w:r>
        <w:rPr>
          <w:rFonts w:ascii="Myriad Pro" w:hAnsi="Myriad Pro"/>
          <w:color w:val="0D0D0D" w:themeColor="text1" w:themeTint="F2"/>
          <w:sz w:val="26"/>
          <w:szCs w:val="26"/>
        </w:rPr>
        <w:t>Амортизация основных средств</w:t>
      </w:r>
      <w:r w:rsidRPr="00F868EC">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Pr>
          <w:rFonts w:ascii="Myriad Pro" w:eastAsia="Calibri" w:hAnsi="Myriad Pro"/>
          <w:sz w:val="26"/>
          <w:szCs w:val="26"/>
        </w:rPr>
        <w:t>ПАО «ТРК»</w:t>
      </w:r>
    </w:p>
    <w:p w14:paraId="3FD0BD13" w14:textId="77777777" w:rsidR="001A0EF9" w:rsidRDefault="001A0EF9" w:rsidP="001A0EF9">
      <w:pPr>
        <w:spacing w:line="360" w:lineRule="auto"/>
        <w:ind w:firstLine="567"/>
        <w:jc w:val="center"/>
        <w:rPr>
          <w:rFonts w:ascii="Myriad Pro" w:eastAsia="Calibri" w:hAnsi="Myriad Pro"/>
          <w:color w:val="000000" w:themeColor="text1"/>
          <w:sz w:val="26"/>
          <w:szCs w:val="26"/>
        </w:rPr>
      </w:pPr>
    </w:p>
    <w:sectPr w:rsidR="001A0EF9" w:rsidSect="0033247F">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62E6F" w14:textId="77777777" w:rsidR="00D54339" w:rsidRDefault="00D54339" w:rsidP="001335E3">
      <w:pPr>
        <w:spacing w:after="0" w:line="240" w:lineRule="auto"/>
      </w:pPr>
      <w:r>
        <w:separator/>
      </w:r>
    </w:p>
  </w:endnote>
  <w:endnote w:type="continuationSeparator" w:id="0">
    <w:p w14:paraId="7130018D" w14:textId="77777777" w:rsidR="00D54339" w:rsidRDefault="00D54339"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723982"/>
      <w:docPartObj>
        <w:docPartGallery w:val="Page Numbers (Bottom of Page)"/>
        <w:docPartUnique/>
      </w:docPartObj>
    </w:sdtPr>
    <w:sdtEndPr>
      <w:rPr>
        <w:rFonts w:ascii="Furore" w:hAnsi="Furore"/>
        <w:noProof/>
        <w:color w:val="4F6228" w:themeColor="accent3" w:themeShade="80"/>
      </w:rPr>
    </w:sdtEndPr>
    <w:sdtContent>
      <w:p w14:paraId="03993677" w14:textId="12D083E7" w:rsidR="003719A8" w:rsidRPr="00CE76BB" w:rsidRDefault="003719A8"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66</w:t>
        </w:r>
        <w:r w:rsidRPr="00CE76BB">
          <w:rPr>
            <w:rFonts w:ascii="Furore" w:hAnsi="Furore"/>
            <w:noProof/>
            <w:color w:val="4F6228" w:themeColor="accent3" w:themeShade="80"/>
          </w:rPr>
          <w:fldChar w:fldCharType="end"/>
        </w:r>
      </w:p>
    </w:sdtContent>
  </w:sdt>
  <w:p w14:paraId="27CB1327" w14:textId="77777777" w:rsidR="003719A8" w:rsidRPr="00CE76BB" w:rsidRDefault="003719A8">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189079"/>
      <w:docPartObj>
        <w:docPartGallery w:val="Page Numbers (Bottom of Page)"/>
        <w:docPartUnique/>
      </w:docPartObj>
    </w:sdtPr>
    <w:sdtEndPr>
      <w:rPr>
        <w:rFonts w:ascii="Furore" w:hAnsi="Furore"/>
        <w:noProof/>
        <w:color w:val="4F6228" w:themeColor="accent3" w:themeShade="80"/>
      </w:rPr>
    </w:sdtEndPr>
    <w:sdtContent>
      <w:p w14:paraId="3A970DD9" w14:textId="5BDE1960" w:rsidR="003719A8" w:rsidRPr="00CE76BB" w:rsidRDefault="003719A8"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118</w:t>
        </w:r>
        <w:r w:rsidRPr="00CE76BB">
          <w:rPr>
            <w:rFonts w:ascii="Furore" w:hAnsi="Furore"/>
            <w:noProof/>
            <w:color w:val="4F6228" w:themeColor="accent3" w:themeShade="80"/>
          </w:rPr>
          <w:fldChar w:fldCharType="end"/>
        </w:r>
      </w:p>
    </w:sdtContent>
  </w:sdt>
  <w:p w14:paraId="4FFB023E" w14:textId="77777777" w:rsidR="003719A8" w:rsidRPr="00CE76BB" w:rsidRDefault="003719A8">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09912AF7" w14:textId="2CB7E97C" w:rsidR="003719A8" w:rsidRDefault="003719A8" w:rsidP="00CD66C2">
        <w:pPr>
          <w:pStyle w:val="af6"/>
          <w:spacing w:before="120"/>
          <w:jc w:val="right"/>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196</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A6127" w14:textId="77777777" w:rsidR="00D54339" w:rsidRDefault="00D54339" w:rsidP="001335E3">
      <w:pPr>
        <w:spacing w:after="0" w:line="240" w:lineRule="auto"/>
      </w:pPr>
      <w:r>
        <w:separator/>
      </w:r>
    </w:p>
  </w:footnote>
  <w:footnote w:type="continuationSeparator" w:id="0">
    <w:p w14:paraId="0F8489A9" w14:textId="77777777" w:rsidR="00D54339" w:rsidRDefault="00D54339"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D4D1" w14:textId="128D3DE7" w:rsidR="003719A8" w:rsidRPr="00F44A03" w:rsidRDefault="003719A8" w:rsidP="00F44A03">
    <w:pPr>
      <w:pBdr>
        <w:bottom w:val="single" w:sz="4" w:space="1" w:color="4F6228"/>
      </w:pBdr>
      <w:tabs>
        <w:tab w:val="center" w:pos="4677"/>
        <w:tab w:val="right" w:pos="9355"/>
      </w:tabs>
      <w:jc w:val="center"/>
      <w:rPr>
        <w:rFonts w:ascii="Furore" w:eastAsia="Calibri" w:hAnsi="Furore"/>
        <w:b/>
        <w:noProof/>
        <w:color w:val="4F6228"/>
        <w:spacing w:val="20"/>
      </w:rPr>
    </w:pPr>
    <w:bookmarkStart w:id="51" w:name="_Hlk47265734"/>
    <w:bookmarkStart w:id="52" w:name="_Hlk47265735"/>
    <w:r>
      <w:rPr>
        <w:rFonts w:ascii="Furore" w:eastAsia="Calibri" w:hAnsi="Furore"/>
        <w:b/>
        <w:noProof/>
        <w:color w:val="4F6228"/>
        <w:spacing w:val="20"/>
      </w:rPr>
      <w:t>ООО «Экспертная компания ЭПАР»</w:t>
    </w:r>
    <w:bookmarkEnd w:id="51"/>
    <w:bookmarkEnd w:id="5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D1E30" w14:textId="77777777" w:rsidR="003719A8" w:rsidRPr="00F44A03" w:rsidRDefault="003719A8" w:rsidP="00F44A03">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97CA8" w14:textId="44720384" w:rsidR="003719A8" w:rsidRPr="00C66570" w:rsidRDefault="003719A8" w:rsidP="00C66570">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612B6F"/>
    <w:multiLevelType w:val="hybridMultilevel"/>
    <w:tmpl w:val="E5E8A794"/>
    <w:lvl w:ilvl="0" w:tplc="06821D2E">
      <w:start w:val="1"/>
      <w:numFmt w:val="decimal"/>
      <w:lvlText w:val="%1."/>
      <w:lvlJc w:val="left"/>
      <w:pPr>
        <w:ind w:left="720" w:hanging="360"/>
      </w:pPr>
      <w:rPr>
        <w:rFonts w:eastAsia="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B0DA5"/>
    <w:multiLevelType w:val="hybridMultilevel"/>
    <w:tmpl w:val="3C1C688C"/>
    <w:lvl w:ilvl="0" w:tplc="ED14C2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A54A0C"/>
    <w:multiLevelType w:val="hybridMultilevel"/>
    <w:tmpl w:val="D2A0F7B8"/>
    <w:lvl w:ilvl="0" w:tplc="988CC8AC">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4"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962D5F"/>
    <w:multiLevelType w:val="hybridMultilevel"/>
    <w:tmpl w:val="8342200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79101E"/>
    <w:multiLevelType w:val="hybridMultilevel"/>
    <w:tmpl w:val="EB0823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F9112B"/>
    <w:multiLevelType w:val="multilevel"/>
    <w:tmpl w:val="2A80E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color w:val="0070C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9F21718"/>
    <w:multiLevelType w:val="multilevel"/>
    <w:tmpl w:val="F5C06256"/>
    <w:lvl w:ilvl="0">
      <w:start w:val="1"/>
      <w:numFmt w:val="decimal"/>
      <w:lvlText w:val="%1."/>
      <w:lvlJc w:val="left"/>
      <w:pPr>
        <w:ind w:left="1069"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D155FA9"/>
    <w:multiLevelType w:val="hybridMultilevel"/>
    <w:tmpl w:val="BAEC61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5970B1"/>
    <w:multiLevelType w:val="hybridMultilevel"/>
    <w:tmpl w:val="7B585AA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C43A5C"/>
    <w:multiLevelType w:val="hybridMultilevel"/>
    <w:tmpl w:val="3C1C688C"/>
    <w:lvl w:ilvl="0" w:tplc="ED14C2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C04834"/>
    <w:multiLevelType w:val="hybridMultilevel"/>
    <w:tmpl w:val="3C1C688C"/>
    <w:lvl w:ilvl="0" w:tplc="ED14C2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9D91F11"/>
    <w:multiLevelType w:val="hybridMultilevel"/>
    <w:tmpl w:val="2FAE9316"/>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860CCE"/>
    <w:multiLevelType w:val="hybridMultilevel"/>
    <w:tmpl w:val="F7181D1A"/>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F3370FE"/>
    <w:multiLevelType w:val="hybridMultilevel"/>
    <w:tmpl w:val="96BE785A"/>
    <w:lvl w:ilvl="0" w:tplc="8E8ACF00">
      <w:start w:val="1"/>
      <w:numFmt w:val="decimal"/>
      <w:lvlText w:val="%1."/>
      <w:lvlJc w:val="left"/>
      <w:pPr>
        <w:ind w:left="720" w:hanging="360"/>
      </w:pPr>
      <w:rPr>
        <w:rFonts w:ascii="Myriad Pro" w:hAnsi="Myriad Pro" w:hint="default"/>
        <w:b/>
        <w:bCs/>
        <w:color w:val="0D0D0D" w:themeColor="text1" w:themeTint="F2"/>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6752E7"/>
    <w:multiLevelType w:val="hybridMultilevel"/>
    <w:tmpl w:val="7BCA997E"/>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2B258A"/>
    <w:multiLevelType w:val="multilevel"/>
    <w:tmpl w:val="35741D46"/>
    <w:lvl w:ilvl="0">
      <w:start w:val="1"/>
      <w:numFmt w:val="decimal"/>
      <w:lvlText w:val="%1."/>
      <w:lvlJc w:val="left"/>
      <w:pPr>
        <w:ind w:left="1440" w:hanging="360"/>
      </w:pPr>
      <w:rPr>
        <w:rFonts w:hint="default"/>
        <w:b/>
        <w:bCs/>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3C182013"/>
    <w:multiLevelType w:val="hybridMultilevel"/>
    <w:tmpl w:val="21029C28"/>
    <w:lvl w:ilvl="0" w:tplc="54B88A38">
      <w:start w:val="1"/>
      <w:numFmt w:val="decimal"/>
      <w:lvlText w:val="%1."/>
      <w:lvlJc w:val="left"/>
      <w:pPr>
        <w:ind w:left="1070" w:hanging="360"/>
      </w:pPr>
      <w:rPr>
        <w:rFonts w:ascii="Myriad Pro" w:hAnsi="Myriad Pro" w:cs="Times New Roman" w:hint="default"/>
        <w:caps w:val="0"/>
        <w:strike w:val="0"/>
        <w:dstrike w:val="0"/>
        <w:outline w:val="0"/>
        <w:shadow w:val="0"/>
        <w:emboss w:val="0"/>
        <w:imprint w:val="0"/>
        <w:vanish w:val="0"/>
        <w:sz w:val="26"/>
        <w:vertAlign w:val="baseline"/>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3CDF71D2"/>
    <w:multiLevelType w:val="hybridMultilevel"/>
    <w:tmpl w:val="B8E0214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FDB6CBE"/>
    <w:multiLevelType w:val="hybridMultilevel"/>
    <w:tmpl w:val="EFE48800"/>
    <w:lvl w:ilvl="0" w:tplc="06821D2E">
      <w:start w:val="1"/>
      <w:numFmt w:val="decimal"/>
      <w:lvlText w:val="%1."/>
      <w:lvlJc w:val="left"/>
      <w:pPr>
        <w:ind w:left="720" w:hanging="360"/>
      </w:pPr>
      <w:rPr>
        <w:rFonts w:eastAsia="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25C9"/>
    <w:multiLevelType w:val="multilevel"/>
    <w:tmpl w:val="7D6AB43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8CF796F"/>
    <w:multiLevelType w:val="hybridMultilevel"/>
    <w:tmpl w:val="AF5CE3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5654B5A"/>
    <w:multiLevelType w:val="hybridMultilevel"/>
    <w:tmpl w:val="3C1C688C"/>
    <w:lvl w:ilvl="0" w:tplc="ED14C2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BA7547F"/>
    <w:multiLevelType w:val="hybridMultilevel"/>
    <w:tmpl w:val="8E4EC222"/>
    <w:lvl w:ilvl="0" w:tplc="988CC8AC">
      <w:start w:val="1"/>
      <w:numFmt w:val="bullet"/>
      <w:lvlText w:val=""/>
      <w:lvlJc w:val="left"/>
      <w:pPr>
        <w:ind w:left="794" w:hanging="360"/>
      </w:pPr>
      <w:rPr>
        <w:rFonts w:ascii="Symbol" w:hAnsi="Symbol" w:hint="default"/>
      </w:rPr>
    </w:lvl>
    <w:lvl w:ilvl="1" w:tplc="04190003" w:tentative="1">
      <w:start w:val="1"/>
      <w:numFmt w:val="bullet"/>
      <w:lvlText w:val="o"/>
      <w:lvlJc w:val="left"/>
      <w:pPr>
        <w:ind w:left="1514" w:hanging="360"/>
      </w:pPr>
      <w:rPr>
        <w:rFonts w:ascii="Courier New" w:hAnsi="Courier New" w:cs="Courier New" w:hint="default"/>
      </w:rPr>
    </w:lvl>
    <w:lvl w:ilvl="2" w:tplc="04190005" w:tentative="1">
      <w:start w:val="1"/>
      <w:numFmt w:val="bullet"/>
      <w:lvlText w:val=""/>
      <w:lvlJc w:val="left"/>
      <w:pPr>
        <w:ind w:left="2234" w:hanging="360"/>
      </w:pPr>
      <w:rPr>
        <w:rFonts w:ascii="Wingdings" w:hAnsi="Wingdings" w:hint="default"/>
      </w:rPr>
    </w:lvl>
    <w:lvl w:ilvl="3" w:tplc="04190001" w:tentative="1">
      <w:start w:val="1"/>
      <w:numFmt w:val="bullet"/>
      <w:lvlText w:val=""/>
      <w:lvlJc w:val="left"/>
      <w:pPr>
        <w:ind w:left="2954" w:hanging="360"/>
      </w:pPr>
      <w:rPr>
        <w:rFonts w:ascii="Symbol" w:hAnsi="Symbol" w:hint="default"/>
      </w:rPr>
    </w:lvl>
    <w:lvl w:ilvl="4" w:tplc="04190003" w:tentative="1">
      <w:start w:val="1"/>
      <w:numFmt w:val="bullet"/>
      <w:lvlText w:val="o"/>
      <w:lvlJc w:val="left"/>
      <w:pPr>
        <w:ind w:left="3674" w:hanging="360"/>
      </w:pPr>
      <w:rPr>
        <w:rFonts w:ascii="Courier New" w:hAnsi="Courier New" w:cs="Courier New" w:hint="default"/>
      </w:rPr>
    </w:lvl>
    <w:lvl w:ilvl="5" w:tplc="04190005" w:tentative="1">
      <w:start w:val="1"/>
      <w:numFmt w:val="bullet"/>
      <w:lvlText w:val=""/>
      <w:lvlJc w:val="left"/>
      <w:pPr>
        <w:ind w:left="4394" w:hanging="360"/>
      </w:pPr>
      <w:rPr>
        <w:rFonts w:ascii="Wingdings" w:hAnsi="Wingdings" w:hint="default"/>
      </w:rPr>
    </w:lvl>
    <w:lvl w:ilvl="6" w:tplc="04190001" w:tentative="1">
      <w:start w:val="1"/>
      <w:numFmt w:val="bullet"/>
      <w:lvlText w:val=""/>
      <w:lvlJc w:val="left"/>
      <w:pPr>
        <w:ind w:left="5114" w:hanging="360"/>
      </w:pPr>
      <w:rPr>
        <w:rFonts w:ascii="Symbol" w:hAnsi="Symbol" w:hint="default"/>
      </w:rPr>
    </w:lvl>
    <w:lvl w:ilvl="7" w:tplc="04190003" w:tentative="1">
      <w:start w:val="1"/>
      <w:numFmt w:val="bullet"/>
      <w:lvlText w:val="o"/>
      <w:lvlJc w:val="left"/>
      <w:pPr>
        <w:ind w:left="5834" w:hanging="360"/>
      </w:pPr>
      <w:rPr>
        <w:rFonts w:ascii="Courier New" w:hAnsi="Courier New" w:cs="Courier New" w:hint="default"/>
      </w:rPr>
    </w:lvl>
    <w:lvl w:ilvl="8" w:tplc="04190005" w:tentative="1">
      <w:start w:val="1"/>
      <w:numFmt w:val="bullet"/>
      <w:lvlText w:val=""/>
      <w:lvlJc w:val="left"/>
      <w:pPr>
        <w:ind w:left="6554" w:hanging="360"/>
      </w:pPr>
      <w:rPr>
        <w:rFonts w:ascii="Wingdings" w:hAnsi="Wingdings" w:hint="default"/>
      </w:rPr>
    </w:lvl>
  </w:abstractNum>
  <w:abstractNum w:abstractNumId="30" w15:restartNumberingAfterBreak="0">
    <w:nsid w:val="5D4D0F87"/>
    <w:multiLevelType w:val="hybridMultilevel"/>
    <w:tmpl w:val="CC44C1A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5E3B40B1"/>
    <w:multiLevelType w:val="hybridMultilevel"/>
    <w:tmpl w:val="21029C28"/>
    <w:lvl w:ilvl="0" w:tplc="54B88A38">
      <w:start w:val="1"/>
      <w:numFmt w:val="decimal"/>
      <w:lvlText w:val="%1."/>
      <w:lvlJc w:val="left"/>
      <w:pPr>
        <w:ind w:left="1070" w:hanging="360"/>
      </w:pPr>
      <w:rPr>
        <w:rFonts w:ascii="Myriad Pro" w:hAnsi="Myriad Pro" w:cs="Times New Roman" w:hint="default"/>
        <w:caps w:val="0"/>
        <w:strike w:val="0"/>
        <w:dstrike w:val="0"/>
        <w:outline w:val="0"/>
        <w:shadow w:val="0"/>
        <w:emboss w:val="0"/>
        <w:imprint w:val="0"/>
        <w:vanish w:val="0"/>
        <w:sz w:val="26"/>
        <w:vertAlign w:val="baseline"/>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5FA74B5C"/>
    <w:multiLevelType w:val="multilevel"/>
    <w:tmpl w:val="EC98419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4" w15:restartNumberingAfterBreak="0">
    <w:nsid w:val="60A908A2"/>
    <w:multiLevelType w:val="multilevel"/>
    <w:tmpl w:val="C49871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1080" w:hanging="1080"/>
      </w:pPr>
      <w:rPr>
        <w:rFonts w:ascii="Myriad Pro" w:hAnsi="Myriad Pro" w:hint="default"/>
        <w:b/>
        <w:bCs/>
        <w:color w:val="4F6228" w:themeColor="accent3" w:themeShade="80"/>
        <w:sz w:val="26"/>
        <w:szCs w:val="26"/>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6825095"/>
    <w:multiLevelType w:val="hybridMultilevel"/>
    <w:tmpl w:val="72DA71E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FC6200"/>
    <w:multiLevelType w:val="hybridMultilevel"/>
    <w:tmpl w:val="EBBE59BE"/>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9AA6F07"/>
    <w:multiLevelType w:val="hybridMultilevel"/>
    <w:tmpl w:val="3BB03084"/>
    <w:lvl w:ilvl="0" w:tplc="988CC8AC">
      <w:start w:val="1"/>
      <w:numFmt w:val="bullet"/>
      <w:lvlText w:val=""/>
      <w:lvlJc w:val="left"/>
      <w:pPr>
        <w:ind w:left="2001" w:hanging="360"/>
      </w:pPr>
      <w:rPr>
        <w:rFonts w:ascii="Symbol" w:hAnsi="Symbol" w:hint="default"/>
      </w:rPr>
    </w:lvl>
    <w:lvl w:ilvl="1" w:tplc="04190003" w:tentative="1">
      <w:start w:val="1"/>
      <w:numFmt w:val="bullet"/>
      <w:lvlText w:val="o"/>
      <w:lvlJc w:val="left"/>
      <w:pPr>
        <w:ind w:left="2721" w:hanging="360"/>
      </w:pPr>
      <w:rPr>
        <w:rFonts w:ascii="Courier New" w:hAnsi="Courier New" w:cs="Courier New" w:hint="default"/>
      </w:rPr>
    </w:lvl>
    <w:lvl w:ilvl="2" w:tplc="04190005" w:tentative="1">
      <w:start w:val="1"/>
      <w:numFmt w:val="bullet"/>
      <w:lvlText w:val=""/>
      <w:lvlJc w:val="left"/>
      <w:pPr>
        <w:ind w:left="3441" w:hanging="360"/>
      </w:pPr>
      <w:rPr>
        <w:rFonts w:ascii="Wingdings" w:hAnsi="Wingdings" w:hint="default"/>
      </w:rPr>
    </w:lvl>
    <w:lvl w:ilvl="3" w:tplc="04190001" w:tentative="1">
      <w:start w:val="1"/>
      <w:numFmt w:val="bullet"/>
      <w:lvlText w:val=""/>
      <w:lvlJc w:val="left"/>
      <w:pPr>
        <w:ind w:left="4161" w:hanging="360"/>
      </w:pPr>
      <w:rPr>
        <w:rFonts w:ascii="Symbol" w:hAnsi="Symbol" w:hint="default"/>
      </w:rPr>
    </w:lvl>
    <w:lvl w:ilvl="4" w:tplc="04190003" w:tentative="1">
      <w:start w:val="1"/>
      <w:numFmt w:val="bullet"/>
      <w:lvlText w:val="o"/>
      <w:lvlJc w:val="left"/>
      <w:pPr>
        <w:ind w:left="4881" w:hanging="360"/>
      </w:pPr>
      <w:rPr>
        <w:rFonts w:ascii="Courier New" w:hAnsi="Courier New" w:cs="Courier New" w:hint="default"/>
      </w:rPr>
    </w:lvl>
    <w:lvl w:ilvl="5" w:tplc="04190005" w:tentative="1">
      <w:start w:val="1"/>
      <w:numFmt w:val="bullet"/>
      <w:lvlText w:val=""/>
      <w:lvlJc w:val="left"/>
      <w:pPr>
        <w:ind w:left="5601" w:hanging="360"/>
      </w:pPr>
      <w:rPr>
        <w:rFonts w:ascii="Wingdings" w:hAnsi="Wingdings" w:hint="default"/>
      </w:rPr>
    </w:lvl>
    <w:lvl w:ilvl="6" w:tplc="04190001" w:tentative="1">
      <w:start w:val="1"/>
      <w:numFmt w:val="bullet"/>
      <w:lvlText w:val=""/>
      <w:lvlJc w:val="left"/>
      <w:pPr>
        <w:ind w:left="6321" w:hanging="360"/>
      </w:pPr>
      <w:rPr>
        <w:rFonts w:ascii="Symbol" w:hAnsi="Symbol" w:hint="default"/>
      </w:rPr>
    </w:lvl>
    <w:lvl w:ilvl="7" w:tplc="04190003" w:tentative="1">
      <w:start w:val="1"/>
      <w:numFmt w:val="bullet"/>
      <w:lvlText w:val="o"/>
      <w:lvlJc w:val="left"/>
      <w:pPr>
        <w:ind w:left="7041" w:hanging="360"/>
      </w:pPr>
      <w:rPr>
        <w:rFonts w:ascii="Courier New" w:hAnsi="Courier New" w:cs="Courier New" w:hint="default"/>
      </w:rPr>
    </w:lvl>
    <w:lvl w:ilvl="8" w:tplc="04190005" w:tentative="1">
      <w:start w:val="1"/>
      <w:numFmt w:val="bullet"/>
      <w:lvlText w:val=""/>
      <w:lvlJc w:val="left"/>
      <w:pPr>
        <w:ind w:left="7761" w:hanging="360"/>
      </w:pPr>
      <w:rPr>
        <w:rFonts w:ascii="Wingdings" w:hAnsi="Wingdings" w:hint="default"/>
      </w:rPr>
    </w:lvl>
  </w:abstractNum>
  <w:abstractNum w:abstractNumId="38" w15:restartNumberingAfterBreak="0">
    <w:nsid w:val="6E63105B"/>
    <w:multiLevelType w:val="hybridMultilevel"/>
    <w:tmpl w:val="3C1C688C"/>
    <w:lvl w:ilvl="0" w:tplc="ED14C2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EEF2108"/>
    <w:multiLevelType w:val="hybridMultilevel"/>
    <w:tmpl w:val="ADD4254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0B1795F"/>
    <w:multiLevelType w:val="hybridMultilevel"/>
    <w:tmpl w:val="E020CE8C"/>
    <w:lvl w:ilvl="0" w:tplc="0419000F">
      <w:start w:val="1"/>
      <w:numFmt w:val="decimal"/>
      <w:lvlText w:val="%1."/>
      <w:lvlJc w:val="left"/>
      <w:pPr>
        <w:ind w:left="720" w:hanging="360"/>
      </w:pPr>
      <w:rPr>
        <w:rFonts w:hint="default"/>
      </w:rPr>
    </w:lvl>
    <w:lvl w:ilvl="1" w:tplc="5EC62E50">
      <w:start w:val="1"/>
      <w:numFmt w:val="decimal"/>
      <w:lvlText w:val="%2)"/>
      <w:lvlJc w:val="left"/>
      <w:pPr>
        <w:ind w:left="1590" w:hanging="51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2A1A97"/>
    <w:multiLevelType w:val="multilevel"/>
    <w:tmpl w:val="EC98419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796570CE"/>
    <w:multiLevelType w:val="hybridMultilevel"/>
    <w:tmpl w:val="DD4E7CBE"/>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DF3D82"/>
    <w:multiLevelType w:val="hybridMultilevel"/>
    <w:tmpl w:val="06901842"/>
    <w:lvl w:ilvl="0" w:tplc="22F46834">
      <w:start w:val="1"/>
      <w:numFmt w:val="bullet"/>
      <w:pStyle w:val="a"/>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0"/>
  </w:num>
  <w:num w:numId="4">
    <w:abstractNumId w:val="4"/>
  </w:num>
  <w:num w:numId="5">
    <w:abstractNumId w:val="9"/>
  </w:num>
  <w:num w:numId="6">
    <w:abstractNumId w:val="11"/>
  </w:num>
  <w:num w:numId="7">
    <w:abstractNumId w:val="8"/>
  </w:num>
  <w:num w:numId="8">
    <w:abstractNumId w:val="23"/>
  </w:num>
  <w:num w:numId="9">
    <w:abstractNumId w:val="40"/>
  </w:num>
  <w:num w:numId="10">
    <w:abstractNumId w:val="10"/>
  </w:num>
  <w:num w:numId="11">
    <w:abstractNumId w:val="2"/>
  </w:num>
  <w:num w:numId="12">
    <w:abstractNumId w:val="12"/>
  </w:num>
  <w:num w:numId="13">
    <w:abstractNumId w:val="16"/>
  </w:num>
  <w:num w:numId="14">
    <w:abstractNumId w:val="13"/>
  </w:num>
  <w:num w:numId="15">
    <w:abstractNumId w:val="33"/>
  </w:num>
  <w:num w:numId="16">
    <w:abstractNumId w:val="41"/>
  </w:num>
  <w:num w:numId="17">
    <w:abstractNumId w:val="19"/>
  </w:num>
  <w:num w:numId="18">
    <w:abstractNumId w:val="38"/>
  </w:num>
  <w:num w:numId="19">
    <w:abstractNumId w:val="28"/>
  </w:num>
  <w:num w:numId="20">
    <w:abstractNumId w:val="42"/>
  </w:num>
  <w:num w:numId="21">
    <w:abstractNumId w:val="27"/>
  </w:num>
  <w:num w:numId="22">
    <w:abstractNumId w:val="25"/>
  </w:num>
  <w:num w:numId="23">
    <w:abstractNumId w:val="6"/>
  </w:num>
  <w:num w:numId="24">
    <w:abstractNumId w:val="17"/>
  </w:num>
  <w:num w:numId="25">
    <w:abstractNumId w:val="29"/>
  </w:num>
  <w:num w:numId="26">
    <w:abstractNumId w:val="26"/>
  </w:num>
  <w:num w:numId="27">
    <w:abstractNumId w:val="14"/>
  </w:num>
  <w:num w:numId="28">
    <w:abstractNumId w:val="24"/>
  </w:num>
  <w:num w:numId="29">
    <w:abstractNumId w:val="5"/>
  </w:num>
  <w:num w:numId="30">
    <w:abstractNumId w:val="20"/>
  </w:num>
  <w:num w:numId="31">
    <w:abstractNumId w:val="32"/>
  </w:num>
  <w:num w:numId="32">
    <w:abstractNumId w:val="43"/>
  </w:num>
  <w:num w:numId="33">
    <w:abstractNumId w:val="1"/>
  </w:num>
  <w:num w:numId="34">
    <w:abstractNumId w:val="22"/>
  </w:num>
  <w:num w:numId="35">
    <w:abstractNumId w:val="3"/>
  </w:num>
  <w:num w:numId="36">
    <w:abstractNumId w:val="7"/>
  </w:num>
  <w:num w:numId="37">
    <w:abstractNumId w:val="18"/>
  </w:num>
  <w:num w:numId="38">
    <w:abstractNumId w:val="35"/>
  </w:num>
  <w:num w:numId="39">
    <w:abstractNumId w:val="15"/>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9"/>
  </w:num>
  <w:num w:numId="43">
    <w:abstractNumId w:val="30"/>
  </w:num>
  <w:num w:numId="44">
    <w:abstractNumId w:val="21"/>
  </w:num>
  <w:num w:numId="45">
    <w:abstractNumId w:val="43"/>
  </w:num>
  <w:num w:numId="46">
    <w:abstractNumId w:val="43"/>
  </w:num>
  <w:num w:numId="47">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B84"/>
    <w:rsid w:val="00001523"/>
    <w:rsid w:val="000018B5"/>
    <w:rsid w:val="00001E4D"/>
    <w:rsid w:val="00003598"/>
    <w:rsid w:val="000035E0"/>
    <w:rsid w:val="000036DA"/>
    <w:rsid w:val="000039BB"/>
    <w:rsid w:val="00003E54"/>
    <w:rsid w:val="00004477"/>
    <w:rsid w:val="00005636"/>
    <w:rsid w:val="00007445"/>
    <w:rsid w:val="00007733"/>
    <w:rsid w:val="0000785D"/>
    <w:rsid w:val="0000797F"/>
    <w:rsid w:val="000105DC"/>
    <w:rsid w:val="00010D1C"/>
    <w:rsid w:val="0001104D"/>
    <w:rsid w:val="000121E0"/>
    <w:rsid w:val="00012CA2"/>
    <w:rsid w:val="0001310F"/>
    <w:rsid w:val="000132CA"/>
    <w:rsid w:val="00013A1A"/>
    <w:rsid w:val="00013F79"/>
    <w:rsid w:val="000141B4"/>
    <w:rsid w:val="000150DD"/>
    <w:rsid w:val="000155C0"/>
    <w:rsid w:val="00015776"/>
    <w:rsid w:val="00015F8B"/>
    <w:rsid w:val="00016004"/>
    <w:rsid w:val="00016634"/>
    <w:rsid w:val="000174B5"/>
    <w:rsid w:val="00017FE5"/>
    <w:rsid w:val="0002121C"/>
    <w:rsid w:val="000212B2"/>
    <w:rsid w:val="00021F80"/>
    <w:rsid w:val="000222FB"/>
    <w:rsid w:val="00022562"/>
    <w:rsid w:val="00022A5F"/>
    <w:rsid w:val="00022E94"/>
    <w:rsid w:val="0002320C"/>
    <w:rsid w:val="000232FE"/>
    <w:rsid w:val="00023664"/>
    <w:rsid w:val="00023B14"/>
    <w:rsid w:val="00023FAA"/>
    <w:rsid w:val="000247B4"/>
    <w:rsid w:val="00024E98"/>
    <w:rsid w:val="00025223"/>
    <w:rsid w:val="0002542A"/>
    <w:rsid w:val="00025A6A"/>
    <w:rsid w:val="00026138"/>
    <w:rsid w:val="00026371"/>
    <w:rsid w:val="000274C3"/>
    <w:rsid w:val="0002760B"/>
    <w:rsid w:val="0002768D"/>
    <w:rsid w:val="000278C9"/>
    <w:rsid w:val="000279B5"/>
    <w:rsid w:val="00027FD6"/>
    <w:rsid w:val="0003038A"/>
    <w:rsid w:val="00031325"/>
    <w:rsid w:val="0003146A"/>
    <w:rsid w:val="00031A6E"/>
    <w:rsid w:val="00031D1B"/>
    <w:rsid w:val="0003330B"/>
    <w:rsid w:val="00033475"/>
    <w:rsid w:val="000335FD"/>
    <w:rsid w:val="0003361A"/>
    <w:rsid w:val="000337EE"/>
    <w:rsid w:val="00034056"/>
    <w:rsid w:val="00034D6D"/>
    <w:rsid w:val="000352DF"/>
    <w:rsid w:val="0003544F"/>
    <w:rsid w:val="00035706"/>
    <w:rsid w:val="00035CF9"/>
    <w:rsid w:val="00035E95"/>
    <w:rsid w:val="000360CA"/>
    <w:rsid w:val="0003655D"/>
    <w:rsid w:val="00036875"/>
    <w:rsid w:val="00037249"/>
    <w:rsid w:val="000375FB"/>
    <w:rsid w:val="00037FC8"/>
    <w:rsid w:val="0004017F"/>
    <w:rsid w:val="00040596"/>
    <w:rsid w:val="000410E1"/>
    <w:rsid w:val="00041AA3"/>
    <w:rsid w:val="00041C45"/>
    <w:rsid w:val="00042363"/>
    <w:rsid w:val="00042806"/>
    <w:rsid w:val="000431B1"/>
    <w:rsid w:val="00043C4E"/>
    <w:rsid w:val="00043FBA"/>
    <w:rsid w:val="00044169"/>
    <w:rsid w:val="0004518F"/>
    <w:rsid w:val="00045B71"/>
    <w:rsid w:val="00045FD7"/>
    <w:rsid w:val="00046656"/>
    <w:rsid w:val="00046BF8"/>
    <w:rsid w:val="0004715F"/>
    <w:rsid w:val="00047590"/>
    <w:rsid w:val="00050292"/>
    <w:rsid w:val="0005046A"/>
    <w:rsid w:val="00050CC3"/>
    <w:rsid w:val="00051406"/>
    <w:rsid w:val="000514C1"/>
    <w:rsid w:val="000523D1"/>
    <w:rsid w:val="00052F5C"/>
    <w:rsid w:val="00053157"/>
    <w:rsid w:val="00054230"/>
    <w:rsid w:val="0005507F"/>
    <w:rsid w:val="00055ACE"/>
    <w:rsid w:val="00055E38"/>
    <w:rsid w:val="00057311"/>
    <w:rsid w:val="00057F2F"/>
    <w:rsid w:val="00060359"/>
    <w:rsid w:val="000605DF"/>
    <w:rsid w:val="00060D3E"/>
    <w:rsid w:val="00061953"/>
    <w:rsid w:val="00061D1F"/>
    <w:rsid w:val="000629C0"/>
    <w:rsid w:val="0006315D"/>
    <w:rsid w:val="00063996"/>
    <w:rsid w:val="00063B5E"/>
    <w:rsid w:val="00063E9D"/>
    <w:rsid w:val="000649DE"/>
    <w:rsid w:val="00065009"/>
    <w:rsid w:val="000650DD"/>
    <w:rsid w:val="0006535D"/>
    <w:rsid w:val="000654EC"/>
    <w:rsid w:val="000655F1"/>
    <w:rsid w:val="0006564F"/>
    <w:rsid w:val="000656B6"/>
    <w:rsid w:val="00067446"/>
    <w:rsid w:val="00067D94"/>
    <w:rsid w:val="000703AE"/>
    <w:rsid w:val="000709C4"/>
    <w:rsid w:val="000710FB"/>
    <w:rsid w:val="00073EA4"/>
    <w:rsid w:val="0007437D"/>
    <w:rsid w:val="0007439C"/>
    <w:rsid w:val="00075428"/>
    <w:rsid w:val="00075A50"/>
    <w:rsid w:val="0007613D"/>
    <w:rsid w:val="0007639F"/>
    <w:rsid w:val="00076A43"/>
    <w:rsid w:val="0007709B"/>
    <w:rsid w:val="00077B23"/>
    <w:rsid w:val="00077CB4"/>
    <w:rsid w:val="00077EA0"/>
    <w:rsid w:val="00080119"/>
    <w:rsid w:val="00080346"/>
    <w:rsid w:val="0008043F"/>
    <w:rsid w:val="0008051C"/>
    <w:rsid w:val="000805A6"/>
    <w:rsid w:val="0008070F"/>
    <w:rsid w:val="00080D24"/>
    <w:rsid w:val="000810B4"/>
    <w:rsid w:val="00081120"/>
    <w:rsid w:val="000812A5"/>
    <w:rsid w:val="000812B7"/>
    <w:rsid w:val="00082092"/>
    <w:rsid w:val="00082DA1"/>
    <w:rsid w:val="00082EA1"/>
    <w:rsid w:val="0008300C"/>
    <w:rsid w:val="00083513"/>
    <w:rsid w:val="00083F5B"/>
    <w:rsid w:val="00083F72"/>
    <w:rsid w:val="00083FD7"/>
    <w:rsid w:val="0008403E"/>
    <w:rsid w:val="000843A1"/>
    <w:rsid w:val="0008471F"/>
    <w:rsid w:val="00084C90"/>
    <w:rsid w:val="00084CD8"/>
    <w:rsid w:val="000852BB"/>
    <w:rsid w:val="00085478"/>
    <w:rsid w:val="00085680"/>
    <w:rsid w:val="0008587F"/>
    <w:rsid w:val="00085CAB"/>
    <w:rsid w:val="00085D7B"/>
    <w:rsid w:val="00085F5E"/>
    <w:rsid w:val="000860E3"/>
    <w:rsid w:val="0008617E"/>
    <w:rsid w:val="00086619"/>
    <w:rsid w:val="0008674B"/>
    <w:rsid w:val="00086C88"/>
    <w:rsid w:val="00087C19"/>
    <w:rsid w:val="00087CCA"/>
    <w:rsid w:val="00087DA1"/>
    <w:rsid w:val="000909CC"/>
    <w:rsid w:val="00090D25"/>
    <w:rsid w:val="000917F1"/>
    <w:rsid w:val="000919B7"/>
    <w:rsid w:val="000922E6"/>
    <w:rsid w:val="00092FE5"/>
    <w:rsid w:val="00093123"/>
    <w:rsid w:val="000938AD"/>
    <w:rsid w:val="00094592"/>
    <w:rsid w:val="000946F1"/>
    <w:rsid w:val="00094AE1"/>
    <w:rsid w:val="00094DBF"/>
    <w:rsid w:val="0009556D"/>
    <w:rsid w:val="0009583A"/>
    <w:rsid w:val="000959CA"/>
    <w:rsid w:val="00095CD6"/>
    <w:rsid w:val="00096B33"/>
    <w:rsid w:val="00096BFE"/>
    <w:rsid w:val="000977E7"/>
    <w:rsid w:val="000A1465"/>
    <w:rsid w:val="000A15BA"/>
    <w:rsid w:val="000A1714"/>
    <w:rsid w:val="000A18C9"/>
    <w:rsid w:val="000A2541"/>
    <w:rsid w:val="000A2714"/>
    <w:rsid w:val="000A273A"/>
    <w:rsid w:val="000A278C"/>
    <w:rsid w:val="000A327B"/>
    <w:rsid w:val="000A3D6A"/>
    <w:rsid w:val="000A40DF"/>
    <w:rsid w:val="000A4334"/>
    <w:rsid w:val="000A559F"/>
    <w:rsid w:val="000A5B47"/>
    <w:rsid w:val="000A6374"/>
    <w:rsid w:val="000A7009"/>
    <w:rsid w:val="000A7B6B"/>
    <w:rsid w:val="000B006E"/>
    <w:rsid w:val="000B00E2"/>
    <w:rsid w:val="000B0205"/>
    <w:rsid w:val="000B09A8"/>
    <w:rsid w:val="000B0FD3"/>
    <w:rsid w:val="000B1887"/>
    <w:rsid w:val="000B29F3"/>
    <w:rsid w:val="000B3993"/>
    <w:rsid w:val="000B4748"/>
    <w:rsid w:val="000B4B76"/>
    <w:rsid w:val="000B543D"/>
    <w:rsid w:val="000B5560"/>
    <w:rsid w:val="000B6677"/>
    <w:rsid w:val="000B70BA"/>
    <w:rsid w:val="000B7354"/>
    <w:rsid w:val="000B7FBB"/>
    <w:rsid w:val="000C0A28"/>
    <w:rsid w:val="000C15F0"/>
    <w:rsid w:val="000C1AA1"/>
    <w:rsid w:val="000C21F5"/>
    <w:rsid w:val="000C24DC"/>
    <w:rsid w:val="000C2926"/>
    <w:rsid w:val="000C2931"/>
    <w:rsid w:val="000C3116"/>
    <w:rsid w:val="000C3C27"/>
    <w:rsid w:val="000C3C47"/>
    <w:rsid w:val="000C3E73"/>
    <w:rsid w:val="000C4D6F"/>
    <w:rsid w:val="000C4DC2"/>
    <w:rsid w:val="000C5606"/>
    <w:rsid w:val="000C5C65"/>
    <w:rsid w:val="000C5D68"/>
    <w:rsid w:val="000C5E73"/>
    <w:rsid w:val="000C5EB1"/>
    <w:rsid w:val="000C61BD"/>
    <w:rsid w:val="000C68F3"/>
    <w:rsid w:val="000C6948"/>
    <w:rsid w:val="000C7281"/>
    <w:rsid w:val="000C7B60"/>
    <w:rsid w:val="000C7C7B"/>
    <w:rsid w:val="000C7CE0"/>
    <w:rsid w:val="000D0888"/>
    <w:rsid w:val="000D0B24"/>
    <w:rsid w:val="000D0D2F"/>
    <w:rsid w:val="000D132C"/>
    <w:rsid w:val="000D14B1"/>
    <w:rsid w:val="000D1849"/>
    <w:rsid w:val="000D1DCF"/>
    <w:rsid w:val="000D1E16"/>
    <w:rsid w:val="000D1E88"/>
    <w:rsid w:val="000D1EE7"/>
    <w:rsid w:val="000D1EEE"/>
    <w:rsid w:val="000D21E4"/>
    <w:rsid w:val="000D2D33"/>
    <w:rsid w:val="000D320E"/>
    <w:rsid w:val="000D3638"/>
    <w:rsid w:val="000D4147"/>
    <w:rsid w:val="000D451A"/>
    <w:rsid w:val="000D4583"/>
    <w:rsid w:val="000D4EB1"/>
    <w:rsid w:val="000D604B"/>
    <w:rsid w:val="000D6831"/>
    <w:rsid w:val="000D6D8B"/>
    <w:rsid w:val="000D71CE"/>
    <w:rsid w:val="000D7688"/>
    <w:rsid w:val="000D7CB4"/>
    <w:rsid w:val="000D7E88"/>
    <w:rsid w:val="000D7EF1"/>
    <w:rsid w:val="000E09C4"/>
    <w:rsid w:val="000E1217"/>
    <w:rsid w:val="000E146E"/>
    <w:rsid w:val="000E21B9"/>
    <w:rsid w:val="000E24C0"/>
    <w:rsid w:val="000E3BA9"/>
    <w:rsid w:val="000E3DDA"/>
    <w:rsid w:val="000E423B"/>
    <w:rsid w:val="000E42F5"/>
    <w:rsid w:val="000E4D3A"/>
    <w:rsid w:val="000E54BC"/>
    <w:rsid w:val="000E5A4C"/>
    <w:rsid w:val="000E7378"/>
    <w:rsid w:val="000E7620"/>
    <w:rsid w:val="000F00A9"/>
    <w:rsid w:val="000F0C1A"/>
    <w:rsid w:val="000F2523"/>
    <w:rsid w:val="000F2F86"/>
    <w:rsid w:val="000F3046"/>
    <w:rsid w:val="000F373E"/>
    <w:rsid w:val="000F3B95"/>
    <w:rsid w:val="000F3BAC"/>
    <w:rsid w:val="000F3EF5"/>
    <w:rsid w:val="000F3FE2"/>
    <w:rsid w:val="000F4272"/>
    <w:rsid w:val="000F4860"/>
    <w:rsid w:val="000F4A8E"/>
    <w:rsid w:val="000F67E2"/>
    <w:rsid w:val="000F6B99"/>
    <w:rsid w:val="000F6CF2"/>
    <w:rsid w:val="000F71AE"/>
    <w:rsid w:val="000F7341"/>
    <w:rsid w:val="00100CBF"/>
    <w:rsid w:val="00101A4A"/>
    <w:rsid w:val="00101ADD"/>
    <w:rsid w:val="001023D2"/>
    <w:rsid w:val="00102B14"/>
    <w:rsid w:val="00102D1F"/>
    <w:rsid w:val="00103600"/>
    <w:rsid w:val="001036E4"/>
    <w:rsid w:val="001037F6"/>
    <w:rsid w:val="00103B2E"/>
    <w:rsid w:val="00103EDD"/>
    <w:rsid w:val="00104D97"/>
    <w:rsid w:val="00105524"/>
    <w:rsid w:val="00105705"/>
    <w:rsid w:val="00106177"/>
    <w:rsid w:val="00106266"/>
    <w:rsid w:val="00106960"/>
    <w:rsid w:val="00106FEF"/>
    <w:rsid w:val="00107223"/>
    <w:rsid w:val="001074B8"/>
    <w:rsid w:val="00107EE7"/>
    <w:rsid w:val="00110B55"/>
    <w:rsid w:val="00112457"/>
    <w:rsid w:val="00112DA7"/>
    <w:rsid w:val="001130E9"/>
    <w:rsid w:val="00113126"/>
    <w:rsid w:val="00113F37"/>
    <w:rsid w:val="00114086"/>
    <w:rsid w:val="001156A5"/>
    <w:rsid w:val="0011588C"/>
    <w:rsid w:val="00116071"/>
    <w:rsid w:val="00116C9F"/>
    <w:rsid w:val="00116FB4"/>
    <w:rsid w:val="001174BD"/>
    <w:rsid w:val="00117EE2"/>
    <w:rsid w:val="00120403"/>
    <w:rsid w:val="00120452"/>
    <w:rsid w:val="00120DB6"/>
    <w:rsid w:val="00122743"/>
    <w:rsid w:val="001230C1"/>
    <w:rsid w:val="0012387B"/>
    <w:rsid w:val="00124054"/>
    <w:rsid w:val="00124684"/>
    <w:rsid w:val="0012483C"/>
    <w:rsid w:val="00124C06"/>
    <w:rsid w:val="001250FB"/>
    <w:rsid w:val="00125ED5"/>
    <w:rsid w:val="0012672E"/>
    <w:rsid w:val="00126FCF"/>
    <w:rsid w:val="0012710F"/>
    <w:rsid w:val="001274AA"/>
    <w:rsid w:val="0013006C"/>
    <w:rsid w:val="00131084"/>
    <w:rsid w:val="00132313"/>
    <w:rsid w:val="001329C0"/>
    <w:rsid w:val="00132C1B"/>
    <w:rsid w:val="001333E8"/>
    <w:rsid w:val="001335E3"/>
    <w:rsid w:val="00133E2F"/>
    <w:rsid w:val="00134323"/>
    <w:rsid w:val="001345A3"/>
    <w:rsid w:val="001357FA"/>
    <w:rsid w:val="0013634C"/>
    <w:rsid w:val="00136366"/>
    <w:rsid w:val="00136380"/>
    <w:rsid w:val="001363AE"/>
    <w:rsid w:val="00136462"/>
    <w:rsid w:val="001368A5"/>
    <w:rsid w:val="00136E70"/>
    <w:rsid w:val="00137662"/>
    <w:rsid w:val="001425B8"/>
    <w:rsid w:val="00142A50"/>
    <w:rsid w:val="001432C5"/>
    <w:rsid w:val="001437CA"/>
    <w:rsid w:val="0014381E"/>
    <w:rsid w:val="00143888"/>
    <w:rsid w:val="001442FF"/>
    <w:rsid w:val="001446F5"/>
    <w:rsid w:val="00144B00"/>
    <w:rsid w:val="00144E79"/>
    <w:rsid w:val="00145209"/>
    <w:rsid w:val="001459A9"/>
    <w:rsid w:val="0014633C"/>
    <w:rsid w:val="0015006A"/>
    <w:rsid w:val="001501C0"/>
    <w:rsid w:val="0015051B"/>
    <w:rsid w:val="00150EFF"/>
    <w:rsid w:val="001511E3"/>
    <w:rsid w:val="00151546"/>
    <w:rsid w:val="00151656"/>
    <w:rsid w:val="00152F7A"/>
    <w:rsid w:val="0015347E"/>
    <w:rsid w:val="00153702"/>
    <w:rsid w:val="001537E1"/>
    <w:rsid w:val="00153860"/>
    <w:rsid w:val="0015398B"/>
    <w:rsid w:val="001541D2"/>
    <w:rsid w:val="00154550"/>
    <w:rsid w:val="001548DA"/>
    <w:rsid w:val="00154CCA"/>
    <w:rsid w:val="001550A6"/>
    <w:rsid w:val="001553B1"/>
    <w:rsid w:val="001553D7"/>
    <w:rsid w:val="0015567A"/>
    <w:rsid w:val="00155812"/>
    <w:rsid w:val="0015583D"/>
    <w:rsid w:val="0015594C"/>
    <w:rsid w:val="00155F65"/>
    <w:rsid w:val="00156125"/>
    <w:rsid w:val="0015688E"/>
    <w:rsid w:val="00156BD8"/>
    <w:rsid w:val="001572BF"/>
    <w:rsid w:val="00157A05"/>
    <w:rsid w:val="00160414"/>
    <w:rsid w:val="001605B3"/>
    <w:rsid w:val="00160FA4"/>
    <w:rsid w:val="001613F5"/>
    <w:rsid w:val="00161434"/>
    <w:rsid w:val="00161A29"/>
    <w:rsid w:val="00162FA0"/>
    <w:rsid w:val="00163065"/>
    <w:rsid w:val="0016364D"/>
    <w:rsid w:val="001639E7"/>
    <w:rsid w:val="00163B33"/>
    <w:rsid w:val="00164915"/>
    <w:rsid w:val="00164A21"/>
    <w:rsid w:val="00165B50"/>
    <w:rsid w:val="00165E7C"/>
    <w:rsid w:val="00166165"/>
    <w:rsid w:val="00166B30"/>
    <w:rsid w:val="00167D46"/>
    <w:rsid w:val="001707ED"/>
    <w:rsid w:val="00170BB5"/>
    <w:rsid w:val="001727C6"/>
    <w:rsid w:val="00173169"/>
    <w:rsid w:val="00173CAD"/>
    <w:rsid w:val="00173FDD"/>
    <w:rsid w:val="00173FF4"/>
    <w:rsid w:val="001748B0"/>
    <w:rsid w:val="0017521C"/>
    <w:rsid w:val="00175C67"/>
    <w:rsid w:val="00175DE7"/>
    <w:rsid w:val="001761D1"/>
    <w:rsid w:val="0017627B"/>
    <w:rsid w:val="00176BF3"/>
    <w:rsid w:val="00177EDD"/>
    <w:rsid w:val="00177FFD"/>
    <w:rsid w:val="00180265"/>
    <w:rsid w:val="00180786"/>
    <w:rsid w:val="00181C14"/>
    <w:rsid w:val="0018347F"/>
    <w:rsid w:val="00183937"/>
    <w:rsid w:val="0018418C"/>
    <w:rsid w:val="001846F9"/>
    <w:rsid w:val="001849C9"/>
    <w:rsid w:val="00184A06"/>
    <w:rsid w:val="0018522B"/>
    <w:rsid w:val="0018555C"/>
    <w:rsid w:val="00185EA2"/>
    <w:rsid w:val="001873E3"/>
    <w:rsid w:val="0018760D"/>
    <w:rsid w:val="001879B8"/>
    <w:rsid w:val="00187D35"/>
    <w:rsid w:val="00187ED3"/>
    <w:rsid w:val="0019046A"/>
    <w:rsid w:val="00190493"/>
    <w:rsid w:val="001904D0"/>
    <w:rsid w:val="00190819"/>
    <w:rsid w:val="00190AB4"/>
    <w:rsid w:val="001919DF"/>
    <w:rsid w:val="0019239F"/>
    <w:rsid w:val="00192713"/>
    <w:rsid w:val="001929CB"/>
    <w:rsid w:val="0019338E"/>
    <w:rsid w:val="001937AB"/>
    <w:rsid w:val="00194D2A"/>
    <w:rsid w:val="00194F64"/>
    <w:rsid w:val="00195765"/>
    <w:rsid w:val="00195BD6"/>
    <w:rsid w:val="001961EA"/>
    <w:rsid w:val="0019642D"/>
    <w:rsid w:val="00196A18"/>
    <w:rsid w:val="00196A46"/>
    <w:rsid w:val="00196DAF"/>
    <w:rsid w:val="001A0239"/>
    <w:rsid w:val="001A046C"/>
    <w:rsid w:val="001A085B"/>
    <w:rsid w:val="001A08EA"/>
    <w:rsid w:val="001A0A0F"/>
    <w:rsid w:val="001A0D52"/>
    <w:rsid w:val="001A0EF9"/>
    <w:rsid w:val="001A1284"/>
    <w:rsid w:val="001A1497"/>
    <w:rsid w:val="001A15D5"/>
    <w:rsid w:val="001A1636"/>
    <w:rsid w:val="001A1FCF"/>
    <w:rsid w:val="001A1FD9"/>
    <w:rsid w:val="001A2037"/>
    <w:rsid w:val="001A23F4"/>
    <w:rsid w:val="001A3124"/>
    <w:rsid w:val="001A3559"/>
    <w:rsid w:val="001A396F"/>
    <w:rsid w:val="001A4835"/>
    <w:rsid w:val="001A4CE3"/>
    <w:rsid w:val="001A4D71"/>
    <w:rsid w:val="001A5287"/>
    <w:rsid w:val="001A59A4"/>
    <w:rsid w:val="001A5C04"/>
    <w:rsid w:val="001A7000"/>
    <w:rsid w:val="001A736F"/>
    <w:rsid w:val="001A7A68"/>
    <w:rsid w:val="001A7F13"/>
    <w:rsid w:val="001B0091"/>
    <w:rsid w:val="001B0161"/>
    <w:rsid w:val="001B1016"/>
    <w:rsid w:val="001B1ADB"/>
    <w:rsid w:val="001B239D"/>
    <w:rsid w:val="001B23B5"/>
    <w:rsid w:val="001B2B2F"/>
    <w:rsid w:val="001B3058"/>
    <w:rsid w:val="001B371A"/>
    <w:rsid w:val="001B3742"/>
    <w:rsid w:val="001B3D0B"/>
    <w:rsid w:val="001B3E20"/>
    <w:rsid w:val="001B44F6"/>
    <w:rsid w:val="001B5659"/>
    <w:rsid w:val="001B5FB7"/>
    <w:rsid w:val="001B6661"/>
    <w:rsid w:val="001B6B2D"/>
    <w:rsid w:val="001B6D2C"/>
    <w:rsid w:val="001B702A"/>
    <w:rsid w:val="001B730A"/>
    <w:rsid w:val="001B7DBF"/>
    <w:rsid w:val="001C0D80"/>
    <w:rsid w:val="001C1716"/>
    <w:rsid w:val="001C18C9"/>
    <w:rsid w:val="001C3693"/>
    <w:rsid w:val="001C3FF5"/>
    <w:rsid w:val="001C49A4"/>
    <w:rsid w:val="001C4DFB"/>
    <w:rsid w:val="001C5E88"/>
    <w:rsid w:val="001C61FA"/>
    <w:rsid w:val="001C64AE"/>
    <w:rsid w:val="001C69AD"/>
    <w:rsid w:val="001C6E7D"/>
    <w:rsid w:val="001C720F"/>
    <w:rsid w:val="001C750D"/>
    <w:rsid w:val="001C7C18"/>
    <w:rsid w:val="001D00BC"/>
    <w:rsid w:val="001D0317"/>
    <w:rsid w:val="001D03AB"/>
    <w:rsid w:val="001D0F89"/>
    <w:rsid w:val="001D1448"/>
    <w:rsid w:val="001D20FF"/>
    <w:rsid w:val="001D31DD"/>
    <w:rsid w:val="001D33A3"/>
    <w:rsid w:val="001D395E"/>
    <w:rsid w:val="001D3CAD"/>
    <w:rsid w:val="001D3CBB"/>
    <w:rsid w:val="001D4D13"/>
    <w:rsid w:val="001D4FFA"/>
    <w:rsid w:val="001D5912"/>
    <w:rsid w:val="001D5A14"/>
    <w:rsid w:val="001D5AA1"/>
    <w:rsid w:val="001D5CD7"/>
    <w:rsid w:val="001D6DF7"/>
    <w:rsid w:val="001D703C"/>
    <w:rsid w:val="001D7821"/>
    <w:rsid w:val="001D7C14"/>
    <w:rsid w:val="001D7D9F"/>
    <w:rsid w:val="001E0671"/>
    <w:rsid w:val="001E0736"/>
    <w:rsid w:val="001E10F0"/>
    <w:rsid w:val="001E1556"/>
    <w:rsid w:val="001E1607"/>
    <w:rsid w:val="001E1CDC"/>
    <w:rsid w:val="001E1D63"/>
    <w:rsid w:val="001E2200"/>
    <w:rsid w:val="001E2920"/>
    <w:rsid w:val="001E2B4E"/>
    <w:rsid w:val="001E4039"/>
    <w:rsid w:val="001E41C8"/>
    <w:rsid w:val="001E4A56"/>
    <w:rsid w:val="001E5294"/>
    <w:rsid w:val="001E54A0"/>
    <w:rsid w:val="001E717F"/>
    <w:rsid w:val="001E7376"/>
    <w:rsid w:val="001E7971"/>
    <w:rsid w:val="001E7D1A"/>
    <w:rsid w:val="001E7DCE"/>
    <w:rsid w:val="001F031D"/>
    <w:rsid w:val="001F09A7"/>
    <w:rsid w:val="001F0C6E"/>
    <w:rsid w:val="001F0D00"/>
    <w:rsid w:val="001F0D9F"/>
    <w:rsid w:val="001F10C1"/>
    <w:rsid w:val="001F1400"/>
    <w:rsid w:val="001F17A9"/>
    <w:rsid w:val="001F1D21"/>
    <w:rsid w:val="001F2B55"/>
    <w:rsid w:val="001F2DC8"/>
    <w:rsid w:val="001F2F4C"/>
    <w:rsid w:val="001F30D5"/>
    <w:rsid w:val="001F3556"/>
    <w:rsid w:val="001F35C5"/>
    <w:rsid w:val="001F39EB"/>
    <w:rsid w:val="001F48D0"/>
    <w:rsid w:val="001F4E23"/>
    <w:rsid w:val="001F4FBD"/>
    <w:rsid w:val="001F518E"/>
    <w:rsid w:val="001F5297"/>
    <w:rsid w:val="001F5673"/>
    <w:rsid w:val="001F598F"/>
    <w:rsid w:val="001F5CC2"/>
    <w:rsid w:val="001F6139"/>
    <w:rsid w:val="001F763E"/>
    <w:rsid w:val="002004B4"/>
    <w:rsid w:val="00200F4C"/>
    <w:rsid w:val="0020101C"/>
    <w:rsid w:val="0020109C"/>
    <w:rsid w:val="00201841"/>
    <w:rsid w:val="0020292A"/>
    <w:rsid w:val="00202C5B"/>
    <w:rsid w:val="00202F2A"/>
    <w:rsid w:val="00203BAA"/>
    <w:rsid w:val="002041CA"/>
    <w:rsid w:val="00204EB7"/>
    <w:rsid w:val="002058B7"/>
    <w:rsid w:val="00205B35"/>
    <w:rsid w:val="00206668"/>
    <w:rsid w:val="00206ACF"/>
    <w:rsid w:val="0020716E"/>
    <w:rsid w:val="00207806"/>
    <w:rsid w:val="0020795B"/>
    <w:rsid w:val="00207B8B"/>
    <w:rsid w:val="00207C7D"/>
    <w:rsid w:val="00207F45"/>
    <w:rsid w:val="00210CBF"/>
    <w:rsid w:val="00211159"/>
    <w:rsid w:val="002115AC"/>
    <w:rsid w:val="002117E6"/>
    <w:rsid w:val="00211BC9"/>
    <w:rsid w:val="00212C74"/>
    <w:rsid w:val="00212D65"/>
    <w:rsid w:val="002130A8"/>
    <w:rsid w:val="0021364F"/>
    <w:rsid w:val="00213897"/>
    <w:rsid w:val="002139B1"/>
    <w:rsid w:val="00213C6E"/>
    <w:rsid w:val="00213F3A"/>
    <w:rsid w:val="002143FC"/>
    <w:rsid w:val="00214401"/>
    <w:rsid w:val="002149F1"/>
    <w:rsid w:val="00215141"/>
    <w:rsid w:val="002151CE"/>
    <w:rsid w:val="0021535A"/>
    <w:rsid w:val="00215C39"/>
    <w:rsid w:val="00215E31"/>
    <w:rsid w:val="00215E47"/>
    <w:rsid w:val="00216328"/>
    <w:rsid w:val="00216623"/>
    <w:rsid w:val="002170F4"/>
    <w:rsid w:val="00217A35"/>
    <w:rsid w:val="00220081"/>
    <w:rsid w:val="002205EA"/>
    <w:rsid w:val="002208E8"/>
    <w:rsid w:val="0022098E"/>
    <w:rsid w:val="00220B48"/>
    <w:rsid w:val="00220F8E"/>
    <w:rsid w:val="002215F7"/>
    <w:rsid w:val="002228D3"/>
    <w:rsid w:val="00223573"/>
    <w:rsid w:val="00224B1F"/>
    <w:rsid w:val="002252CE"/>
    <w:rsid w:val="002265A0"/>
    <w:rsid w:val="002267B9"/>
    <w:rsid w:val="00226EBC"/>
    <w:rsid w:val="00227383"/>
    <w:rsid w:val="002273FA"/>
    <w:rsid w:val="00233825"/>
    <w:rsid w:val="00233F16"/>
    <w:rsid w:val="0023422A"/>
    <w:rsid w:val="00235211"/>
    <w:rsid w:val="00235497"/>
    <w:rsid w:val="00236B82"/>
    <w:rsid w:val="00236C1A"/>
    <w:rsid w:val="00237335"/>
    <w:rsid w:val="00240780"/>
    <w:rsid w:val="00240807"/>
    <w:rsid w:val="0024134B"/>
    <w:rsid w:val="002413FA"/>
    <w:rsid w:val="0024188D"/>
    <w:rsid w:val="002418C4"/>
    <w:rsid w:val="00241B4D"/>
    <w:rsid w:val="002420B3"/>
    <w:rsid w:val="00242E50"/>
    <w:rsid w:val="0024312B"/>
    <w:rsid w:val="00244067"/>
    <w:rsid w:val="002440D2"/>
    <w:rsid w:val="00244A0C"/>
    <w:rsid w:val="00244D36"/>
    <w:rsid w:val="0024506A"/>
    <w:rsid w:val="00245349"/>
    <w:rsid w:val="00245380"/>
    <w:rsid w:val="00245589"/>
    <w:rsid w:val="00245648"/>
    <w:rsid w:val="0024610E"/>
    <w:rsid w:val="0024707A"/>
    <w:rsid w:val="00247194"/>
    <w:rsid w:val="002473F8"/>
    <w:rsid w:val="00247471"/>
    <w:rsid w:val="00247BFE"/>
    <w:rsid w:val="002500D8"/>
    <w:rsid w:val="002503E3"/>
    <w:rsid w:val="00250711"/>
    <w:rsid w:val="002509B6"/>
    <w:rsid w:val="002517D3"/>
    <w:rsid w:val="00251BE2"/>
    <w:rsid w:val="00252F5A"/>
    <w:rsid w:val="0025381F"/>
    <w:rsid w:val="00253E47"/>
    <w:rsid w:val="002540D2"/>
    <w:rsid w:val="0025487E"/>
    <w:rsid w:val="00254C21"/>
    <w:rsid w:val="00254D39"/>
    <w:rsid w:val="00254D77"/>
    <w:rsid w:val="00254F6A"/>
    <w:rsid w:val="00255116"/>
    <w:rsid w:val="00255596"/>
    <w:rsid w:val="00255746"/>
    <w:rsid w:val="0025580A"/>
    <w:rsid w:val="002563FE"/>
    <w:rsid w:val="00256485"/>
    <w:rsid w:val="00256C88"/>
    <w:rsid w:val="002572B3"/>
    <w:rsid w:val="002605F9"/>
    <w:rsid w:val="00260870"/>
    <w:rsid w:val="00261293"/>
    <w:rsid w:val="0026154B"/>
    <w:rsid w:val="0026199A"/>
    <w:rsid w:val="002619C9"/>
    <w:rsid w:val="00261A6B"/>
    <w:rsid w:val="00261B9B"/>
    <w:rsid w:val="00261BFC"/>
    <w:rsid w:val="0026223C"/>
    <w:rsid w:val="00262759"/>
    <w:rsid w:val="0026345E"/>
    <w:rsid w:val="00263493"/>
    <w:rsid w:val="002636C2"/>
    <w:rsid w:val="00263C36"/>
    <w:rsid w:val="0026448D"/>
    <w:rsid w:val="00264ACD"/>
    <w:rsid w:val="0026554F"/>
    <w:rsid w:val="002658C2"/>
    <w:rsid w:val="0026655A"/>
    <w:rsid w:val="00266FFF"/>
    <w:rsid w:val="00267461"/>
    <w:rsid w:val="0026786D"/>
    <w:rsid w:val="00267BDE"/>
    <w:rsid w:val="00267DE5"/>
    <w:rsid w:val="00270145"/>
    <w:rsid w:val="002701A2"/>
    <w:rsid w:val="002703F2"/>
    <w:rsid w:val="0027067A"/>
    <w:rsid w:val="00270C04"/>
    <w:rsid w:val="0027115B"/>
    <w:rsid w:val="00271217"/>
    <w:rsid w:val="00271501"/>
    <w:rsid w:val="00271630"/>
    <w:rsid w:val="00271C5F"/>
    <w:rsid w:val="00272055"/>
    <w:rsid w:val="00272966"/>
    <w:rsid w:val="00272AF3"/>
    <w:rsid w:val="0027390C"/>
    <w:rsid w:val="00273B2C"/>
    <w:rsid w:val="00274415"/>
    <w:rsid w:val="0027481C"/>
    <w:rsid w:val="00274AEE"/>
    <w:rsid w:val="002756BF"/>
    <w:rsid w:val="002756CC"/>
    <w:rsid w:val="00276295"/>
    <w:rsid w:val="00276590"/>
    <w:rsid w:val="0027735B"/>
    <w:rsid w:val="00277780"/>
    <w:rsid w:val="0027792E"/>
    <w:rsid w:val="00277E25"/>
    <w:rsid w:val="002809EC"/>
    <w:rsid w:val="00280BC3"/>
    <w:rsid w:val="00281720"/>
    <w:rsid w:val="00281FF0"/>
    <w:rsid w:val="00282300"/>
    <w:rsid w:val="002827C5"/>
    <w:rsid w:val="002828E9"/>
    <w:rsid w:val="00282B4C"/>
    <w:rsid w:val="00282D2F"/>
    <w:rsid w:val="0028317D"/>
    <w:rsid w:val="002833FD"/>
    <w:rsid w:val="00283C59"/>
    <w:rsid w:val="00284459"/>
    <w:rsid w:val="002854F7"/>
    <w:rsid w:val="00285CB4"/>
    <w:rsid w:val="002865D9"/>
    <w:rsid w:val="002867A7"/>
    <w:rsid w:val="00286848"/>
    <w:rsid w:val="00287B49"/>
    <w:rsid w:val="00290266"/>
    <w:rsid w:val="002910D2"/>
    <w:rsid w:val="00291812"/>
    <w:rsid w:val="0029355D"/>
    <w:rsid w:val="00293622"/>
    <w:rsid w:val="00293A9E"/>
    <w:rsid w:val="00293DF5"/>
    <w:rsid w:val="00295155"/>
    <w:rsid w:val="002957B5"/>
    <w:rsid w:val="002960CB"/>
    <w:rsid w:val="00296394"/>
    <w:rsid w:val="00296829"/>
    <w:rsid w:val="0029734F"/>
    <w:rsid w:val="00297E03"/>
    <w:rsid w:val="002A0772"/>
    <w:rsid w:val="002A1193"/>
    <w:rsid w:val="002A123A"/>
    <w:rsid w:val="002A199D"/>
    <w:rsid w:val="002A21A2"/>
    <w:rsid w:val="002A26E3"/>
    <w:rsid w:val="002A27EA"/>
    <w:rsid w:val="002A31F4"/>
    <w:rsid w:val="002A368D"/>
    <w:rsid w:val="002A3A12"/>
    <w:rsid w:val="002A3A2A"/>
    <w:rsid w:val="002A5310"/>
    <w:rsid w:val="002A540F"/>
    <w:rsid w:val="002A5BC8"/>
    <w:rsid w:val="002A5BD2"/>
    <w:rsid w:val="002A705C"/>
    <w:rsid w:val="002A7AE4"/>
    <w:rsid w:val="002B02F9"/>
    <w:rsid w:val="002B16FD"/>
    <w:rsid w:val="002B2BF4"/>
    <w:rsid w:val="002B2E59"/>
    <w:rsid w:val="002B3378"/>
    <w:rsid w:val="002B3CE4"/>
    <w:rsid w:val="002B3D6B"/>
    <w:rsid w:val="002B40CD"/>
    <w:rsid w:val="002B40E6"/>
    <w:rsid w:val="002B4CCF"/>
    <w:rsid w:val="002B570F"/>
    <w:rsid w:val="002B62BD"/>
    <w:rsid w:val="002B62C0"/>
    <w:rsid w:val="002B638A"/>
    <w:rsid w:val="002B6985"/>
    <w:rsid w:val="002B70F7"/>
    <w:rsid w:val="002B72E9"/>
    <w:rsid w:val="002B7414"/>
    <w:rsid w:val="002B7B8E"/>
    <w:rsid w:val="002B7D33"/>
    <w:rsid w:val="002B7E57"/>
    <w:rsid w:val="002C0EB7"/>
    <w:rsid w:val="002C1880"/>
    <w:rsid w:val="002C18F9"/>
    <w:rsid w:val="002C1B03"/>
    <w:rsid w:val="002C211C"/>
    <w:rsid w:val="002C2650"/>
    <w:rsid w:val="002C2D1A"/>
    <w:rsid w:val="002C2D38"/>
    <w:rsid w:val="002C2E40"/>
    <w:rsid w:val="002C3EBB"/>
    <w:rsid w:val="002C41AC"/>
    <w:rsid w:val="002C45F4"/>
    <w:rsid w:val="002C4F00"/>
    <w:rsid w:val="002C52D6"/>
    <w:rsid w:val="002C54F6"/>
    <w:rsid w:val="002C56E9"/>
    <w:rsid w:val="002C5834"/>
    <w:rsid w:val="002C5C9A"/>
    <w:rsid w:val="002C5DF5"/>
    <w:rsid w:val="002C62C9"/>
    <w:rsid w:val="002C6911"/>
    <w:rsid w:val="002C7E77"/>
    <w:rsid w:val="002D0218"/>
    <w:rsid w:val="002D11DB"/>
    <w:rsid w:val="002D3266"/>
    <w:rsid w:val="002D345C"/>
    <w:rsid w:val="002D34A0"/>
    <w:rsid w:val="002D34B3"/>
    <w:rsid w:val="002D3BA0"/>
    <w:rsid w:val="002D3EB1"/>
    <w:rsid w:val="002D558E"/>
    <w:rsid w:val="002D56E1"/>
    <w:rsid w:val="002D57D9"/>
    <w:rsid w:val="002D66A2"/>
    <w:rsid w:val="002E01E2"/>
    <w:rsid w:val="002E1518"/>
    <w:rsid w:val="002E201F"/>
    <w:rsid w:val="002E2176"/>
    <w:rsid w:val="002E23C5"/>
    <w:rsid w:val="002E2508"/>
    <w:rsid w:val="002E320E"/>
    <w:rsid w:val="002E3C17"/>
    <w:rsid w:val="002E42D7"/>
    <w:rsid w:val="002E4827"/>
    <w:rsid w:val="002E492D"/>
    <w:rsid w:val="002E4E43"/>
    <w:rsid w:val="002E4FC4"/>
    <w:rsid w:val="002E5BCE"/>
    <w:rsid w:val="002E5E78"/>
    <w:rsid w:val="002E5EB6"/>
    <w:rsid w:val="002E6268"/>
    <w:rsid w:val="002E6599"/>
    <w:rsid w:val="002E6C46"/>
    <w:rsid w:val="002E6F3B"/>
    <w:rsid w:val="002E7397"/>
    <w:rsid w:val="002E76A8"/>
    <w:rsid w:val="002E77A6"/>
    <w:rsid w:val="002E7EAB"/>
    <w:rsid w:val="002F0024"/>
    <w:rsid w:val="002F03F4"/>
    <w:rsid w:val="002F11B5"/>
    <w:rsid w:val="002F1A26"/>
    <w:rsid w:val="002F1FF8"/>
    <w:rsid w:val="002F26D5"/>
    <w:rsid w:val="002F2753"/>
    <w:rsid w:val="002F27C7"/>
    <w:rsid w:val="002F31CD"/>
    <w:rsid w:val="002F3CE8"/>
    <w:rsid w:val="002F5347"/>
    <w:rsid w:val="002F54DB"/>
    <w:rsid w:val="002F5613"/>
    <w:rsid w:val="002F5C1D"/>
    <w:rsid w:val="002F6109"/>
    <w:rsid w:val="002F627C"/>
    <w:rsid w:val="002F7157"/>
    <w:rsid w:val="002F7291"/>
    <w:rsid w:val="002F7767"/>
    <w:rsid w:val="002F7B3B"/>
    <w:rsid w:val="002F7B79"/>
    <w:rsid w:val="002F7E8E"/>
    <w:rsid w:val="003007D5"/>
    <w:rsid w:val="003009B5"/>
    <w:rsid w:val="00301112"/>
    <w:rsid w:val="00301204"/>
    <w:rsid w:val="00301837"/>
    <w:rsid w:val="00301EDF"/>
    <w:rsid w:val="00301EE3"/>
    <w:rsid w:val="003021ED"/>
    <w:rsid w:val="00302759"/>
    <w:rsid w:val="003033E3"/>
    <w:rsid w:val="003050F6"/>
    <w:rsid w:val="0030561D"/>
    <w:rsid w:val="00305638"/>
    <w:rsid w:val="003057AA"/>
    <w:rsid w:val="003061AB"/>
    <w:rsid w:val="00306AB4"/>
    <w:rsid w:val="00306FE7"/>
    <w:rsid w:val="0030754D"/>
    <w:rsid w:val="003077EC"/>
    <w:rsid w:val="0031055F"/>
    <w:rsid w:val="0031094F"/>
    <w:rsid w:val="00310AC4"/>
    <w:rsid w:val="00310B82"/>
    <w:rsid w:val="003121CA"/>
    <w:rsid w:val="0031229E"/>
    <w:rsid w:val="00312532"/>
    <w:rsid w:val="00312D0E"/>
    <w:rsid w:val="00313027"/>
    <w:rsid w:val="00313E72"/>
    <w:rsid w:val="00313F2A"/>
    <w:rsid w:val="003149DD"/>
    <w:rsid w:val="00315386"/>
    <w:rsid w:val="003156EA"/>
    <w:rsid w:val="00315ECC"/>
    <w:rsid w:val="00316419"/>
    <w:rsid w:val="003169B7"/>
    <w:rsid w:val="00316AAD"/>
    <w:rsid w:val="00316C7F"/>
    <w:rsid w:val="003200E4"/>
    <w:rsid w:val="00320644"/>
    <w:rsid w:val="003209CB"/>
    <w:rsid w:val="003215F5"/>
    <w:rsid w:val="00321A07"/>
    <w:rsid w:val="00321A69"/>
    <w:rsid w:val="00321D85"/>
    <w:rsid w:val="003232B7"/>
    <w:rsid w:val="0032467C"/>
    <w:rsid w:val="00324E93"/>
    <w:rsid w:val="00324EA3"/>
    <w:rsid w:val="00325257"/>
    <w:rsid w:val="0032574D"/>
    <w:rsid w:val="00325C0B"/>
    <w:rsid w:val="003263F0"/>
    <w:rsid w:val="003269F4"/>
    <w:rsid w:val="00327066"/>
    <w:rsid w:val="003270CD"/>
    <w:rsid w:val="00327159"/>
    <w:rsid w:val="00327B75"/>
    <w:rsid w:val="003303F5"/>
    <w:rsid w:val="003307CF"/>
    <w:rsid w:val="003311A8"/>
    <w:rsid w:val="003317CA"/>
    <w:rsid w:val="003317D0"/>
    <w:rsid w:val="00331960"/>
    <w:rsid w:val="0033247F"/>
    <w:rsid w:val="003326D4"/>
    <w:rsid w:val="00332C60"/>
    <w:rsid w:val="00332D29"/>
    <w:rsid w:val="00333362"/>
    <w:rsid w:val="0033360B"/>
    <w:rsid w:val="0033375F"/>
    <w:rsid w:val="00333874"/>
    <w:rsid w:val="00333A77"/>
    <w:rsid w:val="00334190"/>
    <w:rsid w:val="00334772"/>
    <w:rsid w:val="00335709"/>
    <w:rsid w:val="003357A5"/>
    <w:rsid w:val="00335BD8"/>
    <w:rsid w:val="00336421"/>
    <w:rsid w:val="003368EB"/>
    <w:rsid w:val="00336B9F"/>
    <w:rsid w:val="00336BFF"/>
    <w:rsid w:val="00336CCA"/>
    <w:rsid w:val="003375F7"/>
    <w:rsid w:val="00337A7C"/>
    <w:rsid w:val="00337EFA"/>
    <w:rsid w:val="003401EF"/>
    <w:rsid w:val="00340381"/>
    <w:rsid w:val="00340756"/>
    <w:rsid w:val="00340A00"/>
    <w:rsid w:val="00340C71"/>
    <w:rsid w:val="00341A16"/>
    <w:rsid w:val="00341B70"/>
    <w:rsid w:val="00342015"/>
    <w:rsid w:val="00342128"/>
    <w:rsid w:val="00342951"/>
    <w:rsid w:val="00342E17"/>
    <w:rsid w:val="0034309D"/>
    <w:rsid w:val="0034392C"/>
    <w:rsid w:val="003442B5"/>
    <w:rsid w:val="00344C7C"/>
    <w:rsid w:val="00344DF7"/>
    <w:rsid w:val="0034500F"/>
    <w:rsid w:val="00345A01"/>
    <w:rsid w:val="00345CBC"/>
    <w:rsid w:val="00346CDB"/>
    <w:rsid w:val="00347321"/>
    <w:rsid w:val="00350AFF"/>
    <w:rsid w:val="00350D37"/>
    <w:rsid w:val="00351243"/>
    <w:rsid w:val="00351D44"/>
    <w:rsid w:val="00351E1F"/>
    <w:rsid w:val="00352087"/>
    <w:rsid w:val="00352144"/>
    <w:rsid w:val="003522F9"/>
    <w:rsid w:val="003525DF"/>
    <w:rsid w:val="00352E7C"/>
    <w:rsid w:val="0035377D"/>
    <w:rsid w:val="003545BF"/>
    <w:rsid w:val="003549D9"/>
    <w:rsid w:val="003556E4"/>
    <w:rsid w:val="00355A71"/>
    <w:rsid w:val="00355A8D"/>
    <w:rsid w:val="00355A8F"/>
    <w:rsid w:val="00356504"/>
    <w:rsid w:val="00356B8D"/>
    <w:rsid w:val="00356E83"/>
    <w:rsid w:val="003574D5"/>
    <w:rsid w:val="00357925"/>
    <w:rsid w:val="00357C0E"/>
    <w:rsid w:val="00357D1D"/>
    <w:rsid w:val="00360172"/>
    <w:rsid w:val="00360614"/>
    <w:rsid w:val="00360B05"/>
    <w:rsid w:val="00360F4C"/>
    <w:rsid w:val="00361231"/>
    <w:rsid w:val="0036214B"/>
    <w:rsid w:val="00362687"/>
    <w:rsid w:val="003628F8"/>
    <w:rsid w:val="00362992"/>
    <w:rsid w:val="003632A6"/>
    <w:rsid w:val="0036355C"/>
    <w:rsid w:val="003639EC"/>
    <w:rsid w:val="00364AD4"/>
    <w:rsid w:val="00364B4B"/>
    <w:rsid w:val="003654A1"/>
    <w:rsid w:val="003661D1"/>
    <w:rsid w:val="003662C6"/>
    <w:rsid w:val="003668EA"/>
    <w:rsid w:val="00366E1A"/>
    <w:rsid w:val="00366F10"/>
    <w:rsid w:val="00367088"/>
    <w:rsid w:val="00367C30"/>
    <w:rsid w:val="003705B9"/>
    <w:rsid w:val="00370FEE"/>
    <w:rsid w:val="003719A8"/>
    <w:rsid w:val="0037244D"/>
    <w:rsid w:val="0037291F"/>
    <w:rsid w:val="00372C81"/>
    <w:rsid w:val="00373186"/>
    <w:rsid w:val="00373595"/>
    <w:rsid w:val="003736C4"/>
    <w:rsid w:val="00373BFA"/>
    <w:rsid w:val="00373FF1"/>
    <w:rsid w:val="00374283"/>
    <w:rsid w:val="003745F2"/>
    <w:rsid w:val="0037476F"/>
    <w:rsid w:val="00374FB5"/>
    <w:rsid w:val="00375660"/>
    <w:rsid w:val="00375D26"/>
    <w:rsid w:val="0037611A"/>
    <w:rsid w:val="0037634E"/>
    <w:rsid w:val="003764AC"/>
    <w:rsid w:val="003767C5"/>
    <w:rsid w:val="003767FA"/>
    <w:rsid w:val="003768D3"/>
    <w:rsid w:val="00376A0E"/>
    <w:rsid w:val="00376DFF"/>
    <w:rsid w:val="0037751F"/>
    <w:rsid w:val="00377778"/>
    <w:rsid w:val="003778B6"/>
    <w:rsid w:val="00377A89"/>
    <w:rsid w:val="00380087"/>
    <w:rsid w:val="00380D4B"/>
    <w:rsid w:val="00380FB2"/>
    <w:rsid w:val="00382495"/>
    <w:rsid w:val="003826D8"/>
    <w:rsid w:val="00382BC8"/>
    <w:rsid w:val="003831A2"/>
    <w:rsid w:val="00383A3E"/>
    <w:rsid w:val="00383BF7"/>
    <w:rsid w:val="00383F37"/>
    <w:rsid w:val="003847C3"/>
    <w:rsid w:val="003848D1"/>
    <w:rsid w:val="00384D68"/>
    <w:rsid w:val="003854E4"/>
    <w:rsid w:val="003866C1"/>
    <w:rsid w:val="00387854"/>
    <w:rsid w:val="003878EB"/>
    <w:rsid w:val="00387EBA"/>
    <w:rsid w:val="00390799"/>
    <w:rsid w:val="0039169D"/>
    <w:rsid w:val="0039286A"/>
    <w:rsid w:val="00392C06"/>
    <w:rsid w:val="00392DD7"/>
    <w:rsid w:val="00392FE9"/>
    <w:rsid w:val="003933F7"/>
    <w:rsid w:val="00393B85"/>
    <w:rsid w:val="00393DE0"/>
    <w:rsid w:val="003953DD"/>
    <w:rsid w:val="003956C9"/>
    <w:rsid w:val="003957EB"/>
    <w:rsid w:val="003958F5"/>
    <w:rsid w:val="0039599F"/>
    <w:rsid w:val="00395E04"/>
    <w:rsid w:val="00396076"/>
    <w:rsid w:val="00396756"/>
    <w:rsid w:val="0039694C"/>
    <w:rsid w:val="00396E51"/>
    <w:rsid w:val="00397356"/>
    <w:rsid w:val="00397C5E"/>
    <w:rsid w:val="003A0264"/>
    <w:rsid w:val="003A073E"/>
    <w:rsid w:val="003A0972"/>
    <w:rsid w:val="003A0C1F"/>
    <w:rsid w:val="003A0F56"/>
    <w:rsid w:val="003A1026"/>
    <w:rsid w:val="003A14D5"/>
    <w:rsid w:val="003A15A0"/>
    <w:rsid w:val="003A1E6B"/>
    <w:rsid w:val="003A1EEF"/>
    <w:rsid w:val="003A2414"/>
    <w:rsid w:val="003A3071"/>
    <w:rsid w:val="003A506A"/>
    <w:rsid w:val="003A517C"/>
    <w:rsid w:val="003A5279"/>
    <w:rsid w:val="003A531C"/>
    <w:rsid w:val="003A59DD"/>
    <w:rsid w:val="003A5DFD"/>
    <w:rsid w:val="003A6314"/>
    <w:rsid w:val="003A68ED"/>
    <w:rsid w:val="003A7C78"/>
    <w:rsid w:val="003B0516"/>
    <w:rsid w:val="003B1FD2"/>
    <w:rsid w:val="003B23E2"/>
    <w:rsid w:val="003B2788"/>
    <w:rsid w:val="003B3347"/>
    <w:rsid w:val="003B34CC"/>
    <w:rsid w:val="003B37DF"/>
    <w:rsid w:val="003B3BB7"/>
    <w:rsid w:val="003B3DD4"/>
    <w:rsid w:val="003B3E02"/>
    <w:rsid w:val="003B41EC"/>
    <w:rsid w:val="003B4262"/>
    <w:rsid w:val="003B469C"/>
    <w:rsid w:val="003B47FE"/>
    <w:rsid w:val="003B4BB8"/>
    <w:rsid w:val="003B56CE"/>
    <w:rsid w:val="003B5E4E"/>
    <w:rsid w:val="003B5EB3"/>
    <w:rsid w:val="003B5F0D"/>
    <w:rsid w:val="003B65CE"/>
    <w:rsid w:val="003B75BF"/>
    <w:rsid w:val="003B7796"/>
    <w:rsid w:val="003B7EE2"/>
    <w:rsid w:val="003C0195"/>
    <w:rsid w:val="003C01A5"/>
    <w:rsid w:val="003C0636"/>
    <w:rsid w:val="003C1AA5"/>
    <w:rsid w:val="003C210A"/>
    <w:rsid w:val="003C233E"/>
    <w:rsid w:val="003C38E3"/>
    <w:rsid w:val="003C3A8F"/>
    <w:rsid w:val="003C3D03"/>
    <w:rsid w:val="003C4191"/>
    <w:rsid w:val="003C4434"/>
    <w:rsid w:val="003C4E6D"/>
    <w:rsid w:val="003C5DB7"/>
    <w:rsid w:val="003C6AF0"/>
    <w:rsid w:val="003C6B7D"/>
    <w:rsid w:val="003C6C43"/>
    <w:rsid w:val="003C7A4A"/>
    <w:rsid w:val="003D02B9"/>
    <w:rsid w:val="003D0735"/>
    <w:rsid w:val="003D0E9F"/>
    <w:rsid w:val="003D12A8"/>
    <w:rsid w:val="003D2436"/>
    <w:rsid w:val="003D24A0"/>
    <w:rsid w:val="003D331C"/>
    <w:rsid w:val="003D35CB"/>
    <w:rsid w:val="003D3CBF"/>
    <w:rsid w:val="003D4D27"/>
    <w:rsid w:val="003D4F9E"/>
    <w:rsid w:val="003D5065"/>
    <w:rsid w:val="003D524A"/>
    <w:rsid w:val="003D5A1E"/>
    <w:rsid w:val="003D62FF"/>
    <w:rsid w:val="003D6FE8"/>
    <w:rsid w:val="003D710B"/>
    <w:rsid w:val="003D7845"/>
    <w:rsid w:val="003D7EE1"/>
    <w:rsid w:val="003D7F1D"/>
    <w:rsid w:val="003E026D"/>
    <w:rsid w:val="003E041D"/>
    <w:rsid w:val="003E0CB5"/>
    <w:rsid w:val="003E0E81"/>
    <w:rsid w:val="003E16EC"/>
    <w:rsid w:val="003E1AEA"/>
    <w:rsid w:val="003E325A"/>
    <w:rsid w:val="003E3309"/>
    <w:rsid w:val="003E4247"/>
    <w:rsid w:val="003E4476"/>
    <w:rsid w:val="003E4A5E"/>
    <w:rsid w:val="003E5247"/>
    <w:rsid w:val="003E56DD"/>
    <w:rsid w:val="003E5AE6"/>
    <w:rsid w:val="003E5B51"/>
    <w:rsid w:val="003E5CD2"/>
    <w:rsid w:val="003E60E3"/>
    <w:rsid w:val="003E677F"/>
    <w:rsid w:val="003E6A4A"/>
    <w:rsid w:val="003E6BE4"/>
    <w:rsid w:val="003E7312"/>
    <w:rsid w:val="003F002A"/>
    <w:rsid w:val="003F03B3"/>
    <w:rsid w:val="003F0835"/>
    <w:rsid w:val="003F0D8B"/>
    <w:rsid w:val="003F12BD"/>
    <w:rsid w:val="003F1D3A"/>
    <w:rsid w:val="003F227E"/>
    <w:rsid w:val="003F2756"/>
    <w:rsid w:val="003F27DE"/>
    <w:rsid w:val="003F27F0"/>
    <w:rsid w:val="003F2FAE"/>
    <w:rsid w:val="003F37AF"/>
    <w:rsid w:val="003F39E7"/>
    <w:rsid w:val="003F410C"/>
    <w:rsid w:val="003F4944"/>
    <w:rsid w:val="003F5237"/>
    <w:rsid w:val="003F5E82"/>
    <w:rsid w:val="003F5F84"/>
    <w:rsid w:val="003F6797"/>
    <w:rsid w:val="003F67F5"/>
    <w:rsid w:val="003F6FC7"/>
    <w:rsid w:val="003F750D"/>
    <w:rsid w:val="003F7739"/>
    <w:rsid w:val="003F7C67"/>
    <w:rsid w:val="003F7F22"/>
    <w:rsid w:val="0040010A"/>
    <w:rsid w:val="00400179"/>
    <w:rsid w:val="0040080B"/>
    <w:rsid w:val="00401964"/>
    <w:rsid w:val="00401C96"/>
    <w:rsid w:val="0040211F"/>
    <w:rsid w:val="00402532"/>
    <w:rsid w:val="00403583"/>
    <w:rsid w:val="00403943"/>
    <w:rsid w:val="00403C2C"/>
    <w:rsid w:val="00403E93"/>
    <w:rsid w:val="00403EC0"/>
    <w:rsid w:val="0040403D"/>
    <w:rsid w:val="004042E9"/>
    <w:rsid w:val="004045EA"/>
    <w:rsid w:val="00405766"/>
    <w:rsid w:val="0040662D"/>
    <w:rsid w:val="00406BB2"/>
    <w:rsid w:val="0040741E"/>
    <w:rsid w:val="0040750B"/>
    <w:rsid w:val="00407547"/>
    <w:rsid w:val="00407CB0"/>
    <w:rsid w:val="00407D3B"/>
    <w:rsid w:val="00410259"/>
    <w:rsid w:val="00411EB4"/>
    <w:rsid w:val="0041224A"/>
    <w:rsid w:val="00412C06"/>
    <w:rsid w:val="00412FF7"/>
    <w:rsid w:val="0041434C"/>
    <w:rsid w:val="0041435B"/>
    <w:rsid w:val="004145C0"/>
    <w:rsid w:val="0041481F"/>
    <w:rsid w:val="00414A14"/>
    <w:rsid w:val="00414E08"/>
    <w:rsid w:val="0041523A"/>
    <w:rsid w:val="00416955"/>
    <w:rsid w:val="00417415"/>
    <w:rsid w:val="00417ED9"/>
    <w:rsid w:val="00420036"/>
    <w:rsid w:val="004200FC"/>
    <w:rsid w:val="00420E0D"/>
    <w:rsid w:val="00420ECF"/>
    <w:rsid w:val="004212F1"/>
    <w:rsid w:val="00421678"/>
    <w:rsid w:val="00421EE3"/>
    <w:rsid w:val="00422A84"/>
    <w:rsid w:val="00422AE8"/>
    <w:rsid w:val="004234FD"/>
    <w:rsid w:val="00423896"/>
    <w:rsid w:val="00423A60"/>
    <w:rsid w:val="00424074"/>
    <w:rsid w:val="00424648"/>
    <w:rsid w:val="00424CA8"/>
    <w:rsid w:val="00424DB3"/>
    <w:rsid w:val="00424EB7"/>
    <w:rsid w:val="00425147"/>
    <w:rsid w:val="0042556B"/>
    <w:rsid w:val="004256F5"/>
    <w:rsid w:val="00425B45"/>
    <w:rsid w:val="00426A6C"/>
    <w:rsid w:val="00426E1C"/>
    <w:rsid w:val="00426E1D"/>
    <w:rsid w:val="0042773D"/>
    <w:rsid w:val="0042783A"/>
    <w:rsid w:val="00430316"/>
    <w:rsid w:val="00430F0A"/>
    <w:rsid w:val="004314EB"/>
    <w:rsid w:val="00431820"/>
    <w:rsid w:val="004319DC"/>
    <w:rsid w:val="00431B49"/>
    <w:rsid w:val="00431D3D"/>
    <w:rsid w:val="00432679"/>
    <w:rsid w:val="004327CA"/>
    <w:rsid w:val="00433229"/>
    <w:rsid w:val="004336AB"/>
    <w:rsid w:val="00433AA1"/>
    <w:rsid w:val="0043450E"/>
    <w:rsid w:val="004346AA"/>
    <w:rsid w:val="004347CA"/>
    <w:rsid w:val="004351E1"/>
    <w:rsid w:val="00435687"/>
    <w:rsid w:val="0043648E"/>
    <w:rsid w:val="00436BC1"/>
    <w:rsid w:val="0043710D"/>
    <w:rsid w:val="00437D96"/>
    <w:rsid w:val="00437E8A"/>
    <w:rsid w:val="00440478"/>
    <w:rsid w:val="00440858"/>
    <w:rsid w:val="00441B66"/>
    <w:rsid w:val="00441E20"/>
    <w:rsid w:val="00441E87"/>
    <w:rsid w:val="0044293C"/>
    <w:rsid w:val="00442B78"/>
    <w:rsid w:val="004433C7"/>
    <w:rsid w:val="004438D8"/>
    <w:rsid w:val="00443C52"/>
    <w:rsid w:val="0044458D"/>
    <w:rsid w:val="004447CA"/>
    <w:rsid w:val="00444AA9"/>
    <w:rsid w:val="0044519D"/>
    <w:rsid w:val="0044602D"/>
    <w:rsid w:val="0044681E"/>
    <w:rsid w:val="00446A2E"/>
    <w:rsid w:val="00446DD4"/>
    <w:rsid w:val="00446E45"/>
    <w:rsid w:val="00447AFF"/>
    <w:rsid w:val="004508B2"/>
    <w:rsid w:val="00450A37"/>
    <w:rsid w:val="004511F1"/>
    <w:rsid w:val="0045157F"/>
    <w:rsid w:val="00451FF5"/>
    <w:rsid w:val="00452BAD"/>
    <w:rsid w:val="00452E36"/>
    <w:rsid w:val="0045315B"/>
    <w:rsid w:val="00453183"/>
    <w:rsid w:val="0045352F"/>
    <w:rsid w:val="00454F67"/>
    <w:rsid w:val="00454FE7"/>
    <w:rsid w:val="004553CF"/>
    <w:rsid w:val="00455777"/>
    <w:rsid w:val="00455C49"/>
    <w:rsid w:val="00455C81"/>
    <w:rsid w:val="00455EB7"/>
    <w:rsid w:val="004564E3"/>
    <w:rsid w:val="00456724"/>
    <w:rsid w:val="00456883"/>
    <w:rsid w:val="00456DEF"/>
    <w:rsid w:val="00456E0D"/>
    <w:rsid w:val="00457952"/>
    <w:rsid w:val="00457C4F"/>
    <w:rsid w:val="00457D12"/>
    <w:rsid w:val="00457D6B"/>
    <w:rsid w:val="0046022D"/>
    <w:rsid w:val="00460365"/>
    <w:rsid w:val="00460814"/>
    <w:rsid w:val="004619F8"/>
    <w:rsid w:val="00461B63"/>
    <w:rsid w:val="00462012"/>
    <w:rsid w:val="0046203B"/>
    <w:rsid w:val="00462118"/>
    <w:rsid w:val="00462D33"/>
    <w:rsid w:val="00463085"/>
    <w:rsid w:val="00463289"/>
    <w:rsid w:val="0046445F"/>
    <w:rsid w:val="0046486E"/>
    <w:rsid w:val="00464F7D"/>
    <w:rsid w:val="00465488"/>
    <w:rsid w:val="004655D6"/>
    <w:rsid w:val="00467CA9"/>
    <w:rsid w:val="00470314"/>
    <w:rsid w:val="00470401"/>
    <w:rsid w:val="004707B7"/>
    <w:rsid w:val="00471A66"/>
    <w:rsid w:val="00471B8C"/>
    <w:rsid w:val="004721C0"/>
    <w:rsid w:val="0047239D"/>
    <w:rsid w:val="00472437"/>
    <w:rsid w:val="00472C00"/>
    <w:rsid w:val="00472FF3"/>
    <w:rsid w:val="00473FA0"/>
    <w:rsid w:val="004749E4"/>
    <w:rsid w:val="0047544F"/>
    <w:rsid w:val="00476098"/>
    <w:rsid w:val="00476BED"/>
    <w:rsid w:val="004770AD"/>
    <w:rsid w:val="0047773A"/>
    <w:rsid w:val="0047797E"/>
    <w:rsid w:val="00477E61"/>
    <w:rsid w:val="00480127"/>
    <w:rsid w:val="00480FA3"/>
    <w:rsid w:val="00481030"/>
    <w:rsid w:val="00481A09"/>
    <w:rsid w:val="00481CD6"/>
    <w:rsid w:val="0048234A"/>
    <w:rsid w:val="00482365"/>
    <w:rsid w:val="00483007"/>
    <w:rsid w:val="00483E28"/>
    <w:rsid w:val="004842C4"/>
    <w:rsid w:val="00484969"/>
    <w:rsid w:val="00484FC5"/>
    <w:rsid w:val="00484FF8"/>
    <w:rsid w:val="004855ED"/>
    <w:rsid w:val="00485B4B"/>
    <w:rsid w:val="00487088"/>
    <w:rsid w:val="00487608"/>
    <w:rsid w:val="004902C3"/>
    <w:rsid w:val="0049096B"/>
    <w:rsid w:val="0049107C"/>
    <w:rsid w:val="00492197"/>
    <w:rsid w:val="004927D7"/>
    <w:rsid w:val="00494209"/>
    <w:rsid w:val="00494476"/>
    <w:rsid w:val="004945A3"/>
    <w:rsid w:val="00494B56"/>
    <w:rsid w:val="00494C4D"/>
    <w:rsid w:val="00494C8D"/>
    <w:rsid w:val="00495004"/>
    <w:rsid w:val="0049515C"/>
    <w:rsid w:val="0049576E"/>
    <w:rsid w:val="004963D7"/>
    <w:rsid w:val="00496800"/>
    <w:rsid w:val="00496A5F"/>
    <w:rsid w:val="0049772C"/>
    <w:rsid w:val="0049779A"/>
    <w:rsid w:val="0049797E"/>
    <w:rsid w:val="004A0963"/>
    <w:rsid w:val="004A0977"/>
    <w:rsid w:val="004A09D6"/>
    <w:rsid w:val="004A0DF2"/>
    <w:rsid w:val="004A1097"/>
    <w:rsid w:val="004A1B80"/>
    <w:rsid w:val="004A23D6"/>
    <w:rsid w:val="004A2483"/>
    <w:rsid w:val="004A2B55"/>
    <w:rsid w:val="004A319E"/>
    <w:rsid w:val="004A3CF3"/>
    <w:rsid w:val="004A4122"/>
    <w:rsid w:val="004A415A"/>
    <w:rsid w:val="004A5078"/>
    <w:rsid w:val="004A5136"/>
    <w:rsid w:val="004A5B03"/>
    <w:rsid w:val="004A69C5"/>
    <w:rsid w:val="004A716E"/>
    <w:rsid w:val="004B0476"/>
    <w:rsid w:val="004B0C29"/>
    <w:rsid w:val="004B1088"/>
    <w:rsid w:val="004B18B5"/>
    <w:rsid w:val="004B302D"/>
    <w:rsid w:val="004B372E"/>
    <w:rsid w:val="004B3BE6"/>
    <w:rsid w:val="004B4001"/>
    <w:rsid w:val="004B54AF"/>
    <w:rsid w:val="004B617B"/>
    <w:rsid w:val="004B65BF"/>
    <w:rsid w:val="004B65DD"/>
    <w:rsid w:val="004B7911"/>
    <w:rsid w:val="004C0622"/>
    <w:rsid w:val="004C09B6"/>
    <w:rsid w:val="004C16DC"/>
    <w:rsid w:val="004C1836"/>
    <w:rsid w:val="004C19B7"/>
    <w:rsid w:val="004C1DE1"/>
    <w:rsid w:val="004C1F17"/>
    <w:rsid w:val="004C22DA"/>
    <w:rsid w:val="004C24BE"/>
    <w:rsid w:val="004C2D0D"/>
    <w:rsid w:val="004C3029"/>
    <w:rsid w:val="004C304B"/>
    <w:rsid w:val="004C33D2"/>
    <w:rsid w:val="004C446E"/>
    <w:rsid w:val="004C4840"/>
    <w:rsid w:val="004C4D32"/>
    <w:rsid w:val="004C4DAD"/>
    <w:rsid w:val="004C546C"/>
    <w:rsid w:val="004C54FA"/>
    <w:rsid w:val="004C57AC"/>
    <w:rsid w:val="004C57B8"/>
    <w:rsid w:val="004C5A6D"/>
    <w:rsid w:val="004C6343"/>
    <w:rsid w:val="004C67D1"/>
    <w:rsid w:val="004C687D"/>
    <w:rsid w:val="004C759A"/>
    <w:rsid w:val="004C7694"/>
    <w:rsid w:val="004C7DE3"/>
    <w:rsid w:val="004C7EAC"/>
    <w:rsid w:val="004D02A5"/>
    <w:rsid w:val="004D0532"/>
    <w:rsid w:val="004D13A0"/>
    <w:rsid w:val="004D15EF"/>
    <w:rsid w:val="004D19F5"/>
    <w:rsid w:val="004D1DC8"/>
    <w:rsid w:val="004D2365"/>
    <w:rsid w:val="004D2739"/>
    <w:rsid w:val="004D2764"/>
    <w:rsid w:val="004D2F34"/>
    <w:rsid w:val="004D2FFF"/>
    <w:rsid w:val="004D31C4"/>
    <w:rsid w:val="004D3794"/>
    <w:rsid w:val="004D4E68"/>
    <w:rsid w:val="004D5BA7"/>
    <w:rsid w:val="004D5F2D"/>
    <w:rsid w:val="004D623E"/>
    <w:rsid w:val="004D634D"/>
    <w:rsid w:val="004D6BDF"/>
    <w:rsid w:val="004D7648"/>
    <w:rsid w:val="004D7D17"/>
    <w:rsid w:val="004E0492"/>
    <w:rsid w:val="004E0527"/>
    <w:rsid w:val="004E0608"/>
    <w:rsid w:val="004E0A7D"/>
    <w:rsid w:val="004E0D95"/>
    <w:rsid w:val="004E2D96"/>
    <w:rsid w:val="004E3021"/>
    <w:rsid w:val="004E35A3"/>
    <w:rsid w:val="004E3CF6"/>
    <w:rsid w:val="004E4733"/>
    <w:rsid w:val="004E4F2D"/>
    <w:rsid w:val="004E54DA"/>
    <w:rsid w:val="004E59DD"/>
    <w:rsid w:val="004E65D5"/>
    <w:rsid w:val="004E6A11"/>
    <w:rsid w:val="004E6CFF"/>
    <w:rsid w:val="004E765F"/>
    <w:rsid w:val="004E7A4B"/>
    <w:rsid w:val="004E7EA0"/>
    <w:rsid w:val="004F268A"/>
    <w:rsid w:val="004F2C91"/>
    <w:rsid w:val="004F2E14"/>
    <w:rsid w:val="004F3610"/>
    <w:rsid w:val="004F375B"/>
    <w:rsid w:val="004F4A81"/>
    <w:rsid w:val="004F4C9F"/>
    <w:rsid w:val="004F5630"/>
    <w:rsid w:val="004F6032"/>
    <w:rsid w:val="004F61C4"/>
    <w:rsid w:val="004F64EC"/>
    <w:rsid w:val="004F6AF1"/>
    <w:rsid w:val="004F6C81"/>
    <w:rsid w:val="004F73C7"/>
    <w:rsid w:val="004F746D"/>
    <w:rsid w:val="004F76F7"/>
    <w:rsid w:val="0050054B"/>
    <w:rsid w:val="00500972"/>
    <w:rsid w:val="005009B0"/>
    <w:rsid w:val="00500B25"/>
    <w:rsid w:val="00501464"/>
    <w:rsid w:val="005016AB"/>
    <w:rsid w:val="0050171A"/>
    <w:rsid w:val="00501E86"/>
    <w:rsid w:val="00501EFB"/>
    <w:rsid w:val="00502032"/>
    <w:rsid w:val="00502A56"/>
    <w:rsid w:val="00502A5A"/>
    <w:rsid w:val="00503136"/>
    <w:rsid w:val="0050328F"/>
    <w:rsid w:val="0050332D"/>
    <w:rsid w:val="005036CA"/>
    <w:rsid w:val="00503A29"/>
    <w:rsid w:val="00503C6C"/>
    <w:rsid w:val="00504B6B"/>
    <w:rsid w:val="00504E90"/>
    <w:rsid w:val="00504F65"/>
    <w:rsid w:val="00505317"/>
    <w:rsid w:val="00505A53"/>
    <w:rsid w:val="00506378"/>
    <w:rsid w:val="0050651C"/>
    <w:rsid w:val="00506530"/>
    <w:rsid w:val="005066E7"/>
    <w:rsid w:val="00507727"/>
    <w:rsid w:val="00511044"/>
    <w:rsid w:val="005125E2"/>
    <w:rsid w:val="00512D1C"/>
    <w:rsid w:val="0051402D"/>
    <w:rsid w:val="005140DA"/>
    <w:rsid w:val="00514B06"/>
    <w:rsid w:val="00514BB2"/>
    <w:rsid w:val="00514CFC"/>
    <w:rsid w:val="0051518A"/>
    <w:rsid w:val="0051538D"/>
    <w:rsid w:val="005160FE"/>
    <w:rsid w:val="0051672A"/>
    <w:rsid w:val="00516932"/>
    <w:rsid w:val="00516C1B"/>
    <w:rsid w:val="005174E0"/>
    <w:rsid w:val="00517677"/>
    <w:rsid w:val="00517ADE"/>
    <w:rsid w:val="005205F9"/>
    <w:rsid w:val="00520711"/>
    <w:rsid w:val="0052086F"/>
    <w:rsid w:val="00520A97"/>
    <w:rsid w:val="005210A5"/>
    <w:rsid w:val="005213ED"/>
    <w:rsid w:val="00521D6E"/>
    <w:rsid w:val="00521F5C"/>
    <w:rsid w:val="0052216A"/>
    <w:rsid w:val="00522664"/>
    <w:rsid w:val="005245EF"/>
    <w:rsid w:val="005247DB"/>
    <w:rsid w:val="00524812"/>
    <w:rsid w:val="00524983"/>
    <w:rsid w:val="00524BDE"/>
    <w:rsid w:val="00525170"/>
    <w:rsid w:val="00525C47"/>
    <w:rsid w:val="005266B7"/>
    <w:rsid w:val="00526872"/>
    <w:rsid w:val="005268E7"/>
    <w:rsid w:val="005269EF"/>
    <w:rsid w:val="00526A81"/>
    <w:rsid w:val="00526F65"/>
    <w:rsid w:val="005274F9"/>
    <w:rsid w:val="00527713"/>
    <w:rsid w:val="00527CDF"/>
    <w:rsid w:val="005306B5"/>
    <w:rsid w:val="00530A52"/>
    <w:rsid w:val="00530EA2"/>
    <w:rsid w:val="0053124A"/>
    <w:rsid w:val="005317D2"/>
    <w:rsid w:val="005321ED"/>
    <w:rsid w:val="005322E7"/>
    <w:rsid w:val="0053258B"/>
    <w:rsid w:val="00532687"/>
    <w:rsid w:val="00532A63"/>
    <w:rsid w:val="00532C27"/>
    <w:rsid w:val="005333DE"/>
    <w:rsid w:val="00533791"/>
    <w:rsid w:val="00533A36"/>
    <w:rsid w:val="00533B88"/>
    <w:rsid w:val="00533C82"/>
    <w:rsid w:val="00533DB8"/>
    <w:rsid w:val="00534317"/>
    <w:rsid w:val="005344F4"/>
    <w:rsid w:val="00534572"/>
    <w:rsid w:val="005345E8"/>
    <w:rsid w:val="005348C7"/>
    <w:rsid w:val="00534C17"/>
    <w:rsid w:val="00535358"/>
    <w:rsid w:val="00535470"/>
    <w:rsid w:val="0053576C"/>
    <w:rsid w:val="00535C81"/>
    <w:rsid w:val="00536497"/>
    <w:rsid w:val="00536B88"/>
    <w:rsid w:val="00536F81"/>
    <w:rsid w:val="0053785C"/>
    <w:rsid w:val="00537970"/>
    <w:rsid w:val="00537BE5"/>
    <w:rsid w:val="005405A8"/>
    <w:rsid w:val="00540D18"/>
    <w:rsid w:val="00540D84"/>
    <w:rsid w:val="0054109E"/>
    <w:rsid w:val="00541199"/>
    <w:rsid w:val="0054121F"/>
    <w:rsid w:val="005416D7"/>
    <w:rsid w:val="00543AD0"/>
    <w:rsid w:val="0054501E"/>
    <w:rsid w:val="00545051"/>
    <w:rsid w:val="005454FB"/>
    <w:rsid w:val="00545BBC"/>
    <w:rsid w:val="005466D2"/>
    <w:rsid w:val="00546C17"/>
    <w:rsid w:val="0054702B"/>
    <w:rsid w:val="0054735E"/>
    <w:rsid w:val="00547741"/>
    <w:rsid w:val="00550553"/>
    <w:rsid w:val="005509EF"/>
    <w:rsid w:val="00550EBC"/>
    <w:rsid w:val="00550F6E"/>
    <w:rsid w:val="005512AD"/>
    <w:rsid w:val="0055147C"/>
    <w:rsid w:val="0055188E"/>
    <w:rsid w:val="00551B40"/>
    <w:rsid w:val="0055234B"/>
    <w:rsid w:val="00553038"/>
    <w:rsid w:val="00553487"/>
    <w:rsid w:val="005536E9"/>
    <w:rsid w:val="0055395D"/>
    <w:rsid w:val="00554176"/>
    <w:rsid w:val="00554E5A"/>
    <w:rsid w:val="005559EA"/>
    <w:rsid w:val="005560A3"/>
    <w:rsid w:val="00556296"/>
    <w:rsid w:val="00556B3B"/>
    <w:rsid w:val="00557E37"/>
    <w:rsid w:val="005601E9"/>
    <w:rsid w:val="0056089D"/>
    <w:rsid w:val="00561041"/>
    <w:rsid w:val="005613DF"/>
    <w:rsid w:val="0056269A"/>
    <w:rsid w:val="00563EF1"/>
    <w:rsid w:val="005646D2"/>
    <w:rsid w:val="005648DF"/>
    <w:rsid w:val="00564935"/>
    <w:rsid w:val="0056516B"/>
    <w:rsid w:val="005656F2"/>
    <w:rsid w:val="00566CC5"/>
    <w:rsid w:val="005675B7"/>
    <w:rsid w:val="0056793C"/>
    <w:rsid w:val="00567BAA"/>
    <w:rsid w:val="005700FB"/>
    <w:rsid w:val="0057023F"/>
    <w:rsid w:val="005702F7"/>
    <w:rsid w:val="00570A10"/>
    <w:rsid w:val="00570AD6"/>
    <w:rsid w:val="00570F1C"/>
    <w:rsid w:val="00571768"/>
    <w:rsid w:val="00571DD2"/>
    <w:rsid w:val="005726E0"/>
    <w:rsid w:val="00572FE9"/>
    <w:rsid w:val="005732AF"/>
    <w:rsid w:val="00574879"/>
    <w:rsid w:val="00574B87"/>
    <w:rsid w:val="00574C01"/>
    <w:rsid w:val="00575155"/>
    <w:rsid w:val="00575B7F"/>
    <w:rsid w:val="00576312"/>
    <w:rsid w:val="00576412"/>
    <w:rsid w:val="0057653F"/>
    <w:rsid w:val="00576A61"/>
    <w:rsid w:val="00576A6B"/>
    <w:rsid w:val="00577263"/>
    <w:rsid w:val="00577595"/>
    <w:rsid w:val="005779FB"/>
    <w:rsid w:val="00577B04"/>
    <w:rsid w:val="00577D76"/>
    <w:rsid w:val="00577F0A"/>
    <w:rsid w:val="005803D1"/>
    <w:rsid w:val="005807CB"/>
    <w:rsid w:val="00580866"/>
    <w:rsid w:val="005812A0"/>
    <w:rsid w:val="005830F4"/>
    <w:rsid w:val="005837EC"/>
    <w:rsid w:val="00583E0B"/>
    <w:rsid w:val="005847B7"/>
    <w:rsid w:val="00584CF1"/>
    <w:rsid w:val="00585228"/>
    <w:rsid w:val="00586A75"/>
    <w:rsid w:val="00586BAA"/>
    <w:rsid w:val="00586CD0"/>
    <w:rsid w:val="00586EA8"/>
    <w:rsid w:val="00586F7D"/>
    <w:rsid w:val="005875CE"/>
    <w:rsid w:val="00587884"/>
    <w:rsid w:val="00590DB4"/>
    <w:rsid w:val="00591C0B"/>
    <w:rsid w:val="00591ED3"/>
    <w:rsid w:val="005920FF"/>
    <w:rsid w:val="005922B0"/>
    <w:rsid w:val="00592768"/>
    <w:rsid w:val="0059393F"/>
    <w:rsid w:val="00593D0A"/>
    <w:rsid w:val="00594486"/>
    <w:rsid w:val="00594C23"/>
    <w:rsid w:val="0059521B"/>
    <w:rsid w:val="00595533"/>
    <w:rsid w:val="00595FF3"/>
    <w:rsid w:val="005963E3"/>
    <w:rsid w:val="005965DC"/>
    <w:rsid w:val="00596693"/>
    <w:rsid w:val="00597716"/>
    <w:rsid w:val="0059781F"/>
    <w:rsid w:val="005A0698"/>
    <w:rsid w:val="005A19D4"/>
    <w:rsid w:val="005A210D"/>
    <w:rsid w:val="005A2415"/>
    <w:rsid w:val="005A2FDC"/>
    <w:rsid w:val="005A34BE"/>
    <w:rsid w:val="005A3B09"/>
    <w:rsid w:val="005A3C9E"/>
    <w:rsid w:val="005A3EA6"/>
    <w:rsid w:val="005A3F65"/>
    <w:rsid w:val="005A4014"/>
    <w:rsid w:val="005A44F1"/>
    <w:rsid w:val="005A56B3"/>
    <w:rsid w:val="005A6664"/>
    <w:rsid w:val="005A75A1"/>
    <w:rsid w:val="005A7B4F"/>
    <w:rsid w:val="005B0052"/>
    <w:rsid w:val="005B0BF7"/>
    <w:rsid w:val="005B0D22"/>
    <w:rsid w:val="005B0E4F"/>
    <w:rsid w:val="005B1A8A"/>
    <w:rsid w:val="005B1D4E"/>
    <w:rsid w:val="005B2173"/>
    <w:rsid w:val="005B2F86"/>
    <w:rsid w:val="005B3102"/>
    <w:rsid w:val="005B334B"/>
    <w:rsid w:val="005B3379"/>
    <w:rsid w:val="005B34F0"/>
    <w:rsid w:val="005B3545"/>
    <w:rsid w:val="005B399C"/>
    <w:rsid w:val="005B3C8F"/>
    <w:rsid w:val="005B5486"/>
    <w:rsid w:val="005B5F99"/>
    <w:rsid w:val="005B659F"/>
    <w:rsid w:val="005B6E7E"/>
    <w:rsid w:val="005B748C"/>
    <w:rsid w:val="005B7F23"/>
    <w:rsid w:val="005C0230"/>
    <w:rsid w:val="005C1267"/>
    <w:rsid w:val="005C1D10"/>
    <w:rsid w:val="005C2F25"/>
    <w:rsid w:val="005C30DC"/>
    <w:rsid w:val="005C32F4"/>
    <w:rsid w:val="005C368E"/>
    <w:rsid w:val="005C505B"/>
    <w:rsid w:val="005C5169"/>
    <w:rsid w:val="005C634F"/>
    <w:rsid w:val="005C6D5E"/>
    <w:rsid w:val="005C6E67"/>
    <w:rsid w:val="005C72E7"/>
    <w:rsid w:val="005C74E5"/>
    <w:rsid w:val="005C7530"/>
    <w:rsid w:val="005C75B0"/>
    <w:rsid w:val="005C77E8"/>
    <w:rsid w:val="005D00CE"/>
    <w:rsid w:val="005D025F"/>
    <w:rsid w:val="005D0CD0"/>
    <w:rsid w:val="005D160C"/>
    <w:rsid w:val="005D1F38"/>
    <w:rsid w:val="005D29BE"/>
    <w:rsid w:val="005D35A9"/>
    <w:rsid w:val="005D3844"/>
    <w:rsid w:val="005D4E05"/>
    <w:rsid w:val="005D6669"/>
    <w:rsid w:val="005D67B6"/>
    <w:rsid w:val="005D6DC7"/>
    <w:rsid w:val="005D6E52"/>
    <w:rsid w:val="005E0128"/>
    <w:rsid w:val="005E0835"/>
    <w:rsid w:val="005E09E8"/>
    <w:rsid w:val="005E0E9D"/>
    <w:rsid w:val="005E1A6A"/>
    <w:rsid w:val="005E1B07"/>
    <w:rsid w:val="005E1DAC"/>
    <w:rsid w:val="005E272E"/>
    <w:rsid w:val="005E2920"/>
    <w:rsid w:val="005E2D21"/>
    <w:rsid w:val="005E2FDB"/>
    <w:rsid w:val="005E3547"/>
    <w:rsid w:val="005E375A"/>
    <w:rsid w:val="005E3B21"/>
    <w:rsid w:val="005E410E"/>
    <w:rsid w:val="005E45C6"/>
    <w:rsid w:val="005E4CFA"/>
    <w:rsid w:val="005E5088"/>
    <w:rsid w:val="005E5821"/>
    <w:rsid w:val="005E61DF"/>
    <w:rsid w:val="005E659D"/>
    <w:rsid w:val="005E74EA"/>
    <w:rsid w:val="005E7A7F"/>
    <w:rsid w:val="005F0334"/>
    <w:rsid w:val="005F070E"/>
    <w:rsid w:val="005F182F"/>
    <w:rsid w:val="005F1A76"/>
    <w:rsid w:val="005F1BBF"/>
    <w:rsid w:val="005F1CB6"/>
    <w:rsid w:val="005F1CE4"/>
    <w:rsid w:val="005F2887"/>
    <w:rsid w:val="005F340A"/>
    <w:rsid w:val="005F344E"/>
    <w:rsid w:val="005F381D"/>
    <w:rsid w:val="005F3E18"/>
    <w:rsid w:val="005F4510"/>
    <w:rsid w:val="005F63E6"/>
    <w:rsid w:val="005F6A4F"/>
    <w:rsid w:val="005F7041"/>
    <w:rsid w:val="005F7515"/>
    <w:rsid w:val="005F77D6"/>
    <w:rsid w:val="006009C5"/>
    <w:rsid w:val="00600BFA"/>
    <w:rsid w:val="00600F63"/>
    <w:rsid w:val="00601481"/>
    <w:rsid w:val="00601715"/>
    <w:rsid w:val="00601B36"/>
    <w:rsid w:val="00601D67"/>
    <w:rsid w:val="00602091"/>
    <w:rsid w:val="00602451"/>
    <w:rsid w:val="00602621"/>
    <w:rsid w:val="006029E8"/>
    <w:rsid w:val="00602D98"/>
    <w:rsid w:val="0060368B"/>
    <w:rsid w:val="00603F37"/>
    <w:rsid w:val="00604219"/>
    <w:rsid w:val="0060534A"/>
    <w:rsid w:val="006056BB"/>
    <w:rsid w:val="006057CF"/>
    <w:rsid w:val="006058B8"/>
    <w:rsid w:val="0060599C"/>
    <w:rsid w:val="00605CB7"/>
    <w:rsid w:val="00605DDF"/>
    <w:rsid w:val="0060627B"/>
    <w:rsid w:val="0060754A"/>
    <w:rsid w:val="0060768F"/>
    <w:rsid w:val="0060780F"/>
    <w:rsid w:val="00607D11"/>
    <w:rsid w:val="00607D24"/>
    <w:rsid w:val="006114EF"/>
    <w:rsid w:val="006116C9"/>
    <w:rsid w:val="00611AA7"/>
    <w:rsid w:val="00611AFF"/>
    <w:rsid w:val="006124D1"/>
    <w:rsid w:val="00612729"/>
    <w:rsid w:val="006130EE"/>
    <w:rsid w:val="0061397B"/>
    <w:rsid w:val="00613A25"/>
    <w:rsid w:val="00613E49"/>
    <w:rsid w:val="00613F3F"/>
    <w:rsid w:val="006155DE"/>
    <w:rsid w:val="0061687E"/>
    <w:rsid w:val="00616ECE"/>
    <w:rsid w:val="00617746"/>
    <w:rsid w:val="006209B8"/>
    <w:rsid w:val="00622072"/>
    <w:rsid w:val="006224D3"/>
    <w:rsid w:val="006226DB"/>
    <w:rsid w:val="006229E5"/>
    <w:rsid w:val="00623F20"/>
    <w:rsid w:val="00624439"/>
    <w:rsid w:val="00624B6D"/>
    <w:rsid w:val="00624EDA"/>
    <w:rsid w:val="00624F9F"/>
    <w:rsid w:val="00625340"/>
    <w:rsid w:val="00625C33"/>
    <w:rsid w:val="0062620D"/>
    <w:rsid w:val="006262E1"/>
    <w:rsid w:val="00626597"/>
    <w:rsid w:val="006265F4"/>
    <w:rsid w:val="00627774"/>
    <w:rsid w:val="00630254"/>
    <w:rsid w:val="006304D0"/>
    <w:rsid w:val="00631B01"/>
    <w:rsid w:val="00632961"/>
    <w:rsid w:val="00632B0E"/>
    <w:rsid w:val="00632DFC"/>
    <w:rsid w:val="006332AA"/>
    <w:rsid w:val="006336C1"/>
    <w:rsid w:val="006340D1"/>
    <w:rsid w:val="00634516"/>
    <w:rsid w:val="00634658"/>
    <w:rsid w:val="0063475D"/>
    <w:rsid w:val="0063499F"/>
    <w:rsid w:val="006353CF"/>
    <w:rsid w:val="006365E1"/>
    <w:rsid w:val="00641313"/>
    <w:rsid w:val="00641507"/>
    <w:rsid w:val="0064180C"/>
    <w:rsid w:val="0064189C"/>
    <w:rsid w:val="006418EA"/>
    <w:rsid w:val="00641C50"/>
    <w:rsid w:val="00642432"/>
    <w:rsid w:val="00642D60"/>
    <w:rsid w:val="00642FE6"/>
    <w:rsid w:val="006432E7"/>
    <w:rsid w:val="00643C5C"/>
    <w:rsid w:val="00643FE6"/>
    <w:rsid w:val="0064402B"/>
    <w:rsid w:val="00645A47"/>
    <w:rsid w:val="0064621C"/>
    <w:rsid w:val="00646641"/>
    <w:rsid w:val="00646845"/>
    <w:rsid w:val="00646B4C"/>
    <w:rsid w:val="00646DA1"/>
    <w:rsid w:val="0064764A"/>
    <w:rsid w:val="0065009A"/>
    <w:rsid w:val="0065040E"/>
    <w:rsid w:val="00650ECB"/>
    <w:rsid w:val="006510DF"/>
    <w:rsid w:val="00651396"/>
    <w:rsid w:val="00651FE2"/>
    <w:rsid w:val="0065200E"/>
    <w:rsid w:val="006531CD"/>
    <w:rsid w:val="00653CAD"/>
    <w:rsid w:val="00653D22"/>
    <w:rsid w:val="00654501"/>
    <w:rsid w:val="00654EF9"/>
    <w:rsid w:val="00655ED1"/>
    <w:rsid w:val="00656466"/>
    <w:rsid w:val="00656D5F"/>
    <w:rsid w:val="006573DD"/>
    <w:rsid w:val="0065756C"/>
    <w:rsid w:val="00657871"/>
    <w:rsid w:val="0066001F"/>
    <w:rsid w:val="00661A54"/>
    <w:rsid w:val="00662139"/>
    <w:rsid w:val="00662296"/>
    <w:rsid w:val="0066343A"/>
    <w:rsid w:val="00664370"/>
    <w:rsid w:val="00664473"/>
    <w:rsid w:val="0066534B"/>
    <w:rsid w:val="00665BA2"/>
    <w:rsid w:val="006660F3"/>
    <w:rsid w:val="00666470"/>
    <w:rsid w:val="00666970"/>
    <w:rsid w:val="00666A75"/>
    <w:rsid w:val="00666E8F"/>
    <w:rsid w:val="006671F7"/>
    <w:rsid w:val="006676C6"/>
    <w:rsid w:val="00667F64"/>
    <w:rsid w:val="0067072F"/>
    <w:rsid w:val="006709C7"/>
    <w:rsid w:val="0067115F"/>
    <w:rsid w:val="006714DF"/>
    <w:rsid w:val="00671CEF"/>
    <w:rsid w:val="006720EC"/>
    <w:rsid w:val="00672CF4"/>
    <w:rsid w:val="00672FA2"/>
    <w:rsid w:val="00673D12"/>
    <w:rsid w:val="00673F01"/>
    <w:rsid w:val="006746ED"/>
    <w:rsid w:val="006747B8"/>
    <w:rsid w:val="00674999"/>
    <w:rsid w:val="0067514F"/>
    <w:rsid w:val="006762A0"/>
    <w:rsid w:val="006768A7"/>
    <w:rsid w:val="006776EB"/>
    <w:rsid w:val="006776F5"/>
    <w:rsid w:val="006777EA"/>
    <w:rsid w:val="0068040F"/>
    <w:rsid w:val="00680873"/>
    <w:rsid w:val="00680B92"/>
    <w:rsid w:val="00680BE2"/>
    <w:rsid w:val="00680C0D"/>
    <w:rsid w:val="00681149"/>
    <w:rsid w:val="006813C6"/>
    <w:rsid w:val="00681511"/>
    <w:rsid w:val="006828DF"/>
    <w:rsid w:val="00682E0B"/>
    <w:rsid w:val="00683699"/>
    <w:rsid w:val="006839DC"/>
    <w:rsid w:val="00683FD0"/>
    <w:rsid w:val="00686275"/>
    <w:rsid w:val="0068683A"/>
    <w:rsid w:val="00686844"/>
    <w:rsid w:val="00686956"/>
    <w:rsid w:val="00687775"/>
    <w:rsid w:val="00691541"/>
    <w:rsid w:val="00691A1D"/>
    <w:rsid w:val="006927A5"/>
    <w:rsid w:val="00692BC2"/>
    <w:rsid w:val="00692C64"/>
    <w:rsid w:val="00692DE5"/>
    <w:rsid w:val="006931D6"/>
    <w:rsid w:val="0069327B"/>
    <w:rsid w:val="00693B89"/>
    <w:rsid w:val="00693CAB"/>
    <w:rsid w:val="00694749"/>
    <w:rsid w:val="006947A3"/>
    <w:rsid w:val="00695114"/>
    <w:rsid w:val="006957D6"/>
    <w:rsid w:val="006969C6"/>
    <w:rsid w:val="0069747A"/>
    <w:rsid w:val="00697B94"/>
    <w:rsid w:val="006A02A3"/>
    <w:rsid w:val="006A0D2A"/>
    <w:rsid w:val="006A0E33"/>
    <w:rsid w:val="006A1052"/>
    <w:rsid w:val="006A2002"/>
    <w:rsid w:val="006A21F2"/>
    <w:rsid w:val="006A25AC"/>
    <w:rsid w:val="006A298F"/>
    <w:rsid w:val="006A2D38"/>
    <w:rsid w:val="006A490E"/>
    <w:rsid w:val="006A4C9F"/>
    <w:rsid w:val="006A4F96"/>
    <w:rsid w:val="006A5326"/>
    <w:rsid w:val="006A61BC"/>
    <w:rsid w:val="006A6578"/>
    <w:rsid w:val="006A7F48"/>
    <w:rsid w:val="006B0381"/>
    <w:rsid w:val="006B18DB"/>
    <w:rsid w:val="006B190E"/>
    <w:rsid w:val="006B29C4"/>
    <w:rsid w:val="006B2EC5"/>
    <w:rsid w:val="006B2F12"/>
    <w:rsid w:val="006B35FE"/>
    <w:rsid w:val="006B39AD"/>
    <w:rsid w:val="006B402B"/>
    <w:rsid w:val="006B44A0"/>
    <w:rsid w:val="006B4788"/>
    <w:rsid w:val="006B47ED"/>
    <w:rsid w:val="006B4D84"/>
    <w:rsid w:val="006B5515"/>
    <w:rsid w:val="006B5E1C"/>
    <w:rsid w:val="006B6356"/>
    <w:rsid w:val="006B6418"/>
    <w:rsid w:val="006B6454"/>
    <w:rsid w:val="006B664C"/>
    <w:rsid w:val="006B77C1"/>
    <w:rsid w:val="006B7AB8"/>
    <w:rsid w:val="006B7E5C"/>
    <w:rsid w:val="006C0CC5"/>
    <w:rsid w:val="006C0F19"/>
    <w:rsid w:val="006C15B6"/>
    <w:rsid w:val="006C175F"/>
    <w:rsid w:val="006C1CB0"/>
    <w:rsid w:val="006C1F42"/>
    <w:rsid w:val="006C26E6"/>
    <w:rsid w:val="006C275A"/>
    <w:rsid w:val="006C2B63"/>
    <w:rsid w:val="006C3233"/>
    <w:rsid w:val="006C368E"/>
    <w:rsid w:val="006C44AA"/>
    <w:rsid w:val="006C4B11"/>
    <w:rsid w:val="006C56B4"/>
    <w:rsid w:val="006C6438"/>
    <w:rsid w:val="006C64AF"/>
    <w:rsid w:val="006C67E7"/>
    <w:rsid w:val="006C6E76"/>
    <w:rsid w:val="006C7696"/>
    <w:rsid w:val="006C7AFF"/>
    <w:rsid w:val="006D021F"/>
    <w:rsid w:val="006D055F"/>
    <w:rsid w:val="006D05BA"/>
    <w:rsid w:val="006D07F6"/>
    <w:rsid w:val="006D1B76"/>
    <w:rsid w:val="006D22D3"/>
    <w:rsid w:val="006D234A"/>
    <w:rsid w:val="006D244F"/>
    <w:rsid w:val="006D2610"/>
    <w:rsid w:val="006D2FAE"/>
    <w:rsid w:val="006D360E"/>
    <w:rsid w:val="006D395E"/>
    <w:rsid w:val="006D3FDC"/>
    <w:rsid w:val="006D401F"/>
    <w:rsid w:val="006D4294"/>
    <w:rsid w:val="006D4323"/>
    <w:rsid w:val="006D4555"/>
    <w:rsid w:val="006D4878"/>
    <w:rsid w:val="006D4E95"/>
    <w:rsid w:val="006D5767"/>
    <w:rsid w:val="006D5EC5"/>
    <w:rsid w:val="006D6215"/>
    <w:rsid w:val="006D6FA2"/>
    <w:rsid w:val="006D70A3"/>
    <w:rsid w:val="006D7F69"/>
    <w:rsid w:val="006E0004"/>
    <w:rsid w:val="006E0269"/>
    <w:rsid w:val="006E030A"/>
    <w:rsid w:val="006E0554"/>
    <w:rsid w:val="006E0D40"/>
    <w:rsid w:val="006E22FA"/>
    <w:rsid w:val="006E2321"/>
    <w:rsid w:val="006E2346"/>
    <w:rsid w:val="006E2AFF"/>
    <w:rsid w:val="006E34E1"/>
    <w:rsid w:val="006E46EA"/>
    <w:rsid w:val="006E48DD"/>
    <w:rsid w:val="006E4AAD"/>
    <w:rsid w:val="006E4AB8"/>
    <w:rsid w:val="006E5E2B"/>
    <w:rsid w:val="006E6ED9"/>
    <w:rsid w:val="006E7273"/>
    <w:rsid w:val="006E7328"/>
    <w:rsid w:val="006E77EB"/>
    <w:rsid w:val="006F0536"/>
    <w:rsid w:val="006F0CB0"/>
    <w:rsid w:val="006F12DD"/>
    <w:rsid w:val="006F1973"/>
    <w:rsid w:val="006F1C1A"/>
    <w:rsid w:val="006F1DFE"/>
    <w:rsid w:val="006F28C3"/>
    <w:rsid w:val="006F33ED"/>
    <w:rsid w:val="006F37B1"/>
    <w:rsid w:val="006F42AE"/>
    <w:rsid w:val="006F52C3"/>
    <w:rsid w:val="006F543F"/>
    <w:rsid w:val="006F5D23"/>
    <w:rsid w:val="006F5E52"/>
    <w:rsid w:val="006F6994"/>
    <w:rsid w:val="006F7C92"/>
    <w:rsid w:val="00700007"/>
    <w:rsid w:val="0070022A"/>
    <w:rsid w:val="0070064F"/>
    <w:rsid w:val="0070108B"/>
    <w:rsid w:val="007016E3"/>
    <w:rsid w:val="00703258"/>
    <w:rsid w:val="0070344B"/>
    <w:rsid w:val="00703C89"/>
    <w:rsid w:val="00703E37"/>
    <w:rsid w:val="007040B8"/>
    <w:rsid w:val="0070429C"/>
    <w:rsid w:val="00704A13"/>
    <w:rsid w:val="00705604"/>
    <w:rsid w:val="007058C4"/>
    <w:rsid w:val="00706CB4"/>
    <w:rsid w:val="00706DFB"/>
    <w:rsid w:val="00707057"/>
    <w:rsid w:val="00707235"/>
    <w:rsid w:val="007073BF"/>
    <w:rsid w:val="00707B35"/>
    <w:rsid w:val="00707BC4"/>
    <w:rsid w:val="0071080C"/>
    <w:rsid w:val="007109E2"/>
    <w:rsid w:val="0071164F"/>
    <w:rsid w:val="00711651"/>
    <w:rsid w:val="00711741"/>
    <w:rsid w:val="007124EC"/>
    <w:rsid w:val="007125D3"/>
    <w:rsid w:val="00712E80"/>
    <w:rsid w:val="007137CB"/>
    <w:rsid w:val="00713971"/>
    <w:rsid w:val="00713B81"/>
    <w:rsid w:val="00713FAC"/>
    <w:rsid w:val="00713FF8"/>
    <w:rsid w:val="00714106"/>
    <w:rsid w:val="007144A0"/>
    <w:rsid w:val="007155A3"/>
    <w:rsid w:val="007156A5"/>
    <w:rsid w:val="00715DE5"/>
    <w:rsid w:val="007167C9"/>
    <w:rsid w:val="00716FBB"/>
    <w:rsid w:val="00717C85"/>
    <w:rsid w:val="007203A1"/>
    <w:rsid w:val="00720402"/>
    <w:rsid w:val="00720D84"/>
    <w:rsid w:val="00720E63"/>
    <w:rsid w:val="00720F09"/>
    <w:rsid w:val="00720F1D"/>
    <w:rsid w:val="007218A6"/>
    <w:rsid w:val="00721E65"/>
    <w:rsid w:val="00722D46"/>
    <w:rsid w:val="0072409A"/>
    <w:rsid w:val="007240D9"/>
    <w:rsid w:val="007240E6"/>
    <w:rsid w:val="00724576"/>
    <w:rsid w:val="00724C20"/>
    <w:rsid w:val="00724DE8"/>
    <w:rsid w:val="00724E64"/>
    <w:rsid w:val="00724FEB"/>
    <w:rsid w:val="00725132"/>
    <w:rsid w:val="00725D7E"/>
    <w:rsid w:val="007261D7"/>
    <w:rsid w:val="00726776"/>
    <w:rsid w:val="007278B8"/>
    <w:rsid w:val="00727B99"/>
    <w:rsid w:val="00727CD5"/>
    <w:rsid w:val="00727D47"/>
    <w:rsid w:val="00727D55"/>
    <w:rsid w:val="00731086"/>
    <w:rsid w:val="00731370"/>
    <w:rsid w:val="0073164A"/>
    <w:rsid w:val="0073294A"/>
    <w:rsid w:val="00732B1E"/>
    <w:rsid w:val="00732F08"/>
    <w:rsid w:val="00733BD5"/>
    <w:rsid w:val="00734A64"/>
    <w:rsid w:val="00735693"/>
    <w:rsid w:val="00735A6C"/>
    <w:rsid w:val="00736287"/>
    <w:rsid w:val="00736304"/>
    <w:rsid w:val="0073691A"/>
    <w:rsid w:val="00736F35"/>
    <w:rsid w:val="00737A79"/>
    <w:rsid w:val="00737C4C"/>
    <w:rsid w:val="0074031D"/>
    <w:rsid w:val="00740778"/>
    <w:rsid w:val="007407BA"/>
    <w:rsid w:val="00741716"/>
    <w:rsid w:val="007421BE"/>
    <w:rsid w:val="00742C34"/>
    <w:rsid w:val="00742E7D"/>
    <w:rsid w:val="00743779"/>
    <w:rsid w:val="00743BEF"/>
    <w:rsid w:val="00744107"/>
    <w:rsid w:val="00744CC4"/>
    <w:rsid w:val="00745E51"/>
    <w:rsid w:val="00746EB4"/>
    <w:rsid w:val="007504F4"/>
    <w:rsid w:val="00750539"/>
    <w:rsid w:val="007508FB"/>
    <w:rsid w:val="007509B9"/>
    <w:rsid w:val="00750CD0"/>
    <w:rsid w:val="0075128B"/>
    <w:rsid w:val="007532BD"/>
    <w:rsid w:val="007543AC"/>
    <w:rsid w:val="00754A92"/>
    <w:rsid w:val="00754FFF"/>
    <w:rsid w:val="007550E2"/>
    <w:rsid w:val="0075552B"/>
    <w:rsid w:val="007556F9"/>
    <w:rsid w:val="00755DA7"/>
    <w:rsid w:val="00755FF8"/>
    <w:rsid w:val="00756357"/>
    <w:rsid w:val="007563CC"/>
    <w:rsid w:val="00756EBA"/>
    <w:rsid w:val="0075732F"/>
    <w:rsid w:val="00760943"/>
    <w:rsid w:val="00762160"/>
    <w:rsid w:val="00762523"/>
    <w:rsid w:val="007629C2"/>
    <w:rsid w:val="00762D38"/>
    <w:rsid w:val="0076323F"/>
    <w:rsid w:val="007635DA"/>
    <w:rsid w:val="0076408E"/>
    <w:rsid w:val="00765240"/>
    <w:rsid w:val="00765846"/>
    <w:rsid w:val="0076586D"/>
    <w:rsid w:val="0076613B"/>
    <w:rsid w:val="007667C6"/>
    <w:rsid w:val="007667D9"/>
    <w:rsid w:val="007669B6"/>
    <w:rsid w:val="00766E64"/>
    <w:rsid w:val="007675C6"/>
    <w:rsid w:val="0076763E"/>
    <w:rsid w:val="00767699"/>
    <w:rsid w:val="007679F1"/>
    <w:rsid w:val="00770439"/>
    <w:rsid w:val="00770716"/>
    <w:rsid w:val="007709F2"/>
    <w:rsid w:val="00771301"/>
    <w:rsid w:val="00771676"/>
    <w:rsid w:val="00771C47"/>
    <w:rsid w:val="00771E36"/>
    <w:rsid w:val="007727D3"/>
    <w:rsid w:val="00772D34"/>
    <w:rsid w:val="00772D8F"/>
    <w:rsid w:val="00773489"/>
    <w:rsid w:val="007737FF"/>
    <w:rsid w:val="007744A6"/>
    <w:rsid w:val="00774C42"/>
    <w:rsid w:val="00774DCE"/>
    <w:rsid w:val="00775279"/>
    <w:rsid w:val="00775517"/>
    <w:rsid w:val="007761E1"/>
    <w:rsid w:val="007764CB"/>
    <w:rsid w:val="0077707F"/>
    <w:rsid w:val="007770C7"/>
    <w:rsid w:val="007775E8"/>
    <w:rsid w:val="007801D0"/>
    <w:rsid w:val="00780569"/>
    <w:rsid w:val="00780EDC"/>
    <w:rsid w:val="00782AFE"/>
    <w:rsid w:val="007832CD"/>
    <w:rsid w:val="0078347E"/>
    <w:rsid w:val="00783946"/>
    <w:rsid w:val="00783BA0"/>
    <w:rsid w:val="007857BD"/>
    <w:rsid w:val="007859A7"/>
    <w:rsid w:val="00785F35"/>
    <w:rsid w:val="007873BC"/>
    <w:rsid w:val="00787828"/>
    <w:rsid w:val="007904E5"/>
    <w:rsid w:val="007908C7"/>
    <w:rsid w:val="007908FB"/>
    <w:rsid w:val="007919FD"/>
    <w:rsid w:val="00791A67"/>
    <w:rsid w:val="00791BE8"/>
    <w:rsid w:val="00791E2A"/>
    <w:rsid w:val="00792B6A"/>
    <w:rsid w:val="0079384D"/>
    <w:rsid w:val="00793B2A"/>
    <w:rsid w:val="00793BB2"/>
    <w:rsid w:val="00793E4E"/>
    <w:rsid w:val="00793EA0"/>
    <w:rsid w:val="00793F9D"/>
    <w:rsid w:val="00794754"/>
    <w:rsid w:val="007949D5"/>
    <w:rsid w:val="0079515E"/>
    <w:rsid w:val="0079555B"/>
    <w:rsid w:val="00795B15"/>
    <w:rsid w:val="00795BB4"/>
    <w:rsid w:val="00795ECC"/>
    <w:rsid w:val="007968AE"/>
    <w:rsid w:val="00796C69"/>
    <w:rsid w:val="00796CBA"/>
    <w:rsid w:val="00796DC4"/>
    <w:rsid w:val="00797471"/>
    <w:rsid w:val="00797CBA"/>
    <w:rsid w:val="007A0489"/>
    <w:rsid w:val="007A0625"/>
    <w:rsid w:val="007A08FE"/>
    <w:rsid w:val="007A0F15"/>
    <w:rsid w:val="007A10A2"/>
    <w:rsid w:val="007A15C6"/>
    <w:rsid w:val="007A22D1"/>
    <w:rsid w:val="007A2400"/>
    <w:rsid w:val="007A2B91"/>
    <w:rsid w:val="007A30C5"/>
    <w:rsid w:val="007A430E"/>
    <w:rsid w:val="007A5301"/>
    <w:rsid w:val="007A6016"/>
    <w:rsid w:val="007A6D4F"/>
    <w:rsid w:val="007A6E0B"/>
    <w:rsid w:val="007A7080"/>
    <w:rsid w:val="007A721F"/>
    <w:rsid w:val="007A7C61"/>
    <w:rsid w:val="007B0465"/>
    <w:rsid w:val="007B1103"/>
    <w:rsid w:val="007B1D9E"/>
    <w:rsid w:val="007B2161"/>
    <w:rsid w:val="007B2354"/>
    <w:rsid w:val="007B28C1"/>
    <w:rsid w:val="007B2B71"/>
    <w:rsid w:val="007B2E47"/>
    <w:rsid w:val="007B329A"/>
    <w:rsid w:val="007B34B3"/>
    <w:rsid w:val="007B3C78"/>
    <w:rsid w:val="007B4DB1"/>
    <w:rsid w:val="007B4F24"/>
    <w:rsid w:val="007B5087"/>
    <w:rsid w:val="007B51F8"/>
    <w:rsid w:val="007B52D2"/>
    <w:rsid w:val="007B5552"/>
    <w:rsid w:val="007B57A5"/>
    <w:rsid w:val="007B68A9"/>
    <w:rsid w:val="007B720A"/>
    <w:rsid w:val="007B747B"/>
    <w:rsid w:val="007B76D1"/>
    <w:rsid w:val="007B777D"/>
    <w:rsid w:val="007B7F7B"/>
    <w:rsid w:val="007C0C95"/>
    <w:rsid w:val="007C1444"/>
    <w:rsid w:val="007C1457"/>
    <w:rsid w:val="007C18C0"/>
    <w:rsid w:val="007C2924"/>
    <w:rsid w:val="007C2959"/>
    <w:rsid w:val="007C2B67"/>
    <w:rsid w:val="007C302A"/>
    <w:rsid w:val="007C3210"/>
    <w:rsid w:val="007C3611"/>
    <w:rsid w:val="007C4077"/>
    <w:rsid w:val="007C42FE"/>
    <w:rsid w:val="007C45CA"/>
    <w:rsid w:val="007C4BDA"/>
    <w:rsid w:val="007C4E29"/>
    <w:rsid w:val="007C5A6E"/>
    <w:rsid w:val="007C5C50"/>
    <w:rsid w:val="007C5D9C"/>
    <w:rsid w:val="007C5DD0"/>
    <w:rsid w:val="007C5F39"/>
    <w:rsid w:val="007C5FD0"/>
    <w:rsid w:val="007C6460"/>
    <w:rsid w:val="007C7491"/>
    <w:rsid w:val="007C78B0"/>
    <w:rsid w:val="007C7928"/>
    <w:rsid w:val="007C7FFD"/>
    <w:rsid w:val="007D0057"/>
    <w:rsid w:val="007D0376"/>
    <w:rsid w:val="007D0ACD"/>
    <w:rsid w:val="007D0B1B"/>
    <w:rsid w:val="007D14F3"/>
    <w:rsid w:val="007D192B"/>
    <w:rsid w:val="007D19FA"/>
    <w:rsid w:val="007D25ED"/>
    <w:rsid w:val="007D2781"/>
    <w:rsid w:val="007D28E3"/>
    <w:rsid w:val="007D318E"/>
    <w:rsid w:val="007D31EB"/>
    <w:rsid w:val="007D47F2"/>
    <w:rsid w:val="007D4992"/>
    <w:rsid w:val="007D4993"/>
    <w:rsid w:val="007D4A64"/>
    <w:rsid w:val="007D524F"/>
    <w:rsid w:val="007D5979"/>
    <w:rsid w:val="007D5F0D"/>
    <w:rsid w:val="007D6D28"/>
    <w:rsid w:val="007D77D4"/>
    <w:rsid w:val="007E05E1"/>
    <w:rsid w:val="007E098D"/>
    <w:rsid w:val="007E09DB"/>
    <w:rsid w:val="007E0AC5"/>
    <w:rsid w:val="007E1119"/>
    <w:rsid w:val="007E154E"/>
    <w:rsid w:val="007E1876"/>
    <w:rsid w:val="007E1D4E"/>
    <w:rsid w:val="007E344B"/>
    <w:rsid w:val="007E5263"/>
    <w:rsid w:val="007E5C28"/>
    <w:rsid w:val="007E6734"/>
    <w:rsid w:val="007E6E26"/>
    <w:rsid w:val="007E7490"/>
    <w:rsid w:val="007E75A2"/>
    <w:rsid w:val="007F01B1"/>
    <w:rsid w:val="007F03B5"/>
    <w:rsid w:val="007F0853"/>
    <w:rsid w:val="007F09B1"/>
    <w:rsid w:val="007F109D"/>
    <w:rsid w:val="007F119E"/>
    <w:rsid w:val="007F194E"/>
    <w:rsid w:val="007F20AA"/>
    <w:rsid w:val="007F2BE4"/>
    <w:rsid w:val="007F2C95"/>
    <w:rsid w:val="007F47FE"/>
    <w:rsid w:val="007F48BF"/>
    <w:rsid w:val="007F48DB"/>
    <w:rsid w:val="007F54CF"/>
    <w:rsid w:val="007F6099"/>
    <w:rsid w:val="007F6697"/>
    <w:rsid w:val="007F6BD4"/>
    <w:rsid w:val="007F7308"/>
    <w:rsid w:val="007F7F61"/>
    <w:rsid w:val="00800ABE"/>
    <w:rsid w:val="00801A85"/>
    <w:rsid w:val="0080238F"/>
    <w:rsid w:val="008029A8"/>
    <w:rsid w:val="00803962"/>
    <w:rsid w:val="00803C9B"/>
    <w:rsid w:val="00804937"/>
    <w:rsid w:val="00805E4B"/>
    <w:rsid w:val="0080611A"/>
    <w:rsid w:val="00806B85"/>
    <w:rsid w:val="00806E25"/>
    <w:rsid w:val="00806E8F"/>
    <w:rsid w:val="008104F4"/>
    <w:rsid w:val="0081093E"/>
    <w:rsid w:val="00810E82"/>
    <w:rsid w:val="00811103"/>
    <w:rsid w:val="0081127D"/>
    <w:rsid w:val="008116C0"/>
    <w:rsid w:val="00811A8A"/>
    <w:rsid w:val="00811EDF"/>
    <w:rsid w:val="00812716"/>
    <w:rsid w:val="00812AEF"/>
    <w:rsid w:val="00812D39"/>
    <w:rsid w:val="00813297"/>
    <w:rsid w:val="00813CBC"/>
    <w:rsid w:val="00813E35"/>
    <w:rsid w:val="008140EA"/>
    <w:rsid w:val="00814197"/>
    <w:rsid w:val="0081441F"/>
    <w:rsid w:val="008146B4"/>
    <w:rsid w:val="00814EBC"/>
    <w:rsid w:val="008153D3"/>
    <w:rsid w:val="0081589C"/>
    <w:rsid w:val="008162B4"/>
    <w:rsid w:val="0081649F"/>
    <w:rsid w:val="008164F1"/>
    <w:rsid w:val="008167B3"/>
    <w:rsid w:val="00816DE9"/>
    <w:rsid w:val="0081702D"/>
    <w:rsid w:val="00817188"/>
    <w:rsid w:val="00817867"/>
    <w:rsid w:val="008178BB"/>
    <w:rsid w:val="00817FF9"/>
    <w:rsid w:val="00820F87"/>
    <w:rsid w:val="00821033"/>
    <w:rsid w:val="00821079"/>
    <w:rsid w:val="008218D9"/>
    <w:rsid w:val="00821B08"/>
    <w:rsid w:val="00821CD2"/>
    <w:rsid w:val="00821D12"/>
    <w:rsid w:val="0082235C"/>
    <w:rsid w:val="00822E54"/>
    <w:rsid w:val="00822FF9"/>
    <w:rsid w:val="00823D71"/>
    <w:rsid w:val="008245DE"/>
    <w:rsid w:val="00825412"/>
    <w:rsid w:val="00825567"/>
    <w:rsid w:val="00825977"/>
    <w:rsid w:val="008264E6"/>
    <w:rsid w:val="0082735B"/>
    <w:rsid w:val="008273A1"/>
    <w:rsid w:val="00827468"/>
    <w:rsid w:val="008275D8"/>
    <w:rsid w:val="008276F9"/>
    <w:rsid w:val="00827C79"/>
    <w:rsid w:val="00830355"/>
    <w:rsid w:val="00831006"/>
    <w:rsid w:val="00831164"/>
    <w:rsid w:val="00831463"/>
    <w:rsid w:val="00831A8B"/>
    <w:rsid w:val="00831C41"/>
    <w:rsid w:val="00831E9B"/>
    <w:rsid w:val="0083294A"/>
    <w:rsid w:val="00832C5A"/>
    <w:rsid w:val="00833900"/>
    <w:rsid w:val="00834274"/>
    <w:rsid w:val="00834338"/>
    <w:rsid w:val="00834474"/>
    <w:rsid w:val="008347D2"/>
    <w:rsid w:val="008347FD"/>
    <w:rsid w:val="00834B3F"/>
    <w:rsid w:val="00834C23"/>
    <w:rsid w:val="00834D70"/>
    <w:rsid w:val="008352E3"/>
    <w:rsid w:val="00835463"/>
    <w:rsid w:val="008365B1"/>
    <w:rsid w:val="00836E03"/>
    <w:rsid w:val="00836F67"/>
    <w:rsid w:val="008373AA"/>
    <w:rsid w:val="008375FD"/>
    <w:rsid w:val="00837EE1"/>
    <w:rsid w:val="00837FAD"/>
    <w:rsid w:val="008408CB"/>
    <w:rsid w:val="00840F1A"/>
    <w:rsid w:val="00840F9D"/>
    <w:rsid w:val="00841088"/>
    <w:rsid w:val="00841622"/>
    <w:rsid w:val="008416E5"/>
    <w:rsid w:val="008419C6"/>
    <w:rsid w:val="008428AC"/>
    <w:rsid w:val="0084294B"/>
    <w:rsid w:val="00842D7A"/>
    <w:rsid w:val="00843106"/>
    <w:rsid w:val="00843197"/>
    <w:rsid w:val="008433E7"/>
    <w:rsid w:val="00843CA5"/>
    <w:rsid w:val="00843CF1"/>
    <w:rsid w:val="00844047"/>
    <w:rsid w:val="00844908"/>
    <w:rsid w:val="00846423"/>
    <w:rsid w:val="008465B4"/>
    <w:rsid w:val="00846CD0"/>
    <w:rsid w:val="0084719C"/>
    <w:rsid w:val="00847B7C"/>
    <w:rsid w:val="00847C1C"/>
    <w:rsid w:val="00847F5E"/>
    <w:rsid w:val="008501A7"/>
    <w:rsid w:val="00851104"/>
    <w:rsid w:val="00851F4B"/>
    <w:rsid w:val="0085253F"/>
    <w:rsid w:val="00852673"/>
    <w:rsid w:val="00852C43"/>
    <w:rsid w:val="00852C8F"/>
    <w:rsid w:val="00853213"/>
    <w:rsid w:val="0085376B"/>
    <w:rsid w:val="00854A22"/>
    <w:rsid w:val="00854ED4"/>
    <w:rsid w:val="00855706"/>
    <w:rsid w:val="00855DEB"/>
    <w:rsid w:val="00856867"/>
    <w:rsid w:val="00856872"/>
    <w:rsid w:val="0085719B"/>
    <w:rsid w:val="00857793"/>
    <w:rsid w:val="00857DFB"/>
    <w:rsid w:val="008606D4"/>
    <w:rsid w:val="008608F6"/>
    <w:rsid w:val="00860ACD"/>
    <w:rsid w:val="008610CF"/>
    <w:rsid w:val="008610EC"/>
    <w:rsid w:val="008612BE"/>
    <w:rsid w:val="00861311"/>
    <w:rsid w:val="00862224"/>
    <w:rsid w:val="00862565"/>
    <w:rsid w:val="0086269D"/>
    <w:rsid w:val="00863139"/>
    <w:rsid w:val="0086325C"/>
    <w:rsid w:val="0086362D"/>
    <w:rsid w:val="00863E00"/>
    <w:rsid w:val="0086459C"/>
    <w:rsid w:val="00864AA2"/>
    <w:rsid w:val="00865460"/>
    <w:rsid w:val="008658FC"/>
    <w:rsid w:val="00866092"/>
    <w:rsid w:val="0086614E"/>
    <w:rsid w:val="008671A7"/>
    <w:rsid w:val="0086733D"/>
    <w:rsid w:val="00867417"/>
    <w:rsid w:val="0086799B"/>
    <w:rsid w:val="00867CDF"/>
    <w:rsid w:val="008700C3"/>
    <w:rsid w:val="0087017F"/>
    <w:rsid w:val="00870572"/>
    <w:rsid w:val="0087081B"/>
    <w:rsid w:val="0087119D"/>
    <w:rsid w:val="00871D73"/>
    <w:rsid w:val="00871F20"/>
    <w:rsid w:val="008724DF"/>
    <w:rsid w:val="008725CF"/>
    <w:rsid w:val="00872B8F"/>
    <w:rsid w:val="00872D5F"/>
    <w:rsid w:val="00873548"/>
    <w:rsid w:val="00873BBB"/>
    <w:rsid w:val="00873F77"/>
    <w:rsid w:val="00874928"/>
    <w:rsid w:val="0087506C"/>
    <w:rsid w:val="00875325"/>
    <w:rsid w:val="00875698"/>
    <w:rsid w:val="008758A2"/>
    <w:rsid w:val="00875CA9"/>
    <w:rsid w:val="00875CAE"/>
    <w:rsid w:val="00876669"/>
    <w:rsid w:val="00876983"/>
    <w:rsid w:val="00876A2F"/>
    <w:rsid w:val="008776BE"/>
    <w:rsid w:val="00877ACA"/>
    <w:rsid w:val="00880060"/>
    <w:rsid w:val="008802CF"/>
    <w:rsid w:val="008807D9"/>
    <w:rsid w:val="008813B1"/>
    <w:rsid w:val="00881606"/>
    <w:rsid w:val="008817C4"/>
    <w:rsid w:val="00881CAC"/>
    <w:rsid w:val="0088229C"/>
    <w:rsid w:val="00882454"/>
    <w:rsid w:val="00882B49"/>
    <w:rsid w:val="0088340A"/>
    <w:rsid w:val="00883585"/>
    <w:rsid w:val="00883917"/>
    <w:rsid w:val="008839A6"/>
    <w:rsid w:val="00883DDB"/>
    <w:rsid w:val="00884151"/>
    <w:rsid w:val="008850DF"/>
    <w:rsid w:val="0088521E"/>
    <w:rsid w:val="00885483"/>
    <w:rsid w:val="00885877"/>
    <w:rsid w:val="008862A0"/>
    <w:rsid w:val="008865E2"/>
    <w:rsid w:val="0088676B"/>
    <w:rsid w:val="008867FE"/>
    <w:rsid w:val="00886937"/>
    <w:rsid w:val="00886ABC"/>
    <w:rsid w:val="00886BD8"/>
    <w:rsid w:val="00886F27"/>
    <w:rsid w:val="00886FAE"/>
    <w:rsid w:val="008875B2"/>
    <w:rsid w:val="00887FCF"/>
    <w:rsid w:val="008902C4"/>
    <w:rsid w:val="00890321"/>
    <w:rsid w:val="00890ED8"/>
    <w:rsid w:val="0089184D"/>
    <w:rsid w:val="008919F1"/>
    <w:rsid w:val="00891B38"/>
    <w:rsid w:val="0089234A"/>
    <w:rsid w:val="00892896"/>
    <w:rsid w:val="00892A3F"/>
    <w:rsid w:val="00893AD3"/>
    <w:rsid w:val="00893D08"/>
    <w:rsid w:val="00895249"/>
    <w:rsid w:val="00895742"/>
    <w:rsid w:val="0089593E"/>
    <w:rsid w:val="00895A9F"/>
    <w:rsid w:val="00895CDF"/>
    <w:rsid w:val="00895E69"/>
    <w:rsid w:val="00896EB6"/>
    <w:rsid w:val="00897040"/>
    <w:rsid w:val="008970A8"/>
    <w:rsid w:val="008973BF"/>
    <w:rsid w:val="0089790C"/>
    <w:rsid w:val="008979A8"/>
    <w:rsid w:val="00897B8D"/>
    <w:rsid w:val="00897FE9"/>
    <w:rsid w:val="008A00CA"/>
    <w:rsid w:val="008A0DDF"/>
    <w:rsid w:val="008A0FB5"/>
    <w:rsid w:val="008A26DD"/>
    <w:rsid w:val="008A2867"/>
    <w:rsid w:val="008A3A13"/>
    <w:rsid w:val="008A3BCD"/>
    <w:rsid w:val="008A3E8A"/>
    <w:rsid w:val="008A431A"/>
    <w:rsid w:val="008A43A2"/>
    <w:rsid w:val="008A454F"/>
    <w:rsid w:val="008A4AE3"/>
    <w:rsid w:val="008A4B65"/>
    <w:rsid w:val="008A62EE"/>
    <w:rsid w:val="008A76B5"/>
    <w:rsid w:val="008A7C9D"/>
    <w:rsid w:val="008A7DAA"/>
    <w:rsid w:val="008A7E63"/>
    <w:rsid w:val="008B15B9"/>
    <w:rsid w:val="008B194B"/>
    <w:rsid w:val="008B223A"/>
    <w:rsid w:val="008B244E"/>
    <w:rsid w:val="008B33D3"/>
    <w:rsid w:val="008B372C"/>
    <w:rsid w:val="008B3939"/>
    <w:rsid w:val="008B45F3"/>
    <w:rsid w:val="008B4A1B"/>
    <w:rsid w:val="008B4B16"/>
    <w:rsid w:val="008B54EE"/>
    <w:rsid w:val="008B57C2"/>
    <w:rsid w:val="008B57FE"/>
    <w:rsid w:val="008B5DB5"/>
    <w:rsid w:val="008B651D"/>
    <w:rsid w:val="008B6BF0"/>
    <w:rsid w:val="008B6E4E"/>
    <w:rsid w:val="008B747E"/>
    <w:rsid w:val="008B76C3"/>
    <w:rsid w:val="008B772D"/>
    <w:rsid w:val="008B78FF"/>
    <w:rsid w:val="008B7929"/>
    <w:rsid w:val="008B7D09"/>
    <w:rsid w:val="008B7F0A"/>
    <w:rsid w:val="008B7FF5"/>
    <w:rsid w:val="008C00E1"/>
    <w:rsid w:val="008C068E"/>
    <w:rsid w:val="008C06CE"/>
    <w:rsid w:val="008C0771"/>
    <w:rsid w:val="008C11C8"/>
    <w:rsid w:val="008C1315"/>
    <w:rsid w:val="008C131A"/>
    <w:rsid w:val="008C1507"/>
    <w:rsid w:val="008C1669"/>
    <w:rsid w:val="008C28E5"/>
    <w:rsid w:val="008C3B57"/>
    <w:rsid w:val="008C4307"/>
    <w:rsid w:val="008C5BBF"/>
    <w:rsid w:val="008C62D1"/>
    <w:rsid w:val="008C6321"/>
    <w:rsid w:val="008C6C25"/>
    <w:rsid w:val="008C6EB9"/>
    <w:rsid w:val="008C7212"/>
    <w:rsid w:val="008C77F7"/>
    <w:rsid w:val="008D006A"/>
    <w:rsid w:val="008D0213"/>
    <w:rsid w:val="008D0FCB"/>
    <w:rsid w:val="008D1488"/>
    <w:rsid w:val="008D1A52"/>
    <w:rsid w:val="008D1B88"/>
    <w:rsid w:val="008D21A9"/>
    <w:rsid w:val="008D24A1"/>
    <w:rsid w:val="008D26A3"/>
    <w:rsid w:val="008D294C"/>
    <w:rsid w:val="008D2D80"/>
    <w:rsid w:val="008D313F"/>
    <w:rsid w:val="008D458D"/>
    <w:rsid w:val="008D4696"/>
    <w:rsid w:val="008D5007"/>
    <w:rsid w:val="008D5182"/>
    <w:rsid w:val="008D5307"/>
    <w:rsid w:val="008D6B7C"/>
    <w:rsid w:val="008D7ABE"/>
    <w:rsid w:val="008D7D10"/>
    <w:rsid w:val="008E08F7"/>
    <w:rsid w:val="008E0A75"/>
    <w:rsid w:val="008E0E75"/>
    <w:rsid w:val="008E1440"/>
    <w:rsid w:val="008E267E"/>
    <w:rsid w:val="008E29EB"/>
    <w:rsid w:val="008E2C84"/>
    <w:rsid w:val="008E2D02"/>
    <w:rsid w:val="008E3AE0"/>
    <w:rsid w:val="008E3E61"/>
    <w:rsid w:val="008E42C0"/>
    <w:rsid w:val="008E4F26"/>
    <w:rsid w:val="008E4F53"/>
    <w:rsid w:val="008E5B3F"/>
    <w:rsid w:val="008E738D"/>
    <w:rsid w:val="008E7F2E"/>
    <w:rsid w:val="008F08EA"/>
    <w:rsid w:val="008F09F0"/>
    <w:rsid w:val="008F1664"/>
    <w:rsid w:val="008F1920"/>
    <w:rsid w:val="008F2E17"/>
    <w:rsid w:val="008F439F"/>
    <w:rsid w:val="008F4436"/>
    <w:rsid w:val="008F4802"/>
    <w:rsid w:val="008F4F68"/>
    <w:rsid w:val="008F5C81"/>
    <w:rsid w:val="008F622C"/>
    <w:rsid w:val="008F6361"/>
    <w:rsid w:val="008F64AE"/>
    <w:rsid w:val="008F6DD0"/>
    <w:rsid w:val="008F7345"/>
    <w:rsid w:val="008F7D41"/>
    <w:rsid w:val="00900361"/>
    <w:rsid w:val="00901103"/>
    <w:rsid w:val="00901627"/>
    <w:rsid w:val="00901D12"/>
    <w:rsid w:val="00901E67"/>
    <w:rsid w:val="00901F0C"/>
    <w:rsid w:val="00902116"/>
    <w:rsid w:val="00902FE6"/>
    <w:rsid w:val="00903039"/>
    <w:rsid w:val="00903314"/>
    <w:rsid w:val="0090435E"/>
    <w:rsid w:val="009048BF"/>
    <w:rsid w:val="00904E17"/>
    <w:rsid w:val="0090502F"/>
    <w:rsid w:val="00905B65"/>
    <w:rsid w:val="0090623F"/>
    <w:rsid w:val="00906ADF"/>
    <w:rsid w:val="009075A1"/>
    <w:rsid w:val="00910596"/>
    <w:rsid w:val="00910825"/>
    <w:rsid w:val="00910D4F"/>
    <w:rsid w:val="0091162D"/>
    <w:rsid w:val="0091226C"/>
    <w:rsid w:val="0091285A"/>
    <w:rsid w:val="00912DE6"/>
    <w:rsid w:val="00912EAB"/>
    <w:rsid w:val="009139FC"/>
    <w:rsid w:val="00913D6C"/>
    <w:rsid w:val="00914080"/>
    <w:rsid w:val="00914199"/>
    <w:rsid w:val="009146E1"/>
    <w:rsid w:val="00914DBF"/>
    <w:rsid w:val="009158D6"/>
    <w:rsid w:val="00915A10"/>
    <w:rsid w:val="00915C98"/>
    <w:rsid w:val="00915CE8"/>
    <w:rsid w:val="00915D98"/>
    <w:rsid w:val="00916EC5"/>
    <w:rsid w:val="009173F9"/>
    <w:rsid w:val="00917571"/>
    <w:rsid w:val="00917701"/>
    <w:rsid w:val="00917AD3"/>
    <w:rsid w:val="00917AF6"/>
    <w:rsid w:val="00917D34"/>
    <w:rsid w:val="00920DCC"/>
    <w:rsid w:val="0092165A"/>
    <w:rsid w:val="00921793"/>
    <w:rsid w:val="00921BAC"/>
    <w:rsid w:val="00921C61"/>
    <w:rsid w:val="00921CAF"/>
    <w:rsid w:val="00922AC9"/>
    <w:rsid w:val="009232EA"/>
    <w:rsid w:val="00923E53"/>
    <w:rsid w:val="00924C8C"/>
    <w:rsid w:val="00925B36"/>
    <w:rsid w:val="00926B25"/>
    <w:rsid w:val="00926DD0"/>
    <w:rsid w:val="00927E4E"/>
    <w:rsid w:val="00927FEA"/>
    <w:rsid w:val="009306DE"/>
    <w:rsid w:val="0093167B"/>
    <w:rsid w:val="0093247F"/>
    <w:rsid w:val="00932902"/>
    <w:rsid w:val="00932DDA"/>
    <w:rsid w:val="009339BA"/>
    <w:rsid w:val="00933BE4"/>
    <w:rsid w:val="00933EAB"/>
    <w:rsid w:val="00934D98"/>
    <w:rsid w:val="00934E1F"/>
    <w:rsid w:val="00934EF7"/>
    <w:rsid w:val="009354BD"/>
    <w:rsid w:val="00935D78"/>
    <w:rsid w:val="0093613D"/>
    <w:rsid w:val="00937558"/>
    <w:rsid w:val="00940238"/>
    <w:rsid w:val="00940C85"/>
    <w:rsid w:val="00940DE9"/>
    <w:rsid w:val="009413B5"/>
    <w:rsid w:val="00941C3A"/>
    <w:rsid w:val="00941CEA"/>
    <w:rsid w:val="00941DDC"/>
    <w:rsid w:val="00942351"/>
    <w:rsid w:val="009429C3"/>
    <w:rsid w:val="00942CE5"/>
    <w:rsid w:val="00942DFF"/>
    <w:rsid w:val="009438C8"/>
    <w:rsid w:val="00943ADC"/>
    <w:rsid w:val="00943C10"/>
    <w:rsid w:val="00944352"/>
    <w:rsid w:val="00944CEF"/>
    <w:rsid w:val="0094555D"/>
    <w:rsid w:val="0094556D"/>
    <w:rsid w:val="0094580F"/>
    <w:rsid w:val="00945ABD"/>
    <w:rsid w:val="00945B4B"/>
    <w:rsid w:val="00946672"/>
    <w:rsid w:val="009466FE"/>
    <w:rsid w:val="00946A94"/>
    <w:rsid w:val="00946CCE"/>
    <w:rsid w:val="0095010F"/>
    <w:rsid w:val="009502C3"/>
    <w:rsid w:val="00951067"/>
    <w:rsid w:val="009511C6"/>
    <w:rsid w:val="0095212F"/>
    <w:rsid w:val="00953273"/>
    <w:rsid w:val="00953808"/>
    <w:rsid w:val="0095382B"/>
    <w:rsid w:val="00953C5F"/>
    <w:rsid w:val="00953E83"/>
    <w:rsid w:val="0095410C"/>
    <w:rsid w:val="009549BC"/>
    <w:rsid w:val="009549FF"/>
    <w:rsid w:val="00954B61"/>
    <w:rsid w:val="00954CA9"/>
    <w:rsid w:val="00955279"/>
    <w:rsid w:val="00955841"/>
    <w:rsid w:val="00956D40"/>
    <w:rsid w:val="00956DA9"/>
    <w:rsid w:val="00956FC8"/>
    <w:rsid w:val="00957B9D"/>
    <w:rsid w:val="00957C71"/>
    <w:rsid w:val="00957DE3"/>
    <w:rsid w:val="009604D3"/>
    <w:rsid w:val="0096051E"/>
    <w:rsid w:val="0096057F"/>
    <w:rsid w:val="00960F00"/>
    <w:rsid w:val="00961380"/>
    <w:rsid w:val="00961D05"/>
    <w:rsid w:val="0096255B"/>
    <w:rsid w:val="009625A2"/>
    <w:rsid w:val="00962909"/>
    <w:rsid w:val="009629FC"/>
    <w:rsid w:val="00962BD1"/>
    <w:rsid w:val="00962CF1"/>
    <w:rsid w:val="00963C82"/>
    <w:rsid w:val="00963F76"/>
    <w:rsid w:val="0096415A"/>
    <w:rsid w:val="009646E0"/>
    <w:rsid w:val="00965225"/>
    <w:rsid w:val="0096572C"/>
    <w:rsid w:val="00965962"/>
    <w:rsid w:val="00965CC4"/>
    <w:rsid w:val="00967902"/>
    <w:rsid w:val="00967DB6"/>
    <w:rsid w:val="00971F91"/>
    <w:rsid w:val="00972C07"/>
    <w:rsid w:val="00972D8E"/>
    <w:rsid w:val="009734D8"/>
    <w:rsid w:val="009747A8"/>
    <w:rsid w:val="009747C6"/>
    <w:rsid w:val="0097489F"/>
    <w:rsid w:val="00974A60"/>
    <w:rsid w:val="00974BB1"/>
    <w:rsid w:val="00975BA7"/>
    <w:rsid w:val="00975D9F"/>
    <w:rsid w:val="00975E21"/>
    <w:rsid w:val="009765F2"/>
    <w:rsid w:val="0097672C"/>
    <w:rsid w:val="00976908"/>
    <w:rsid w:val="00976CFA"/>
    <w:rsid w:val="0097777B"/>
    <w:rsid w:val="00977A4D"/>
    <w:rsid w:val="00980003"/>
    <w:rsid w:val="009802B8"/>
    <w:rsid w:val="009803C8"/>
    <w:rsid w:val="009805A7"/>
    <w:rsid w:val="00980837"/>
    <w:rsid w:val="00980845"/>
    <w:rsid w:val="00980AE7"/>
    <w:rsid w:val="00980DF0"/>
    <w:rsid w:val="009810C1"/>
    <w:rsid w:val="009827FE"/>
    <w:rsid w:val="00982AB4"/>
    <w:rsid w:val="00982CDE"/>
    <w:rsid w:val="00982D48"/>
    <w:rsid w:val="00982F6F"/>
    <w:rsid w:val="00983507"/>
    <w:rsid w:val="00983742"/>
    <w:rsid w:val="00983767"/>
    <w:rsid w:val="00983B31"/>
    <w:rsid w:val="00984641"/>
    <w:rsid w:val="0098488A"/>
    <w:rsid w:val="00985192"/>
    <w:rsid w:val="009859A6"/>
    <w:rsid w:val="0098739C"/>
    <w:rsid w:val="00987BAD"/>
    <w:rsid w:val="00987E08"/>
    <w:rsid w:val="00987FE9"/>
    <w:rsid w:val="009900CA"/>
    <w:rsid w:val="00991672"/>
    <w:rsid w:val="009916AA"/>
    <w:rsid w:val="009918EA"/>
    <w:rsid w:val="009926D6"/>
    <w:rsid w:val="009927D1"/>
    <w:rsid w:val="0099305C"/>
    <w:rsid w:val="0099344D"/>
    <w:rsid w:val="00993D9C"/>
    <w:rsid w:val="009942AE"/>
    <w:rsid w:val="009951CC"/>
    <w:rsid w:val="00995B0A"/>
    <w:rsid w:val="009963AC"/>
    <w:rsid w:val="0099657D"/>
    <w:rsid w:val="0099671C"/>
    <w:rsid w:val="0099685C"/>
    <w:rsid w:val="0099706E"/>
    <w:rsid w:val="009970A8"/>
    <w:rsid w:val="00997718"/>
    <w:rsid w:val="0099786E"/>
    <w:rsid w:val="00997B93"/>
    <w:rsid w:val="009A01FA"/>
    <w:rsid w:val="009A025F"/>
    <w:rsid w:val="009A0630"/>
    <w:rsid w:val="009A072C"/>
    <w:rsid w:val="009A08A3"/>
    <w:rsid w:val="009A0942"/>
    <w:rsid w:val="009A0DBB"/>
    <w:rsid w:val="009A0FDC"/>
    <w:rsid w:val="009A126B"/>
    <w:rsid w:val="009A17B6"/>
    <w:rsid w:val="009A1D9C"/>
    <w:rsid w:val="009A1DB1"/>
    <w:rsid w:val="009A28F8"/>
    <w:rsid w:val="009A2BEB"/>
    <w:rsid w:val="009A3396"/>
    <w:rsid w:val="009A3FEA"/>
    <w:rsid w:val="009A4379"/>
    <w:rsid w:val="009A4723"/>
    <w:rsid w:val="009A4737"/>
    <w:rsid w:val="009A4AD4"/>
    <w:rsid w:val="009A555D"/>
    <w:rsid w:val="009A5626"/>
    <w:rsid w:val="009A6734"/>
    <w:rsid w:val="009A70A8"/>
    <w:rsid w:val="009A7EAD"/>
    <w:rsid w:val="009B019C"/>
    <w:rsid w:val="009B0450"/>
    <w:rsid w:val="009B13DB"/>
    <w:rsid w:val="009B1C69"/>
    <w:rsid w:val="009B2D78"/>
    <w:rsid w:val="009B41BD"/>
    <w:rsid w:val="009B4DD1"/>
    <w:rsid w:val="009B534B"/>
    <w:rsid w:val="009B54DF"/>
    <w:rsid w:val="009B5E2C"/>
    <w:rsid w:val="009B5EAC"/>
    <w:rsid w:val="009B665E"/>
    <w:rsid w:val="009B6A49"/>
    <w:rsid w:val="009B6F7D"/>
    <w:rsid w:val="009B7236"/>
    <w:rsid w:val="009B7531"/>
    <w:rsid w:val="009B7537"/>
    <w:rsid w:val="009B7E09"/>
    <w:rsid w:val="009B7F8A"/>
    <w:rsid w:val="009C023D"/>
    <w:rsid w:val="009C0526"/>
    <w:rsid w:val="009C0895"/>
    <w:rsid w:val="009C09D3"/>
    <w:rsid w:val="009C10C3"/>
    <w:rsid w:val="009C11BB"/>
    <w:rsid w:val="009C14F0"/>
    <w:rsid w:val="009C1AB9"/>
    <w:rsid w:val="009C1BB3"/>
    <w:rsid w:val="009C1BFB"/>
    <w:rsid w:val="009C2003"/>
    <w:rsid w:val="009C22B0"/>
    <w:rsid w:val="009C2643"/>
    <w:rsid w:val="009C26C3"/>
    <w:rsid w:val="009C29CC"/>
    <w:rsid w:val="009C2B6D"/>
    <w:rsid w:val="009C2BA6"/>
    <w:rsid w:val="009C3405"/>
    <w:rsid w:val="009C37AB"/>
    <w:rsid w:val="009C3AEA"/>
    <w:rsid w:val="009C4129"/>
    <w:rsid w:val="009C42D0"/>
    <w:rsid w:val="009C44E4"/>
    <w:rsid w:val="009C4524"/>
    <w:rsid w:val="009C4C71"/>
    <w:rsid w:val="009C516C"/>
    <w:rsid w:val="009C566A"/>
    <w:rsid w:val="009C5B03"/>
    <w:rsid w:val="009C6BD3"/>
    <w:rsid w:val="009C6DED"/>
    <w:rsid w:val="009C724B"/>
    <w:rsid w:val="009C724E"/>
    <w:rsid w:val="009C7480"/>
    <w:rsid w:val="009C762E"/>
    <w:rsid w:val="009C764A"/>
    <w:rsid w:val="009D0291"/>
    <w:rsid w:val="009D02D8"/>
    <w:rsid w:val="009D071A"/>
    <w:rsid w:val="009D072B"/>
    <w:rsid w:val="009D11E4"/>
    <w:rsid w:val="009D1869"/>
    <w:rsid w:val="009D1954"/>
    <w:rsid w:val="009D1CC9"/>
    <w:rsid w:val="009D2112"/>
    <w:rsid w:val="009D21F3"/>
    <w:rsid w:val="009D2AA5"/>
    <w:rsid w:val="009D38F7"/>
    <w:rsid w:val="009D4192"/>
    <w:rsid w:val="009D4507"/>
    <w:rsid w:val="009D5281"/>
    <w:rsid w:val="009D52C2"/>
    <w:rsid w:val="009D5328"/>
    <w:rsid w:val="009D55EC"/>
    <w:rsid w:val="009D63BE"/>
    <w:rsid w:val="009D647C"/>
    <w:rsid w:val="009D674B"/>
    <w:rsid w:val="009D67D5"/>
    <w:rsid w:val="009D6F4F"/>
    <w:rsid w:val="009E05D3"/>
    <w:rsid w:val="009E085A"/>
    <w:rsid w:val="009E08A1"/>
    <w:rsid w:val="009E0939"/>
    <w:rsid w:val="009E17EA"/>
    <w:rsid w:val="009E1A45"/>
    <w:rsid w:val="009E2044"/>
    <w:rsid w:val="009E2345"/>
    <w:rsid w:val="009E27AB"/>
    <w:rsid w:val="009E2B2E"/>
    <w:rsid w:val="009E2B5B"/>
    <w:rsid w:val="009E2BBF"/>
    <w:rsid w:val="009E2FE6"/>
    <w:rsid w:val="009E303F"/>
    <w:rsid w:val="009E3048"/>
    <w:rsid w:val="009E34EF"/>
    <w:rsid w:val="009E4A73"/>
    <w:rsid w:val="009E4EE5"/>
    <w:rsid w:val="009E5720"/>
    <w:rsid w:val="009E5E2D"/>
    <w:rsid w:val="009E60C8"/>
    <w:rsid w:val="009E6953"/>
    <w:rsid w:val="009F02ED"/>
    <w:rsid w:val="009F0534"/>
    <w:rsid w:val="009F11D9"/>
    <w:rsid w:val="009F1219"/>
    <w:rsid w:val="009F1335"/>
    <w:rsid w:val="009F3699"/>
    <w:rsid w:val="009F38AF"/>
    <w:rsid w:val="009F3B4F"/>
    <w:rsid w:val="009F4085"/>
    <w:rsid w:val="009F42C7"/>
    <w:rsid w:val="009F4662"/>
    <w:rsid w:val="009F476D"/>
    <w:rsid w:val="009F4BA7"/>
    <w:rsid w:val="009F4FF6"/>
    <w:rsid w:val="009F514D"/>
    <w:rsid w:val="009F54D6"/>
    <w:rsid w:val="009F60A5"/>
    <w:rsid w:val="009F6463"/>
    <w:rsid w:val="009F6AF5"/>
    <w:rsid w:val="009F6ECC"/>
    <w:rsid w:val="009F722B"/>
    <w:rsid w:val="009F741E"/>
    <w:rsid w:val="009F7736"/>
    <w:rsid w:val="009F780D"/>
    <w:rsid w:val="00A00B35"/>
    <w:rsid w:val="00A01012"/>
    <w:rsid w:val="00A01971"/>
    <w:rsid w:val="00A02834"/>
    <w:rsid w:val="00A02C99"/>
    <w:rsid w:val="00A033E9"/>
    <w:rsid w:val="00A0378D"/>
    <w:rsid w:val="00A0459F"/>
    <w:rsid w:val="00A04931"/>
    <w:rsid w:val="00A051E2"/>
    <w:rsid w:val="00A05948"/>
    <w:rsid w:val="00A05B91"/>
    <w:rsid w:val="00A05D9E"/>
    <w:rsid w:val="00A0637D"/>
    <w:rsid w:val="00A06CE3"/>
    <w:rsid w:val="00A10C6B"/>
    <w:rsid w:val="00A10CB1"/>
    <w:rsid w:val="00A11333"/>
    <w:rsid w:val="00A129E3"/>
    <w:rsid w:val="00A12A57"/>
    <w:rsid w:val="00A12F93"/>
    <w:rsid w:val="00A1330C"/>
    <w:rsid w:val="00A134A4"/>
    <w:rsid w:val="00A13E59"/>
    <w:rsid w:val="00A14A64"/>
    <w:rsid w:val="00A14C17"/>
    <w:rsid w:val="00A14CA8"/>
    <w:rsid w:val="00A15120"/>
    <w:rsid w:val="00A15255"/>
    <w:rsid w:val="00A1535B"/>
    <w:rsid w:val="00A1562A"/>
    <w:rsid w:val="00A15B60"/>
    <w:rsid w:val="00A15ED5"/>
    <w:rsid w:val="00A175D6"/>
    <w:rsid w:val="00A17B55"/>
    <w:rsid w:val="00A212B6"/>
    <w:rsid w:val="00A2153F"/>
    <w:rsid w:val="00A21554"/>
    <w:rsid w:val="00A219AF"/>
    <w:rsid w:val="00A22752"/>
    <w:rsid w:val="00A22B6E"/>
    <w:rsid w:val="00A2320D"/>
    <w:rsid w:val="00A23D3F"/>
    <w:rsid w:val="00A23DB8"/>
    <w:rsid w:val="00A248AA"/>
    <w:rsid w:val="00A24F03"/>
    <w:rsid w:val="00A257A9"/>
    <w:rsid w:val="00A25D55"/>
    <w:rsid w:val="00A25D73"/>
    <w:rsid w:val="00A2628A"/>
    <w:rsid w:val="00A2659E"/>
    <w:rsid w:val="00A266A8"/>
    <w:rsid w:val="00A267D8"/>
    <w:rsid w:val="00A26F85"/>
    <w:rsid w:val="00A27050"/>
    <w:rsid w:val="00A273EE"/>
    <w:rsid w:val="00A27785"/>
    <w:rsid w:val="00A27854"/>
    <w:rsid w:val="00A279F7"/>
    <w:rsid w:val="00A27BE0"/>
    <w:rsid w:val="00A3040C"/>
    <w:rsid w:val="00A313B3"/>
    <w:rsid w:val="00A319A7"/>
    <w:rsid w:val="00A31EC6"/>
    <w:rsid w:val="00A3205F"/>
    <w:rsid w:val="00A324F1"/>
    <w:rsid w:val="00A32518"/>
    <w:rsid w:val="00A327A9"/>
    <w:rsid w:val="00A32A55"/>
    <w:rsid w:val="00A32A6D"/>
    <w:rsid w:val="00A3350D"/>
    <w:rsid w:val="00A342B6"/>
    <w:rsid w:val="00A34375"/>
    <w:rsid w:val="00A3443D"/>
    <w:rsid w:val="00A3524D"/>
    <w:rsid w:val="00A35C85"/>
    <w:rsid w:val="00A36BED"/>
    <w:rsid w:val="00A376DD"/>
    <w:rsid w:val="00A37716"/>
    <w:rsid w:val="00A37A1A"/>
    <w:rsid w:val="00A37A8B"/>
    <w:rsid w:val="00A37EA9"/>
    <w:rsid w:val="00A404A8"/>
    <w:rsid w:val="00A4070E"/>
    <w:rsid w:val="00A409F8"/>
    <w:rsid w:val="00A40ED7"/>
    <w:rsid w:val="00A4117F"/>
    <w:rsid w:val="00A4189B"/>
    <w:rsid w:val="00A41E02"/>
    <w:rsid w:val="00A41F9D"/>
    <w:rsid w:val="00A4278E"/>
    <w:rsid w:val="00A42D65"/>
    <w:rsid w:val="00A431A4"/>
    <w:rsid w:val="00A43204"/>
    <w:rsid w:val="00A43386"/>
    <w:rsid w:val="00A43B71"/>
    <w:rsid w:val="00A440FB"/>
    <w:rsid w:val="00A447AA"/>
    <w:rsid w:val="00A44C53"/>
    <w:rsid w:val="00A44D9B"/>
    <w:rsid w:val="00A4560C"/>
    <w:rsid w:val="00A458AF"/>
    <w:rsid w:val="00A45ECE"/>
    <w:rsid w:val="00A46456"/>
    <w:rsid w:val="00A46AB8"/>
    <w:rsid w:val="00A46F5D"/>
    <w:rsid w:val="00A4763B"/>
    <w:rsid w:val="00A4785D"/>
    <w:rsid w:val="00A5028B"/>
    <w:rsid w:val="00A50519"/>
    <w:rsid w:val="00A50E45"/>
    <w:rsid w:val="00A51116"/>
    <w:rsid w:val="00A515E6"/>
    <w:rsid w:val="00A51612"/>
    <w:rsid w:val="00A517A9"/>
    <w:rsid w:val="00A522DF"/>
    <w:rsid w:val="00A52BF9"/>
    <w:rsid w:val="00A52CA5"/>
    <w:rsid w:val="00A52DC4"/>
    <w:rsid w:val="00A534ED"/>
    <w:rsid w:val="00A53515"/>
    <w:rsid w:val="00A53A30"/>
    <w:rsid w:val="00A54755"/>
    <w:rsid w:val="00A54F87"/>
    <w:rsid w:val="00A56CF1"/>
    <w:rsid w:val="00A5766E"/>
    <w:rsid w:val="00A57D09"/>
    <w:rsid w:val="00A616D3"/>
    <w:rsid w:val="00A62BAB"/>
    <w:rsid w:val="00A62FBF"/>
    <w:rsid w:val="00A631B8"/>
    <w:rsid w:val="00A633AB"/>
    <w:rsid w:val="00A635DE"/>
    <w:rsid w:val="00A63C02"/>
    <w:rsid w:val="00A64ABC"/>
    <w:rsid w:val="00A65AA2"/>
    <w:rsid w:val="00A66072"/>
    <w:rsid w:val="00A663D1"/>
    <w:rsid w:val="00A67004"/>
    <w:rsid w:val="00A679BE"/>
    <w:rsid w:val="00A67B07"/>
    <w:rsid w:val="00A67B3D"/>
    <w:rsid w:val="00A67CE6"/>
    <w:rsid w:val="00A67D87"/>
    <w:rsid w:val="00A67DB0"/>
    <w:rsid w:val="00A67DE2"/>
    <w:rsid w:val="00A70589"/>
    <w:rsid w:val="00A712CF"/>
    <w:rsid w:val="00A7146A"/>
    <w:rsid w:val="00A717DD"/>
    <w:rsid w:val="00A71D34"/>
    <w:rsid w:val="00A71E72"/>
    <w:rsid w:val="00A729FA"/>
    <w:rsid w:val="00A72F26"/>
    <w:rsid w:val="00A72FC7"/>
    <w:rsid w:val="00A730A9"/>
    <w:rsid w:val="00A7372B"/>
    <w:rsid w:val="00A73F74"/>
    <w:rsid w:val="00A74B1D"/>
    <w:rsid w:val="00A74B72"/>
    <w:rsid w:val="00A754E1"/>
    <w:rsid w:val="00A754E7"/>
    <w:rsid w:val="00A75759"/>
    <w:rsid w:val="00A76762"/>
    <w:rsid w:val="00A77BA9"/>
    <w:rsid w:val="00A77E01"/>
    <w:rsid w:val="00A80784"/>
    <w:rsid w:val="00A80AFF"/>
    <w:rsid w:val="00A80E7C"/>
    <w:rsid w:val="00A81465"/>
    <w:rsid w:val="00A816DA"/>
    <w:rsid w:val="00A817B2"/>
    <w:rsid w:val="00A82088"/>
    <w:rsid w:val="00A825FD"/>
    <w:rsid w:val="00A839F2"/>
    <w:rsid w:val="00A849C5"/>
    <w:rsid w:val="00A84CEA"/>
    <w:rsid w:val="00A850A8"/>
    <w:rsid w:val="00A86065"/>
    <w:rsid w:val="00A8660E"/>
    <w:rsid w:val="00A86973"/>
    <w:rsid w:val="00A86BBB"/>
    <w:rsid w:val="00A86F31"/>
    <w:rsid w:val="00A8717C"/>
    <w:rsid w:val="00A877A5"/>
    <w:rsid w:val="00A87A57"/>
    <w:rsid w:val="00A87AF0"/>
    <w:rsid w:val="00A901D3"/>
    <w:rsid w:val="00A90262"/>
    <w:rsid w:val="00A9059A"/>
    <w:rsid w:val="00A90893"/>
    <w:rsid w:val="00A90EE2"/>
    <w:rsid w:val="00A91111"/>
    <w:rsid w:val="00A9112C"/>
    <w:rsid w:val="00A919EF"/>
    <w:rsid w:val="00A91D33"/>
    <w:rsid w:val="00A92DCF"/>
    <w:rsid w:val="00A92F81"/>
    <w:rsid w:val="00A9374A"/>
    <w:rsid w:val="00A93D3D"/>
    <w:rsid w:val="00A94270"/>
    <w:rsid w:val="00A943D0"/>
    <w:rsid w:val="00A9457E"/>
    <w:rsid w:val="00A94F79"/>
    <w:rsid w:val="00A94F7B"/>
    <w:rsid w:val="00A96E62"/>
    <w:rsid w:val="00A97019"/>
    <w:rsid w:val="00A9757D"/>
    <w:rsid w:val="00A97AF7"/>
    <w:rsid w:val="00AA0170"/>
    <w:rsid w:val="00AA052C"/>
    <w:rsid w:val="00AA059A"/>
    <w:rsid w:val="00AA1545"/>
    <w:rsid w:val="00AA1E0A"/>
    <w:rsid w:val="00AA2323"/>
    <w:rsid w:val="00AA33CE"/>
    <w:rsid w:val="00AA36E8"/>
    <w:rsid w:val="00AA393E"/>
    <w:rsid w:val="00AA3C9C"/>
    <w:rsid w:val="00AA3D6B"/>
    <w:rsid w:val="00AA3E57"/>
    <w:rsid w:val="00AA513C"/>
    <w:rsid w:val="00AA5AF3"/>
    <w:rsid w:val="00AA5F19"/>
    <w:rsid w:val="00AA62DC"/>
    <w:rsid w:val="00AA71E7"/>
    <w:rsid w:val="00AA7967"/>
    <w:rsid w:val="00AA7D3D"/>
    <w:rsid w:val="00AA7D6E"/>
    <w:rsid w:val="00AA7FE9"/>
    <w:rsid w:val="00AB0564"/>
    <w:rsid w:val="00AB0919"/>
    <w:rsid w:val="00AB1AE6"/>
    <w:rsid w:val="00AB1CC1"/>
    <w:rsid w:val="00AB20D8"/>
    <w:rsid w:val="00AB3779"/>
    <w:rsid w:val="00AB3CB2"/>
    <w:rsid w:val="00AB3DAA"/>
    <w:rsid w:val="00AB3FC6"/>
    <w:rsid w:val="00AB41AD"/>
    <w:rsid w:val="00AB4B44"/>
    <w:rsid w:val="00AB4D75"/>
    <w:rsid w:val="00AB4FA3"/>
    <w:rsid w:val="00AB5238"/>
    <w:rsid w:val="00AB5393"/>
    <w:rsid w:val="00AB53DB"/>
    <w:rsid w:val="00AB58B9"/>
    <w:rsid w:val="00AB58F1"/>
    <w:rsid w:val="00AB5BED"/>
    <w:rsid w:val="00AB5C4F"/>
    <w:rsid w:val="00AB5CA7"/>
    <w:rsid w:val="00AB6E5C"/>
    <w:rsid w:val="00AB7596"/>
    <w:rsid w:val="00AB7D07"/>
    <w:rsid w:val="00AC0088"/>
    <w:rsid w:val="00AC031C"/>
    <w:rsid w:val="00AC0EC8"/>
    <w:rsid w:val="00AC0F73"/>
    <w:rsid w:val="00AC162C"/>
    <w:rsid w:val="00AC1941"/>
    <w:rsid w:val="00AC2B75"/>
    <w:rsid w:val="00AC382F"/>
    <w:rsid w:val="00AC3B53"/>
    <w:rsid w:val="00AC3D8D"/>
    <w:rsid w:val="00AC3FBD"/>
    <w:rsid w:val="00AC4B84"/>
    <w:rsid w:val="00AC4F84"/>
    <w:rsid w:val="00AC5356"/>
    <w:rsid w:val="00AC722C"/>
    <w:rsid w:val="00AC7318"/>
    <w:rsid w:val="00AC7868"/>
    <w:rsid w:val="00AD00DC"/>
    <w:rsid w:val="00AD1613"/>
    <w:rsid w:val="00AD1659"/>
    <w:rsid w:val="00AD261A"/>
    <w:rsid w:val="00AD299F"/>
    <w:rsid w:val="00AD2B4A"/>
    <w:rsid w:val="00AD2D47"/>
    <w:rsid w:val="00AD3087"/>
    <w:rsid w:val="00AD3135"/>
    <w:rsid w:val="00AD4BD0"/>
    <w:rsid w:val="00AD6EFD"/>
    <w:rsid w:val="00AE0074"/>
    <w:rsid w:val="00AE0188"/>
    <w:rsid w:val="00AE04A4"/>
    <w:rsid w:val="00AE119C"/>
    <w:rsid w:val="00AE1F2F"/>
    <w:rsid w:val="00AE23CA"/>
    <w:rsid w:val="00AE259F"/>
    <w:rsid w:val="00AE2693"/>
    <w:rsid w:val="00AE325F"/>
    <w:rsid w:val="00AE395B"/>
    <w:rsid w:val="00AE42FC"/>
    <w:rsid w:val="00AE43B1"/>
    <w:rsid w:val="00AE4473"/>
    <w:rsid w:val="00AE492F"/>
    <w:rsid w:val="00AE56A3"/>
    <w:rsid w:val="00AE6481"/>
    <w:rsid w:val="00AE6591"/>
    <w:rsid w:val="00AE660E"/>
    <w:rsid w:val="00AE70B6"/>
    <w:rsid w:val="00AE73E3"/>
    <w:rsid w:val="00AF037B"/>
    <w:rsid w:val="00AF0433"/>
    <w:rsid w:val="00AF0D33"/>
    <w:rsid w:val="00AF12D8"/>
    <w:rsid w:val="00AF20F4"/>
    <w:rsid w:val="00AF21AC"/>
    <w:rsid w:val="00AF375D"/>
    <w:rsid w:val="00AF404E"/>
    <w:rsid w:val="00AF415D"/>
    <w:rsid w:val="00AF4574"/>
    <w:rsid w:val="00AF4D8B"/>
    <w:rsid w:val="00AF5C95"/>
    <w:rsid w:val="00AF5E51"/>
    <w:rsid w:val="00AF63B0"/>
    <w:rsid w:val="00AF64C0"/>
    <w:rsid w:val="00AF6882"/>
    <w:rsid w:val="00AF7232"/>
    <w:rsid w:val="00AF72D8"/>
    <w:rsid w:val="00AF75E6"/>
    <w:rsid w:val="00AF7E81"/>
    <w:rsid w:val="00B00BA0"/>
    <w:rsid w:val="00B00C69"/>
    <w:rsid w:val="00B01367"/>
    <w:rsid w:val="00B019B6"/>
    <w:rsid w:val="00B02520"/>
    <w:rsid w:val="00B02593"/>
    <w:rsid w:val="00B0259F"/>
    <w:rsid w:val="00B02939"/>
    <w:rsid w:val="00B02AE5"/>
    <w:rsid w:val="00B02D84"/>
    <w:rsid w:val="00B04015"/>
    <w:rsid w:val="00B0411E"/>
    <w:rsid w:val="00B047AA"/>
    <w:rsid w:val="00B059B4"/>
    <w:rsid w:val="00B06732"/>
    <w:rsid w:val="00B06C76"/>
    <w:rsid w:val="00B07E4D"/>
    <w:rsid w:val="00B103BD"/>
    <w:rsid w:val="00B10E30"/>
    <w:rsid w:val="00B11421"/>
    <w:rsid w:val="00B12932"/>
    <w:rsid w:val="00B130B5"/>
    <w:rsid w:val="00B13DFA"/>
    <w:rsid w:val="00B13FED"/>
    <w:rsid w:val="00B141F5"/>
    <w:rsid w:val="00B14BEB"/>
    <w:rsid w:val="00B15D5F"/>
    <w:rsid w:val="00B1621A"/>
    <w:rsid w:val="00B163EF"/>
    <w:rsid w:val="00B17276"/>
    <w:rsid w:val="00B176C5"/>
    <w:rsid w:val="00B203C1"/>
    <w:rsid w:val="00B21392"/>
    <w:rsid w:val="00B214CF"/>
    <w:rsid w:val="00B2333D"/>
    <w:rsid w:val="00B234DF"/>
    <w:rsid w:val="00B23AC4"/>
    <w:rsid w:val="00B246FC"/>
    <w:rsid w:val="00B25941"/>
    <w:rsid w:val="00B25CA6"/>
    <w:rsid w:val="00B25CB6"/>
    <w:rsid w:val="00B25D63"/>
    <w:rsid w:val="00B262B4"/>
    <w:rsid w:val="00B265B8"/>
    <w:rsid w:val="00B26837"/>
    <w:rsid w:val="00B26ADA"/>
    <w:rsid w:val="00B26E99"/>
    <w:rsid w:val="00B26F05"/>
    <w:rsid w:val="00B277AF"/>
    <w:rsid w:val="00B27C13"/>
    <w:rsid w:val="00B27E54"/>
    <w:rsid w:val="00B27E9B"/>
    <w:rsid w:val="00B27FB4"/>
    <w:rsid w:val="00B30E53"/>
    <w:rsid w:val="00B31620"/>
    <w:rsid w:val="00B318A3"/>
    <w:rsid w:val="00B31CE4"/>
    <w:rsid w:val="00B3219E"/>
    <w:rsid w:val="00B325C6"/>
    <w:rsid w:val="00B329BE"/>
    <w:rsid w:val="00B32CCD"/>
    <w:rsid w:val="00B33134"/>
    <w:rsid w:val="00B33CC7"/>
    <w:rsid w:val="00B34562"/>
    <w:rsid w:val="00B34F49"/>
    <w:rsid w:val="00B3613B"/>
    <w:rsid w:val="00B3700C"/>
    <w:rsid w:val="00B37FE3"/>
    <w:rsid w:val="00B41283"/>
    <w:rsid w:val="00B4192C"/>
    <w:rsid w:val="00B41C16"/>
    <w:rsid w:val="00B421B7"/>
    <w:rsid w:val="00B43459"/>
    <w:rsid w:val="00B437F1"/>
    <w:rsid w:val="00B43953"/>
    <w:rsid w:val="00B4428F"/>
    <w:rsid w:val="00B442E5"/>
    <w:rsid w:val="00B443FF"/>
    <w:rsid w:val="00B44E9A"/>
    <w:rsid w:val="00B46377"/>
    <w:rsid w:val="00B46B71"/>
    <w:rsid w:val="00B470EA"/>
    <w:rsid w:val="00B472CF"/>
    <w:rsid w:val="00B47505"/>
    <w:rsid w:val="00B50020"/>
    <w:rsid w:val="00B5030C"/>
    <w:rsid w:val="00B5040F"/>
    <w:rsid w:val="00B506B1"/>
    <w:rsid w:val="00B508D8"/>
    <w:rsid w:val="00B509B9"/>
    <w:rsid w:val="00B50CF2"/>
    <w:rsid w:val="00B51BB7"/>
    <w:rsid w:val="00B525AA"/>
    <w:rsid w:val="00B52C3A"/>
    <w:rsid w:val="00B5342B"/>
    <w:rsid w:val="00B53517"/>
    <w:rsid w:val="00B5413A"/>
    <w:rsid w:val="00B54468"/>
    <w:rsid w:val="00B54479"/>
    <w:rsid w:val="00B5460C"/>
    <w:rsid w:val="00B5577F"/>
    <w:rsid w:val="00B55A13"/>
    <w:rsid w:val="00B56323"/>
    <w:rsid w:val="00B5683B"/>
    <w:rsid w:val="00B5686F"/>
    <w:rsid w:val="00B56B1C"/>
    <w:rsid w:val="00B574A4"/>
    <w:rsid w:val="00B57D3B"/>
    <w:rsid w:val="00B609E9"/>
    <w:rsid w:val="00B60A5E"/>
    <w:rsid w:val="00B60B4B"/>
    <w:rsid w:val="00B60BD0"/>
    <w:rsid w:val="00B61B93"/>
    <w:rsid w:val="00B62516"/>
    <w:rsid w:val="00B62572"/>
    <w:rsid w:val="00B627FE"/>
    <w:rsid w:val="00B62B45"/>
    <w:rsid w:val="00B63353"/>
    <w:rsid w:val="00B63553"/>
    <w:rsid w:val="00B638EE"/>
    <w:rsid w:val="00B63F59"/>
    <w:rsid w:val="00B64535"/>
    <w:rsid w:val="00B64D8F"/>
    <w:rsid w:val="00B65820"/>
    <w:rsid w:val="00B6597A"/>
    <w:rsid w:val="00B65B2C"/>
    <w:rsid w:val="00B66052"/>
    <w:rsid w:val="00B66D5D"/>
    <w:rsid w:val="00B67737"/>
    <w:rsid w:val="00B67F8F"/>
    <w:rsid w:val="00B7009E"/>
    <w:rsid w:val="00B705A2"/>
    <w:rsid w:val="00B70BFA"/>
    <w:rsid w:val="00B71B65"/>
    <w:rsid w:val="00B7381A"/>
    <w:rsid w:val="00B73A2B"/>
    <w:rsid w:val="00B74048"/>
    <w:rsid w:val="00B740FF"/>
    <w:rsid w:val="00B74655"/>
    <w:rsid w:val="00B74C96"/>
    <w:rsid w:val="00B75236"/>
    <w:rsid w:val="00B75D70"/>
    <w:rsid w:val="00B762DF"/>
    <w:rsid w:val="00B76895"/>
    <w:rsid w:val="00B76B82"/>
    <w:rsid w:val="00B76D7C"/>
    <w:rsid w:val="00B7727C"/>
    <w:rsid w:val="00B772DC"/>
    <w:rsid w:val="00B773C6"/>
    <w:rsid w:val="00B77882"/>
    <w:rsid w:val="00B800EC"/>
    <w:rsid w:val="00B80342"/>
    <w:rsid w:val="00B80880"/>
    <w:rsid w:val="00B810E5"/>
    <w:rsid w:val="00B81C09"/>
    <w:rsid w:val="00B821B9"/>
    <w:rsid w:val="00B82542"/>
    <w:rsid w:val="00B82B25"/>
    <w:rsid w:val="00B82ECE"/>
    <w:rsid w:val="00B83050"/>
    <w:rsid w:val="00B831FC"/>
    <w:rsid w:val="00B83CEC"/>
    <w:rsid w:val="00B844EA"/>
    <w:rsid w:val="00B84C1B"/>
    <w:rsid w:val="00B85499"/>
    <w:rsid w:val="00B85809"/>
    <w:rsid w:val="00B85A2B"/>
    <w:rsid w:val="00B85AE6"/>
    <w:rsid w:val="00B866DA"/>
    <w:rsid w:val="00B86A0A"/>
    <w:rsid w:val="00B90324"/>
    <w:rsid w:val="00B9055C"/>
    <w:rsid w:val="00B90E30"/>
    <w:rsid w:val="00B90EC0"/>
    <w:rsid w:val="00B92194"/>
    <w:rsid w:val="00B925CC"/>
    <w:rsid w:val="00B93A22"/>
    <w:rsid w:val="00B9418B"/>
    <w:rsid w:val="00B94245"/>
    <w:rsid w:val="00B94252"/>
    <w:rsid w:val="00B94253"/>
    <w:rsid w:val="00B944E8"/>
    <w:rsid w:val="00B948E2"/>
    <w:rsid w:val="00B94929"/>
    <w:rsid w:val="00B950B1"/>
    <w:rsid w:val="00B9574C"/>
    <w:rsid w:val="00B9588B"/>
    <w:rsid w:val="00B95BE7"/>
    <w:rsid w:val="00B95FAF"/>
    <w:rsid w:val="00B96B2D"/>
    <w:rsid w:val="00B96E22"/>
    <w:rsid w:val="00B96E51"/>
    <w:rsid w:val="00BA1D3A"/>
    <w:rsid w:val="00BA3217"/>
    <w:rsid w:val="00BA3747"/>
    <w:rsid w:val="00BA4040"/>
    <w:rsid w:val="00BA4165"/>
    <w:rsid w:val="00BA4275"/>
    <w:rsid w:val="00BA445E"/>
    <w:rsid w:val="00BA45C8"/>
    <w:rsid w:val="00BA47D5"/>
    <w:rsid w:val="00BA4985"/>
    <w:rsid w:val="00BA4A3C"/>
    <w:rsid w:val="00BA4BB2"/>
    <w:rsid w:val="00BA610C"/>
    <w:rsid w:val="00BA6128"/>
    <w:rsid w:val="00BA67BF"/>
    <w:rsid w:val="00BA67F8"/>
    <w:rsid w:val="00BA6ED3"/>
    <w:rsid w:val="00BA710C"/>
    <w:rsid w:val="00BA7114"/>
    <w:rsid w:val="00BA7E38"/>
    <w:rsid w:val="00BB0113"/>
    <w:rsid w:val="00BB0CD8"/>
    <w:rsid w:val="00BB1A7F"/>
    <w:rsid w:val="00BB1E91"/>
    <w:rsid w:val="00BB231F"/>
    <w:rsid w:val="00BB2C99"/>
    <w:rsid w:val="00BB350A"/>
    <w:rsid w:val="00BB360A"/>
    <w:rsid w:val="00BB3906"/>
    <w:rsid w:val="00BB4046"/>
    <w:rsid w:val="00BB4413"/>
    <w:rsid w:val="00BB4647"/>
    <w:rsid w:val="00BB4A82"/>
    <w:rsid w:val="00BB4C3C"/>
    <w:rsid w:val="00BB4D73"/>
    <w:rsid w:val="00BB5301"/>
    <w:rsid w:val="00BB5655"/>
    <w:rsid w:val="00BB565E"/>
    <w:rsid w:val="00BB5839"/>
    <w:rsid w:val="00BB5D85"/>
    <w:rsid w:val="00BB6AC2"/>
    <w:rsid w:val="00BB72C7"/>
    <w:rsid w:val="00BB7705"/>
    <w:rsid w:val="00BB7751"/>
    <w:rsid w:val="00BB7D19"/>
    <w:rsid w:val="00BB7F83"/>
    <w:rsid w:val="00BC00B3"/>
    <w:rsid w:val="00BC00B8"/>
    <w:rsid w:val="00BC0F7B"/>
    <w:rsid w:val="00BC147C"/>
    <w:rsid w:val="00BC16FD"/>
    <w:rsid w:val="00BC17A0"/>
    <w:rsid w:val="00BC1C3F"/>
    <w:rsid w:val="00BC1D1C"/>
    <w:rsid w:val="00BC2106"/>
    <w:rsid w:val="00BC2DEA"/>
    <w:rsid w:val="00BC3229"/>
    <w:rsid w:val="00BC35AF"/>
    <w:rsid w:val="00BC35E6"/>
    <w:rsid w:val="00BC384E"/>
    <w:rsid w:val="00BC3BC4"/>
    <w:rsid w:val="00BC3CF6"/>
    <w:rsid w:val="00BC45B1"/>
    <w:rsid w:val="00BC55FB"/>
    <w:rsid w:val="00BC574A"/>
    <w:rsid w:val="00BC5CDE"/>
    <w:rsid w:val="00BC61BF"/>
    <w:rsid w:val="00BC627D"/>
    <w:rsid w:val="00BC6538"/>
    <w:rsid w:val="00BC6903"/>
    <w:rsid w:val="00BC6F06"/>
    <w:rsid w:val="00BC6F78"/>
    <w:rsid w:val="00BC75E8"/>
    <w:rsid w:val="00BD0C6A"/>
    <w:rsid w:val="00BD12D5"/>
    <w:rsid w:val="00BD1638"/>
    <w:rsid w:val="00BD1F85"/>
    <w:rsid w:val="00BD25B4"/>
    <w:rsid w:val="00BD275C"/>
    <w:rsid w:val="00BD2DF5"/>
    <w:rsid w:val="00BD4429"/>
    <w:rsid w:val="00BD4A62"/>
    <w:rsid w:val="00BD55A3"/>
    <w:rsid w:val="00BD5CAB"/>
    <w:rsid w:val="00BD66FD"/>
    <w:rsid w:val="00BD6D3B"/>
    <w:rsid w:val="00BD7A7C"/>
    <w:rsid w:val="00BE070A"/>
    <w:rsid w:val="00BE1F12"/>
    <w:rsid w:val="00BE255D"/>
    <w:rsid w:val="00BE2560"/>
    <w:rsid w:val="00BE2667"/>
    <w:rsid w:val="00BE2D10"/>
    <w:rsid w:val="00BE31D3"/>
    <w:rsid w:val="00BE3C79"/>
    <w:rsid w:val="00BE402B"/>
    <w:rsid w:val="00BE4393"/>
    <w:rsid w:val="00BE5B98"/>
    <w:rsid w:val="00BE5BD9"/>
    <w:rsid w:val="00BE5EC2"/>
    <w:rsid w:val="00BE6AC9"/>
    <w:rsid w:val="00BE6FB9"/>
    <w:rsid w:val="00BE706B"/>
    <w:rsid w:val="00BE75AF"/>
    <w:rsid w:val="00BF010E"/>
    <w:rsid w:val="00BF0CFF"/>
    <w:rsid w:val="00BF0E02"/>
    <w:rsid w:val="00BF11B0"/>
    <w:rsid w:val="00BF15E5"/>
    <w:rsid w:val="00BF1F78"/>
    <w:rsid w:val="00BF2C87"/>
    <w:rsid w:val="00BF2DBE"/>
    <w:rsid w:val="00BF332C"/>
    <w:rsid w:val="00BF347E"/>
    <w:rsid w:val="00BF38C7"/>
    <w:rsid w:val="00BF428B"/>
    <w:rsid w:val="00BF4305"/>
    <w:rsid w:val="00BF556A"/>
    <w:rsid w:val="00BF596E"/>
    <w:rsid w:val="00BF640F"/>
    <w:rsid w:val="00BF6496"/>
    <w:rsid w:val="00BF65A0"/>
    <w:rsid w:val="00BF71D5"/>
    <w:rsid w:val="00BF7653"/>
    <w:rsid w:val="00BF77C6"/>
    <w:rsid w:val="00BF783C"/>
    <w:rsid w:val="00BF7B93"/>
    <w:rsid w:val="00C0132B"/>
    <w:rsid w:val="00C013C5"/>
    <w:rsid w:val="00C014F7"/>
    <w:rsid w:val="00C0175D"/>
    <w:rsid w:val="00C018EF"/>
    <w:rsid w:val="00C0237C"/>
    <w:rsid w:val="00C0246B"/>
    <w:rsid w:val="00C028F2"/>
    <w:rsid w:val="00C02F19"/>
    <w:rsid w:val="00C03301"/>
    <w:rsid w:val="00C0333D"/>
    <w:rsid w:val="00C03358"/>
    <w:rsid w:val="00C03480"/>
    <w:rsid w:val="00C03DB7"/>
    <w:rsid w:val="00C03F48"/>
    <w:rsid w:val="00C04A00"/>
    <w:rsid w:val="00C04B18"/>
    <w:rsid w:val="00C05697"/>
    <w:rsid w:val="00C05CD7"/>
    <w:rsid w:val="00C06A72"/>
    <w:rsid w:val="00C079AD"/>
    <w:rsid w:val="00C07B46"/>
    <w:rsid w:val="00C104E6"/>
    <w:rsid w:val="00C105C3"/>
    <w:rsid w:val="00C110D3"/>
    <w:rsid w:val="00C11B3F"/>
    <w:rsid w:val="00C11BC1"/>
    <w:rsid w:val="00C1251F"/>
    <w:rsid w:val="00C1279F"/>
    <w:rsid w:val="00C1363B"/>
    <w:rsid w:val="00C13D91"/>
    <w:rsid w:val="00C1407C"/>
    <w:rsid w:val="00C14306"/>
    <w:rsid w:val="00C14547"/>
    <w:rsid w:val="00C14889"/>
    <w:rsid w:val="00C156D2"/>
    <w:rsid w:val="00C1582A"/>
    <w:rsid w:val="00C160EB"/>
    <w:rsid w:val="00C163C6"/>
    <w:rsid w:val="00C16D20"/>
    <w:rsid w:val="00C171E8"/>
    <w:rsid w:val="00C171F6"/>
    <w:rsid w:val="00C1767A"/>
    <w:rsid w:val="00C17A70"/>
    <w:rsid w:val="00C200B3"/>
    <w:rsid w:val="00C202D2"/>
    <w:rsid w:val="00C20441"/>
    <w:rsid w:val="00C20BD5"/>
    <w:rsid w:val="00C20C47"/>
    <w:rsid w:val="00C20FEC"/>
    <w:rsid w:val="00C2156E"/>
    <w:rsid w:val="00C217E6"/>
    <w:rsid w:val="00C22A40"/>
    <w:rsid w:val="00C22F1A"/>
    <w:rsid w:val="00C234A7"/>
    <w:rsid w:val="00C238D9"/>
    <w:rsid w:val="00C23D62"/>
    <w:rsid w:val="00C240B3"/>
    <w:rsid w:val="00C25134"/>
    <w:rsid w:val="00C25B72"/>
    <w:rsid w:val="00C261DF"/>
    <w:rsid w:val="00C276B1"/>
    <w:rsid w:val="00C2776B"/>
    <w:rsid w:val="00C27839"/>
    <w:rsid w:val="00C27968"/>
    <w:rsid w:val="00C30F3E"/>
    <w:rsid w:val="00C313D4"/>
    <w:rsid w:val="00C31581"/>
    <w:rsid w:val="00C321EC"/>
    <w:rsid w:val="00C323C2"/>
    <w:rsid w:val="00C3304B"/>
    <w:rsid w:val="00C342D5"/>
    <w:rsid w:val="00C3457A"/>
    <w:rsid w:val="00C359E1"/>
    <w:rsid w:val="00C36148"/>
    <w:rsid w:val="00C366CA"/>
    <w:rsid w:val="00C369B3"/>
    <w:rsid w:val="00C36A0B"/>
    <w:rsid w:val="00C36EE7"/>
    <w:rsid w:val="00C379D8"/>
    <w:rsid w:val="00C37CA8"/>
    <w:rsid w:val="00C4075C"/>
    <w:rsid w:val="00C40B39"/>
    <w:rsid w:val="00C40B43"/>
    <w:rsid w:val="00C41090"/>
    <w:rsid w:val="00C414D7"/>
    <w:rsid w:val="00C4220A"/>
    <w:rsid w:val="00C42CCE"/>
    <w:rsid w:val="00C42F1A"/>
    <w:rsid w:val="00C43013"/>
    <w:rsid w:val="00C4423A"/>
    <w:rsid w:val="00C4473E"/>
    <w:rsid w:val="00C4537A"/>
    <w:rsid w:val="00C45CEB"/>
    <w:rsid w:val="00C461ED"/>
    <w:rsid w:val="00C46324"/>
    <w:rsid w:val="00C46A6F"/>
    <w:rsid w:val="00C470BF"/>
    <w:rsid w:val="00C471ED"/>
    <w:rsid w:val="00C475AB"/>
    <w:rsid w:val="00C47656"/>
    <w:rsid w:val="00C4769D"/>
    <w:rsid w:val="00C476CE"/>
    <w:rsid w:val="00C50944"/>
    <w:rsid w:val="00C509C2"/>
    <w:rsid w:val="00C50C02"/>
    <w:rsid w:val="00C50EA7"/>
    <w:rsid w:val="00C51113"/>
    <w:rsid w:val="00C5153D"/>
    <w:rsid w:val="00C51887"/>
    <w:rsid w:val="00C51A4A"/>
    <w:rsid w:val="00C51CF5"/>
    <w:rsid w:val="00C52447"/>
    <w:rsid w:val="00C529CE"/>
    <w:rsid w:val="00C52BD4"/>
    <w:rsid w:val="00C52EED"/>
    <w:rsid w:val="00C533A6"/>
    <w:rsid w:val="00C533D1"/>
    <w:rsid w:val="00C533EC"/>
    <w:rsid w:val="00C538D4"/>
    <w:rsid w:val="00C53A46"/>
    <w:rsid w:val="00C5470C"/>
    <w:rsid w:val="00C55559"/>
    <w:rsid w:val="00C55726"/>
    <w:rsid w:val="00C55DFA"/>
    <w:rsid w:val="00C5749A"/>
    <w:rsid w:val="00C578F9"/>
    <w:rsid w:val="00C609F0"/>
    <w:rsid w:val="00C60C8C"/>
    <w:rsid w:val="00C61091"/>
    <w:rsid w:val="00C610B4"/>
    <w:rsid w:val="00C62A87"/>
    <w:rsid w:val="00C62EB8"/>
    <w:rsid w:val="00C63121"/>
    <w:rsid w:val="00C6333A"/>
    <w:rsid w:val="00C638C6"/>
    <w:rsid w:val="00C642FD"/>
    <w:rsid w:val="00C6443D"/>
    <w:rsid w:val="00C64913"/>
    <w:rsid w:val="00C6510D"/>
    <w:rsid w:val="00C65120"/>
    <w:rsid w:val="00C661E0"/>
    <w:rsid w:val="00C66570"/>
    <w:rsid w:val="00C666AB"/>
    <w:rsid w:val="00C668C3"/>
    <w:rsid w:val="00C668F6"/>
    <w:rsid w:val="00C66DCB"/>
    <w:rsid w:val="00C7020B"/>
    <w:rsid w:val="00C70247"/>
    <w:rsid w:val="00C70406"/>
    <w:rsid w:val="00C706DB"/>
    <w:rsid w:val="00C70CF9"/>
    <w:rsid w:val="00C71017"/>
    <w:rsid w:val="00C71760"/>
    <w:rsid w:val="00C7211D"/>
    <w:rsid w:val="00C726ED"/>
    <w:rsid w:val="00C72B76"/>
    <w:rsid w:val="00C72E0E"/>
    <w:rsid w:val="00C72E23"/>
    <w:rsid w:val="00C7354B"/>
    <w:rsid w:val="00C7390E"/>
    <w:rsid w:val="00C743D1"/>
    <w:rsid w:val="00C749D5"/>
    <w:rsid w:val="00C74E4B"/>
    <w:rsid w:val="00C7588A"/>
    <w:rsid w:val="00C7662F"/>
    <w:rsid w:val="00C76E17"/>
    <w:rsid w:val="00C76F15"/>
    <w:rsid w:val="00C774EB"/>
    <w:rsid w:val="00C77760"/>
    <w:rsid w:val="00C77CAB"/>
    <w:rsid w:val="00C77EE9"/>
    <w:rsid w:val="00C8094C"/>
    <w:rsid w:val="00C80AA9"/>
    <w:rsid w:val="00C8112F"/>
    <w:rsid w:val="00C813B6"/>
    <w:rsid w:val="00C81C1E"/>
    <w:rsid w:val="00C821C7"/>
    <w:rsid w:val="00C82B4C"/>
    <w:rsid w:val="00C833ED"/>
    <w:rsid w:val="00C839D6"/>
    <w:rsid w:val="00C84839"/>
    <w:rsid w:val="00C84C7F"/>
    <w:rsid w:val="00C8523F"/>
    <w:rsid w:val="00C857E9"/>
    <w:rsid w:val="00C85C91"/>
    <w:rsid w:val="00C85FF2"/>
    <w:rsid w:val="00C86215"/>
    <w:rsid w:val="00C8706E"/>
    <w:rsid w:val="00C876D1"/>
    <w:rsid w:val="00C87774"/>
    <w:rsid w:val="00C87CA3"/>
    <w:rsid w:val="00C90462"/>
    <w:rsid w:val="00C90538"/>
    <w:rsid w:val="00C90A12"/>
    <w:rsid w:val="00C91249"/>
    <w:rsid w:val="00C91272"/>
    <w:rsid w:val="00C914A5"/>
    <w:rsid w:val="00C91ACB"/>
    <w:rsid w:val="00C91BCD"/>
    <w:rsid w:val="00C91D41"/>
    <w:rsid w:val="00C91E17"/>
    <w:rsid w:val="00C92B47"/>
    <w:rsid w:val="00C94B16"/>
    <w:rsid w:val="00C95166"/>
    <w:rsid w:val="00C951BF"/>
    <w:rsid w:val="00C95375"/>
    <w:rsid w:val="00C958BA"/>
    <w:rsid w:val="00C95926"/>
    <w:rsid w:val="00C96474"/>
    <w:rsid w:val="00C965ED"/>
    <w:rsid w:val="00C96AC9"/>
    <w:rsid w:val="00C96CAE"/>
    <w:rsid w:val="00C97DA1"/>
    <w:rsid w:val="00CA0184"/>
    <w:rsid w:val="00CA1065"/>
    <w:rsid w:val="00CA1741"/>
    <w:rsid w:val="00CA18F9"/>
    <w:rsid w:val="00CA21D3"/>
    <w:rsid w:val="00CA26F9"/>
    <w:rsid w:val="00CA2B21"/>
    <w:rsid w:val="00CA3118"/>
    <w:rsid w:val="00CA3B98"/>
    <w:rsid w:val="00CA4757"/>
    <w:rsid w:val="00CA53C2"/>
    <w:rsid w:val="00CA5847"/>
    <w:rsid w:val="00CA5944"/>
    <w:rsid w:val="00CA5C47"/>
    <w:rsid w:val="00CA5D32"/>
    <w:rsid w:val="00CA645B"/>
    <w:rsid w:val="00CA6575"/>
    <w:rsid w:val="00CA7866"/>
    <w:rsid w:val="00CA7CB4"/>
    <w:rsid w:val="00CA7F71"/>
    <w:rsid w:val="00CA7FF1"/>
    <w:rsid w:val="00CB03E9"/>
    <w:rsid w:val="00CB0F4F"/>
    <w:rsid w:val="00CB1211"/>
    <w:rsid w:val="00CB18EE"/>
    <w:rsid w:val="00CB1E25"/>
    <w:rsid w:val="00CB26F1"/>
    <w:rsid w:val="00CB2969"/>
    <w:rsid w:val="00CB2D8E"/>
    <w:rsid w:val="00CB3C11"/>
    <w:rsid w:val="00CB4D56"/>
    <w:rsid w:val="00CB5326"/>
    <w:rsid w:val="00CB5536"/>
    <w:rsid w:val="00CB6347"/>
    <w:rsid w:val="00CB636B"/>
    <w:rsid w:val="00CB7088"/>
    <w:rsid w:val="00CB744D"/>
    <w:rsid w:val="00CB7D82"/>
    <w:rsid w:val="00CB7DF6"/>
    <w:rsid w:val="00CC0329"/>
    <w:rsid w:val="00CC09D4"/>
    <w:rsid w:val="00CC0EE2"/>
    <w:rsid w:val="00CC109A"/>
    <w:rsid w:val="00CC11C0"/>
    <w:rsid w:val="00CC16C7"/>
    <w:rsid w:val="00CC16CA"/>
    <w:rsid w:val="00CC16E2"/>
    <w:rsid w:val="00CC197E"/>
    <w:rsid w:val="00CC1DDB"/>
    <w:rsid w:val="00CC2501"/>
    <w:rsid w:val="00CC319F"/>
    <w:rsid w:val="00CC3747"/>
    <w:rsid w:val="00CC435F"/>
    <w:rsid w:val="00CC4F94"/>
    <w:rsid w:val="00CC5146"/>
    <w:rsid w:val="00CC576C"/>
    <w:rsid w:val="00CC64AA"/>
    <w:rsid w:val="00CC677D"/>
    <w:rsid w:val="00CC74A6"/>
    <w:rsid w:val="00CC7C21"/>
    <w:rsid w:val="00CD0710"/>
    <w:rsid w:val="00CD1031"/>
    <w:rsid w:val="00CD1574"/>
    <w:rsid w:val="00CD18CC"/>
    <w:rsid w:val="00CD1AE1"/>
    <w:rsid w:val="00CD2315"/>
    <w:rsid w:val="00CD3D88"/>
    <w:rsid w:val="00CD3F38"/>
    <w:rsid w:val="00CD457E"/>
    <w:rsid w:val="00CD4AC0"/>
    <w:rsid w:val="00CD4E63"/>
    <w:rsid w:val="00CD51C9"/>
    <w:rsid w:val="00CD525C"/>
    <w:rsid w:val="00CD5B36"/>
    <w:rsid w:val="00CD5C58"/>
    <w:rsid w:val="00CD6279"/>
    <w:rsid w:val="00CD66C2"/>
    <w:rsid w:val="00CD6D72"/>
    <w:rsid w:val="00CD6EC7"/>
    <w:rsid w:val="00CD7744"/>
    <w:rsid w:val="00CD7B67"/>
    <w:rsid w:val="00CE0139"/>
    <w:rsid w:val="00CE08A8"/>
    <w:rsid w:val="00CE1188"/>
    <w:rsid w:val="00CE1229"/>
    <w:rsid w:val="00CE14AD"/>
    <w:rsid w:val="00CE14B1"/>
    <w:rsid w:val="00CE20FC"/>
    <w:rsid w:val="00CE3758"/>
    <w:rsid w:val="00CE3B9B"/>
    <w:rsid w:val="00CE447A"/>
    <w:rsid w:val="00CE496A"/>
    <w:rsid w:val="00CE4987"/>
    <w:rsid w:val="00CE5347"/>
    <w:rsid w:val="00CE5AE8"/>
    <w:rsid w:val="00CE61CA"/>
    <w:rsid w:val="00CE6417"/>
    <w:rsid w:val="00CE6E3B"/>
    <w:rsid w:val="00CF11AD"/>
    <w:rsid w:val="00CF26BC"/>
    <w:rsid w:val="00CF2A9B"/>
    <w:rsid w:val="00CF3099"/>
    <w:rsid w:val="00CF31EE"/>
    <w:rsid w:val="00CF4F20"/>
    <w:rsid w:val="00CF506C"/>
    <w:rsid w:val="00CF5556"/>
    <w:rsid w:val="00CF58AA"/>
    <w:rsid w:val="00CF5DC5"/>
    <w:rsid w:val="00CF6085"/>
    <w:rsid w:val="00CF60D0"/>
    <w:rsid w:val="00CF664E"/>
    <w:rsid w:val="00CF6A07"/>
    <w:rsid w:val="00D006ED"/>
    <w:rsid w:val="00D009C0"/>
    <w:rsid w:val="00D00BF8"/>
    <w:rsid w:val="00D01114"/>
    <w:rsid w:val="00D026A9"/>
    <w:rsid w:val="00D0275F"/>
    <w:rsid w:val="00D02F8F"/>
    <w:rsid w:val="00D03237"/>
    <w:rsid w:val="00D0384A"/>
    <w:rsid w:val="00D03FD7"/>
    <w:rsid w:val="00D04CFF"/>
    <w:rsid w:val="00D05349"/>
    <w:rsid w:val="00D053A1"/>
    <w:rsid w:val="00D055DB"/>
    <w:rsid w:val="00D05C99"/>
    <w:rsid w:val="00D05E54"/>
    <w:rsid w:val="00D0691D"/>
    <w:rsid w:val="00D06F5B"/>
    <w:rsid w:val="00D07488"/>
    <w:rsid w:val="00D07704"/>
    <w:rsid w:val="00D07A4A"/>
    <w:rsid w:val="00D117B6"/>
    <w:rsid w:val="00D11A4B"/>
    <w:rsid w:val="00D12269"/>
    <w:rsid w:val="00D128BB"/>
    <w:rsid w:val="00D129A0"/>
    <w:rsid w:val="00D12D44"/>
    <w:rsid w:val="00D13B4C"/>
    <w:rsid w:val="00D142BA"/>
    <w:rsid w:val="00D14857"/>
    <w:rsid w:val="00D14AC4"/>
    <w:rsid w:val="00D15411"/>
    <w:rsid w:val="00D15F1C"/>
    <w:rsid w:val="00D16341"/>
    <w:rsid w:val="00D163EA"/>
    <w:rsid w:val="00D1795A"/>
    <w:rsid w:val="00D203A5"/>
    <w:rsid w:val="00D21BE2"/>
    <w:rsid w:val="00D21E91"/>
    <w:rsid w:val="00D223DB"/>
    <w:rsid w:val="00D22400"/>
    <w:rsid w:val="00D228B4"/>
    <w:rsid w:val="00D22927"/>
    <w:rsid w:val="00D22998"/>
    <w:rsid w:val="00D22DF3"/>
    <w:rsid w:val="00D2309C"/>
    <w:rsid w:val="00D232A2"/>
    <w:rsid w:val="00D233BF"/>
    <w:rsid w:val="00D2386E"/>
    <w:rsid w:val="00D23DAE"/>
    <w:rsid w:val="00D251CE"/>
    <w:rsid w:val="00D25A46"/>
    <w:rsid w:val="00D263E4"/>
    <w:rsid w:val="00D26E1F"/>
    <w:rsid w:val="00D311E7"/>
    <w:rsid w:val="00D31FB3"/>
    <w:rsid w:val="00D32174"/>
    <w:rsid w:val="00D3278D"/>
    <w:rsid w:val="00D32E07"/>
    <w:rsid w:val="00D32F8C"/>
    <w:rsid w:val="00D3333D"/>
    <w:rsid w:val="00D334A9"/>
    <w:rsid w:val="00D335D0"/>
    <w:rsid w:val="00D33724"/>
    <w:rsid w:val="00D3378D"/>
    <w:rsid w:val="00D343DB"/>
    <w:rsid w:val="00D3470A"/>
    <w:rsid w:val="00D34DB9"/>
    <w:rsid w:val="00D35141"/>
    <w:rsid w:val="00D355F3"/>
    <w:rsid w:val="00D36109"/>
    <w:rsid w:val="00D368C2"/>
    <w:rsid w:val="00D3777C"/>
    <w:rsid w:val="00D37B59"/>
    <w:rsid w:val="00D37C3D"/>
    <w:rsid w:val="00D37CBA"/>
    <w:rsid w:val="00D37F1D"/>
    <w:rsid w:val="00D37F78"/>
    <w:rsid w:val="00D40514"/>
    <w:rsid w:val="00D40610"/>
    <w:rsid w:val="00D408D7"/>
    <w:rsid w:val="00D41F6D"/>
    <w:rsid w:val="00D424A4"/>
    <w:rsid w:val="00D43A8C"/>
    <w:rsid w:val="00D43CE1"/>
    <w:rsid w:val="00D44526"/>
    <w:rsid w:val="00D445C7"/>
    <w:rsid w:val="00D44A1F"/>
    <w:rsid w:val="00D44B71"/>
    <w:rsid w:val="00D44C1E"/>
    <w:rsid w:val="00D452BE"/>
    <w:rsid w:val="00D453E2"/>
    <w:rsid w:val="00D45B0E"/>
    <w:rsid w:val="00D463F6"/>
    <w:rsid w:val="00D464B6"/>
    <w:rsid w:val="00D4657F"/>
    <w:rsid w:val="00D4736D"/>
    <w:rsid w:val="00D47559"/>
    <w:rsid w:val="00D50033"/>
    <w:rsid w:val="00D505F3"/>
    <w:rsid w:val="00D51ADF"/>
    <w:rsid w:val="00D51D3D"/>
    <w:rsid w:val="00D5253B"/>
    <w:rsid w:val="00D52C95"/>
    <w:rsid w:val="00D532A8"/>
    <w:rsid w:val="00D5352F"/>
    <w:rsid w:val="00D53849"/>
    <w:rsid w:val="00D54339"/>
    <w:rsid w:val="00D549F6"/>
    <w:rsid w:val="00D555BD"/>
    <w:rsid w:val="00D55928"/>
    <w:rsid w:val="00D55EB1"/>
    <w:rsid w:val="00D57036"/>
    <w:rsid w:val="00D5736D"/>
    <w:rsid w:val="00D5750F"/>
    <w:rsid w:val="00D578FA"/>
    <w:rsid w:val="00D57C92"/>
    <w:rsid w:val="00D61AEE"/>
    <w:rsid w:val="00D6223A"/>
    <w:rsid w:val="00D6282B"/>
    <w:rsid w:val="00D628D8"/>
    <w:rsid w:val="00D62B66"/>
    <w:rsid w:val="00D62B95"/>
    <w:rsid w:val="00D6334E"/>
    <w:rsid w:val="00D63421"/>
    <w:rsid w:val="00D63673"/>
    <w:rsid w:val="00D638DC"/>
    <w:rsid w:val="00D643D6"/>
    <w:rsid w:val="00D64E65"/>
    <w:rsid w:val="00D64FA4"/>
    <w:rsid w:val="00D652D9"/>
    <w:rsid w:val="00D6566A"/>
    <w:rsid w:val="00D66383"/>
    <w:rsid w:val="00D6719F"/>
    <w:rsid w:val="00D67C29"/>
    <w:rsid w:val="00D67EC8"/>
    <w:rsid w:val="00D705ED"/>
    <w:rsid w:val="00D707BF"/>
    <w:rsid w:val="00D707C6"/>
    <w:rsid w:val="00D70C9A"/>
    <w:rsid w:val="00D70D70"/>
    <w:rsid w:val="00D71714"/>
    <w:rsid w:val="00D72AAE"/>
    <w:rsid w:val="00D72F8F"/>
    <w:rsid w:val="00D73264"/>
    <w:rsid w:val="00D739E2"/>
    <w:rsid w:val="00D73D3D"/>
    <w:rsid w:val="00D75762"/>
    <w:rsid w:val="00D75F87"/>
    <w:rsid w:val="00D77008"/>
    <w:rsid w:val="00D777AF"/>
    <w:rsid w:val="00D77C44"/>
    <w:rsid w:val="00D80F2C"/>
    <w:rsid w:val="00D81AF7"/>
    <w:rsid w:val="00D81D90"/>
    <w:rsid w:val="00D81DA7"/>
    <w:rsid w:val="00D82524"/>
    <w:rsid w:val="00D8273F"/>
    <w:rsid w:val="00D82BB3"/>
    <w:rsid w:val="00D831BE"/>
    <w:rsid w:val="00D836BD"/>
    <w:rsid w:val="00D83AEB"/>
    <w:rsid w:val="00D84072"/>
    <w:rsid w:val="00D84432"/>
    <w:rsid w:val="00D84C85"/>
    <w:rsid w:val="00D859B0"/>
    <w:rsid w:val="00D85BE3"/>
    <w:rsid w:val="00D85D67"/>
    <w:rsid w:val="00D85F0B"/>
    <w:rsid w:val="00D8704D"/>
    <w:rsid w:val="00D870B9"/>
    <w:rsid w:val="00D8736D"/>
    <w:rsid w:val="00D900D8"/>
    <w:rsid w:val="00D900F2"/>
    <w:rsid w:val="00D90217"/>
    <w:rsid w:val="00D9049E"/>
    <w:rsid w:val="00D90EC5"/>
    <w:rsid w:val="00D90EFC"/>
    <w:rsid w:val="00D90F4D"/>
    <w:rsid w:val="00D91C93"/>
    <w:rsid w:val="00D91E27"/>
    <w:rsid w:val="00D92459"/>
    <w:rsid w:val="00D92765"/>
    <w:rsid w:val="00D92F97"/>
    <w:rsid w:val="00D930FB"/>
    <w:rsid w:val="00D9378D"/>
    <w:rsid w:val="00D9447D"/>
    <w:rsid w:val="00D94747"/>
    <w:rsid w:val="00D94B83"/>
    <w:rsid w:val="00D95698"/>
    <w:rsid w:val="00D956ED"/>
    <w:rsid w:val="00D959DA"/>
    <w:rsid w:val="00D969C2"/>
    <w:rsid w:val="00D97B50"/>
    <w:rsid w:val="00DA0156"/>
    <w:rsid w:val="00DA0A46"/>
    <w:rsid w:val="00DA17A5"/>
    <w:rsid w:val="00DA2106"/>
    <w:rsid w:val="00DA2D44"/>
    <w:rsid w:val="00DA343B"/>
    <w:rsid w:val="00DA3D19"/>
    <w:rsid w:val="00DA3E59"/>
    <w:rsid w:val="00DA465A"/>
    <w:rsid w:val="00DA5463"/>
    <w:rsid w:val="00DA5C63"/>
    <w:rsid w:val="00DA5C8F"/>
    <w:rsid w:val="00DA619C"/>
    <w:rsid w:val="00DA631F"/>
    <w:rsid w:val="00DA6520"/>
    <w:rsid w:val="00DA660E"/>
    <w:rsid w:val="00DA6FFB"/>
    <w:rsid w:val="00DA79C0"/>
    <w:rsid w:val="00DA7B2F"/>
    <w:rsid w:val="00DA7F5B"/>
    <w:rsid w:val="00DB01F8"/>
    <w:rsid w:val="00DB0C85"/>
    <w:rsid w:val="00DB0C99"/>
    <w:rsid w:val="00DB0D16"/>
    <w:rsid w:val="00DB1491"/>
    <w:rsid w:val="00DB156F"/>
    <w:rsid w:val="00DB18D3"/>
    <w:rsid w:val="00DB22F6"/>
    <w:rsid w:val="00DB354B"/>
    <w:rsid w:val="00DB3612"/>
    <w:rsid w:val="00DB4261"/>
    <w:rsid w:val="00DB43C9"/>
    <w:rsid w:val="00DB4E31"/>
    <w:rsid w:val="00DB5D36"/>
    <w:rsid w:val="00DB6DB8"/>
    <w:rsid w:val="00DB6F06"/>
    <w:rsid w:val="00DB7128"/>
    <w:rsid w:val="00DB7848"/>
    <w:rsid w:val="00DC01F1"/>
    <w:rsid w:val="00DC03A5"/>
    <w:rsid w:val="00DC1C00"/>
    <w:rsid w:val="00DC27BA"/>
    <w:rsid w:val="00DC2A0F"/>
    <w:rsid w:val="00DC2CC1"/>
    <w:rsid w:val="00DC2F57"/>
    <w:rsid w:val="00DC329A"/>
    <w:rsid w:val="00DC3769"/>
    <w:rsid w:val="00DC43D4"/>
    <w:rsid w:val="00DC48DB"/>
    <w:rsid w:val="00DC493F"/>
    <w:rsid w:val="00DC4B47"/>
    <w:rsid w:val="00DC4F28"/>
    <w:rsid w:val="00DC4F91"/>
    <w:rsid w:val="00DC5E11"/>
    <w:rsid w:val="00DC6437"/>
    <w:rsid w:val="00DC66F6"/>
    <w:rsid w:val="00DC7159"/>
    <w:rsid w:val="00DC72A5"/>
    <w:rsid w:val="00DC761D"/>
    <w:rsid w:val="00DC7B41"/>
    <w:rsid w:val="00DC7DBE"/>
    <w:rsid w:val="00DD14C3"/>
    <w:rsid w:val="00DD160A"/>
    <w:rsid w:val="00DD1DDB"/>
    <w:rsid w:val="00DD2A8E"/>
    <w:rsid w:val="00DD3358"/>
    <w:rsid w:val="00DD3D56"/>
    <w:rsid w:val="00DD489C"/>
    <w:rsid w:val="00DD4961"/>
    <w:rsid w:val="00DD52AD"/>
    <w:rsid w:val="00DD7612"/>
    <w:rsid w:val="00DD77C7"/>
    <w:rsid w:val="00DD7BE3"/>
    <w:rsid w:val="00DD7D19"/>
    <w:rsid w:val="00DD7DD4"/>
    <w:rsid w:val="00DE02E5"/>
    <w:rsid w:val="00DE07AD"/>
    <w:rsid w:val="00DE0A5A"/>
    <w:rsid w:val="00DE0BBA"/>
    <w:rsid w:val="00DE0C90"/>
    <w:rsid w:val="00DE1C0B"/>
    <w:rsid w:val="00DE1CB8"/>
    <w:rsid w:val="00DE1DE9"/>
    <w:rsid w:val="00DE249C"/>
    <w:rsid w:val="00DE313F"/>
    <w:rsid w:val="00DE340E"/>
    <w:rsid w:val="00DE3741"/>
    <w:rsid w:val="00DE409C"/>
    <w:rsid w:val="00DE44B3"/>
    <w:rsid w:val="00DE4B85"/>
    <w:rsid w:val="00DE4C2A"/>
    <w:rsid w:val="00DE5AE3"/>
    <w:rsid w:val="00DE5F19"/>
    <w:rsid w:val="00DE62D0"/>
    <w:rsid w:val="00DF0525"/>
    <w:rsid w:val="00DF05EB"/>
    <w:rsid w:val="00DF089F"/>
    <w:rsid w:val="00DF0A31"/>
    <w:rsid w:val="00DF10EA"/>
    <w:rsid w:val="00DF13C0"/>
    <w:rsid w:val="00DF1426"/>
    <w:rsid w:val="00DF16CB"/>
    <w:rsid w:val="00DF1B96"/>
    <w:rsid w:val="00DF1B98"/>
    <w:rsid w:val="00DF2339"/>
    <w:rsid w:val="00DF2538"/>
    <w:rsid w:val="00DF3566"/>
    <w:rsid w:val="00DF3A36"/>
    <w:rsid w:val="00DF3F89"/>
    <w:rsid w:val="00DF42BA"/>
    <w:rsid w:val="00DF479E"/>
    <w:rsid w:val="00DF4A32"/>
    <w:rsid w:val="00DF4E96"/>
    <w:rsid w:val="00DF53DF"/>
    <w:rsid w:val="00DF6496"/>
    <w:rsid w:val="00DF6603"/>
    <w:rsid w:val="00DF66C3"/>
    <w:rsid w:val="00DF66CE"/>
    <w:rsid w:val="00DF6900"/>
    <w:rsid w:val="00DF7678"/>
    <w:rsid w:val="00DF790F"/>
    <w:rsid w:val="00DF7988"/>
    <w:rsid w:val="00E0000B"/>
    <w:rsid w:val="00E00450"/>
    <w:rsid w:val="00E005E9"/>
    <w:rsid w:val="00E01091"/>
    <w:rsid w:val="00E015FA"/>
    <w:rsid w:val="00E01B09"/>
    <w:rsid w:val="00E0250B"/>
    <w:rsid w:val="00E02EB6"/>
    <w:rsid w:val="00E03C5E"/>
    <w:rsid w:val="00E043A0"/>
    <w:rsid w:val="00E04440"/>
    <w:rsid w:val="00E0454E"/>
    <w:rsid w:val="00E04818"/>
    <w:rsid w:val="00E04949"/>
    <w:rsid w:val="00E04D86"/>
    <w:rsid w:val="00E05069"/>
    <w:rsid w:val="00E053FD"/>
    <w:rsid w:val="00E05537"/>
    <w:rsid w:val="00E063CA"/>
    <w:rsid w:val="00E063CB"/>
    <w:rsid w:val="00E0689A"/>
    <w:rsid w:val="00E0699E"/>
    <w:rsid w:val="00E06DF4"/>
    <w:rsid w:val="00E07605"/>
    <w:rsid w:val="00E07D14"/>
    <w:rsid w:val="00E1060D"/>
    <w:rsid w:val="00E111DC"/>
    <w:rsid w:val="00E121E3"/>
    <w:rsid w:val="00E12401"/>
    <w:rsid w:val="00E12F62"/>
    <w:rsid w:val="00E132B3"/>
    <w:rsid w:val="00E1388F"/>
    <w:rsid w:val="00E141F4"/>
    <w:rsid w:val="00E14420"/>
    <w:rsid w:val="00E1448A"/>
    <w:rsid w:val="00E14591"/>
    <w:rsid w:val="00E14D06"/>
    <w:rsid w:val="00E14E4F"/>
    <w:rsid w:val="00E14F22"/>
    <w:rsid w:val="00E154C6"/>
    <w:rsid w:val="00E15541"/>
    <w:rsid w:val="00E15608"/>
    <w:rsid w:val="00E15C2F"/>
    <w:rsid w:val="00E15DF3"/>
    <w:rsid w:val="00E160AF"/>
    <w:rsid w:val="00E1702F"/>
    <w:rsid w:val="00E17C5D"/>
    <w:rsid w:val="00E205DE"/>
    <w:rsid w:val="00E20F37"/>
    <w:rsid w:val="00E21226"/>
    <w:rsid w:val="00E21A1A"/>
    <w:rsid w:val="00E21BF3"/>
    <w:rsid w:val="00E21CDE"/>
    <w:rsid w:val="00E222F9"/>
    <w:rsid w:val="00E2282F"/>
    <w:rsid w:val="00E22DB9"/>
    <w:rsid w:val="00E23490"/>
    <w:rsid w:val="00E237FA"/>
    <w:rsid w:val="00E23832"/>
    <w:rsid w:val="00E24336"/>
    <w:rsid w:val="00E24446"/>
    <w:rsid w:val="00E24A6A"/>
    <w:rsid w:val="00E24F20"/>
    <w:rsid w:val="00E26818"/>
    <w:rsid w:val="00E31032"/>
    <w:rsid w:val="00E3121D"/>
    <w:rsid w:val="00E3125C"/>
    <w:rsid w:val="00E31A3C"/>
    <w:rsid w:val="00E32F66"/>
    <w:rsid w:val="00E32F77"/>
    <w:rsid w:val="00E32F95"/>
    <w:rsid w:val="00E333E6"/>
    <w:rsid w:val="00E33712"/>
    <w:rsid w:val="00E3475B"/>
    <w:rsid w:val="00E351A1"/>
    <w:rsid w:val="00E3528F"/>
    <w:rsid w:val="00E355C0"/>
    <w:rsid w:val="00E35C81"/>
    <w:rsid w:val="00E35D52"/>
    <w:rsid w:val="00E365AD"/>
    <w:rsid w:val="00E36F52"/>
    <w:rsid w:val="00E4014D"/>
    <w:rsid w:val="00E402D5"/>
    <w:rsid w:val="00E408E9"/>
    <w:rsid w:val="00E409EE"/>
    <w:rsid w:val="00E4140B"/>
    <w:rsid w:val="00E41F34"/>
    <w:rsid w:val="00E42AEE"/>
    <w:rsid w:val="00E433D7"/>
    <w:rsid w:val="00E452EA"/>
    <w:rsid w:val="00E467C3"/>
    <w:rsid w:val="00E46F83"/>
    <w:rsid w:val="00E46FD6"/>
    <w:rsid w:val="00E47F09"/>
    <w:rsid w:val="00E50C42"/>
    <w:rsid w:val="00E50CFC"/>
    <w:rsid w:val="00E50E9C"/>
    <w:rsid w:val="00E51633"/>
    <w:rsid w:val="00E5291E"/>
    <w:rsid w:val="00E530CC"/>
    <w:rsid w:val="00E5320F"/>
    <w:rsid w:val="00E54F11"/>
    <w:rsid w:val="00E552D7"/>
    <w:rsid w:val="00E561B5"/>
    <w:rsid w:val="00E563DB"/>
    <w:rsid w:val="00E574C0"/>
    <w:rsid w:val="00E576FD"/>
    <w:rsid w:val="00E6070B"/>
    <w:rsid w:val="00E60885"/>
    <w:rsid w:val="00E60900"/>
    <w:rsid w:val="00E60A04"/>
    <w:rsid w:val="00E6198F"/>
    <w:rsid w:val="00E622CC"/>
    <w:rsid w:val="00E6379D"/>
    <w:rsid w:val="00E63A14"/>
    <w:rsid w:val="00E63E3C"/>
    <w:rsid w:val="00E63F22"/>
    <w:rsid w:val="00E64549"/>
    <w:rsid w:val="00E64AE9"/>
    <w:rsid w:val="00E6562E"/>
    <w:rsid w:val="00E657CB"/>
    <w:rsid w:val="00E65967"/>
    <w:rsid w:val="00E661BD"/>
    <w:rsid w:val="00E66710"/>
    <w:rsid w:val="00E66B9D"/>
    <w:rsid w:val="00E66E6C"/>
    <w:rsid w:val="00E6709B"/>
    <w:rsid w:val="00E67BFB"/>
    <w:rsid w:val="00E70C01"/>
    <w:rsid w:val="00E70FFA"/>
    <w:rsid w:val="00E71056"/>
    <w:rsid w:val="00E7166B"/>
    <w:rsid w:val="00E71E4D"/>
    <w:rsid w:val="00E71E6C"/>
    <w:rsid w:val="00E72021"/>
    <w:rsid w:val="00E721E7"/>
    <w:rsid w:val="00E724A1"/>
    <w:rsid w:val="00E72CF1"/>
    <w:rsid w:val="00E72F32"/>
    <w:rsid w:val="00E731AB"/>
    <w:rsid w:val="00E737F2"/>
    <w:rsid w:val="00E73D54"/>
    <w:rsid w:val="00E73F36"/>
    <w:rsid w:val="00E7442A"/>
    <w:rsid w:val="00E74C1A"/>
    <w:rsid w:val="00E757AA"/>
    <w:rsid w:val="00E7580C"/>
    <w:rsid w:val="00E75A96"/>
    <w:rsid w:val="00E75D47"/>
    <w:rsid w:val="00E76783"/>
    <w:rsid w:val="00E76C03"/>
    <w:rsid w:val="00E76F3D"/>
    <w:rsid w:val="00E773D8"/>
    <w:rsid w:val="00E808C7"/>
    <w:rsid w:val="00E8121D"/>
    <w:rsid w:val="00E8141B"/>
    <w:rsid w:val="00E81F80"/>
    <w:rsid w:val="00E8223B"/>
    <w:rsid w:val="00E83F99"/>
    <w:rsid w:val="00E84609"/>
    <w:rsid w:val="00E84B21"/>
    <w:rsid w:val="00E84DB5"/>
    <w:rsid w:val="00E84F15"/>
    <w:rsid w:val="00E852D1"/>
    <w:rsid w:val="00E853FD"/>
    <w:rsid w:val="00E85AA4"/>
    <w:rsid w:val="00E862EB"/>
    <w:rsid w:val="00E86788"/>
    <w:rsid w:val="00E86DA6"/>
    <w:rsid w:val="00E86F28"/>
    <w:rsid w:val="00E87613"/>
    <w:rsid w:val="00E8789E"/>
    <w:rsid w:val="00E878E4"/>
    <w:rsid w:val="00E87FCF"/>
    <w:rsid w:val="00E9000F"/>
    <w:rsid w:val="00E900FE"/>
    <w:rsid w:val="00E907A9"/>
    <w:rsid w:val="00E91122"/>
    <w:rsid w:val="00E91545"/>
    <w:rsid w:val="00E91D25"/>
    <w:rsid w:val="00E92293"/>
    <w:rsid w:val="00E9293D"/>
    <w:rsid w:val="00E93252"/>
    <w:rsid w:val="00E9359B"/>
    <w:rsid w:val="00E93AF4"/>
    <w:rsid w:val="00E93DD6"/>
    <w:rsid w:val="00E94A22"/>
    <w:rsid w:val="00E94E66"/>
    <w:rsid w:val="00E9529E"/>
    <w:rsid w:val="00E95723"/>
    <w:rsid w:val="00E95C1D"/>
    <w:rsid w:val="00E965DC"/>
    <w:rsid w:val="00E97329"/>
    <w:rsid w:val="00E9745D"/>
    <w:rsid w:val="00E9761F"/>
    <w:rsid w:val="00E97D9A"/>
    <w:rsid w:val="00EA02ED"/>
    <w:rsid w:val="00EA0C84"/>
    <w:rsid w:val="00EA12B3"/>
    <w:rsid w:val="00EA1764"/>
    <w:rsid w:val="00EA19C6"/>
    <w:rsid w:val="00EA1CA5"/>
    <w:rsid w:val="00EA1FA3"/>
    <w:rsid w:val="00EA23B7"/>
    <w:rsid w:val="00EA23E7"/>
    <w:rsid w:val="00EA28E6"/>
    <w:rsid w:val="00EA29F2"/>
    <w:rsid w:val="00EA2BE6"/>
    <w:rsid w:val="00EA2D55"/>
    <w:rsid w:val="00EA3152"/>
    <w:rsid w:val="00EA344B"/>
    <w:rsid w:val="00EA3DFD"/>
    <w:rsid w:val="00EA5429"/>
    <w:rsid w:val="00EA5522"/>
    <w:rsid w:val="00EA71C8"/>
    <w:rsid w:val="00EB1207"/>
    <w:rsid w:val="00EB136C"/>
    <w:rsid w:val="00EB13D0"/>
    <w:rsid w:val="00EB15C8"/>
    <w:rsid w:val="00EB19CD"/>
    <w:rsid w:val="00EB21CA"/>
    <w:rsid w:val="00EB23A3"/>
    <w:rsid w:val="00EB2AD9"/>
    <w:rsid w:val="00EB2CE2"/>
    <w:rsid w:val="00EB2DDC"/>
    <w:rsid w:val="00EB33E1"/>
    <w:rsid w:val="00EB3A53"/>
    <w:rsid w:val="00EB3C40"/>
    <w:rsid w:val="00EB3F6D"/>
    <w:rsid w:val="00EB44C0"/>
    <w:rsid w:val="00EB4B64"/>
    <w:rsid w:val="00EB501A"/>
    <w:rsid w:val="00EB54FC"/>
    <w:rsid w:val="00EB571F"/>
    <w:rsid w:val="00EB5A87"/>
    <w:rsid w:val="00EB5AC0"/>
    <w:rsid w:val="00EB5AC9"/>
    <w:rsid w:val="00EB5B4C"/>
    <w:rsid w:val="00EB6022"/>
    <w:rsid w:val="00EB6155"/>
    <w:rsid w:val="00EB63BB"/>
    <w:rsid w:val="00EB7F44"/>
    <w:rsid w:val="00EC03E6"/>
    <w:rsid w:val="00EC08BB"/>
    <w:rsid w:val="00EC0A06"/>
    <w:rsid w:val="00EC1701"/>
    <w:rsid w:val="00EC2025"/>
    <w:rsid w:val="00EC2139"/>
    <w:rsid w:val="00EC27C2"/>
    <w:rsid w:val="00EC2B6E"/>
    <w:rsid w:val="00EC36D4"/>
    <w:rsid w:val="00EC377C"/>
    <w:rsid w:val="00EC3A57"/>
    <w:rsid w:val="00EC3E02"/>
    <w:rsid w:val="00EC4580"/>
    <w:rsid w:val="00EC46F5"/>
    <w:rsid w:val="00EC4A9C"/>
    <w:rsid w:val="00EC5B7F"/>
    <w:rsid w:val="00EC5EBE"/>
    <w:rsid w:val="00EC6161"/>
    <w:rsid w:val="00EC72F3"/>
    <w:rsid w:val="00EC76E2"/>
    <w:rsid w:val="00EC77BD"/>
    <w:rsid w:val="00EC7DDF"/>
    <w:rsid w:val="00ED0A93"/>
    <w:rsid w:val="00ED0BB0"/>
    <w:rsid w:val="00ED17ED"/>
    <w:rsid w:val="00ED1AA0"/>
    <w:rsid w:val="00ED2037"/>
    <w:rsid w:val="00ED2064"/>
    <w:rsid w:val="00ED2943"/>
    <w:rsid w:val="00ED29ED"/>
    <w:rsid w:val="00ED2B39"/>
    <w:rsid w:val="00ED2ED6"/>
    <w:rsid w:val="00ED38CE"/>
    <w:rsid w:val="00ED4002"/>
    <w:rsid w:val="00ED4285"/>
    <w:rsid w:val="00ED4820"/>
    <w:rsid w:val="00ED6125"/>
    <w:rsid w:val="00ED63D2"/>
    <w:rsid w:val="00ED657E"/>
    <w:rsid w:val="00ED739E"/>
    <w:rsid w:val="00EE0AD5"/>
    <w:rsid w:val="00EE2B0F"/>
    <w:rsid w:val="00EE3406"/>
    <w:rsid w:val="00EE36B0"/>
    <w:rsid w:val="00EE3B02"/>
    <w:rsid w:val="00EE41B8"/>
    <w:rsid w:val="00EE4408"/>
    <w:rsid w:val="00EE54FE"/>
    <w:rsid w:val="00EE5C23"/>
    <w:rsid w:val="00EE68D4"/>
    <w:rsid w:val="00EE6BDD"/>
    <w:rsid w:val="00EE6C40"/>
    <w:rsid w:val="00EE6E78"/>
    <w:rsid w:val="00EE74F4"/>
    <w:rsid w:val="00EE7BBE"/>
    <w:rsid w:val="00EE7F39"/>
    <w:rsid w:val="00EF026B"/>
    <w:rsid w:val="00EF037C"/>
    <w:rsid w:val="00EF0A02"/>
    <w:rsid w:val="00EF1053"/>
    <w:rsid w:val="00EF105F"/>
    <w:rsid w:val="00EF1C58"/>
    <w:rsid w:val="00EF29EB"/>
    <w:rsid w:val="00EF2A2E"/>
    <w:rsid w:val="00EF2EA2"/>
    <w:rsid w:val="00EF2FD8"/>
    <w:rsid w:val="00EF3DF0"/>
    <w:rsid w:val="00EF47C6"/>
    <w:rsid w:val="00EF4D69"/>
    <w:rsid w:val="00EF5337"/>
    <w:rsid w:val="00EF5945"/>
    <w:rsid w:val="00EF5B5E"/>
    <w:rsid w:val="00EF5BAD"/>
    <w:rsid w:val="00EF5FC5"/>
    <w:rsid w:val="00EF6835"/>
    <w:rsid w:val="00EF6EEF"/>
    <w:rsid w:val="00EF70D0"/>
    <w:rsid w:val="00EF7246"/>
    <w:rsid w:val="00EF7468"/>
    <w:rsid w:val="00EF76A5"/>
    <w:rsid w:val="00EF7AF3"/>
    <w:rsid w:val="00F0031E"/>
    <w:rsid w:val="00F006DB"/>
    <w:rsid w:val="00F00FDB"/>
    <w:rsid w:val="00F01CF2"/>
    <w:rsid w:val="00F0216B"/>
    <w:rsid w:val="00F02415"/>
    <w:rsid w:val="00F0289E"/>
    <w:rsid w:val="00F02CB9"/>
    <w:rsid w:val="00F02EC4"/>
    <w:rsid w:val="00F03895"/>
    <w:rsid w:val="00F04C8F"/>
    <w:rsid w:val="00F04D0F"/>
    <w:rsid w:val="00F054E1"/>
    <w:rsid w:val="00F058B9"/>
    <w:rsid w:val="00F05AF4"/>
    <w:rsid w:val="00F06136"/>
    <w:rsid w:val="00F06B59"/>
    <w:rsid w:val="00F06C0C"/>
    <w:rsid w:val="00F06F80"/>
    <w:rsid w:val="00F07A41"/>
    <w:rsid w:val="00F07E9A"/>
    <w:rsid w:val="00F07F62"/>
    <w:rsid w:val="00F109BD"/>
    <w:rsid w:val="00F11646"/>
    <w:rsid w:val="00F11695"/>
    <w:rsid w:val="00F12105"/>
    <w:rsid w:val="00F12274"/>
    <w:rsid w:val="00F1270E"/>
    <w:rsid w:val="00F12C15"/>
    <w:rsid w:val="00F12F06"/>
    <w:rsid w:val="00F139C6"/>
    <w:rsid w:val="00F13C45"/>
    <w:rsid w:val="00F14F93"/>
    <w:rsid w:val="00F152C8"/>
    <w:rsid w:val="00F1681E"/>
    <w:rsid w:val="00F16979"/>
    <w:rsid w:val="00F16A9D"/>
    <w:rsid w:val="00F16E23"/>
    <w:rsid w:val="00F17650"/>
    <w:rsid w:val="00F202F6"/>
    <w:rsid w:val="00F20688"/>
    <w:rsid w:val="00F20BE9"/>
    <w:rsid w:val="00F20D5A"/>
    <w:rsid w:val="00F214A7"/>
    <w:rsid w:val="00F218AE"/>
    <w:rsid w:val="00F22891"/>
    <w:rsid w:val="00F2305A"/>
    <w:rsid w:val="00F23246"/>
    <w:rsid w:val="00F24297"/>
    <w:rsid w:val="00F24902"/>
    <w:rsid w:val="00F2499B"/>
    <w:rsid w:val="00F24D5D"/>
    <w:rsid w:val="00F25890"/>
    <w:rsid w:val="00F25FD4"/>
    <w:rsid w:val="00F26F4F"/>
    <w:rsid w:val="00F27DCC"/>
    <w:rsid w:val="00F30102"/>
    <w:rsid w:val="00F30463"/>
    <w:rsid w:val="00F304AC"/>
    <w:rsid w:val="00F305DC"/>
    <w:rsid w:val="00F3089C"/>
    <w:rsid w:val="00F30DC7"/>
    <w:rsid w:val="00F31B51"/>
    <w:rsid w:val="00F31C4B"/>
    <w:rsid w:val="00F32008"/>
    <w:rsid w:val="00F32C8B"/>
    <w:rsid w:val="00F32FBF"/>
    <w:rsid w:val="00F33599"/>
    <w:rsid w:val="00F33A03"/>
    <w:rsid w:val="00F3479E"/>
    <w:rsid w:val="00F3515F"/>
    <w:rsid w:val="00F35681"/>
    <w:rsid w:val="00F359F7"/>
    <w:rsid w:val="00F361ED"/>
    <w:rsid w:val="00F366E4"/>
    <w:rsid w:val="00F36764"/>
    <w:rsid w:val="00F36B4E"/>
    <w:rsid w:val="00F36E1D"/>
    <w:rsid w:val="00F3713C"/>
    <w:rsid w:val="00F372A1"/>
    <w:rsid w:val="00F373E2"/>
    <w:rsid w:val="00F378DE"/>
    <w:rsid w:val="00F37BCC"/>
    <w:rsid w:val="00F402EF"/>
    <w:rsid w:val="00F41369"/>
    <w:rsid w:val="00F4169F"/>
    <w:rsid w:val="00F41F95"/>
    <w:rsid w:val="00F4237F"/>
    <w:rsid w:val="00F43557"/>
    <w:rsid w:val="00F4359B"/>
    <w:rsid w:val="00F4361A"/>
    <w:rsid w:val="00F43C1E"/>
    <w:rsid w:val="00F43D7D"/>
    <w:rsid w:val="00F44578"/>
    <w:rsid w:val="00F446EA"/>
    <w:rsid w:val="00F44A03"/>
    <w:rsid w:val="00F44BEF"/>
    <w:rsid w:val="00F44BF5"/>
    <w:rsid w:val="00F45236"/>
    <w:rsid w:val="00F45901"/>
    <w:rsid w:val="00F45D05"/>
    <w:rsid w:val="00F4637B"/>
    <w:rsid w:val="00F46A32"/>
    <w:rsid w:val="00F46D9C"/>
    <w:rsid w:val="00F47120"/>
    <w:rsid w:val="00F471AD"/>
    <w:rsid w:val="00F47231"/>
    <w:rsid w:val="00F474BA"/>
    <w:rsid w:val="00F4793F"/>
    <w:rsid w:val="00F47967"/>
    <w:rsid w:val="00F5059A"/>
    <w:rsid w:val="00F5087B"/>
    <w:rsid w:val="00F50F50"/>
    <w:rsid w:val="00F5181A"/>
    <w:rsid w:val="00F51EB3"/>
    <w:rsid w:val="00F521C6"/>
    <w:rsid w:val="00F52898"/>
    <w:rsid w:val="00F52D97"/>
    <w:rsid w:val="00F52E7D"/>
    <w:rsid w:val="00F53032"/>
    <w:rsid w:val="00F531CF"/>
    <w:rsid w:val="00F53902"/>
    <w:rsid w:val="00F53A70"/>
    <w:rsid w:val="00F53D79"/>
    <w:rsid w:val="00F540F1"/>
    <w:rsid w:val="00F55D5F"/>
    <w:rsid w:val="00F55F44"/>
    <w:rsid w:val="00F56543"/>
    <w:rsid w:val="00F565DB"/>
    <w:rsid w:val="00F56C34"/>
    <w:rsid w:val="00F5700C"/>
    <w:rsid w:val="00F57653"/>
    <w:rsid w:val="00F57A19"/>
    <w:rsid w:val="00F6004E"/>
    <w:rsid w:val="00F60699"/>
    <w:rsid w:val="00F60CA9"/>
    <w:rsid w:val="00F61CD8"/>
    <w:rsid w:val="00F6251E"/>
    <w:rsid w:val="00F626C0"/>
    <w:rsid w:val="00F629E0"/>
    <w:rsid w:val="00F62B26"/>
    <w:rsid w:val="00F62BFD"/>
    <w:rsid w:val="00F64773"/>
    <w:rsid w:val="00F64C89"/>
    <w:rsid w:val="00F65FB0"/>
    <w:rsid w:val="00F665BC"/>
    <w:rsid w:val="00F674D3"/>
    <w:rsid w:val="00F675DF"/>
    <w:rsid w:val="00F67B44"/>
    <w:rsid w:val="00F67B4F"/>
    <w:rsid w:val="00F702E6"/>
    <w:rsid w:val="00F7205C"/>
    <w:rsid w:val="00F728D2"/>
    <w:rsid w:val="00F73AF3"/>
    <w:rsid w:val="00F7513C"/>
    <w:rsid w:val="00F75652"/>
    <w:rsid w:val="00F75CF4"/>
    <w:rsid w:val="00F75DB3"/>
    <w:rsid w:val="00F75DCB"/>
    <w:rsid w:val="00F76A77"/>
    <w:rsid w:val="00F76C82"/>
    <w:rsid w:val="00F77282"/>
    <w:rsid w:val="00F7773F"/>
    <w:rsid w:val="00F77D78"/>
    <w:rsid w:val="00F82197"/>
    <w:rsid w:val="00F82875"/>
    <w:rsid w:val="00F837EF"/>
    <w:rsid w:val="00F83DF4"/>
    <w:rsid w:val="00F844BF"/>
    <w:rsid w:val="00F8490E"/>
    <w:rsid w:val="00F84B59"/>
    <w:rsid w:val="00F84DA3"/>
    <w:rsid w:val="00F84F16"/>
    <w:rsid w:val="00F8535E"/>
    <w:rsid w:val="00F8554A"/>
    <w:rsid w:val="00F8679E"/>
    <w:rsid w:val="00F868EC"/>
    <w:rsid w:val="00F86BD0"/>
    <w:rsid w:val="00F86D19"/>
    <w:rsid w:val="00F86DEE"/>
    <w:rsid w:val="00F86E7A"/>
    <w:rsid w:val="00F87530"/>
    <w:rsid w:val="00F876A0"/>
    <w:rsid w:val="00F876ED"/>
    <w:rsid w:val="00F877CC"/>
    <w:rsid w:val="00F87935"/>
    <w:rsid w:val="00F87D0F"/>
    <w:rsid w:val="00F87E63"/>
    <w:rsid w:val="00F9072D"/>
    <w:rsid w:val="00F90FA4"/>
    <w:rsid w:val="00F912D9"/>
    <w:rsid w:val="00F920BE"/>
    <w:rsid w:val="00F92181"/>
    <w:rsid w:val="00F921FC"/>
    <w:rsid w:val="00F9296A"/>
    <w:rsid w:val="00F939C0"/>
    <w:rsid w:val="00F93ED3"/>
    <w:rsid w:val="00F93EF5"/>
    <w:rsid w:val="00F943A1"/>
    <w:rsid w:val="00F95384"/>
    <w:rsid w:val="00F95E71"/>
    <w:rsid w:val="00F96326"/>
    <w:rsid w:val="00F969DE"/>
    <w:rsid w:val="00F96EB3"/>
    <w:rsid w:val="00F97244"/>
    <w:rsid w:val="00F97A06"/>
    <w:rsid w:val="00F97D7F"/>
    <w:rsid w:val="00F97DEA"/>
    <w:rsid w:val="00FA01CF"/>
    <w:rsid w:val="00FA0A53"/>
    <w:rsid w:val="00FA1694"/>
    <w:rsid w:val="00FA169D"/>
    <w:rsid w:val="00FA276F"/>
    <w:rsid w:val="00FA36D3"/>
    <w:rsid w:val="00FA4088"/>
    <w:rsid w:val="00FA434C"/>
    <w:rsid w:val="00FA49B5"/>
    <w:rsid w:val="00FA4A8B"/>
    <w:rsid w:val="00FA4DF7"/>
    <w:rsid w:val="00FA560B"/>
    <w:rsid w:val="00FA5ADB"/>
    <w:rsid w:val="00FA6069"/>
    <w:rsid w:val="00FA60B6"/>
    <w:rsid w:val="00FA629D"/>
    <w:rsid w:val="00FA6630"/>
    <w:rsid w:val="00FA6723"/>
    <w:rsid w:val="00FA7650"/>
    <w:rsid w:val="00FA7C90"/>
    <w:rsid w:val="00FB03F1"/>
    <w:rsid w:val="00FB1625"/>
    <w:rsid w:val="00FB16D1"/>
    <w:rsid w:val="00FB27E9"/>
    <w:rsid w:val="00FB2957"/>
    <w:rsid w:val="00FB2B46"/>
    <w:rsid w:val="00FB2F7C"/>
    <w:rsid w:val="00FB335D"/>
    <w:rsid w:val="00FB3DCC"/>
    <w:rsid w:val="00FB41C9"/>
    <w:rsid w:val="00FB4204"/>
    <w:rsid w:val="00FB4F28"/>
    <w:rsid w:val="00FB5BD3"/>
    <w:rsid w:val="00FB67CE"/>
    <w:rsid w:val="00FB6995"/>
    <w:rsid w:val="00FB6A28"/>
    <w:rsid w:val="00FB6F95"/>
    <w:rsid w:val="00FB7191"/>
    <w:rsid w:val="00FB71D1"/>
    <w:rsid w:val="00FB75CC"/>
    <w:rsid w:val="00FB7A8C"/>
    <w:rsid w:val="00FC0068"/>
    <w:rsid w:val="00FC0568"/>
    <w:rsid w:val="00FC09DB"/>
    <w:rsid w:val="00FC0BFF"/>
    <w:rsid w:val="00FC2A60"/>
    <w:rsid w:val="00FC38EA"/>
    <w:rsid w:val="00FC4A2A"/>
    <w:rsid w:val="00FC4BD3"/>
    <w:rsid w:val="00FC4CEC"/>
    <w:rsid w:val="00FC52F7"/>
    <w:rsid w:val="00FC61AD"/>
    <w:rsid w:val="00FC61C6"/>
    <w:rsid w:val="00FC628C"/>
    <w:rsid w:val="00FC703D"/>
    <w:rsid w:val="00FC7074"/>
    <w:rsid w:val="00FC72AB"/>
    <w:rsid w:val="00FD0CFE"/>
    <w:rsid w:val="00FD0FF5"/>
    <w:rsid w:val="00FD2958"/>
    <w:rsid w:val="00FD29B3"/>
    <w:rsid w:val="00FD2B92"/>
    <w:rsid w:val="00FD2C10"/>
    <w:rsid w:val="00FD4709"/>
    <w:rsid w:val="00FD52D6"/>
    <w:rsid w:val="00FD52F6"/>
    <w:rsid w:val="00FD5990"/>
    <w:rsid w:val="00FD59E1"/>
    <w:rsid w:val="00FD5B63"/>
    <w:rsid w:val="00FD5C4B"/>
    <w:rsid w:val="00FD5D14"/>
    <w:rsid w:val="00FD5DE4"/>
    <w:rsid w:val="00FD5F5A"/>
    <w:rsid w:val="00FD618A"/>
    <w:rsid w:val="00FD69EA"/>
    <w:rsid w:val="00FD6EBC"/>
    <w:rsid w:val="00FD75EB"/>
    <w:rsid w:val="00FD7993"/>
    <w:rsid w:val="00FD7AF8"/>
    <w:rsid w:val="00FE0047"/>
    <w:rsid w:val="00FE0605"/>
    <w:rsid w:val="00FE0CC8"/>
    <w:rsid w:val="00FE0DDE"/>
    <w:rsid w:val="00FE11F3"/>
    <w:rsid w:val="00FE1ADB"/>
    <w:rsid w:val="00FE1ED3"/>
    <w:rsid w:val="00FE3326"/>
    <w:rsid w:val="00FE3780"/>
    <w:rsid w:val="00FE43AB"/>
    <w:rsid w:val="00FE5C51"/>
    <w:rsid w:val="00FE61B0"/>
    <w:rsid w:val="00FE647F"/>
    <w:rsid w:val="00FE6A1D"/>
    <w:rsid w:val="00FF018A"/>
    <w:rsid w:val="00FF02C1"/>
    <w:rsid w:val="00FF08D9"/>
    <w:rsid w:val="00FF094D"/>
    <w:rsid w:val="00FF0A9C"/>
    <w:rsid w:val="00FF1223"/>
    <w:rsid w:val="00FF1CB7"/>
    <w:rsid w:val="00FF1FF2"/>
    <w:rsid w:val="00FF2912"/>
    <w:rsid w:val="00FF2F5E"/>
    <w:rsid w:val="00FF30F5"/>
    <w:rsid w:val="00FF339A"/>
    <w:rsid w:val="00FF3402"/>
    <w:rsid w:val="00FF3805"/>
    <w:rsid w:val="00FF4851"/>
    <w:rsid w:val="00FF4FE7"/>
    <w:rsid w:val="00FF5170"/>
    <w:rsid w:val="00FF538A"/>
    <w:rsid w:val="00FF5799"/>
    <w:rsid w:val="00FF6098"/>
    <w:rsid w:val="00FF6428"/>
    <w:rsid w:val="00FF6596"/>
    <w:rsid w:val="00FF662A"/>
    <w:rsid w:val="00FF7583"/>
    <w:rsid w:val="00FF7642"/>
    <w:rsid w:val="00FF7727"/>
    <w:rsid w:val="00FF7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3"/>
    <o:shapelayout v:ext="edit">
      <o:idmap v:ext="edit" data="1"/>
    </o:shapelayout>
  </w:shapeDefaults>
  <w:decimalSymbol w:val=","/>
  <w:listSeparator w:val=";"/>
  <w14:docId w14:val="4DF9E3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F3046"/>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6B190E"/>
    <w:pPr>
      <w:tabs>
        <w:tab w:val="left" w:pos="1100"/>
        <w:tab w:val="right" w:leader="dot" w:pos="9344"/>
      </w:tabs>
      <w:spacing w:after="100"/>
      <w:ind w:left="440"/>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
    <w:name w:val="toc 6"/>
    <w:basedOn w:val="a0"/>
    <w:next w:val="a0"/>
    <w:autoRedefine/>
    <w:uiPriority w:val="39"/>
    <w:unhideWhenUsed/>
    <w:rsid w:val="006927A5"/>
    <w:pPr>
      <w:spacing w:after="100"/>
      <w:ind w:left="1100"/>
    </w:pPr>
    <w:rPr>
      <w:rFonts w:eastAsiaTheme="minorEastAsia"/>
      <w:lang w:eastAsia="ru-RU"/>
    </w:rPr>
  </w:style>
  <w:style w:type="paragraph" w:styleId="7">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caption"/>
    <w:basedOn w:val="a0"/>
    <w:next w:val="a0"/>
    <w:uiPriority w:val="35"/>
    <w:unhideWhenUsed/>
    <w:qFormat/>
    <w:rsid w:val="004A2483"/>
    <w:pPr>
      <w:spacing w:after="200" w:line="240" w:lineRule="auto"/>
    </w:pPr>
    <w:rPr>
      <w:i/>
      <w:iCs/>
      <w:color w:val="1F497D" w:themeColor="text2"/>
      <w:sz w:val="18"/>
      <w:szCs w:val="18"/>
    </w:rPr>
  </w:style>
  <w:style w:type="paragraph" w:styleId="afff4">
    <w:name w:val="footnote text"/>
    <w:basedOn w:val="a0"/>
    <w:link w:val="afff5"/>
    <w:uiPriority w:val="99"/>
    <w:unhideWhenUsed/>
    <w:rsid w:val="000B7FBB"/>
    <w:pPr>
      <w:spacing w:after="0" w:line="240" w:lineRule="auto"/>
    </w:pPr>
    <w:rPr>
      <w:sz w:val="20"/>
      <w:szCs w:val="20"/>
    </w:rPr>
  </w:style>
  <w:style w:type="character" w:customStyle="1" w:styleId="afff5">
    <w:name w:val="Текст сноски Знак"/>
    <w:basedOn w:val="a1"/>
    <w:link w:val="afff4"/>
    <w:uiPriority w:val="99"/>
    <w:rsid w:val="000B7FBB"/>
    <w:rPr>
      <w:sz w:val="20"/>
      <w:szCs w:val="20"/>
    </w:rPr>
  </w:style>
  <w:style w:type="character" w:styleId="afff6">
    <w:name w:val="footnote reference"/>
    <w:basedOn w:val="a1"/>
    <w:uiPriority w:val="99"/>
    <w:semiHidden/>
    <w:unhideWhenUsed/>
    <w:rsid w:val="000B7FBB"/>
    <w:rPr>
      <w:vertAlign w:val="superscript"/>
    </w:rPr>
  </w:style>
  <w:style w:type="paragraph" w:customStyle="1" w:styleId="3a">
    <w:name w:val="Основной текст3"/>
    <w:basedOn w:val="a0"/>
    <w:rsid w:val="00053157"/>
    <w:pPr>
      <w:widowControl w:val="0"/>
      <w:shd w:val="clear" w:color="auto" w:fill="FFFFFF"/>
      <w:spacing w:after="0" w:line="252" w:lineRule="exact"/>
      <w:jc w:val="right"/>
    </w:pPr>
    <w:rPr>
      <w:rFonts w:ascii="Times New Roman" w:eastAsia="Times New Roman" w:hAnsi="Times New Roman" w:cs="Times New Roman"/>
      <w:sz w:val="18"/>
      <w:szCs w:val="18"/>
    </w:rPr>
  </w:style>
  <w:style w:type="paragraph" w:customStyle="1" w:styleId="Default">
    <w:name w:val="Default"/>
    <w:rsid w:val="00053157"/>
    <w:pPr>
      <w:autoSpaceDE w:val="0"/>
      <w:autoSpaceDN w:val="0"/>
      <w:adjustRightInd w:val="0"/>
      <w:spacing w:after="0" w:line="240" w:lineRule="auto"/>
    </w:pPr>
    <w:rPr>
      <w:rFonts w:ascii="Calibri" w:hAnsi="Calibri" w:cs="Calibri"/>
      <w:color w:val="000000"/>
      <w:sz w:val="24"/>
      <w:szCs w:val="24"/>
    </w:rPr>
  </w:style>
  <w:style w:type="character" w:customStyle="1" w:styleId="afff7">
    <w:name w:val="Основной текст_"/>
    <w:basedOn w:val="a1"/>
    <w:link w:val="2f2"/>
    <w:rsid w:val="00053157"/>
    <w:rPr>
      <w:rFonts w:ascii="Times New Roman" w:eastAsia="Times New Roman" w:hAnsi="Times New Roman" w:cs="Times New Roman"/>
      <w:sz w:val="26"/>
      <w:szCs w:val="26"/>
      <w:shd w:val="clear" w:color="auto" w:fill="FFFFFF"/>
    </w:rPr>
  </w:style>
  <w:style w:type="paragraph" w:customStyle="1" w:styleId="2f2">
    <w:name w:val="Основной текст2"/>
    <w:basedOn w:val="a0"/>
    <w:link w:val="afff7"/>
    <w:rsid w:val="00053157"/>
    <w:pPr>
      <w:widowControl w:val="0"/>
      <w:shd w:val="clear" w:color="auto" w:fill="FFFFFF"/>
      <w:spacing w:after="0" w:line="322" w:lineRule="exact"/>
      <w:ind w:hanging="400"/>
    </w:pPr>
    <w:rPr>
      <w:rFonts w:ascii="Times New Roman" w:eastAsia="Times New Roman" w:hAnsi="Times New Roman" w:cs="Times New Roman"/>
      <w:sz w:val="26"/>
      <w:szCs w:val="26"/>
    </w:rPr>
  </w:style>
  <w:style w:type="character" w:customStyle="1" w:styleId="85pt">
    <w:name w:val="Основной текст + 8;5 pt"/>
    <w:basedOn w:val="afff7"/>
    <w:rsid w:val="0005315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85pt0">
    <w:name w:val="Основной текст + 8;5 pt;Полужирный"/>
    <w:basedOn w:val="afff7"/>
    <w:rsid w:val="00053157"/>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1a">
    <w:name w:val="Основной текст1"/>
    <w:basedOn w:val="a1"/>
    <w:rsid w:val="00053157"/>
    <w:rPr>
      <w:rFonts w:ascii="Times New Roman" w:eastAsia="Times New Roman" w:hAnsi="Times New Roman" w:cs="Times New Roman"/>
      <w:b w:val="0"/>
      <w:bCs w:val="0"/>
      <w:i w:val="0"/>
      <w:iCs w:val="0"/>
      <w:smallCaps w:val="0"/>
      <w:strike w:val="0"/>
      <w:sz w:val="26"/>
      <w:szCs w:val="26"/>
      <w:u w:val="none"/>
    </w:rPr>
  </w:style>
  <w:style w:type="character" w:customStyle="1" w:styleId="2f3">
    <w:name w:val="Неразрешенное упоминание2"/>
    <w:basedOn w:val="a1"/>
    <w:uiPriority w:val="99"/>
    <w:semiHidden/>
    <w:unhideWhenUsed/>
    <w:rsid w:val="00053157"/>
    <w:rPr>
      <w:color w:val="605E5C"/>
      <w:shd w:val="clear" w:color="auto" w:fill="E1DFDD"/>
    </w:rPr>
  </w:style>
  <w:style w:type="character" w:customStyle="1" w:styleId="9pt">
    <w:name w:val="Основной текст + 9 pt"/>
    <w:basedOn w:val="afff7"/>
    <w:rsid w:val="0005315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9pt0">
    <w:name w:val="Основной текст + 9 pt;Полужирный"/>
    <w:basedOn w:val="afff7"/>
    <w:rsid w:val="00053157"/>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paragraph" w:styleId="2f4">
    <w:name w:val="Body Text Indent 2"/>
    <w:basedOn w:val="a0"/>
    <w:link w:val="2f5"/>
    <w:unhideWhenUsed/>
    <w:rsid w:val="00215E31"/>
    <w:pPr>
      <w:spacing w:after="120" w:line="480" w:lineRule="auto"/>
      <w:ind w:left="283"/>
    </w:pPr>
  </w:style>
  <w:style w:type="character" w:customStyle="1" w:styleId="2f5">
    <w:name w:val="Основной текст с отступом 2 Знак"/>
    <w:basedOn w:val="a1"/>
    <w:link w:val="2f4"/>
    <w:rsid w:val="00215E31"/>
  </w:style>
  <w:style w:type="paragraph" w:customStyle="1" w:styleId="a">
    <w:name w:val="Список СБ"/>
    <w:basedOn w:val="a4"/>
    <w:link w:val="afff8"/>
    <w:qFormat/>
    <w:rsid w:val="00856872"/>
    <w:pPr>
      <w:numPr>
        <w:numId w:val="32"/>
      </w:numPr>
      <w:spacing w:after="0" w:line="360" w:lineRule="auto"/>
      <w:contextualSpacing w:val="0"/>
      <w:jc w:val="both"/>
    </w:pPr>
    <w:rPr>
      <w:rFonts w:ascii="Myriad Pro" w:hAnsi="Myriad Pro"/>
      <w:bCs/>
      <w:color w:val="000000" w:themeColor="text1"/>
      <w:sz w:val="26"/>
      <w:szCs w:val="26"/>
      <w:lang w:eastAsia="ru-RU"/>
    </w:rPr>
  </w:style>
  <w:style w:type="paragraph" w:customStyle="1" w:styleId="afff9">
    <w:name w:val="Абзац СБ"/>
    <w:basedOn w:val="a0"/>
    <w:link w:val="afffa"/>
    <w:qFormat/>
    <w:rsid w:val="002E77A6"/>
    <w:pPr>
      <w:spacing w:after="0" w:line="360" w:lineRule="auto"/>
      <w:ind w:firstLine="567"/>
      <w:jc w:val="both"/>
    </w:pPr>
    <w:rPr>
      <w:rFonts w:ascii="Myriad Pro" w:hAnsi="Myriad Pro"/>
      <w:color w:val="0D0D0D" w:themeColor="text1" w:themeTint="F2"/>
      <w:sz w:val="26"/>
      <w:szCs w:val="26"/>
    </w:rPr>
  </w:style>
  <w:style w:type="character" w:customStyle="1" w:styleId="afff8">
    <w:name w:val="Список СБ Знак"/>
    <w:basedOn w:val="a5"/>
    <w:link w:val="a"/>
    <w:rsid w:val="00856872"/>
    <w:rPr>
      <w:rFonts w:ascii="Myriad Pro" w:eastAsia="Calibri" w:hAnsi="Myriad Pro" w:cs="Times New Roman"/>
      <w:bCs/>
      <w:color w:val="000000" w:themeColor="text1"/>
      <w:sz w:val="26"/>
      <w:szCs w:val="26"/>
      <w:lang w:eastAsia="ru-RU"/>
    </w:rPr>
  </w:style>
  <w:style w:type="character" w:customStyle="1" w:styleId="afffa">
    <w:name w:val="Абзац СБ Знак"/>
    <w:basedOn w:val="a1"/>
    <w:link w:val="afff9"/>
    <w:rsid w:val="002E77A6"/>
    <w:rPr>
      <w:rFonts w:ascii="Myriad Pro" w:hAnsi="Myriad Pro"/>
      <w:color w:val="0D0D0D" w:themeColor="text1" w:themeTint="F2"/>
      <w:sz w:val="26"/>
      <w:szCs w:val="26"/>
    </w:rPr>
  </w:style>
  <w:style w:type="paragraph" w:customStyle="1" w:styleId="47">
    <w:name w:val="Основной текст4"/>
    <w:basedOn w:val="a0"/>
    <w:rsid w:val="00886F27"/>
    <w:pPr>
      <w:widowControl w:val="0"/>
      <w:shd w:val="clear" w:color="auto" w:fill="FFFFFF"/>
      <w:spacing w:after="0" w:line="322" w:lineRule="exact"/>
      <w:jc w:val="both"/>
    </w:pPr>
    <w:rPr>
      <w:rFonts w:ascii="Times New Roman" w:eastAsia="Times New Roman" w:hAnsi="Times New Roman" w:cs="Times New Roman"/>
      <w:sz w:val="26"/>
      <w:szCs w:val="26"/>
    </w:rPr>
  </w:style>
  <w:style w:type="paragraph" w:customStyle="1" w:styleId="pcenter">
    <w:name w:val="pcenter"/>
    <w:basedOn w:val="a0"/>
    <w:rsid w:val="003E02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b">
    <w:name w:val="Неразрешенное упоминание3"/>
    <w:basedOn w:val="a1"/>
    <w:uiPriority w:val="99"/>
    <w:semiHidden/>
    <w:unhideWhenUsed/>
    <w:rsid w:val="00520A97"/>
    <w:rPr>
      <w:color w:val="605E5C"/>
      <w:shd w:val="clear" w:color="auto" w:fill="E1DFDD"/>
    </w:rPr>
  </w:style>
  <w:style w:type="paragraph" w:customStyle="1" w:styleId="228bf8a64b8551e1msonormal">
    <w:name w:val="228bf8a64b8551e1msonormal"/>
    <w:basedOn w:val="a0"/>
    <w:rsid w:val="006868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pseudo-link">
    <w:name w:val="b-pseudo-link"/>
    <w:basedOn w:val="a1"/>
    <w:rsid w:val="00686844"/>
  </w:style>
  <w:style w:type="paragraph" w:customStyle="1" w:styleId="msonormal0">
    <w:name w:val="msonormal"/>
    <w:basedOn w:val="a0"/>
    <w:rsid w:val="003C44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7">
    <w:name w:val="xl67"/>
    <w:basedOn w:val="a0"/>
    <w:rsid w:val="003C443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68">
    <w:name w:val="xl68"/>
    <w:basedOn w:val="a0"/>
    <w:rsid w:val="003C4434"/>
    <w:pP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69">
    <w:name w:val="xl69"/>
    <w:basedOn w:val="a0"/>
    <w:rsid w:val="003C4434"/>
    <w:pP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70">
    <w:name w:val="xl70"/>
    <w:basedOn w:val="a0"/>
    <w:rsid w:val="003C4434"/>
    <w:pP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71">
    <w:name w:val="xl71"/>
    <w:basedOn w:val="a0"/>
    <w:rsid w:val="003C443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72">
    <w:name w:val="xl72"/>
    <w:basedOn w:val="a0"/>
    <w:rsid w:val="003C4434"/>
    <w:pPr>
      <w:shd w:val="clear" w:color="000000" w:fill="FFE699"/>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73">
    <w:name w:val="xl73"/>
    <w:basedOn w:val="a0"/>
    <w:rsid w:val="003C4434"/>
    <w:pPr>
      <w:shd w:val="clear" w:color="000000" w:fill="FFE699"/>
      <w:spacing w:before="100" w:beforeAutospacing="1" w:after="100" w:afterAutospacing="1" w:line="240" w:lineRule="auto"/>
    </w:pPr>
    <w:rPr>
      <w:rFonts w:ascii="Times New Roman" w:eastAsia="Times New Roman" w:hAnsi="Times New Roman" w:cs="Times New Roman"/>
      <w:b/>
      <w:bCs/>
      <w:sz w:val="16"/>
      <w:szCs w:val="16"/>
      <w:lang w:eastAsia="ru-RU"/>
    </w:rPr>
  </w:style>
  <w:style w:type="paragraph" w:customStyle="1" w:styleId="xl74">
    <w:name w:val="xl74"/>
    <w:basedOn w:val="a0"/>
    <w:rsid w:val="003C4434"/>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jc w:val="center"/>
      <w:textAlignment w:val="center"/>
    </w:pPr>
    <w:rPr>
      <w:rFonts w:ascii="Times New Roman" w:eastAsia="Times New Roman" w:hAnsi="Times New Roman" w:cs="Times New Roman"/>
      <w:b/>
      <w:bCs/>
      <w:color w:val="FFFFFF"/>
      <w:sz w:val="16"/>
      <w:szCs w:val="16"/>
      <w:lang w:eastAsia="ru-RU"/>
    </w:rPr>
  </w:style>
  <w:style w:type="paragraph" w:customStyle="1" w:styleId="xl75">
    <w:name w:val="xl75"/>
    <w:basedOn w:val="a0"/>
    <w:rsid w:val="003C4434"/>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jc w:val="center"/>
      <w:textAlignment w:val="center"/>
    </w:pPr>
    <w:rPr>
      <w:rFonts w:ascii="Times New Roman" w:eastAsia="Times New Roman" w:hAnsi="Times New Roman" w:cs="Times New Roman"/>
      <w:b/>
      <w:bCs/>
      <w:color w:val="FFFFFF"/>
      <w:sz w:val="16"/>
      <w:szCs w:val="16"/>
      <w:lang w:eastAsia="ru-RU"/>
    </w:rPr>
  </w:style>
  <w:style w:type="paragraph" w:customStyle="1" w:styleId="xl76">
    <w:name w:val="xl76"/>
    <w:basedOn w:val="a0"/>
    <w:rsid w:val="003C4434"/>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jc w:val="center"/>
      <w:textAlignment w:val="center"/>
    </w:pPr>
    <w:rPr>
      <w:rFonts w:ascii="Times New Roman" w:eastAsia="Times New Roman" w:hAnsi="Times New Roman" w:cs="Times New Roman"/>
      <w:b/>
      <w:bCs/>
      <w:color w:val="FFFFFF"/>
      <w:sz w:val="16"/>
      <w:szCs w:val="16"/>
      <w:lang w:eastAsia="ru-RU"/>
    </w:rPr>
  </w:style>
  <w:style w:type="paragraph" w:customStyle="1" w:styleId="xl77">
    <w:name w:val="xl77"/>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ru-RU"/>
    </w:rPr>
  </w:style>
  <w:style w:type="paragraph" w:customStyle="1" w:styleId="xl78">
    <w:name w:val="xl78"/>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ru-RU"/>
    </w:rPr>
  </w:style>
  <w:style w:type="paragraph" w:customStyle="1" w:styleId="xl79">
    <w:name w:val="xl79"/>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ru-RU"/>
    </w:rPr>
  </w:style>
  <w:style w:type="paragraph" w:customStyle="1" w:styleId="xl80">
    <w:name w:val="xl80"/>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ru-RU"/>
    </w:rPr>
  </w:style>
  <w:style w:type="paragraph" w:customStyle="1" w:styleId="xl81">
    <w:name w:val="xl81"/>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ru-RU"/>
    </w:rPr>
  </w:style>
  <w:style w:type="paragraph" w:customStyle="1" w:styleId="xl82">
    <w:name w:val="xl82"/>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ru-RU"/>
    </w:rPr>
  </w:style>
  <w:style w:type="paragraph" w:customStyle="1" w:styleId="xl83">
    <w:name w:val="xl83"/>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ru-RU"/>
    </w:rPr>
  </w:style>
  <w:style w:type="paragraph" w:customStyle="1" w:styleId="xl84">
    <w:name w:val="xl84"/>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ru-RU"/>
    </w:rPr>
  </w:style>
  <w:style w:type="paragraph" w:customStyle="1" w:styleId="xl85">
    <w:name w:val="xl85"/>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ru-RU"/>
    </w:rPr>
  </w:style>
  <w:style w:type="paragraph" w:customStyle="1" w:styleId="xl86">
    <w:name w:val="xl86"/>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87">
    <w:name w:val="xl87"/>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88">
    <w:name w:val="xl88"/>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89">
    <w:name w:val="xl89"/>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90">
    <w:name w:val="xl90"/>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91">
    <w:name w:val="xl91"/>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92">
    <w:name w:val="xl92"/>
    <w:basedOn w:val="a0"/>
    <w:rsid w:val="003C44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character" w:styleId="afffb">
    <w:name w:val="Unresolved Mention"/>
    <w:basedOn w:val="a1"/>
    <w:uiPriority w:val="99"/>
    <w:semiHidden/>
    <w:unhideWhenUsed/>
    <w:rsid w:val="005F63E6"/>
    <w:rPr>
      <w:color w:val="605E5C"/>
      <w:shd w:val="clear" w:color="auto" w:fill="E1DFDD"/>
    </w:rPr>
  </w:style>
  <w:style w:type="character" w:customStyle="1" w:styleId="afffc">
    <w:name w:val="Основной текст + Полужирный"/>
    <w:basedOn w:val="afff7"/>
    <w:rsid w:val="00A4117F"/>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MicrosoftSansSerif85pt">
    <w:name w:val="Основной текст + Microsoft Sans Serif;8;5 pt;Полужирный"/>
    <w:basedOn w:val="afff7"/>
    <w:rsid w:val="00A273EE"/>
    <w:rPr>
      <w:rFonts w:ascii="Microsoft Sans Serif" w:eastAsia="Microsoft Sans Serif" w:hAnsi="Microsoft Sans Serif" w:cs="Microsoft Sans Serif"/>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f6">
    <w:name w:val="Заголовок №2 + Не курсив"/>
    <w:basedOn w:val="2f"/>
    <w:rsid w:val="00A273E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319">
      <w:bodyDiv w:val="1"/>
      <w:marLeft w:val="0"/>
      <w:marRight w:val="0"/>
      <w:marTop w:val="0"/>
      <w:marBottom w:val="0"/>
      <w:divBdr>
        <w:top w:val="none" w:sz="0" w:space="0" w:color="auto"/>
        <w:left w:val="none" w:sz="0" w:space="0" w:color="auto"/>
        <w:bottom w:val="none" w:sz="0" w:space="0" w:color="auto"/>
        <w:right w:val="none" w:sz="0" w:space="0" w:color="auto"/>
      </w:divBdr>
    </w:div>
    <w:div w:id="4092438">
      <w:bodyDiv w:val="1"/>
      <w:marLeft w:val="0"/>
      <w:marRight w:val="0"/>
      <w:marTop w:val="0"/>
      <w:marBottom w:val="0"/>
      <w:divBdr>
        <w:top w:val="none" w:sz="0" w:space="0" w:color="auto"/>
        <w:left w:val="none" w:sz="0" w:space="0" w:color="auto"/>
        <w:bottom w:val="none" w:sz="0" w:space="0" w:color="auto"/>
        <w:right w:val="none" w:sz="0" w:space="0" w:color="auto"/>
      </w:divBdr>
    </w:div>
    <w:div w:id="4552455">
      <w:bodyDiv w:val="1"/>
      <w:marLeft w:val="0"/>
      <w:marRight w:val="0"/>
      <w:marTop w:val="0"/>
      <w:marBottom w:val="0"/>
      <w:divBdr>
        <w:top w:val="none" w:sz="0" w:space="0" w:color="auto"/>
        <w:left w:val="none" w:sz="0" w:space="0" w:color="auto"/>
        <w:bottom w:val="none" w:sz="0" w:space="0" w:color="auto"/>
        <w:right w:val="none" w:sz="0" w:space="0" w:color="auto"/>
      </w:divBdr>
    </w:div>
    <w:div w:id="12808798">
      <w:bodyDiv w:val="1"/>
      <w:marLeft w:val="0"/>
      <w:marRight w:val="0"/>
      <w:marTop w:val="0"/>
      <w:marBottom w:val="0"/>
      <w:divBdr>
        <w:top w:val="none" w:sz="0" w:space="0" w:color="auto"/>
        <w:left w:val="none" w:sz="0" w:space="0" w:color="auto"/>
        <w:bottom w:val="none" w:sz="0" w:space="0" w:color="auto"/>
        <w:right w:val="none" w:sz="0" w:space="0" w:color="auto"/>
      </w:divBdr>
    </w:div>
    <w:div w:id="18050944">
      <w:bodyDiv w:val="1"/>
      <w:marLeft w:val="0"/>
      <w:marRight w:val="0"/>
      <w:marTop w:val="0"/>
      <w:marBottom w:val="0"/>
      <w:divBdr>
        <w:top w:val="none" w:sz="0" w:space="0" w:color="auto"/>
        <w:left w:val="none" w:sz="0" w:space="0" w:color="auto"/>
        <w:bottom w:val="none" w:sz="0" w:space="0" w:color="auto"/>
        <w:right w:val="none" w:sz="0" w:space="0" w:color="auto"/>
      </w:divBdr>
    </w:div>
    <w:div w:id="2459864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9114572">
      <w:bodyDiv w:val="1"/>
      <w:marLeft w:val="0"/>
      <w:marRight w:val="0"/>
      <w:marTop w:val="0"/>
      <w:marBottom w:val="0"/>
      <w:divBdr>
        <w:top w:val="none" w:sz="0" w:space="0" w:color="auto"/>
        <w:left w:val="none" w:sz="0" w:space="0" w:color="auto"/>
        <w:bottom w:val="none" w:sz="0" w:space="0" w:color="auto"/>
        <w:right w:val="none" w:sz="0" w:space="0" w:color="auto"/>
      </w:divBdr>
    </w:div>
    <w:div w:id="72704748">
      <w:bodyDiv w:val="1"/>
      <w:marLeft w:val="0"/>
      <w:marRight w:val="0"/>
      <w:marTop w:val="0"/>
      <w:marBottom w:val="0"/>
      <w:divBdr>
        <w:top w:val="none" w:sz="0" w:space="0" w:color="auto"/>
        <w:left w:val="none" w:sz="0" w:space="0" w:color="auto"/>
        <w:bottom w:val="none" w:sz="0" w:space="0" w:color="auto"/>
        <w:right w:val="none" w:sz="0" w:space="0" w:color="auto"/>
      </w:divBdr>
    </w:div>
    <w:div w:id="73741452">
      <w:bodyDiv w:val="1"/>
      <w:marLeft w:val="0"/>
      <w:marRight w:val="0"/>
      <w:marTop w:val="0"/>
      <w:marBottom w:val="0"/>
      <w:divBdr>
        <w:top w:val="none" w:sz="0" w:space="0" w:color="auto"/>
        <w:left w:val="none" w:sz="0" w:space="0" w:color="auto"/>
        <w:bottom w:val="none" w:sz="0" w:space="0" w:color="auto"/>
        <w:right w:val="none" w:sz="0" w:space="0" w:color="auto"/>
      </w:divBdr>
    </w:div>
    <w:div w:id="75175872">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1097756">
      <w:bodyDiv w:val="1"/>
      <w:marLeft w:val="0"/>
      <w:marRight w:val="0"/>
      <w:marTop w:val="0"/>
      <w:marBottom w:val="0"/>
      <w:divBdr>
        <w:top w:val="none" w:sz="0" w:space="0" w:color="auto"/>
        <w:left w:val="none" w:sz="0" w:space="0" w:color="auto"/>
        <w:bottom w:val="none" w:sz="0" w:space="0" w:color="auto"/>
        <w:right w:val="none" w:sz="0" w:space="0" w:color="auto"/>
      </w:divBdr>
    </w:div>
    <w:div w:id="118036430">
      <w:bodyDiv w:val="1"/>
      <w:marLeft w:val="0"/>
      <w:marRight w:val="0"/>
      <w:marTop w:val="0"/>
      <w:marBottom w:val="0"/>
      <w:divBdr>
        <w:top w:val="none" w:sz="0" w:space="0" w:color="auto"/>
        <w:left w:val="none" w:sz="0" w:space="0" w:color="auto"/>
        <w:bottom w:val="none" w:sz="0" w:space="0" w:color="auto"/>
        <w:right w:val="none" w:sz="0" w:space="0" w:color="auto"/>
      </w:divBdr>
    </w:div>
    <w:div w:id="120609399">
      <w:bodyDiv w:val="1"/>
      <w:marLeft w:val="0"/>
      <w:marRight w:val="0"/>
      <w:marTop w:val="0"/>
      <w:marBottom w:val="0"/>
      <w:divBdr>
        <w:top w:val="none" w:sz="0" w:space="0" w:color="auto"/>
        <w:left w:val="none" w:sz="0" w:space="0" w:color="auto"/>
        <w:bottom w:val="none" w:sz="0" w:space="0" w:color="auto"/>
        <w:right w:val="none" w:sz="0" w:space="0" w:color="auto"/>
      </w:divBdr>
    </w:div>
    <w:div w:id="120809251">
      <w:bodyDiv w:val="1"/>
      <w:marLeft w:val="0"/>
      <w:marRight w:val="0"/>
      <w:marTop w:val="0"/>
      <w:marBottom w:val="0"/>
      <w:divBdr>
        <w:top w:val="none" w:sz="0" w:space="0" w:color="auto"/>
        <w:left w:val="none" w:sz="0" w:space="0" w:color="auto"/>
        <w:bottom w:val="none" w:sz="0" w:space="0" w:color="auto"/>
        <w:right w:val="none" w:sz="0" w:space="0" w:color="auto"/>
      </w:divBdr>
    </w:div>
    <w:div w:id="130485241">
      <w:bodyDiv w:val="1"/>
      <w:marLeft w:val="0"/>
      <w:marRight w:val="0"/>
      <w:marTop w:val="0"/>
      <w:marBottom w:val="0"/>
      <w:divBdr>
        <w:top w:val="none" w:sz="0" w:space="0" w:color="auto"/>
        <w:left w:val="none" w:sz="0" w:space="0" w:color="auto"/>
        <w:bottom w:val="none" w:sz="0" w:space="0" w:color="auto"/>
        <w:right w:val="none" w:sz="0" w:space="0" w:color="auto"/>
      </w:divBdr>
    </w:div>
    <w:div w:id="132211496">
      <w:bodyDiv w:val="1"/>
      <w:marLeft w:val="0"/>
      <w:marRight w:val="0"/>
      <w:marTop w:val="0"/>
      <w:marBottom w:val="0"/>
      <w:divBdr>
        <w:top w:val="none" w:sz="0" w:space="0" w:color="auto"/>
        <w:left w:val="none" w:sz="0" w:space="0" w:color="auto"/>
        <w:bottom w:val="none" w:sz="0" w:space="0" w:color="auto"/>
        <w:right w:val="none" w:sz="0" w:space="0" w:color="auto"/>
      </w:divBdr>
    </w:div>
    <w:div w:id="136843296">
      <w:bodyDiv w:val="1"/>
      <w:marLeft w:val="0"/>
      <w:marRight w:val="0"/>
      <w:marTop w:val="0"/>
      <w:marBottom w:val="0"/>
      <w:divBdr>
        <w:top w:val="none" w:sz="0" w:space="0" w:color="auto"/>
        <w:left w:val="none" w:sz="0" w:space="0" w:color="auto"/>
        <w:bottom w:val="none" w:sz="0" w:space="0" w:color="auto"/>
        <w:right w:val="none" w:sz="0" w:space="0" w:color="auto"/>
      </w:divBdr>
    </w:div>
    <w:div w:id="137497871">
      <w:bodyDiv w:val="1"/>
      <w:marLeft w:val="0"/>
      <w:marRight w:val="0"/>
      <w:marTop w:val="0"/>
      <w:marBottom w:val="0"/>
      <w:divBdr>
        <w:top w:val="none" w:sz="0" w:space="0" w:color="auto"/>
        <w:left w:val="none" w:sz="0" w:space="0" w:color="auto"/>
        <w:bottom w:val="none" w:sz="0" w:space="0" w:color="auto"/>
        <w:right w:val="none" w:sz="0" w:space="0" w:color="auto"/>
      </w:divBdr>
    </w:div>
    <w:div w:id="137957618">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0782506">
      <w:bodyDiv w:val="1"/>
      <w:marLeft w:val="0"/>
      <w:marRight w:val="0"/>
      <w:marTop w:val="0"/>
      <w:marBottom w:val="0"/>
      <w:divBdr>
        <w:top w:val="none" w:sz="0" w:space="0" w:color="auto"/>
        <w:left w:val="none" w:sz="0" w:space="0" w:color="auto"/>
        <w:bottom w:val="none" w:sz="0" w:space="0" w:color="auto"/>
        <w:right w:val="none" w:sz="0" w:space="0" w:color="auto"/>
      </w:divBdr>
    </w:div>
    <w:div w:id="166945392">
      <w:bodyDiv w:val="1"/>
      <w:marLeft w:val="0"/>
      <w:marRight w:val="0"/>
      <w:marTop w:val="0"/>
      <w:marBottom w:val="0"/>
      <w:divBdr>
        <w:top w:val="none" w:sz="0" w:space="0" w:color="auto"/>
        <w:left w:val="none" w:sz="0" w:space="0" w:color="auto"/>
        <w:bottom w:val="none" w:sz="0" w:space="0" w:color="auto"/>
        <w:right w:val="none" w:sz="0" w:space="0" w:color="auto"/>
      </w:divBdr>
    </w:div>
    <w:div w:id="167214824">
      <w:bodyDiv w:val="1"/>
      <w:marLeft w:val="0"/>
      <w:marRight w:val="0"/>
      <w:marTop w:val="0"/>
      <w:marBottom w:val="0"/>
      <w:divBdr>
        <w:top w:val="none" w:sz="0" w:space="0" w:color="auto"/>
        <w:left w:val="none" w:sz="0" w:space="0" w:color="auto"/>
        <w:bottom w:val="none" w:sz="0" w:space="0" w:color="auto"/>
        <w:right w:val="none" w:sz="0" w:space="0" w:color="auto"/>
      </w:divBdr>
    </w:div>
    <w:div w:id="170341636">
      <w:bodyDiv w:val="1"/>
      <w:marLeft w:val="0"/>
      <w:marRight w:val="0"/>
      <w:marTop w:val="0"/>
      <w:marBottom w:val="0"/>
      <w:divBdr>
        <w:top w:val="none" w:sz="0" w:space="0" w:color="auto"/>
        <w:left w:val="none" w:sz="0" w:space="0" w:color="auto"/>
        <w:bottom w:val="none" w:sz="0" w:space="0" w:color="auto"/>
        <w:right w:val="none" w:sz="0" w:space="0" w:color="auto"/>
      </w:divBdr>
    </w:div>
    <w:div w:id="181624568">
      <w:bodyDiv w:val="1"/>
      <w:marLeft w:val="0"/>
      <w:marRight w:val="0"/>
      <w:marTop w:val="0"/>
      <w:marBottom w:val="0"/>
      <w:divBdr>
        <w:top w:val="none" w:sz="0" w:space="0" w:color="auto"/>
        <w:left w:val="none" w:sz="0" w:space="0" w:color="auto"/>
        <w:bottom w:val="none" w:sz="0" w:space="0" w:color="auto"/>
        <w:right w:val="none" w:sz="0" w:space="0" w:color="auto"/>
      </w:divBdr>
    </w:div>
    <w:div w:id="188875616">
      <w:bodyDiv w:val="1"/>
      <w:marLeft w:val="0"/>
      <w:marRight w:val="0"/>
      <w:marTop w:val="0"/>
      <w:marBottom w:val="0"/>
      <w:divBdr>
        <w:top w:val="none" w:sz="0" w:space="0" w:color="auto"/>
        <w:left w:val="none" w:sz="0" w:space="0" w:color="auto"/>
        <w:bottom w:val="none" w:sz="0" w:space="0" w:color="auto"/>
        <w:right w:val="none" w:sz="0" w:space="0" w:color="auto"/>
      </w:divBdr>
    </w:div>
    <w:div w:id="199392750">
      <w:bodyDiv w:val="1"/>
      <w:marLeft w:val="0"/>
      <w:marRight w:val="0"/>
      <w:marTop w:val="0"/>
      <w:marBottom w:val="0"/>
      <w:divBdr>
        <w:top w:val="none" w:sz="0" w:space="0" w:color="auto"/>
        <w:left w:val="none" w:sz="0" w:space="0" w:color="auto"/>
        <w:bottom w:val="none" w:sz="0" w:space="0" w:color="auto"/>
        <w:right w:val="none" w:sz="0" w:space="0" w:color="auto"/>
      </w:divBdr>
    </w:div>
    <w:div w:id="199586064">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5708263">
      <w:bodyDiv w:val="1"/>
      <w:marLeft w:val="0"/>
      <w:marRight w:val="0"/>
      <w:marTop w:val="0"/>
      <w:marBottom w:val="0"/>
      <w:divBdr>
        <w:top w:val="none" w:sz="0" w:space="0" w:color="auto"/>
        <w:left w:val="none" w:sz="0" w:space="0" w:color="auto"/>
        <w:bottom w:val="none" w:sz="0" w:space="0" w:color="auto"/>
        <w:right w:val="none" w:sz="0" w:space="0" w:color="auto"/>
      </w:divBdr>
    </w:div>
    <w:div w:id="22133553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6213844">
      <w:bodyDiv w:val="1"/>
      <w:marLeft w:val="0"/>
      <w:marRight w:val="0"/>
      <w:marTop w:val="0"/>
      <w:marBottom w:val="0"/>
      <w:divBdr>
        <w:top w:val="none" w:sz="0" w:space="0" w:color="auto"/>
        <w:left w:val="none" w:sz="0" w:space="0" w:color="auto"/>
        <w:bottom w:val="none" w:sz="0" w:space="0" w:color="auto"/>
        <w:right w:val="none" w:sz="0" w:space="0" w:color="auto"/>
      </w:divBdr>
    </w:div>
    <w:div w:id="242107873">
      <w:bodyDiv w:val="1"/>
      <w:marLeft w:val="0"/>
      <w:marRight w:val="0"/>
      <w:marTop w:val="0"/>
      <w:marBottom w:val="0"/>
      <w:divBdr>
        <w:top w:val="none" w:sz="0" w:space="0" w:color="auto"/>
        <w:left w:val="none" w:sz="0" w:space="0" w:color="auto"/>
        <w:bottom w:val="none" w:sz="0" w:space="0" w:color="auto"/>
        <w:right w:val="none" w:sz="0" w:space="0" w:color="auto"/>
      </w:divBdr>
    </w:div>
    <w:div w:id="243347559">
      <w:bodyDiv w:val="1"/>
      <w:marLeft w:val="0"/>
      <w:marRight w:val="0"/>
      <w:marTop w:val="0"/>
      <w:marBottom w:val="0"/>
      <w:divBdr>
        <w:top w:val="none" w:sz="0" w:space="0" w:color="auto"/>
        <w:left w:val="none" w:sz="0" w:space="0" w:color="auto"/>
        <w:bottom w:val="none" w:sz="0" w:space="0" w:color="auto"/>
        <w:right w:val="none" w:sz="0" w:space="0" w:color="auto"/>
      </w:divBdr>
    </w:div>
    <w:div w:id="246769154">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497274">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2002846">
      <w:bodyDiv w:val="1"/>
      <w:marLeft w:val="0"/>
      <w:marRight w:val="0"/>
      <w:marTop w:val="0"/>
      <w:marBottom w:val="0"/>
      <w:divBdr>
        <w:top w:val="none" w:sz="0" w:space="0" w:color="auto"/>
        <w:left w:val="none" w:sz="0" w:space="0" w:color="auto"/>
        <w:bottom w:val="none" w:sz="0" w:space="0" w:color="auto"/>
        <w:right w:val="none" w:sz="0" w:space="0" w:color="auto"/>
      </w:divBdr>
    </w:div>
    <w:div w:id="292831741">
      <w:bodyDiv w:val="1"/>
      <w:marLeft w:val="0"/>
      <w:marRight w:val="0"/>
      <w:marTop w:val="0"/>
      <w:marBottom w:val="0"/>
      <w:divBdr>
        <w:top w:val="none" w:sz="0" w:space="0" w:color="auto"/>
        <w:left w:val="none" w:sz="0" w:space="0" w:color="auto"/>
        <w:bottom w:val="none" w:sz="0" w:space="0" w:color="auto"/>
        <w:right w:val="none" w:sz="0" w:space="0" w:color="auto"/>
      </w:divBdr>
    </w:div>
    <w:div w:id="294872859">
      <w:bodyDiv w:val="1"/>
      <w:marLeft w:val="0"/>
      <w:marRight w:val="0"/>
      <w:marTop w:val="0"/>
      <w:marBottom w:val="0"/>
      <w:divBdr>
        <w:top w:val="none" w:sz="0" w:space="0" w:color="auto"/>
        <w:left w:val="none" w:sz="0" w:space="0" w:color="auto"/>
        <w:bottom w:val="none" w:sz="0" w:space="0" w:color="auto"/>
        <w:right w:val="none" w:sz="0" w:space="0" w:color="auto"/>
      </w:divBdr>
    </w:div>
    <w:div w:id="297731832">
      <w:bodyDiv w:val="1"/>
      <w:marLeft w:val="0"/>
      <w:marRight w:val="0"/>
      <w:marTop w:val="0"/>
      <w:marBottom w:val="0"/>
      <w:divBdr>
        <w:top w:val="none" w:sz="0" w:space="0" w:color="auto"/>
        <w:left w:val="none" w:sz="0" w:space="0" w:color="auto"/>
        <w:bottom w:val="none" w:sz="0" w:space="0" w:color="auto"/>
        <w:right w:val="none" w:sz="0" w:space="0" w:color="auto"/>
      </w:divBdr>
    </w:div>
    <w:div w:id="298609436">
      <w:bodyDiv w:val="1"/>
      <w:marLeft w:val="0"/>
      <w:marRight w:val="0"/>
      <w:marTop w:val="0"/>
      <w:marBottom w:val="0"/>
      <w:divBdr>
        <w:top w:val="none" w:sz="0" w:space="0" w:color="auto"/>
        <w:left w:val="none" w:sz="0" w:space="0" w:color="auto"/>
        <w:bottom w:val="none" w:sz="0" w:space="0" w:color="auto"/>
        <w:right w:val="none" w:sz="0" w:space="0" w:color="auto"/>
      </w:divBdr>
    </w:div>
    <w:div w:id="300426224">
      <w:bodyDiv w:val="1"/>
      <w:marLeft w:val="0"/>
      <w:marRight w:val="0"/>
      <w:marTop w:val="0"/>
      <w:marBottom w:val="0"/>
      <w:divBdr>
        <w:top w:val="none" w:sz="0" w:space="0" w:color="auto"/>
        <w:left w:val="none" w:sz="0" w:space="0" w:color="auto"/>
        <w:bottom w:val="none" w:sz="0" w:space="0" w:color="auto"/>
        <w:right w:val="none" w:sz="0" w:space="0" w:color="auto"/>
      </w:divBdr>
    </w:div>
    <w:div w:id="302539702">
      <w:bodyDiv w:val="1"/>
      <w:marLeft w:val="0"/>
      <w:marRight w:val="0"/>
      <w:marTop w:val="0"/>
      <w:marBottom w:val="0"/>
      <w:divBdr>
        <w:top w:val="none" w:sz="0" w:space="0" w:color="auto"/>
        <w:left w:val="none" w:sz="0" w:space="0" w:color="auto"/>
        <w:bottom w:val="none" w:sz="0" w:space="0" w:color="auto"/>
        <w:right w:val="none" w:sz="0" w:space="0" w:color="auto"/>
      </w:divBdr>
    </w:div>
    <w:div w:id="306668791">
      <w:bodyDiv w:val="1"/>
      <w:marLeft w:val="0"/>
      <w:marRight w:val="0"/>
      <w:marTop w:val="0"/>
      <w:marBottom w:val="0"/>
      <w:divBdr>
        <w:top w:val="none" w:sz="0" w:space="0" w:color="auto"/>
        <w:left w:val="none" w:sz="0" w:space="0" w:color="auto"/>
        <w:bottom w:val="none" w:sz="0" w:space="0" w:color="auto"/>
        <w:right w:val="none" w:sz="0" w:space="0" w:color="auto"/>
      </w:divBdr>
    </w:div>
    <w:div w:id="315650315">
      <w:bodyDiv w:val="1"/>
      <w:marLeft w:val="0"/>
      <w:marRight w:val="0"/>
      <w:marTop w:val="0"/>
      <w:marBottom w:val="0"/>
      <w:divBdr>
        <w:top w:val="none" w:sz="0" w:space="0" w:color="auto"/>
        <w:left w:val="none" w:sz="0" w:space="0" w:color="auto"/>
        <w:bottom w:val="none" w:sz="0" w:space="0" w:color="auto"/>
        <w:right w:val="none" w:sz="0" w:space="0" w:color="auto"/>
      </w:divBdr>
    </w:div>
    <w:div w:id="322902219">
      <w:bodyDiv w:val="1"/>
      <w:marLeft w:val="0"/>
      <w:marRight w:val="0"/>
      <w:marTop w:val="0"/>
      <w:marBottom w:val="0"/>
      <w:divBdr>
        <w:top w:val="none" w:sz="0" w:space="0" w:color="auto"/>
        <w:left w:val="none" w:sz="0" w:space="0" w:color="auto"/>
        <w:bottom w:val="none" w:sz="0" w:space="0" w:color="auto"/>
        <w:right w:val="none" w:sz="0" w:space="0" w:color="auto"/>
      </w:divBdr>
    </w:div>
    <w:div w:id="334918026">
      <w:bodyDiv w:val="1"/>
      <w:marLeft w:val="0"/>
      <w:marRight w:val="0"/>
      <w:marTop w:val="0"/>
      <w:marBottom w:val="0"/>
      <w:divBdr>
        <w:top w:val="none" w:sz="0" w:space="0" w:color="auto"/>
        <w:left w:val="none" w:sz="0" w:space="0" w:color="auto"/>
        <w:bottom w:val="none" w:sz="0" w:space="0" w:color="auto"/>
        <w:right w:val="none" w:sz="0" w:space="0" w:color="auto"/>
      </w:divBdr>
    </w:div>
    <w:div w:id="340860188">
      <w:bodyDiv w:val="1"/>
      <w:marLeft w:val="0"/>
      <w:marRight w:val="0"/>
      <w:marTop w:val="0"/>
      <w:marBottom w:val="0"/>
      <w:divBdr>
        <w:top w:val="none" w:sz="0" w:space="0" w:color="auto"/>
        <w:left w:val="none" w:sz="0" w:space="0" w:color="auto"/>
        <w:bottom w:val="none" w:sz="0" w:space="0" w:color="auto"/>
        <w:right w:val="none" w:sz="0" w:space="0" w:color="auto"/>
      </w:divBdr>
    </w:div>
    <w:div w:id="35496349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44714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132974">
      <w:bodyDiv w:val="1"/>
      <w:marLeft w:val="0"/>
      <w:marRight w:val="0"/>
      <w:marTop w:val="0"/>
      <w:marBottom w:val="0"/>
      <w:divBdr>
        <w:top w:val="none" w:sz="0" w:space="0" w:color="auto"/>
        <w:left w:val="none" w:sz="0" w:space="0" w:color="auto"/>
        <w:bottom w:val="none" w:sz="0" w:space="0" w:color="auto"/>
        <w:right w:val="none" w:sz="0" w:space="0" w:color="auto"/>
      </w:divBdr>
    </w:div>
    <w:div w:id="371459376">
      <w:bodyDiv w:val="1"/>
      <w:marLeft w:val="0"/>
      <w:marRight w:val="0"/>
      <w:marTop w:val="0"/>
      <w:marBottom w:val="0"/>
      <w:divBdr>
        <w:top w:val="none" w:sz="0" w:space="0" w:color="auto"/>
        <w:left w:val="none" w:sz="0" w:space="0" w:color="auto"/>
        <w:bottom w:val="none" w:sz="0" w:space="0" w:color="auto"/>
        <w:right w:val="none" w:sz="0" w:space="0" w:color="auto"/>
      </w:divBdr>
    </w:div>
    <w:div w:id="383218898">
      <w:bodyDiv w:val="1"/>
      <w:marLeft w:val="0"/>
      <w:marRight w:val="0"/>
      <w:marTop w:val="0"/>
      <w:marBottom w:val="0"/>
      <w:divBdr>
        <w:top w:val="none" w:sz="0" w:space="0" w:color="auto"/>
        <w:left w:val="none" w:sz="0" w:space="0" w:color="auto"/>
        <w:bottom w:val="none" w:sz="0" w:space="0" w:color="auto"/>
        <w:right w:val="none" w:sz="0" w:space="0" w:color="auto"/>
      </w:divBdr>
    </w:div>
    <w:div w:id="385186290">
      <w:bodyDiv w:val="1"/>
      <w:marLeft w:val="0"/>
      <w:marRight w:val="0"/>
      <w:marTop w:val="0"/>
      <w:marBottom w:val="0"/>
      <w:divBdr>
        <w:top w:val="none" w:sz="0" w:space="0" w:color="auto"/>
        <w:left w:val="none" w:sz="0" w:space="0" w:color="auto"/>
        <w:bottom w:val="none" w:sz="0" w:space="0" w:color="auto"/>
        <w:right w:val="none" w:sz="0" w:space="0" w:color="auto"/>
      </w:divBdr>
    </w:div>
    <w:div w:id="394594120">
      <w:bodyDiv w:val="1"/>
      <w:marLeft w:val="0"/>
      <w:marRight w:val="0"/>
      <w:marTop w:val="0"/>
      <w:marBottom w:val="0"/>
      <w:divBdr>
        <w:top w:val="none" w:sz="0" w:space="0" w:color="auto"/>
        <w:left w:val="none" w:sz="0" w:space="0" w:color="auto"/>
        <w:bottom w:val="none" w:sz="0" w:space="0" w:color="auto"/>
        <w:right w:val="none" w:sz="0" w:space="0" w:color="auto"/>
      </w:divBdr>
    </w:div>
    <w:div w:id="397097236">
      <w:bodyDiv w:val="1"/>
      <w:marLeft w:val="0"/>
      <w:marRight w:val="0"/>
      <w:marTop w:val="0"/>
      <w:marBottom w:val="0"/>
      <w:divBdr>
        <w:top w:val="none" w:sz="0" w:space="0" w:color="auto"/>
        <w:left w:val="none" w:sz="0" w:space="0" w:color="auto"/>
        <w:bottom w:val="none" w:sz="0" w:space="0" w:color="auto"/>
        <w:right w:val="none" w:sz="0" w:space="0" w:color="auto"/>
      </w:divBdr>
    </w:div>
    <w:div w:id="404643498">
      <w:bodyDiv w:val="1"/>
      <w:marLeft w:val="0"/>
      <w:marRight w:val="0"/>
      <w:marTop w:val="0"/>
      <w:marBottom w:val="0"/>
      <w:divBdr>
        <w:top w:val="none" w:sz="0" w:space="0" w:color="auto"/>
        <w:left w:val="none" w:sz="0" w:space="0" w:color="auto"/>
        <w:bottom w:val="none" w:sz="0" w:space="0" w:color="auto"/>
        <w:right w:val="none" w:sz="0" w:space="0" w:color="auto"/>
      </w:divBdr>
    </w:div>
    <w:div w:id="407968470">
      <w:bodyDiv w:val="1"/>
      <w:marLeft w:val="0"/>
      <w:marRight w:val="0"/>
      <w:marTop w:val="0"/>
      <w:marBottom w:val="0"/>
      <w:divBdr>
        <w:top w:val="none" w:sz="0" w:space="0" w:color="auto"/>
        <w:left w:val="none" w:sz="0" w:space="0" w:color="auto"/>
        <w:bottom w:val="none" w:sz="0" w:space="0" w:color="auto"/>
        <w:right w:val="none" w:sz="0" w:space="0" w:color="auto"/>
      </w:divBdr>
    </w:div>
    <w:div w:id="421490939">
      <w:bodyDiv w:val="1"/>
      <w:marLeft w:val="0"/>
      <w:marRight w:val="0"/>
      <w:marTop w:val="0"/>
      <w:marBottom w:val="0"/>
      <w:divBdr>
        <w:top w:val="none" w:sz="0" w:space="0" w:color="auto"/>
        <w:left w:val="none" w:sz="0" w:space="0" w:color="auto"/>
        <w:bottom w:val="none" w:sz="0" w:space="0" w:color="auto"/>
        <w:right w:val="none" w:sz="0" w:space="0" w:color="auto"/>
      </w:divBdr>
    </w:div>
    <w:div w:id="425808251">
      <w:bodyDiv w:val="1"/>
      <w:marLeft w:val="0"/>
      <w:marRight w:val="0"/>
      <w:marTop w:val="0"/>
      <w:marBottom w:val="0"/>
      <w:divBdr>
        <w:top w:val="none" w:sz="0" w:space="0" w:color="auto"/>
        <w:left w:val="none" w:sz="0" w:space="0" w:color="auto"/>
        <w:bottom w:val="none" w:sz="0" w:space="0" w:color="auto"/>
        <w:right w:val="none" w:sz="0" w:space="0" w:color="auto"/>
      </w:divBdr>
    </w:div>
    <w:div w:id="426999676">
      <w:bodyDiv w:val="1"/>
      <w:marLeft w:val="0"/>
      <w:marRight w:val="0"/>
      <w:marTop w:val="0"/>
      <w:marBottom w:val="0"/>
      <w:divBdr>
        <w:top w:val="none" w:sz="0" w:space="0" w:color="auto"/>
        <w:left w:val="none" w:sz="0" w:space="0" w:color="auto"/>
        <w:bottom w:val="none" w:sz="0" w:space="0" w:color="auto"/>
        <w:right w:val="none" w:sz="0" w:space="0" w:color="auto"/>
      </w:divBdr>
    </w:div>
    <w:div w:id="43328570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3979735">
      <w:bodyDiv w:val="1"/>
      <w:marLeft w:val="0"/>
      <w:marRight w:val="0"/>
      <w:marTop w:val="0"/>
      <w:marBottom w:val="0"/>
      <w:divBdr>
        <w:top w:val="none" w:sz="0" w:space="0" w:color="auto"/>
        <w:left w:val="none" w:sz="0" w:space="0" w:color="auto"/>
        <w:bottom w:val="none" w:sz="0" w:space="0" w:color="auto"/>
        <w:right w:val="none" w:sz="0" w:space="0" w:color="auto"/>
      </w:divBdr>
    </w:div>
    <w:div w:id="435831805">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969319">
      <w:bodyDiv w:val="1"/>
      <w:marLeft w:val="0"/>
      <w:marRight w:val="0"/>
      <w:marTop w:val="0"/>
      <w:marBottom w:val="0"/>
      <w:divBdr>
        <w:top w:val="none" w:sz="0" w:space="0" w:color="auto"/>
        <w:left w:val="none" w:sz="0" w:space="0" w:color="auto"/>
        <w:bottom w:val="none" w:sz="0" w:space="0" w:color="auto"/>
        <w:right w:val="none" w:sz="0" w:space="0" w:color="auto"/>
      </w:divBdr>
    </w:div>
    <w:div w:id="4548301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029736">
      <w:bodyDiv w:val="1"/>
      <w:marLeft w:val="0"/>
      <w:marRight w:val="0"/>
      <w:marTop w:val="0"/>
      <w:marBottom w:val="0"/>
      <w:divBdr>
        <w:top w:val="none" w:sz="0" w:space="0" w:color="auto"/>
        <w:left w:val="none" w:sz="0" w:space="0" w:color="auto"/>
        <w:bottom w:val="none" w:sz="0" w:space="0" w:color="auto"/>
        <w:right w:val="none" w:sz="0" w:space="0" w:color="auto"/>
      </w:divBdr>
    </w:div>
    <w:div w:id="459961651">
      <w:bodyDiv w:val="1"/>
      <w:marLeft w:val="0"/>
      <w:marRight w:val="0"/>
      <w:marTop w:val="0"/>
      <w:marBottom w:val="0"/>
      <w:divBdr>
        <w:top w:val="none" w:sz="0" w:space="0" w:color="auto"/>
        <w:left w:val="none" w:sz="0" w:space="0" w:color="auto"/>
        <w:bottom w:val="none" w:sz="0" w:space="0" w:color="auto"/>
        <w:right w:val="none" w:sz="0" w:space="0" w:color="auto"/>
      </w:divBdr>
    </w:div>
    <w:div w:id="465707595">
      <w:bodyDiv w:val="1"/>
      <w:marLeft w:val="0"/>
      <w:marRight w:val="0"/>
      <w:marTop w:val="0"/>
      <w:marBottom w:val="0"/>
      <w:divBdr>
        <w:top w:val="none" w:sz="0" w:space="0" w:color="auto"/>
        <w:left w:val="none" w:sz="0" w:space="0" w:color="auto"/>
        <w:bottom w:val="none" w:sz="0" w:space="0" w:color="auto"/>
        <w:right w:val="none" w:sz="0" w:space="0" w:color="auto"/>
      </w:divBdr>
    </w:div>
    <w:div w:id="470753038">
      <w:bodyDiv w:val="1"/>
      <w:marLeft w:val="0"/>
      <w:marRight w:val="0"/>
      <w:marTop w:val="0"/>
      <w:marBottom w:val="0"/>
      <w:divBdr>
        <w:top w:val="none" w:sz="0" w:space="0" w:color="auto"/>
        <w:left w:val="none" w:sz="0" w:space="0" w:color="auto"/>
        <w:bottom w:val="none" w:sz="0" w:space="0" w:color="auto"/>
        <w:right w:val="none" w:sz="0" w:space="0" w:color="auto"/>
      </w:divBdr>
    </w:div>
    <w:div w:id="47286668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3765681">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861378">
      <w:bodyDiv w:val="1"/>
      <w:marLeft w:val="0"/>
      <w:marRight w:val="0"/>
      <w:marTop w:val="0"/>
      <w:marBottom w:val="0"/>
      <w:divBdr>
        <w:top w:val="none" w:sz="0" w:space="0" w:color="auto"/>
        <w:left w:val="none" w:sz="0" w:space="0" w:color="auto"/>
        <w:bottom w:val="none" w:sz="0" w:space="0" w:color="auto"/>
        <w:right w:val="none" w:sz="0" w:space="0" w:color="auto"/>
      </w:divBdr>
    </w:div>
    <w:div w:id="496767382">
      <w:bodyDiv w:val="1"/>
      <w:marLeft w:val="0"/>
      <w:marRight w:val="0"/>
      <w:marTop w:val="0"/>
      <w:marBottom w:val="0"/>
      <w:divBdr>
        <w:top w:val="none" w:sz="0" w:space="0" w:color="auto"/>
        <w:left w:val="none" w:sz="0" w:space="0" w:color="auto"/>
        <w:bottom w:val="none" w:sz="0" w:space="0" w:color="auto"/>
        <w:right w:val="none" w:sz="0" w:space="0" w:color="auto"/>
      </w:divBdr>
    </w:div>
    <w:div w:id="505364014">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3902254">
      <w:bodyDiv w:val="1"/>
      <w:marLeft w:val="0"/>
      <w:marRight w:val="0"/>
      <w:marTop w:val="0"/>
      <w:marBottom w:val="0"/>
      <w:divBdr>
        <w:top w:val="none" w:sz="0" w:space="0" w:color="auto"/>
        <w:left w:val="none" w:sz="0" w:space="0" w:color="auto"/>
        <w:bottom w:val="none" w:sz="0" w:space="0" w:color="auto"/>
        <w:right w:val="none" w:sz="0" w:space="0" w:color="auto"/>
      </w:divBdr>
    </w:div>
    <w:div w:id="527186318">
      <w:bodyDiv w:val="1"/>
      <w:marLeft w:val="0"/>
      <w:marRight w:val="0"/>
      <w:marTop w:val="0"/>
      <w:marBottom w:val="0"/>
      <w:divBdr>
        <w:top w:val="none" w:sz="0" w:space="0" w:color="auto"/>
        <w:left w:val="none" w:sz="0" w:space="0" w:color="auto"/>
        <w:bottom w:val="none" w:sz="0" w:space="0" w:color="auto"/>
        <w:right w:val="none" w:sz="0" w:space="0" w:color="auto"/>
      </w:divBdr>
    </w:div>
    <w:div w:id="542640310">
      <w:bodyDiv w:val="1"/>
      <w:marLeft w:val="0"/>
      <w:marRight w:val="0"/>
      <w:marTop w:val="0"/>
      <w:marBottom w:val="0"/>
      <w:divBdr>
        <w:top w:val="none" w:sz="0" w:space="0" w:color="auto"/>
        <w:left w:val="none" w:sz="0" w:space="0" w:color="auto"/>
        <w:bottom w:val="none" w:sz="0" w:space="0" w:color="auto"/>
        <w:right w:val="none" w:sz="0" w:space="0" w:color="auto"/>
      </w:divBdr>
    </w:div>
    <w:div w:id="544562302">
      <w:bodyDiv w:val="1"/>
      <w:marLeft w:val="0"/>
      <w:marRight w:val="0"/>
      <w:marTop w:val="0"/>
      <w:marBottom w:val="0"/>
      <w:divBdr>
        <w:top w:val="none" w:sz="0" w:space="0" w:color="auto"/>
        <w:left w:val="none" w:sz="0" w:space="0" w:color="auto"/>
        <w:bottom w:val="none" w:sz="0" w:space="0" w:color="auto"/>
        <w:right w:val="none" w:sz="0" w:space="0" w:color="auto"/>
      </w:divBdr>
    </w:div>
    <w:div w:id="552931769">
      <w:bodyDiv w:val="1"/>
      <w:marLeft w:val="0"/>
      <w:marRight w:val="0"/>
      <w:marTop w:val="0"/>
      <w:marBottom w:val="0"/>
      <w:divBdr>
        <w:top w:val="none" w:sz="0" w:space="0" w:color="auto"/>
        <w:left w:val="none" w:sz="0" w:space="0" w:color="auto"/>
        <w:bottom w:val="none" w:sz="0" w:space="0" w:color="auto"/>
        <w:right w:val="none" w:sz="0" w:space="0" w:color="auto"/>
      </w:divBdr>
    </w:div>
    <w:div w:id="566188291">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1086700">
      <w:bodyDiv w:val="1"/>
      <w:marLeft w:val="0"/>
      <w:marRight w:val="0"/>
      <w:marTop w:val="0"/>
      <w:marBottom w:val="0"/>
      <w:divBdr>
        <w:top w:val="none" w:sz="0" w:space="0" w:color="auto"/>
        <w:left w:val="none" w:sz="0" w:space="0" w:color="auto"/>
        <w:bottom w:val="none" w:sz="0" w:space="0" w:color="auto"/>
        <w:right w:val="none" w:sz="0" w:space="0" w:color="auto"/>
      </w:divBdr>
    </w:div>
    <w:div w:id="575630358">
      <w:bodyDiv w:val="1"/>
      <w:marLeft w:val="0"/>
      <w:marRight w:val="0"/>
      <w:marTop w:val="0"/>
      <w:marBottom w:val="0"/>
      <w:divBdr>
        <w:top w:val="none" w:sz="0" w:space="0" w:color="auto"/>
        <w:left w:val="none" w:sz="0" w:space="0" w:color="auto"/>
        <w:bottom w:val="none" w:sz="0" w:space="0" w:color="auto"/>
        <w:right w:val="none" w:sz="0" w:space="0" w:color="auto"/>
      </w:divBdr>
    </w:div>
    <w:div w:id="577179996">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5698708">
      <w:bodyDiv w:val="1"/>
      <w:marLeft w:val="0"/>
      <w:marRight w:val="0"/>
      <w:marTop w:val="0"/>
      <w:marBottom w:val="0"/>
      <w:divBdr>
        <w:top w:val="none" w:sz="0" w:space="0" w:color="auto"/>
        <w:left w:val="none" w:sz="0" w:space="0" w:color="auto"/>
        <w:bottom w:val="none" w:sz="0" w:space="0" w:color="auto"/>
        <w:right w:val="none" w:sz="0" w:space="0" w:color="auto"/>
      </w:divBdr>
    </w:div>
    <w:div w:id="610430864">
      <w:bodyDiv w:val="1"/>
      <w:marLeft w:val="0"/>
      <w:marRight w:val="0"/>
      <w:marTop w:val="0"/>
      <w:marBottom w:val="0"/>
      <w:divBdr>
        <w:top w:val="none" w:sz="0" w:space="0" w:color="auto"/>
        <w:left w:val="none" w:sz="0" w:space="0" w:color="auto"/>
        <w:bottom w:val="none" w:sz="0" w:space="0" w:color="auto"/>
        <w:right w:val="none" w:sz="0" w:space="0" w:color="auto"/>
      </w:divBdr>
    </w:div>
    <w:div w:id="612130848">
      <w:bodyDiv w:val="1"/>
      <w:marLeft w:val="0"/>
      <w:marRight w:val="0"/>
      <w:marTop w:val="0"/>
      <w:marBottom w:val="0"/>
      <w:divBdr>
        <w:top w:val="none" w:sz="0" w:space="0" w:color="auto"/>
        <w:left w:val="none" w:sz="0" w:space="0" w:color="auto"/>
        <w:bottom w:val="none" w:sz="0" w:space="0" w:color="auto"/>
        <w:right w:val="none" w:sz="0" w:space="0" w:color="auto"/>
      </w:divBdr>
    </w:div>
    <w:div w:id="628434734">
      <w:bodyDiv w:val="1"/>
      <w:marLeft w:val="0"/>
      <w:marRight w:val="0"/>
      <w:marTop w:val="0"/>
      <w:marBottom w:val="0"/>
      <w:divBdr>
        <w:top w:val="none" w:sz="0" w:space="0" w:color="auto"/>
        <w:left w:val="none" w:sz="0" w:space="0" w:color="auto"/>
        <w:bottom w:val="none" w:sz="0" w:space="0" w:color="auto"/>
        <w:right w:val="none" w:sz="0" w:space="0" w:color="auto"/>
      </w:divBdr>
    </w:div>
    <w:div w:id="628898771">
      <w:bodyDiv w:val="1"/>
      <w:marLeft w:val="0"/>
      <w:marRight w:val="0"/>
      <w:marTop w:val="0"/>
      <w:marBottom w:val="0"/>
      <w:divBdr>
        <w:top w:val="none" w:sz="0" w:space="0" w:color="auto"/>
        <w:left w:val="none" w:sz="0" w:space="0" w:color="auto"/>
        <w:bottom w:val="none" w:sz="0" w:space="0" w:color="auto"/>
        <w:right w:val="none" w:sz="0" w:space="0" w:color="auto"/>
      </w:divBdr>
    </w:div>
    <w:div w:id="631404172">
      <w:bodyDiv w:val="1"/>
      <w:marLeft w:val="0"/>
      <w:marRight w:val="0"/>
      <w:marTop w:val="0"/>
      <w:marBottom w:val="0"/>
      <w:divBdr>
        <w:top w:val="none" w:sz="0" w:space="0" w:color="auto"/>
        <w:left w:val="none" w:sz="0" w:space="0" w:color="auto"/>
        <w:bottom w:val="none" w:sz="0" w:space="0" w:color="auto"/>
        <w:right w:val="none" w:sz="0" w:space="0" w:color="auto"/>
      </w:divBdr>
    </w:div>
    <w:div w:id="668407364">
      <w:bodyDiv w:val="1"/>
      <w:marLeft w:val="0"/>
      <w:marRight w:val="0"/>
      <w:marTop w:val="0"/>
      <w:marBottom w:val="0"/>
      <w:divBdr>
        <w:top w:val="none" w:sz="0" w:space="0" w:color="auto"/>
        <w:left w:val="none" w:sz="0" w:space="0" w:color="auto"/>
        <w:bottom w:val="none" w:sz="0" w:space="0" w:color="auto"/>
        <w:right w:val="none" w:sz="0" w:space="0" w:color="auto"/>
      </w:divBdr>
    </w:div>
    <w:div w:id="675155869">
      <w:bodyDiv w:val="1"/>
      <w:marLeft w:val="0"/>
      <w:marRight w:val="0"/>
      <w:marTop w:val="0"/>
      <w:marBottom w:val="0"/>
      <w:divBdr>
        <w:top w:val="none" w:sz="0" w:space="0" w:color="auto"/>
        <w:left w:val="none" w:sz="0" w:space="0" w:color="auto"/>
        <w:bottom w:val="none" w:sz="0" w:space="0" w:color="auto"/>
        <w:right w:val="none" w:sz="0" w:space="0" w:color="auto"/>
      </w:divBdr>
    </w:div>
    <w:div w:id="675619094">
      <w:bodyDiv w:val="1"/>
      <w:marLeft w:val="0"/>
      <w:marRight w:val="0"/>
      <w:marTop w:val="0"/>
      <w:marBottom w:val="0"/>
      <w:divBdr>
        <w:top w:val="none" w:sz="0" w:space="0" w:color="auto"/>
        <w:left w:val="none" w:sz="0" w:space="0" w:color="auto"/>
        <w:bottom w:val="none" w:sz="0" w:space="0" w:color="auto"/>
        <w:right w:val="none" w:sz="0" w:space="0" w:color="auto"/>
      </w:divBdr>
    </w:div>
    <w:div w:id="680083434">
      <w:bodyDiv w:val="1"/>
      <w:marLeft w:val="0"/>
      <w:marRight w:val="0"/>
      <w:marTop w:val="0"/>
      <w:marBottom w:val="0"/>
      <w:divBdr>
        <w:top w:val="none" w:sz="0" w:space="0" w:color="auto"/>
        <w:left w:val="none" w:sz="0" w:space="0" w:color="auto"/>
        <w:bottom w:val="none" w:sz="0" w:space="0" w:color="auto"/>
        <w:right w:val="none" w:sz="0" w:space="0" w:color="auto"/>
      </w:divBdr>
    </w:div>
    <w:div w:id="680813866">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9139093">
      <w:bodyDiv w:val="1"/>
      <w:marLeft w:val="0"/>
      <w:marRight w:val="0"/>
      <w:marTop w:val="0"/>
      <w:marBottom w:val="0"/>
      <w:divBdr>
        <w:top w:val="none" w:sz="0" w:space="0" w:color="auto"/>
        <w:left w:val="none" w:sz="0" w:space="0" w:color="auto"/>
        <w:bottom w:val="none" w:sz="0" w:space="0" w:color="auto"/>
        <w:right w:val="none" w:sz="0" w:space="0" w:color="auto"/>
      </w:divBdr>
    </w:div>
    <w:div w:id="695883690">
      <w:bodyDiv w:val="1"/>
      <w:marLeft w:val="0"/>
      <w:marRight w:val="0"/>
      <w:marTop w:val="0"/>
      <w:marBottom w:val="0"/>
      <w:divBdr>
        <w:top w:val="none" w:sz="0" w:space="0" w:color="auto"/>
        <w:left w:val="none" w:sz="0" w:space="0" w:color="auto"/>
        <w:bottom w:val="none" w:sz="0" w:space="0" w:color="auto"/>
        <w:right w:val="none" w:sz="0" w:space="0" w:color="auto"/>
      </w:divBdr>
    </w:div>
    <w:div w:id="705568233">
      <w:bodyDiv w:val="1"/>
      <w:marLeft w:val="0"/>
      <w:marRight w:val="0"/>
      <w:marTop w:val="0"/>
      <w:marBottom w:val="0"/>
      <w:divBdr>
        <w:top w:val="none" w:sz="0" w:space="0" w:color="auto"/>
        <w:left w:val="none" w:sz="0" w:space="0" w:color="auto"/>
        <w:bottom w:val="none" w:sz="0" w:space="0" w:color="auto"/>
        <w:right w:val="none" w:sz="0" w:space="0" w:color="auto"/>
      </w:divBdr>
    </w:div>
    <w:div w:id="708796821">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2193681">
      <w:bodyDiv w:val="1"/>
      <w:marLeft w:val="0"/>
      <w:marRight w:val="0"/>
      <w:marTop w:val="0"/>
      <w:marBottom w:val="0"/>
      <w:divBdr>
        <w:top w:val="none" w:sz="0" w:space="0" w:color="auto"/>
        <w:left w:val="none" w:sz="0" w:space="0" w:color="auto"/>
        <w:bottom w:val="none" w:sz="0" w:space="0" w:color="auto"/>
        <w:right w:val="none" w:sz="0" w:space="0" w:color="auto"/>
      </w:divBdr>
    </w:div>
    <w:div w:id="712273277">
      <w:bodyDiv w:val="1"/>
      <w:marLeft w:val="0"/>
      <w:marRight w:val="0"/>
      <w:marTop w:val="0"/>
      <w:marBottom w:val="0"/>
      <w:divBdr>
        <w:top w:val="none" w:sz="0" w:space="0" w:color="auto"/>
        <w:left w:val="none" w:sz="0" w:space="0" w:color="auto"/>
        <w:bottom w:val="none" w:sz="0" w:space="0" w:color="auto"/>
        <w:right w:val="none" w:sz="0" w:space="0" w:color="auto"/>
      </w:divBdr>
    </w:div>
    <w:div w:id="712854006">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0834089">
      <w:bodyDiv w:val="1"/>
      <w:marLeft w:val="0"/>
      <w:marRight w:val="0"/>
      <w:marTop w:val="0"/>
      <w:marBottom w:val="0"/>
      <w:divBdr>
        <w:top w:val="none" w:sz="0" w:space="0" w:color="auto"/>
        <w:left w:val="none" w:sz="0" w:space="0" w:color="auto"/>
        <w:bottom w:val="none" w:sz="0" w:space="0" w:color="auto"/>
        <w:right w:val="none" w:sz="0" w:space="0" w:color="auto"/>
      </w:divBdr>
    </w:div>
    <w:div w:id="726415173">
      <w:bodyDiv w:val="1"/>
      <w:marLeft w:val="0"/>
      <w:marRight w:val="0"/>
      <w:marTop w:val="0"/>
      <w:marBottom w:val="0"/>
      <w:divBdr>
        <w:top w:val="none" w:sz="0" w:space="0" w:color="auto"/>
        <w:left w:val="none" w:sz="0" w:space="0" w:color="auto"/>
        <w:bottom w:val="none" w:sz="0" w:space="0" w:color="auto"/>
        <w:right w:val="none" w:sz="0" w:space="0" w:color="auto"/>
      </w:divBdr>
    </w:div>
    <w:div w:id="744959850">
      <w:bodyDiv w:val="1"/>
      <w:marLeft w:val="0"/>
      <w:marRight w:val="0"/>
      <w:marTop w:val="0"/>
      <w:marBottom w:val="0"/>
      <w:divBdr>
        <w:top w:val="none" w:sz="0" w:space="0" w:color="auto"/>
        <w:left w:val="none" w:sz="0" w:space="0" w:color="auto"/>
        <w:bottom w:val="none" w:sz="0" w:space="0" w:color="auto"/>
        <w:right w:val="none" w:sz="0" w:space="0" w:color="auto"/>
      </w:divBdr>
    </w:div>
    <w:div w:id="747121534">
      <w:bodyDiv w:val="1"/>
      <w:marLeft w:val="0"/>
      <w:marRight w:val="0"/>
      <w:marTop w:val="0"/>
      <w:marBottom w:val="0"/>
      <w:divBdr>
        <w:top w:val="none" w:sz="0" w:space="0" w:color="auto"/>
        <w:left w:val="none" w:sz="0" w:space="0" w:color="auto"/>
        <w:bottom w:val="none" w:sz="0" w:space="0" w:color="auto"/>
        <w:right w:val="none" w:sz="0" w:space="0" w:color="auto"/>
      </w:divBdr>
    </w:div>
    <w:div w:id="747578500">
      <w:bodyDiv w:val="1"/>
      <w:marLeft w:val="0"/>
      <w:marRight w:val="0"/>
      <w:marTop w:val="0"/>
      <w:marBottom w:val="0"/>
      <w:divBdr>
        <w:top w:val="none" w:sz="0" w:space="0" w:color="auto"/>
        <w:left w:val="none" w:sz="0" w:space="0" w:color="auto"/>
        <w:bottom w:val="none" w:sz="0" w:space="0" w:color="auto"/>
        <w:right w:val="none" w:sz="0" w:space="0" w:color="auto"/>
      </w:divBdr>
    </w:div>
    <w:div w:id="76299468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9109139">
      <w:bodyDiv w:val="1"/>
      <w:marLeft w:val="0"/>
      <w:marRight w:val="0"/>
      <w:marTop w:val="0"/>
      <w:marBottom w:val="0"/>
      <w:divBdr>
        <w:top w:val="none" w:sz="0" w:space="0" w:color="auto"/>
        <w:left w:val="none" w:sz="0" w:space="0" w:color="auto"/>
        <w:bottom w:val="none" w:sz="0" w:space="0" w:color="auto"/>
        <w:right w:val="none" w:sz="0" w:space="0" w:color="auto"/>
      </w:divBdr>
    </w:div>
    <w:div w:id="801579700">
      <w:bodyDiv w:val="1"/>
      <w:marLeft w:val="0"/>
      <w:marRight w:val="0"/>
      <w:marTop w:val="0"/>
      <w:marBottom w:val="0"/>
      <w:divBdr>
        <w:top w:val="none" w:sz="0" w:space="0" w:color="auto"/>
        <w:left w:val="none" w:sz="0" w:space="0" w:color="auto"/>
        <w:bottom w:val="none" w:sz="0" w:space="0" w:color="auto"/>
        <w:right w:val="none" w:sz="0" w:space="0" w:color="auto"/>
      </w:divBdr>
    </w:div>
    <w:div w:id="805122207">
      <w:bodyDiv w:val="1"/>
      <w:marLeft w:val="0"/>
      <w:marRight w:val="0"/>
      <w:marTop w:val="0"/>
      <w:marBottom w:val="0"/>
      <w:divBdr>
        <w:top w:val="none" w:sz="0" w:space="0" w:color="auto"/>
        <w:left w:val="none" w:sz="0" w:space="0" w:color="auto"/>
        <w:bottom w:val="none" w:sz="0" w:space="0" w:color="auto"/>
        <w:right w:val="none" w:sz="0" w:space="0" w:color="auto"/>
      </w:divBdr>
    </w:div>
    <w:div w:id="805321680">
      <w:bodyDiv w:val="1"/>
      <w:marLeft w:val="0"/>
      <w:marRight w:val="0"/>
      <w:marTop w:val="0"/>
      <w:marBottom w:val="0"/>
      <w:divBdr>
        <w:top w:val="none" w:sz="0" w:space="0" w:color="auto"/>
        <w:left w:val="none" w:sz="0" w:space="0" w:color="auto"/>
        <w:bottom w:val="none" w:sz="0" w:space="0" w:color="auto"/>
        <w:right w:val="none" w:sz="0" w:space="0" w:color="auto"/>
      </w:divBdr>
    </w:div>
    <w:div w:id="808791818">
      <w:bodyDiv w:val="1"/>
      <w:marLeft w:val="0"/>
      <w:marRight w:val="0"/>
      <w:marTop w:val="0"/>
      <w:marBottom w:val="0"/>
      <w:divBdr>
        <w:top w:val="none" w:sz="0" w:space="0" w:color="auto"/>
        <w:left w:val="none" w:sz="0" w:space="0" w:color="auto"/>
        <w:bottom w:val="none" w:sz="0" w:space="0" w:color="auto"/>
        <w:right w:val="none" w:sz="0" w:space="0" w:color="auto"/>
      </w:divBdr>
    </w:div>
    <w:div w:id="811680784">
      <w:bodyDiv w:val="1"/>
      <w:marLeft w:val="0"/>
      <w:marRight w:val="0"/>
      <w:marTop w:val="0"/>
      <w:marBottom w:val="0"/>
      <w:divBdr>
        <w:top w:val="none" w:sz="0" w:space="0" w:color="auto"/>
        <w:left w:val="none" w:sz="0" w:space="0" w:color="auto"/>
        <w:bottom w:val="none" w:sz="0" w:space="0" w:color="auto"/>
        <w:right w:val="none" w:sz="0" w:space="0" w:color="auto"/>
      </w:divBdr>
    </w:div>
    <w:div w:id="812910652">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9468398">
      <w:bodyDiv w:val="1"/>
      <w:marLeft w:val="0"/>
      <w:marRight w:val="0"/>
      <w:marTop w:val="0"/>
      <w:marBottom w:val="0"/>
      <w:divBdr>
        <w:top w:val="none" w:sz="0" w:space="0" w:color="auto"/>
        <w:left w:val="none" w:sz="0" w:space="0" w:color="auto"/>
        <w:bottom w:val="none" w:sz="0" w:space="0" w:color="auto"/>
        <w:right w:val="none" w:sz="0" w:space="0" w:color="auto"/>
      </w:divBdr>
    </w:div>
    <w:div w:id="821392679">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5313230">
      <w:bodyDiv w:val="1"/>
      <w:marLeft w:val="0"/>
      <w:marRight w:val="0"/>
      <w:marTop w:val="0"/>
      <w:marBottom w:val="0"/>
      <w:divBdr>
        <w:top w:val="none" w:sz="0" w:space="0" w:color="auto"/>
        <w:left w:val="none" w:sz="0" w:space="0" w:color="auto"/>
        <w:bottom w:val="none" w:sz="0" w:space="0" w:color="auto"/>
        <w:right w:val="none" w:sz="0" w:space="0" w:color="auto"/>
      </w:divBdr>
    </w:div>
    <w:div w:id="856046953">
      <w:bodyDiv w:val="1"/>
      <w:marLeft w:val="0"/>
      <w:marRight w:val="0"/>
      <w:marTop w:val="0"/>
      <w:marBottom w:val="0"/>
      <w:divBdr>
        <w:top w:val="none" w:sz="0" w:space="0" w:color="auto"/>
        <w:left w:val="none" w:sz="0" w:space="0" w:color="auto"/>
        <w:bottom w:val="none" w:sz="0" w:space="0" w:color="auto"/>
        <w:right w:val="none" w:sz="0" w:space="0" w:color="auto"/>
      </w:divBdr>
    </w:div>
    <w:div w:id="856239804">
      <w:bodyDiv w:val="1"/>
      <w:marLeft w:val="0"/>
      <w:marRight w:val="0"/>
      <w:marTop w:val="0"/>
      <w:marBottom w:val="0"/>
      <w:divBdr>
        <w:top w:val="none" w:sz="0" w:space="0" w:color="auto"/>
        <w:left w:val="none" w:sz="0" w:space="0" w:color="auto"/>
        <w:bottom w:val="none" w:sz="0" w:space="0" w:color="auto"/>
        <w:right w:val="none" w:sz="0" w:space="0" w:color="auto"/>
      </w:divBdr>
    </w:div>
    <w:div w:id="881478973">
      <w:bodyDiv w:val="1"/>
      <w:marLeft w:val="0"/>
      <w:marRight w:val="0"/>
      <w:marTop w:val="0"/>
      <w:marBottom w:val="0"/>
      <w:divBdr>
        <w:top w:val="none" w:sz="0" w:space="0" w:color="auto"/>
        <w:left w:val="none" w:sz="0" w:space="0" w:color="auto"/>
        <w:bottom w:val="none" w:sz="0" w:space="0" w:color="auto"/>
        <w:right w:val="none" w:sz="0" w:space="0" w:color="auto"/>
      </w:divBdr>
    </w:div>
    <w:div w:id="885145149">
      <w:bodyDiv w:val="1"/>
      <w:marLeft w:val="0"/>
      <w:marRight w:val="0"/>
      <w:marTop w:val="0"/>
      <w:marBottom w:val="0"/>
      <w:divBdr>
        <w:top w:val="none" w:sz="0" w:space="0" w:color="auto"/>
        <w:left w:val="none" w:sz="0" w:space="0" w:color="auto"/>
        <w:bottom w:val="none" w:sz="0" w:space="0" w:color="auto"/>
        <w:right w:val="none" w:sz="0" w:space="0" w:color="auto"/>
      </w:divBdr>
    </w:div>
    <w:div w:id="901865296">
      <w:bodyDiv w:val="1"/>
      <w:marLeft w:val="0"/>
      <w:marRight w:val="0"/>
      <w:marTop w:val="0"/>
      <w:marBottom w:val="0"/>
      <w:divBdr>
        <w:top w:val="none" w:sz="0" w:space="0" w:color="auto"/>
        <w:left w:val="none" w:sz="0" w:space="0" w:color="auto"/>
        <w:bottom w:val="none" w:sz="0" w:space="0" w:color="auto"/>
        <w:right w:val="none" w:sz="0" w:space="0" w:color="auto"/>
      </w:divBdr>
    </w:div>
    <w:div w:id="906232888">
      <w:bodyDiv w:val="1"/>
      <w:marLeft w:val="0"/>
      <w:marRight w:val="0"/>
      <w:marTop w:val="0"/>
      <w:marBottom w:val="0"/>
      <w:divBdr>
        <w:top w:val="none" w:sz="0" w:space="0" w:color="auto"/>
        <w:left w:val="none" w:sz="0" w:space="0" w:color="auto"/>
        <w:bottom w:val="none" w:sz="0" w:space="0" w:color="auto"/>
        <w:right w:val="none" w:sz="0" w:space="0" w:color="auto"/>
      </w:divBdr>
    </w:div>
    <w:div w:id="907689126">
      <w:bodyDiv w:val="1"/>
      <w:marLeft w:val="0"/>
      <w:marRight w:val="0"/>
      <w:marTop w:val="0"/>
      <w:marBottom w:val="0"/>
      <w:divBdr>
        <w:top w:val="none" w:sz="0" w:space="0" w:color="auto"/>
        <w:left w:val="none" w:sz="0" w:space="0" w:color="auto"/>
        <w:bottom w:val="none" w:sz="0" w:space="0" w:color="auto"/>
        <w:right w:val="none" w:sz="0" w:space="0" w:color="auto"/>
      </w:divBdr>
    </w:div>
    <w:div w:id="911155739">
      <w:bodyDiv w:val="1"/>
      <w:marLeft w:val="0"/>
      <w:marRight w:val="0"/>
      <w:marTop w:val="0"/>
      <w:marBottom w:val="0"/>
      <w:divBdr>
        <w:top w:val="none" w:sz="0" w:space="0" w:color="auto"/>
        <w:left w:val="none" w:sz="0" w:space="0" w:color="auto"/>
        <w:bottom w:val="none" w:sz="0" w:space="0" w:color="auto"/>
        <w:right w:val="none" w:sz="0" w:space="0" w:color="auto"/>
      </w:divBdr>
    </w:div>
    <w:div w:id="916331427">
      <w:bodyDiv w:val="1"/>
      <w:marLeft w:val="0"/>
      <w:marRight w:val="0"/>
      <w:marTop w:val="0"/>
      <w:marBottom w:val="0"/>
      <w:divBdr>
        <w:top w:val="none" w:sz="0" w:space="0" w:color="auto"/>
        <w:left w:val="none" w:sz="0" w:space="0" w:color="auto"/>
        <w:bottom w:val="none" w:sz="0" w:space="0" w:color="auto"/>
        <w:right w:val="none" w:sz="0" w:space="0" w:color="auto"/>
      </w:divBdr>
    </w:div>
    <w:div w:id="927269847">
      <w:bodyDiv w:val="1"/>
      <w:marLeft w:val="0"/>
      <w:marRight w:val="0"/>
      <w:marTop w:val="0"/>
      <w:marBottom w:val="0"/>
      <w:divBdr>
        <w:top w:val="none" w:sz="0" w:space="0" w:color="auto"/>
        <w:left w:val="none" w:sz="0" w:space="0" w:color="auto"/>
        <w:bottom w:val="none" w:sz="0" w:space="0" w:color="auto"/>
        <w:right w:val="none" w:sz="0" w:space="0" w:color="auto"/>
      </w:divBdr>
    </w:div>
    <w:div w:id="932317594">
      <w:bodyDiv w:val="1"/>
      <w:marLeft w:val="0"/>
      <w:marRight w:val="0"/>
      <w:marTop w:val="0"/>
      <w:marBottom w:val="0"/>
      <w:divBdr>
        <w:top w:val="none" w:sz="0" w:space="0" w:color="auto"/>
        <w:left w:val="none" w:sz="0" w:space="0" w:color="auto"/>
        <w:bottom w:val="none" w:sz="0" w:space="0" w:color="auto"/>
        <w:right w:val="none" w:sz="0" w:space="0" w:color="auto"/>
      </w:divBdr>
    </w:div>
    <w:div w:id="934171336">
      <w:bodyDiv w:val="1"/>
      <w:marLeft w:val="0"/>
      <w:marRight w:val="0"/>
      <w:marTop w:val="0"/>
      <w:marBottom w:val="0"/>
      <w:divBdr>
        <w:top w:val="none" w:sz="0" w:space="0" w:color="auto"/>
        <w:left w:val="none" w:sz="0" w:space="0" w:color="auto"/>
        <w:bottom w:val="none" w:sz="0" w:space="0" w:color="auto"/>
        <w:right w:val="none" w:sz="0" w:space="0" w:color="auto"/>
      </w:divBdr>
    </w:div>
    <w:div w:id="941761042">
      <w:bodyDiv w:val="1"/>
      <w:marLeft w:val="0"/>
      <w:marRight w:val="0"/>
      <w:marTop w:val="0"/>
      <w:marBottom w:val="0"/>
      <w:divBdr>
        <w:top w:val="none" w:sz="0" w:space="0" w:color="auto"/>
        <w:left w:val="none" w:sz="0" w:space="0" w:color="auto"/>
        <w:bottom w:val="none" w:sz="0" w:space="0" w:color="auto"/>
        <w:right w:val="none" w:sz="0" w:space="0" w:color="auto"/>
      </w:divBdr>
    </w:div>
    <w:div w:id="946959126">
      <w:bodyDiv w:val="1"/>
      <w:marLeft w:val="0"/>
      <w:marRight w:val="0"/>
      <w:marTop w:val="0"/>
      <w:marBottom w:val="0"/>
      <w:divBdr>
        <w:top w:val="none" w:sz="0" w:space="0" w:color="auto"/>
        <w:left w:val="none" w:sz="0" w:space="0" w:color="auto"/>
        <w:bottom w:val="none" w:sz="0" w:space="0" w:color="auto"/>
        <w:right w:val="none" w:sz="0" w:space="0" w:color="auto"/>
      </w:divBdr>
    </w:div>
    <w:div w:id="958756929">
      <w:bodyDiv w:val="1"/>
      <w:marLeft w:val="0"/>
      <w:marRight w:val="0"/>
      <w:marTop w:val="0"/>
      <w:marBottom w:val="0"/>
      <w:divBdr>
        <w:top w:val="none" w:sz="0" w:space="0" w:color="auto"/>
        <w:left w:val="none" w:sz="0" w:space="0" w:color="auto"/>
        <w:bottom w:val="none" w:sz="0" w:space="0" w:color="auto"/>
        <w:right w:val="none" w:sz="0" w:space="0" w:color="auto"/>
      </w:divBdr>
    </w:div>
    <w:div w:id="959804080">
      <w:bodyDiv w:val="1"/>
      <w:marLeft w:val="0"/>
      <w:marRight w:val="0"/>
      <w:marTop w:val="0"/>
      <w:marBottom w:val="0"/>
      <w:divBdr>
        <w:top w:val="none" w:sz="0" w:space="0" w:color="auto"/>
        <w:left w:val="none" w:sz="0" w:space="0" w:color="auto"/>
        <w:bottom w:val="none" w:sz="0" w:space="0" w:color="auto"/>
        <w:right w:val="none" w:sz="0" w:space="0" w:color="auto"/>
      </w:divBdr>
    </w:div>
    <w:div w:id="971129745">
      <w:bodyDiv w:val="1"/>
      <w:marLeft w:val="0"/>
      <w:marRight w:val="0"/>
      <w:marTop w:val="0"/>
      <w:marBottom w:val="0"/>
      <w:divBdr>
        <w:top w:val="none" w:sz="0" w:space="0" w:color="auto"/>
        <w:left w:val="none" w:sz="0" w:space="0" w:color="auto"/>
        <w:bottom w:val="none" w:sz="0" w:space="0" w:color="auto"/>
        <w:right w:val="none" w:sz="0" w:space="0" w:color="auto"/>
      </w:divBdr>
    </w:div>
    <w:div w:id="97120720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4429061">
      <w:bodyDiv w:val="1"/>
      <w:marLeft w:val="0"/>
      <w:marRight w:val="0"/>
      <w:marTop w:val="0"/>
      <w:marBottom w:val="0"/>
      <w:divBdr>
        <w:top w:val="none" w:sz="0" w:space="0" w:color="auto"/>
        <w:left w:val="none" w:sz="0" w:space="0" w:color="auto"/>
        <w:bottom w:val="none" w:sz="0" w:space="0" w:color="auto"/>
        <w:right w:val="none" w:sz="0" w:space="0" w:color="auto"/>
      </w:divBdr>
    </w:div>
    <w:div w:id="993023393">
      <w:bodyDiv w:val="1"/>
      <w:marLeft w:val="0"/>
      <w:marRight w:val="0"/>
      <w:marTop w:val="0"/>
      <w:marBottom w:val="0"/>
      <w:divBdr>
        <w:top w:val="none" w:sz="0" w:space="0" w:color="auto"/>
        <w:left w:val="none" w:sz="0" w:space="0" w:color="auto"/>
        <w:bottom w:val="none" w:sz="0" w:space="0" w:color="auto"/>
        <w:right w:val="none" w:sz="0" w:space="0" w:color="auto"/>
      </w:divBdr>
    </w:div>
    <w:div w:id="1005087824">
      <w:bodyDiv w:val="1"/>
      <w:marLeft w:val="0"/>
      <w:marRight w:val="0"/>
      <w:marTop w:val="0"/>
      <w:marBottom w:val="0"/>
      <w:divBdr>
        <w:top w:val="none" w:sz="0" w:space="0" w:color="auto"/>
        <w:left w:val="none" w:sz="0" w:space="0" w:color="auto"/>
        <w:bottom w:val="none" w:sz="0" w:space="0" w:color="auto"/>
        <w:right w:val="none" w:sz="0" w:space="0" w:color="auto"/>
      </w:divBdr>
    </w:div>
    <w:div w:id="1011643725">
      <w:bodyDiv w:val="1"/>
      <w:marLeft w:val="0"/>
      <w:marRight w:val="0"/>
      <w:marTop w:val="0"/>
      <w:marBottom w:val="0"/>
      <w:divBdr>
        <w:top w:val="none" w:sz="0" w:space="0" w:color="auto"/>
        <w:left w:val="none" w:sz="0" w:space="0" w:color="auto"/>
        <w:bottom w:val="none" w:sz="0" w:space="0" w:color="auto"/>
        <w:right w:val="none" w:sz="0" w:space="0" w:color="auto"/>
      </w:divBdr>
    </w:div>
    <w:div w:id="1022975602">
      <w:bodyDiv w:val="1"/>
      <w:marLeft w:val="0"/>
      <w:marRight w:val="0"/>
      <w:marTop w:val="0"/>
      <w:marBottom w:val="0"/>
      <w:divBdr>
        <w:top w:val="none" w:sz="0" w:space="0" w:color="auto"/>
        <w:left w:val="none" w:sz="0" w:space="0" w:color="auto"/>
        <w:bottom w:val="none" w:sz="0" w:space="0" w:color="auto"/>
        <w:right w:val="none" w:sz="0" w:space="0" w:color="auto"/>
      </w:divBdr>
    </w:div>
    <w:div w:id="103338580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2117213">
      <w:bodyDiv w:val="1"/>
      <w:marLeft w:val="0"/>
      <w:marRight w:val="0"/>
      <w:marTop w:val="0"/>
      <w:marBottom w:val="0"/>
      <w:divBdr>
        <w:top w:val="none" w:sz="0" w:space="0" w:color="auto"/>
        <w:left w:val="none" w:sz="0" w:space="0" w:color="auto"/>
        <w:bottom w:val="none" w:sz="0" w:space="0" w:color="auto"/>
        <w:right w:val="none" w:sz="0" w:space="0" w:color="auto"/>
      </w:divBdr>
    </w:div>
    <w:div w:id="1059743290">
      <w:bodyDiv w:val="1"/>
      <w:marLeft w:val="0"/>
      <w:marRight w:val="0"/>
      <w:marTop w:val="0"/>
      <w:marBottom w:val="0"/>
      <w:divBdr>
        <w:top w:val="none" w:sz="0" w:space="0" w:color="auto"/>
        <w:left w:val="none" w:sz="0" w:space="0" w:color="auto"/>
        <w:bottom w:val="none" w:sz="0" w:space="0" w:color="auto"/>
        <w:right w:val="none" w:sz="0" w:space="0" w:color="auto"/>
      </w:divBdr>
    </w:div>
    <w:div w:id="1075589677">
      <w:bodyDiv w:val="1"/>
      <w:marLeft w:val="0"/>
      <w:marRight w:val="0"/>
      <w:marTop w:val="0"/>
      <w:marBottom w:val="0"/>
      <w:divBdr>
        <w:top w:val="none" w:sz="0" w:space="0" w:color="auto"/>
        <w:left w:val="none" w:sz="0" w:space="0" w:color="auto"/>
        <w:bottom w:val="none" w:sz="0" w:space="0" w:color="auto"/>
        <w:right w:val="none" w:sz="0" w:space="0" w:color="auto"/>
      </w:divBdr>
    </w:div>
    <w:div w:id="1076517620">
      <w:bodyDiv w:val="1"/>
      <w:marLeft w:val="0"/>
      <w:marRight w:val="0"/>
      <w:marTop w:val="0"/>
      <w:marBottom w:val="0"/>
      <w:divBdr>
        <w:top w:val="none" w:sz="0" w:space="0" w:color="auto"/>
        <w:left w:val="none" w:sz="0" w:space="0" w:color="auto"/>
        <w:bottom w:val="none" w:sz="0" w:space="0" w:color="auto"/>
        <w:right w:val="none" w:sz="0" w:space="0" w:color="auto"/>
      </w:divBdr>
      <w:divsChild>
        <w:div w:id="1566529480">
          <w:marLeft w:val="0"/>
          <w:marRight w:val="0"/>
          <w:marTop w:val="0"/>
          <w:marBottom w:val="0"/>
          <w:divBdr>
            <w:top w:val="none" w:sz="0" w:space="0" w:color="auto"/>
            <w:left w:val="none" w:sz="0" w:space="0" w:color="auto"/>
            <w:bottom w:val="none" w:sz="0" w:space="0" w:color="auto"/>
            <w:right w:val="none" w:sz="0" w:space="0" w:color="auto"/>
          </w:divBdr>
        </w:div>
      </w:divsChild>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4910156">
      <w:bodyDiv w:val="1"/>
      <w:marLeft w:val="0"/>
      <w:marRight w:val="0"/>
      <w:marTop w:val="0"/>
      <w:marBottom w:val="0"/>
      <w:divBdr>
        <w:top w:val="none" w:sz="0" w:space="0" w:color="auto"/>
        <w:left w:val="none" w:sz="0" w:space="0" w:color="auto"/>
        <w:bottom w:val="none" w:sz="0" w:space="0" w:color="auto"/>
        <w:right w:val="none" w:sz="0" w:space="0" w:color="auto"/>
      </w:divBdr>
    </w:div>
    <w:div w:id="1085415902">
      <w:bodyDiv w:val="1"/>
      <w:marLeft w:val="0"/>
      <w:marRight w:val="0"/>
      <w:marTop w:val="0"/>
      <w:marBottom w:val="0"/>
      <w:divBdr>
        <w:top w:val="none" w:sz="0" w:space="0" w:color="auto"/>
        <w:left w:val="none" w:sz="0" w:space="0" w:color="auto"/>
        <w:bottom w:val="none" w:sz="0" w:space="0" w:color="auto"/>
        <w:right w:val="none" w:sz="0" w:space="0" w:color="auto"/>
      </w:divBdr>
    </w:div>
    <w:div w:id="1100562034">
      <w:bodyDiv w:val="1"/>
      <w:marLeft w:val="0"/>
      <w:marRight w:val="0"/>
      <w:marTop w:val="0"/>
      <w:marBottom w:val="0"/>
      <w:divBdr>
        <w:top w:val="none" w:sz="0" w:space="0" w:color="auto"/>
        <w:left w:val="none" w:sz="0" w:space="0" w:color="auto"/>
        <w:bottom w:val="none" w:sz="0" w:space="0" w:color="auto"/>
        <w:right w:val="none" w:sz="0" w:space="0" w:color="auto"/>
      </w:divBdr>
    </w:div>
    <w:div w:id="1102610006">
      <w:bodyDiv w:val="1"/>
      <w:marLeft w:val="0"/>
      <w:marRight w:val="0"/>
      <w:marTop w:val="0"/>
      <w:marBottom w:val="0"/>
      <w:divBdr>
        <w:top w:val="none" w:sz="0" w:space="0" w:color="auto"/>
        <w:left w:val="none" w:sz="0" w:space="0" w:color="auto"/>
        <w:bottom w:val="none" w:sz="0" w:space="0" w:color="auto"/>
        <w:right w:val="none" w:sz="0" w:space="0" w:color="auto"/>
      </w:divBdr>
    </w:div>
    <w:div w:id="1110510860">
      <w:bodyDiv w:val="1"/>
      <w:marLeft w:val="0"/>
      <w:marRight w:val="0"/>
      <w:marTop w:val="0"/>
      <w:marBottom w:val="0"/>
      <w:divBdr>
        <w:top w:val="none" w:sz="0" w:space="0" w:color="auto"/>
        <w:left w:val="none" w:sz="0" w:space="0" w:color="auto"/>
        <w:bottom w:val="none" w:sz="0" w:space="0" w:color="auto"/>
        <w:right w:val="none" w:sz="0" w:space="0" w:color="auto"/>
      </w:divBdr>
    </w:div>
    <w:div w:id="1118180966">
      <w:bodyDiv w:val="1"/>
      <w:marLeft w:val="0"/>
      <w:marRight w:val="0"/>
      <w:marTop w:val="0"/>
      <w:marBottom w:val="0"/>
      <w:divBdr>
        <w:top w:val="none" w:sz="0" w:space="0" w:color="auto"/>
        <w:left w:val="none" w:sz="0" w:space="0" w:color="auto"/>
        <w:bottom w:val="none" w:sz="0" w:space="0" w:color="auto"/>
        <w:right w:val="none" w:sz="0" w:space="0" w:color="auto"/>
      </w:divBdr>
    </w:div>
    <w:div w:id="1120757250">
      <w:bodyDiv w:val="1"/>
      <w:marLeft w:val="0"/>
      <w:marRight w:val="0"/>
      <w:marTop w:val="0"/>
      <w:marBottom w:val="0"/>
      <w:divBdr>
        <w:top w:val="none" w:sz="0" w:space="0" w:color="auto"/>
        <w:left w:val="none" w:sz="0" w:space="0" w:color="auto"/>
        <w:bottom w:val="none" w:sz="0" w:space="0" w:color="auto"/>
        <w:right w:val="none" w:sz="0" w:space="0" w:color="auto"/>
      </w:divBdr>
    </w:div>
    <w:div w:id="1129864093">
      <w:bodyDiv w:val="1"/>
      <w:marLeft w:val="0"/>
      <w:marRight w:val="0"/>
      <w:marTop w:val="0"/>
      <w:marBottom w:val="0"/>
      <w:divBdr>
        <w:top w:val="none" w:sz="0" w:space="0" w:color="auto"/>
        <w:left w:val="none" w:sz="0" w:space="0" w:color="auto"/>
        <w:bottom w:val="none" w:sz="0" w:space="0" w:color="auto"/>
        <w:right w:val="none" w:sz="0" w:space="0" w:color="auto"/>
      </w:divBdr>
    </w:div>
    <w:div w:id="114362448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5994405">
      <w:bodyDiv w:val="1"/>
      <w:marLeft w:val="0"/>
      <w:marRight w:val="0"/>
      <w:marTop w:val="0"/>
      <w:marBottom w:val="0"/>
      <w:divBdr>
        <w:top w:val="none" w:sz="0" w:space="0" w:color="auto"/>
        <w:left w:val="none" w:sz="0" w:space="0" w:color="auto"/>
        <w:bottom w:val="none" w:sz="0" w:space="0" w:color="auto"/>
        <w:right w:val="none" w:sz="0" w:space="0" w:color="auto"/>
      </w:divBdr>
    </w:div>
    <w:div w:id="1172529498">
      <w:bodyDiv w:val="1"/>
      <w:marLeft w:val="0"/>
      <w:marRight w:val="0"/>
      <w:marTop w:val="0"/>
      <w:marBottom w:val="0"/>
      <w:divBdr>
        <w:top w:val="none" w:sz="0" w:space="0" w:color="auto"/>
        <w:left w:val="none" w:sz="0" w:space="0" w:color="auto"/>
        <w:bottom w:val="none" w:sz="0" w:space="0" w:color="auto"/>
        <w:right w:val="none" w:sz="0" w:space="0" w:color="auto"/>
      </w:divBdr>
    </w:div>
    <w:div w:id="1210457628">
      <w:bodyDiv w:val="1"/>
      <w:marLeft w:val="0"/>
      <w:marRight w:val="0"/>
      <w:marTop w:val="0"/>
      <w:marBottom w:val="0"/>
      <w:divBdr>
        <w:top w:val="none" w:sz="0" w:space="0" w:color="auto"/>
        <w:left w:val="none" w:sz="0" w:space="0" w:color="auto"/>
        <w:bottom w:val="none" w:sz="0" w:space="0" w:color="auto"/>
        <w:right w:val="none" w:sz="0" w:space="0" w:color="auto"/>
      </w:divBdr>
    </w:div>
    <w:div w:id="1212964930">
      <w:bodyDiv w:val="1"/>
      <w:marLeft w:val="0"/>
      <w:marRight w:val="0"/>
      <w:marTop w:val="0"/>
      <w:marBottom w:val="0"/>
      <w:divBdr>
        <w:top w:val="none" w:sz="0" w:space="0" w:color="auto"/>
        <w:left w:val="none" w:sz="0" w:space="0" w:color="auto"/>
        <w:bottom w:val="none" w:sz="0" w:space="0" w:color="auto"/>
        <w:right w:val="none" w:sz="0" w:space="0" w:color="auto"/>
      </w:divBdr>
    </w:div>
    <w:div w:id="1228298291">
      <w:bodyDiv w:val="1"/>
      <w:marLeft w:val="0"/>
      <w:marRight w:val="0"/>
      <w:marTop w:val="0"/>
      <w:marBottom w:val="0"/>
      <w:divBdr>
        <w:top w:val="none" w:sz="0" w:space="0" w:color="auto"/>
        <w:left w:val="none" w:sz="0" w:space="0" w:color="auto"/>
        <w:bottom w:val="none" w:sz="0" w:space="0" w:color="auto"/>
        <w:right w:val="none" w:sz="0" w:space="0" w:color="auto"/>
      </w:divBdr>
    </w:div>
    <w:div w:id="1250627045">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0020767">
      <w:bodyDiv w:val="1"/>
      <w:marLeft w:val="0"/>
      <w:marRight w:val="0"/>
      <w:marTop w:val="0"/>
      <w:marBottom w:val="0"/>
      <w:divBdr>
        <w:top w:val="none" w:sz="0" w:space="0" w:color="auto"/>
        <w:left w:val="none" w:sz="0" w:space="0" w:color="auto"/>
        <w:bottom w:val="none" w:sz="0" w:space="0" w:color="auto"/>
        <w:right w:val="none" w:sz="0" w:space="0" w:color="auto"/>
      </w:divBdr>
    </w:div>
    <w:div w:id="1268924970">
      <w:bodyDiv w:val="1"/>
      <w:marLeft w:val="0"/>
      <w:marRight w:val="0"/>
      <w:marTop w:val="0"/>
      <w:marBottom w:val="0"/>
      <w:divBdr>
        <w:top w:val="none" w:sz="0" w:space="0" w:color="auto"/>
        <w:left w:val="none" w:sz="0" w:space="0" w:color="auto"/>
        <w:bottom w:val="none" w:sz="0" w:space="0" w:color="auto"/>
        <w:right w:val="none" w:sz="0" w:space="0" w:color="auto"/>
      </w:divBdr>
    </w:div>
    <w:div w:id="1272010206">
      <w:bodyDiv w:val="1"/>
      <w:marLeft w:val="0"/>
      <w:marRight w:val="0"/>
      <w:marTop w:val="0"/>
      <w:marBottom w:val="0"/>
      <w:divBdr>
        <w:top w:val="none" w:sz="0" w:space="0" w:color="auto"/>
        <w:left w:val="none" w:sz="0" w:space="0" w:color="auto"/>
        <w:bottom w:val="none" w:sz="0" w:space="0" w:color="auto"/>
        <w:right w:val="none" w:sz="0" w:space="0" w:color="auto"/>
      </w:divBdr>
    </w:div>
    <w:div w:id="1276403550">
      <w:bodyDiv w:val="1"/>
      <w:marLeft w:val="0"/>
      <w:marRight w:val="0"/>
      <w:marTop w:val="0"/>
      <w:marBottom w:val="0"/>
      <w:divBdr>
        <w:top w:val="none" w:sz="0" w:space="0" w:color="auto"/>
        <w:left w:val="none" w:sz="0" w:space="0" w:color="auto"/>
        <w:bottom w:val="none" w:sz="0" w:space="0" w:color="auto"/>
        <w:right w:val="none" w:sz="0" w:space="0" w:color="auto"/>
      </w:divBdr>
    </w:div>
    <w:div w:id="1281306621">
      <w:bodyDiv w:val="1"/>
      <w:marLeft w:val="0"/>
      <w:marRight w:val="0"/>
      <w:marTop w:val="0"/>
      <w:marBottom w:val="0"/>
      <w:divBdr>
        <w:top w:val="none" w:sz="0" w:space="0" w:color="auto"/>
        <w:left w:val="none" w:sz="0" w:space="0" w:color="auto"/>
        <w:bottom w:val="none" w:sz="0" w:space="0" w:color="auto"/>
        <w:right w:val="none" w:sz="0" w:space="0" w:color="auto"/>
      </w:divBdr>
    </w:div>
    <w:div w:id="1282611016">
      <w:bodyDiv w:val="1"/>
      <w:marLeft w:val="0"/>
      <w:marRight w:val="0"/>
      <w:marTop w:val="0"/>
      <w:marBottom w:val="0"/>
      <w:divBdr>
        <w:top w:val="none" w:sz="0" w:space="0" w:color="auto"/>
        <w:left w:val="none" w:sz="0" w:space="0" w:color="auto"/>
        <w:bottom w:val="none" w:sz="0" w:space="0" w:color="auto"/>
        <w:right w:val="none" w:sz="0" w:space="0" w:color="auto"/>
      </w:divBdr>
    </w:div>
    <w:div w:id="1296178151">
      <w:bodyDiv w:val="1"/>
      <w:marLeft w:val="0"/>
      <w:marRight w:val="0"/>
      <w:marTop w:val="0"/>
      <w:marBottom w:val="0"/>
      <w:divBdr>
        <w:top w:val="none" w:sz="0" w:space="0" w:color="auto"/>
        <w:left w:val="none" w:sz="0" w:space="0" w:color="auto"/>
        <w:bottom w:val="none" w:sz="0" w:space="0" w:color="auto"/>
        <w:right w:val="none" w:sz="0" w:space="0" w:color="auto"/>
      </w:divBdr>
    </w:div>
    <w:div w:id="1296763016">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3339172">
      <w:bodyDiv w:val="1"/>
      <w:marLeft w:val="0"/>
      <w:marRight w:val="0"/>
      <w:marTop w:val="0"/>
      <w:marBottom w:val="0"/>
      <w:divBdr>
        <w:top w:val="none" w:sz="0" w:space="0" w:color="auto"/>
        <w:left w:val="none" w:sz="0" w:space="0" w:color="auto"/>
        <w:bottom w:val="none" w:sz="0" w:space="0" w:color="auto"/>
        <w:right w:val="none" w:sz="0" w:space="0" w:color="auto"/>
      </w:divBdr>
    </w:div>
    <w:div w:id="1344623055">
      <w:bodyDiv w:val="1"/>
      <w:marLeft w:val="0"/>
      <w:marRight w:val="0"/>
      <w:marTop w:val="0"/>
      <w:marBottom w:val="0"/>
      <w:divBdr>
        <w:top w:val="none" w:sz="0" w:space="0" w:color="auto"/>
        <w:left w:val="none" w:sz="0" w:space="0" w:color="auto"/>
        <w:bottom w:val="none" w:sz="0" w:space="0" w:color="auto"/>
        <w:right w:val="none" w:sz="0" w:space="0" w:color="auto"/>
      </w:divBdr>
    </w:div>
    <w:div w:id="1346857670">
      <w:bodyDiv w:val="1"/>
      <w:marLeft w:val="0"/>
      <w:marRight w:val="0"/>
      <w:marTop w:val="0"/>
      <w:marBottom w:val="0"/>
      <w:divBdr>
        <w:top w:val="none" w:sz="0" w:space="0" w:color="auto"/>
        <w:left w:val="none" w:sz="0" w:space="0" w:color="auto"/>
        <w:bottom w:val="none" w:sz="0" w:space="0" w:color="auto"/>
        <w:right w:val="none" w:sz="0" w:space="0" w:color="auto"/>
      </w:divBdr>
    </w:div>
    <w:div w:id="1353414808">
      <w:bodyDiv w:val="1"/>
      <w:marLeft w:val="0"/>
      <w:marRight w:val="0"/>
      <w:marTop w:val="0"/>
      <w:marBottom w:val="0"/>
      <w:divBdr>
        <w:top w:val="none" w:sz="0" w:space="0" w:color="auto"/>
        <w:left w:val="none" w:sz="0" w:space="0" w:color="auto"/>
        <w:bottom w:val="none" w:sz="0" w:space="0" w:color="auto"/>
        <w:right w:val="none" w:sz="0" w:space="0" w:color="auto"/>
      </w:divBdr>
    </w:div>
    <w:div w:id="1364788475">
      <w:bodyDiv w:val="1"/>
      <w:marLeft w:val="0"/>
      <w:marRight w:val="0"/>
      <w:marTop w:val="0"/>
      <w:marBottom w:val="0"/>
      <w:divBdr>
        <w:top w:val="none" w:sz="0" w:space="0" w:color="auto"/>
        <w:left w:val="none" w:sz="0" w:space="0" w:color="auto"/>
        <w:bottom w:val="none" w:sz="0" w:space="0" w:color="auto"/>
        <w:right w:val="none" w:sz="0" w:space="0" w:color="auto"/>
      </w:divBdr>
    </w:div>
    <w:div w:id="136860764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1415481">
      <w:bodyDiv w:val="1"/>
      <w:marLeft w:val="0"/>
      <w:marRight w:val="0"/>
      <w:marTop w:val="0"/>
      <w:marBottom w:val="0"/>
      <w:divBdr>
        <w:top w:val="none" w:sz="0" w:space="0" w:color="auto"/>
        <w:left w:val="none" w:sz="0" w:space="0" w:color="auto"/>
        <w:bottom w:val="none" w:sz="0" w:space="0" w:color="auto"/>
        <w:right w:val="none" w:sz="0" w:space="0" w:color="auto"/>
      </w:divBdr>
    </w:div>
    <w:div w:id="1392001460">
      <w:bodyDiv w:val="1"/>
      <w:marLeft w:val="0"/>
      <w:marRight w:val="0"/>
      <w:marTop w:val="0"/>
      <w:marBottom w:val="0"/>
      <w:divBdr>
        <w:top w:val="none" w:sz="0" w:space="0" w:color="auto"/>
        <w:left w:val="none" w:sz="0" w:space="0" w:color="auto"/>
        <w:bottom w:val="none" w:sz="0" w:space="0" w:color="auto"/>
        <w:right w:val="none" w:sz="0" w:space="0" w:color="auto"/>
      </w:divBdr>
    </w:div>
    <w:div w:id="1396196831">
      <w:bodyDiv w:val="1"/>
      <w:marLeft w:val="0"/>
      <w:marRight w:val="0"/>
      <w:marTop w:val="0"/>
      <w:marBottom w:val="0"/>
      <w:divBdr>
        <w:top w:val="none" w:sz="0" w:space="0" w:color="auto"/>
        <w:left w:val="none" w:sz="0" w:space="0" w:color="auto"/>
        <w:bottom w:val="none" w:sz="0" w:space="0" w:color="auto"/>
        <w:right w:val="none" w:sz="0" w:space="0" w:color="auto"/>
      </w:divBdr>
    </w:div>
    <w:div w:id="139770596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9232450">
      <w:bodyDiv w:val="1"/>
      <w:marLeft w:val="0"/>
      <w:marRight w:val="0"/>
      <w:marTop w:val="0"/>
      <w:marBottom w:val="0"/>
      <w:divBdr>
        <w:top w:val="none" w:sz="0" w:space="0" w:color="auto"/>
        <w:left w:val="none" w:sz="0" w:space="0" w:color="auto"/>
        <w:bottom w:val="none" w:sz="0" w:space="0" w:color="auto"/>
        <w:right w:val="none" w:sz="0" w:space="0" w:color="auto"/>
      </w:divBdr>
    </w:div>
    <w:div w:id="1413970019">
      <w:bodyDiv w:val="1"/>
      <w:marLeft w:val="0"/>
      <w:marRight w:val="0"/>
      <w:marTop w:val="0"/>
      <w:marBottom w:val="0"/>
      <w:divBdr>
        <w:top w:val="none" w:sz="0" w:space="0" w:color="auto"/>
        <w:left w:val="none" w:sz="0" w:space="0" w:color="auto"/>
        <w:bottom w:val="none" w:sz="0" w:space="0" w:color="auto"/>
        <w:right w:val="none" w:sz="0" w:space="0" w:color="auto"/>
      </w:divBdr>
    </w:div>
    <w:div w:id="1415008785">
      <w:bodyDiv w:val="1"/>
      <w:marLeft w:val="0"/>
      <w:marRight w:val="0"/>
      <w:marTop w:val="0"/>
      <w:marBottom w:val="0"/>
      <w:divBdr>
        <w:top w:val="none" w:sz="0" w:space="0" w:color="auto"/>
        <w:left w:val="none" w:sz="0" w:space="0" w:color="auto"/>
        <w:bottom w:val="none" w:sz="0" w:space="0" w:color="auto"/>
        <w:right w:val="none" w:sz="0" w:space="0" w:color="auto"/>
      </w:divBdr>
    </w:div>
    <w:div w:id="1435246949">
      <w:bodyDiv w:val="1"/>
      <w:marLeft w:val="0"/>
      <w:marRight w:val="0"/>
      <w:marTop w:val="0"/>
      <w:marBottom w:val="0"/>
      <w:divBdr>
        <w:top w:val="none" w:sz="0" w:space="0" w:color="auto"/>
        <w:left w:val="none" w:sz="0" w:space="0" w:color="auto"/>
        <w:bottom w:val="none" w:sz="0" w:space="0" w:color="auto"/>
        <w:right w:val="none" w:sz="0" w:space="0" w:color="auto"/>
      </w:divBdr>
    </w:div>
    <w:div w:id="1456216014">
      <w:bodyDiv w:val="1"/>
      <w:marLeft w:val="0"/>
      <w:marRight w:val="0"/>
      <w:marTop w:val="0"/>
      <w:marBottom w:val="0"/>
      <w:divBdr>
        <w:top w:val="none" w:sz="0" w:space="0" w:color="auto"/>
        <w:left w:val="none" w:sz="0" w:space="0" w:color="auto"/>
        <w:bottom w:val="none" w:sz="0" w:space="0" w:color="auto"/>
        <w:right w:val="none" w:sz="0" w:space="0" w:color="auto"/>
      </w:divBdr>
    </w:div>
    <w:div w:id="1480146430">
      <w:bodyDiv w:val="1"/>
      <w:marLeft w:val="0"/>
      <w:marRight w:val="0"/>
      <w:marTop w:val="0"/>
      <w:marBottom w:val="0"/>
      <w:divBdr>
        <w:top w:val="none" w:sz="0" w:space="0" w:color="auto"/>
        <w:left w:val="none" w:sz="0" w:space="0" w:color="auto"/>
        <w:bottom w:val="none" w:sz="0" w:space="0" w:color="auto"/>
        <w:right w:val="none" w:sz="0" w:space="0" w:color="auto"/>
      </w:divBdr>
    </w:div>
    <w:div w:id="1485777251">
      <w:bodyDiv w:val="1"/>
      <w:marLeft w:val="0"/>
      <w:marRight w:val="0"/>
      <w:marTop w:val="0"/>
      <w:marBottom w:val="0"/>
      <w:divBdr>
        <w:top w:val="none" w:sz="0" w:space="0" w:color="auto"/>
        <w:left w:val="none" w:sz="0" w:space="0" w:color="auto"/>
        <w:bottom w:val="none" w:sz="0" w:space="0" w:color="auto"/>
        <w:right w:val="none" w:sz="0" w:space="0" w:color="auto"/>
      </w:divBdr>
    </w:div>
    <w:div w:id="1492215160">
      <w:bodyDiv w:val="1"/>
      <w:marLeft w:val="0"/>
      <w:marRight w:val="0"/>
      <w:marTop w:val="0"/>
      <w:marBottom w:val="0"/>
      <w:divBdr>
        <w:top w:val="none" w:sz="0" w:space="0" w:color="auto"/>
        <w:left w:val="none" w:sz="0" w:space="0" w:color="auto"/>
        <w:bottom w:val="none" w:sz="0" w:space="0" w:color="auto"/>
        <w:right w:val="none" w:sz="0" w:space="0" w:color="auto"/>
      </w:divBdr>
    </w:div>
    <w:div w:id="1495410153">
      <w:bodyDiv w:val="1"/>
      <w:marLeft w:val="0"/>
      <w:marRight w:val="0"/>
      <w:marTop w:val="0"/>
      <w:marBottom w:val="0"/>
      <w:divBdr>
        <w:top w:val="none" w:sz="0" w:space="0" w:color="auto"/>
        <w:left w:val="none" w:sz="0" w:space="0" w:color="auto"/>
        <w:bottom w:val="none" w:sz="0" w:space="0" w:color="auto"/>
        <w:right w:val="none" w:sz="0" w:space="0" w:color="auto"/>
      </w:divBdr>
    </w:div>
    <w:div w:id="1505782798">
      <w:bodyDiv w:val="1"/>
      <w:marLeft w:val="0"/>
      <w:marRight w:val="0"/>
      <w:marTop w:val="0"/>
      <w:marBottom w:val="0"/>
      <w:divBdr>
        <w:top w:val="none" w:sz="0" w:space="0" w:color="auto"/>
        <w:left w:val="none" w:sz="0" w:space="0" w:color="auto"/>
        <w:bottom w:val="none" w:sz="0" w:space="0" w:color="auto"/>
        <w:right w:val="none" w:sz="0" w:space="0" w:color="auto"/>
      </w:divBdr>
    </w:div>
    <w:div w:id="1507742968">
      <w:bodyDiv w:val="1"/>
      <w:marLeft w:val="0"/>
      <w:marRight w:val="0"/>
      <w:marTop w:val="0"/>
      <w:marBottom w:val="0"/>
      <w:divBdr>
        <w:top w:val="none" w:sz="0" w:space="0" w:color="auto"/>
        <w:left w:val="none" w:sz="0" w:space="0" w:color="auto"/>
        <w:bottom w:val="none" w:sz="0" w:space="0" w:color="auto"/>
        <w:right w:val="none" w:sz="0" w:space="0" w:color="auto"/>
      </w:divBdr>
    </w:div>
    <w:div w:id="1510099584">
      <w:bodyDiv w:val="1"/>
      <w:marLeft w:val="0"/>
      <w:marRight w:val="0"/>
      <w:marTop w:val="0"/>
      <w:marBottom w:val="0"/>
      <w:divBdr>
        <w:top w:val="none" w:sz="0" w:space="0" w:color="auto"/>
        <w:left w:val="none" w:sz="0" w:space="0" w:color="auto"/>
        <w:bottom w:val="none" w:sz="0" w:space="0" w:color="auto"/>
        <w:right w:val="none" w:sz="0" w:space="0" w:color="auto"/>
      </w:divBdr>
    </w:div>
    <w:div w:id="1511408649">
      <w:bodyDiv w:val="1"/>
      <w:marLeft w:val="0"/>
      <w:marRight w:val="0"/>
      <w:marTop w:val="0"/>
      <w:marBottom w:val="0"/>
      <w:divBdr>
        <w:top w:val="none" w:sz="0" w:space="0" w:color="auto"/>
        <w:left w:val="none" w:sz="0" w:space="0" w:color="auto"/>
        <w:bottom w:val="none" w:sz="0" w:space="0" w:color="auto"/>
        <w:right w:val="none" w:sz="0" w:space="0" w:color="auto"/>
      </w:divBdr>
    </w:div>
    <w:div w:id="1521046817">
      <w:bodyDiv w:val="1"/>
      <w:marLeft w:val="0"/>
      <w:marRight w:val="0"/>
      <w:marTop w:val="0"/>
      <w:marBottom w:val="0"/>
      <w:divBdr>
        <w:top w:val="none" w:sz="0" w:space="0" w:color="auto"/>
        <w:left w:val="none" w:sz="0" w:space="0" w:color="auto"/>
        <w:bottom w:val="none" w:sz="0" w:space="0" w:color="auto"/>
        <w:right w:val="none" w:sz="0" w:space="0" w:color="auto"/>
      </w:divBdr>
    </w:div>
    <w:div w:id="1522209867">
      <w:bodyDiv w:val="1"/>
      <w:marLeft w:val="0"/>
      <w:marRight w:val="0"/>
      <w:marTop w:val="0"/>
      <w:marBottom w:val="0"/>
      <w:divBdr>
        <w:top w:val="none" w:sz="0" w:space="0" w:color="auto"/>
        <w:left w:val="none" w:sz="0" w:space="0" w:color="auto"/>
        <w:bottom w:val="none" w:sz="0" w:space="0" w:color="auto"/>
        <w:right w:val="none" w:sz="0" w:space="0" w:color="auto"/>
      </w:divBdr>
    </w:div>
    <w:div w:id="152470677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9491416">
      <w:bodyDiv w:val="1"/>
      <w:marLeft w:val="0"/>
      <w:marRight w:val="0"/>
      <w:marTop w:val="0"/>
      <w:marBottom w:val="0"/>
      <w:divBdr>
        <w:top w:val="none" w:sz="0" w:space="0" w:color="auto"/>
        <w:left w:val="none" w:sz="0" w:space="0" w:color="auto"/>
        <w:bottom w:val="none" w:sz="0" w:space="0" w:color="auto"/>
        <w:right w:val="none" w:sz="0" w:space="0" w:color="auto"/>
      </w:divBdr>
    </w:div>
    <w:div w:id="1534268385">
      <w:bodyDiv w:val="1"/>
      <w:marLeft w:val="0"/>
      <w:marRight w:val="0"/>
      <w:marTop w:val="0"/>
      <w:marBottom w:val="0"/>
      <w:divBdr>
        <w:top w:val="none" w:sz="0" w:space="0" w:color="auto"/>
        <w:left w:val="none" w:sz="0" w:space="0" w:color="auto"/>
        <w:bottom w:val="none" w:sz="0" w:space="0" w:color="auto"/>
        <w:right w:val="none" w:sz="0" w:space="0" w:color="auto"/>
      </w:divBdr>
    </w:div>
    <w:div w:id="1534421705">
      <w:bodyDiv w:val="1"/>
      <w:marLeft w:val="0"/>
      <w:marRight w:val="0"/>
      <w:marTop w:val="0"/>
      <w:marBottom w:val="0"/>
      <w:divBdr>
        <w:top w:val="none" w:sz="0" w:space="0" w:color="auto"/>
        <w:left w:val="none" w:sz="0" w:space="0" w:color="auto"/>
        <w:bottom w:val="none" w:sz="0" w:space="0" w:color="auto"/>
        <w:right w:val="none" w:sz="0" w:space="0" w:color="auto"/>
      </w:divBdr>
    </w:div>
    <w:div w:id="1540899537">
      <w:bodyDiv w:val="1"/>
      <w:marLeft w:val="0"/>
      <w:marRight w:val="0"/>
      <w:marTop w:val="0"/>
      <w:marBottom w:val="0"/>
      <w:divBdr>
        <w:top w:val="none" w:sz="0" w:space="0" w:color="auto"/>
        <w:left w:val="none" w:sz="0" w:space="0" w:color="auto"/>
        <w:bottom w:val="none" w:sz="0" w:space="0" w:color="auto"/>
        <w:right w:val="none" w:sz="0" w:space="0" w:color="auto"/>
      </w:divBdr>
    </w:div>
    <w:div w:id="1566451750">
      <w:bodyDiv w:val="1"/>
      <w:marLeft w:val="0"/>
      <w:marRight w:val="0"/>
      <w:marTop w:val="0"/>
      <w:marBottom w:val="0"/>
      <w:divBdr>
        <w:top w:val="none" w:sz="0" w:space="0" w:color="auto"/>
        <w:left w:val="none" w:sz="0" w:space="0" w:color="auto"/>
        <w:bottom w:val="none" w:sz="0" w:space="0" w:color="auto"/>
        <w:right w:val="none" w:sz="0" w:space="0" w:color="auto"/>
      </w:divBdr>
    </w:div>
    <w:div w:id="1566524857">
      <w:bodyDiv w:val="1"/>
      <w:marLeft w:val="0"/>
      <w:marRight w:val="0"/>
      <w:marTop w:val="0"/>
      <w:marBottom w:val="0"/>
      <w:divBdr>
        <w:top w:val="none" w:sz="0" w:space="0" w:color="auto"/>
        <w:left w:val="none" w:sz="0" w:space="0" w:color="auto"/>
        <w:bottom w:val="none" w:sz="0" w:space="0" w:color="auto"/>
        <w:right w:val="none" w:sz="0" w:space="0" w:color="auto"/>
      </w:divBdr>
    </w:div>
    <w:div w:id="1567255534">
      <w:bodyDiv w:val="1"/>
      <w:marLeft w:val="0"/>
      <w:marRight w:val="0"/>
      <w:marTop w:val="0"/>
      <w:marBottom w:val="0"/>
      <w:divBdr>
        <w:top w:val="none" w:sz="0" w:space="0" w:color="auto"/>
        <w:left w:val="none" w:sz="0" w:space="0" w:color="auto"/>
        <w:bottom w:val="none" w:sz="0" w:space="0" w:color="auto"/>
        <w:right w:val="none" w:sz="0" w:space="0" w:color="auto"/>
      </w:divBdr>
    </w:div>
    <w:div w:id="1596748247">
      <w:bodyDiv w:val="1"/>
      <w:marLeft w:val="0"/>
      <w:marRight w:val="0"/>
      <w:marTop w:val="0"/>
      <w:marBottom w:val="0"/>
      <w:divBdr>
        <w:top w:val="none" w:sz="0" w:space="0" w:color="auto"/>
        <w:left w:val="none" w:sz="0" w:space="0" w:color="auto"/>
        <w:bottom w:val="none" w:sz="0" w:space="0" w:color="auto"/>
        <w:right w:val="none" w:sz="0" w:space="0" w:color="auto"/>
      </w:divBdr>
    </w:div>
    <w:div w:id="1598555993">
      <w:bodyDiv w:val="1"/>
      <w:marLeft w:val="0"/>
      <w:marRight w:val="0"/>
      <w:marTop w:val="0"/>
      <w:marBottom w:val="0"/>
      <w:divBdr>
        <w:top w:val="none" w:sz="0" w:space="0" w:color="auto"/>
        <w:left w:val="none" w:sz="0" w:space="0" w:color="auto"/>
        <w:bottom w:val="none" w:sz="0" w:space="0" w:color="auto"/>
        <w:right w:val="none" w:sz="0" w:space="0" w:color="auto"/>
      </w:divBdr>
    </w:div>
    <w:div w:id="1602688012">
      <w:bodyDiv w:val="1"/>
      <w:marLeft w:val="0"/>
      <w:marRight w:val="0"/>
      <w:marTop w:val="0"/>
      <w:marBottom w:val="0"/>
      <w:divBdr>
        <w:top w:val="none" w:sz="0" w:space="0" w:color="auto"/>
        <w:left w:val="none" w:sz="0" w:space="0" w:color="auto"/>
        <w:bottom w:val="none" w:sz="0" w:space="0" w:color="auto"/>
        <w:right w:val="none" w:sz="0" w:space="0" w:color="auto"/>
      </w:divBdr>
    </w:div>
    <w:div w:id="1602688899">
      <w:bodyDiv w:val="1"/>
      <w:marLeft w:val="0"/>
      <w:marRight w:val="0"/>
      <w:marTop w:val="0"/>
      <w:marBottom w:val="0"/>
      <w:divBdr>
        <w:top w:val="none" w:sz="0" w:space="0" w:color="auto"/>
        <w:left w:val="none" w:sz="0" w:space="0" w:color="auto"/>
        <w:bottom w:val="none" w:sz="0" w:space="0" w:color="auto"/>
        <w:right w:val="none" w:sz="0" w:space="0" w:color="auto"/>
      </w:divBdr>
    </w:div>
    <w:div w:id="1613592744">
      <w:bodyDiv w:val="1"/>
      <w:marLeft w:val="0"/>
      <w:marRight w:val="0"/>
      <w:marTop w:val="0"/>
      <w:marBottom w:val="0"/>
      <w:divBdr>
        <w:top w:val="none" w:sz="0" w:space="0" w:color="auto"/>
        <w:left w:val="none" w:sz="0" w:space="0" w:color="auto"/>
        <w:bottom w:val="none" w:sz="0" w:space="0" w:color="auto"/>
        <w:right w:val="none" w:sz="0" w:space="0" w:color="auto"/>
      </w:divBdr>
      <w:divsChild>
        <w:div w:id="617180166">
          <w:marLeft w:val="0"/>
          <w:marRight w:val="0"/>
          <w:marTop w:val="0"/>
          <w:marBottom w:val="160"/>
          <w:divBdr>
            <w:top w:val="none" w:sz="0" w:space="0" w:color="auto"/>
            <w:left w:val="none" w:sz="0" w:space="0" w:color="auto"/>
            <w:bottom w:val="none" w:sz="0" w:space="0" w:color="auto"/>
            <w:right w:val="none" w:sz="0" w:space="0" w:color="auto"/>
          </w:divBdr>
        </w:div>
        <w:div w:id="1140078479">
          <w:marLeft w:val="0"/>
          <w:marRight w:val="0"/>
          <w:marTop w:val="0"/>
          <w:marBottom w:val="160"/>
          <w:divBdr>
            <w:top w:val="none" w:sz="0" w:space="0" w:color="auto"/>
            <w:left w:val="none" w:sz="0" w:space="0" w:color="auto"/>
            <w:bottom w:val="none" w:sz="0" w:space="0" w:color="auto"/>
            <w:right w:val="none" w:sz="0" w:space="0" w:color="auto"/>
          </w:divBdr>
        </w:div>
        <w:div w:id="338626416">
          <w:marLeft w:val="0"/>
          <w:marRight w:val="0"/>
          <w:marTop w:val="0"/>
          <w:marBottom w:val="160"/>
          <w:divBdr>
            <w:top w:val="none" w:sz="0" w:space="0" w:color="auto"/>
            <w:left w:val="none" w:sz="0" w:space="0" w:color="auto"/>
            <w:bottom w:val="none" w:sz="0" w:space="0" w:color="auto"/>
            <w:right w:val="none" w:sz="0" w:space="0" w:color="auto"/>
          </w:divBdr>
        </w:div>
      </w:divsChild>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37684926">
      <w:bodyDiv w:val="1"/>
      <w:marLeft w:val="0"/>
      <w:marRight w:val="0"/>
      <w:marTop w:val="0"/>
      <w:marBottom w:val="0"/>
      <w:divBdr>
        <w:top w:val="none" w:sz="0" w:space="0" w:color="auto"/>
        <w:left w:val="none" w:sz="0" w:space="0" w:color="auto"/>
        <w:bottom w:val="none" w:sz="0" w:space="0" w:color="auto"/>
        <w:right w:val="none" w:sz="0" w:space="0" w:color="auto"/>
      </w:divBdr>
    </w:div>
    <w:div w:id="1639532071">
      <w:bodyDiv w:val="1"/>
      <w:marLeft w:val="0"/>
      <w:marRight w:val="0"/>
      <w:marTop w:val="0"/>
      <w:marBottom w:val="0"/>
      <w:divBdr>
        <w:top w:val="none" w:sz="0" w:space="0" w:color="auto"/>
        <w:left w:val="none" w:sz="0" w:space="0" w:color="auto"/>
        <w:bottom w:val="none" w:sz="0" w:space="0" w:color="auto"/>
        <w:right w:val="none" w:sz="0" w:space="0" w:color="auto"/>
      </w:divBdr>
    </w:div>
    <w:div w:id="1657564663">
      <w:bodyDiv w:val="1"/>
      <w:marLeft w:val="0"/>
      <w:marRight w:val="0"/>
      <w:marTop w:val="0"/>
      <w:marBottom w:val="0"/>
      <w:divBdr>
        <w:top w:val="none" w:sz="0" w:space="0" w:color="auto"/>
        <w:left w:val="none" w:sz="0" w:space="0" w:color="auto"/>
        <w:bottom w:val="none" w:sz="0" w:space="0" w:color="auto"/>
        <w:right w:val="none" w:sz="0" w:space="0" w:color="auto"/>
      </w:divBdr>
    </w:div>
    <w:div w:id="1663846631">
      <w:bodyDiv w:val="1"/>
      <w:marLeft w:val="0"/>
      <w:marRight w:val="0"/>
      <w:marTop w:val="0"/>
      <w:marBottom w:val="0"/>
      <w:divBdr>
        <w:top w:val="none" w:sz="0" w:space="0" w:color="auto"/>
        <w:left w:val="none" w:sz="0" w:space="0" w:color="auto"/>
        <w:bottom w:val="none" w:sz="0" w:space="0" w:color="auto"/>
        <w:right w:val="none" w:sz="0" w:space="0" w:color="auto"/>
      </w:divBdr>
    </w:div>
    <w:div w:id="1670908135">
      <w:bodyDiv w:val="1"/>
      <w:marLeft w:val="0"/>
      <w:marRight w:val="0"/>
      <w:marTop w:val="0"/>
      <w:marBottom w:val="0"/>
      <w:divBdr>
        <w:top w:val="none" w:sz="0" w:space="0" w:color="auto"/>
        <w:left w:val="none" w:sz="0" w:space="0" w:color="auto"/>
        <w:bottom w:val="none" w:sz="0" w:space="0" w:color="auto"/>
        <w:right w:val="none" w:sz="0" w:space="0" w:color="auto"/>
      </w:divBdr>
    </w:div>
    <w:div w:id="1680037612">
      <w:bodyDiv w:val="1"/>
      <w:marLeft w:val="0"/>
      <w:marRight w:val="0"/>
      <w:marTop w:val="0"/>
      <w:marBottom w:val="0"/>
      <w:divBdr>
        <w:top w:val="none" w:sz="0" w:space="0" w:color="auto"/>
        <w:left w:val="none" w:sz="0" w:space="0" w:color="auto"/>
        <w:bottom w:val="none" w:sz="0" w:space="0" w:color="auto"/>
        <w:right w:val="none" w:sz="0" w:space="0" w:color="auto"/>
      </w:divBdr>
    </w:div>
    <w:div w:id="168011070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89721723">
      <w:bodyDiv w:val="1"/>
      <w:marLeft w:val="0"/>
      <w:marRight w:val="0"/>
      <w:marTop w:val="0"/>
      <w:marBottom w:val="0"/>
      <w:divBdr>
        <w:top w:val="none" w:sz="0" w:space="0" w:color="auto"/>
        <w:left w:val="none" w:sz="0" w:space="0" w:color="auto"/>
        <w:bottom w:val="none" w:sz="0" w:space="0" w:color="auto"/>
        <w:right w:val="none" w:sz="0" w:space="0" w:color="auto"/>
      </w:divBdr>
    </w:div>
    <w:div w:id="1694530610">
      <w:bodyDiv w:val="1"/>
      <w:marLeft w:val="0"/>
      <w:marRight w:val="0"/>
      <w:marTop w:val="0"/>
      <w:marBottom w:val="0"/>
      <w:divBdr>
        <w:top w:val="none" w:sz="0" w:space="0" w:color="auto"/>
        <w:left w:val="none" w:sz="0" w:space="0" w:color="auto"/>
        <w:bottom w:val="none" w:sz="0" w:space="0" w:color="auto"/>
        <w:right w:val="none" w:sz="0" w:space="0" w:color="auto"/>
      </w:divBdr>
    </w:div>
    <w:div w:id="170532965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4403700">
      <w:bodyDiv w:val="1"/>
      <w:marLeft w:val="0"/>
      <w:marRight w:val="0"/>
      <w:marTop w:val="0"/>
      <w:marBottom w:val="0"/>
      <w:divBdr>
        <w:top w:val="none" w:sz="0" w:space="0" w:color="auto"/>
        <w:left w:val="none" w:sz="0" w:space="0" w:color="auto"/>
        <w:bottom w:val="none" w:sz="0" w:space="0" w:color="auto"/>
        <w:right w:val="none" w:sz="0" w:space="0" w:color="auto"/>
      </w:divBdr>
    </w:div>
    <w:div w:id="1726758827">
      <w:bodyDiv w:val="1"/>
      <w:marLeft w:val="0"/>
      <w:marRight w:val="0"/>
      <w:marTop w:val="0"/>
      <w:marBottom w:val="0"/>
      <w:divBdr>
        <w:top w:val="none" w:sz="0" w:space="0" w:color="auto"/>
        <w:left w:val="none" w:sz="0" w:space="0" w:color="auto"/>
        <w:bottom w:val="none" w:sz="0" w:space="0" w:color="auto"/>
        <w:right w:val="none" w:sz="0" w:space="0" w:color="auto"/>
      </w:divBdr>
      <w:divsChild>
        <w:div w:id="628055833">
          <w:marLeft w:val="1287"/>
          <w:marRight w:val="0"/>
          <w:marTop w:val="0"/>
          <w:marBottom w:val="0"/>
          <w:divBdr>
            <w:top w:val="none" w:sz="0" w:space="0" w:color="auto"/>
            <w:left w:val="none" w:sz="0" w:space="0" w:color="auto"/>
            <w:bottom w:val="none" w:sz="0" w:space="0" w:color="auto"/>
            <w:right w:val="none" w:sz="0" w:space="0" w:color="auto"/>
          </w:divBdr>
        </w:div>
        <w:div w:id="2023700521">
          <w:marLeft w:val="1287"/>
          <w:marRight w:val="0"/>
          <w:marTop w:val="0"/>
          <w:marBottom w:val="0"/>
          <w:divBdr>
            <w:top w:val="none" w:sz="0" w:space="0" w:color="auto"/>
            <w:left w:val="none" w:sz="0" w:space="0" w:color="auto"/>
            <w:bottom w:val="none" w:sz="0" w:space="0" w:color="auto"/>
            <w:right w:val="none" w:sz="0" w:space="0" w:color="auto"/>
          </w:divBdr>
        </w:div>
        <w:div w:id="684013140">
          <w:marLeft w:val="1287"/>
          <w:marRight w:val="0"/>
          <w:marTop w:val="0"/>
          <w:marBottom w:val="0"/>
          <w:divBdr>
            <w:top w:val="none" w:sz="0" w:space="0" w:color="auto"/>
            <w:left w:val="none" w:sz="0" w:space="0" w:color="auto"/>
            <w:bottom w:val="none" w:sz="0" w:space="0" w:color="auto"/>
            <w:right w:val="none" w:sz="0" w:space="0" w:color="auto"/>
          </w:divBdr>
        </w:div>
        <w:div w:id="1099449507">
          <w:marLeft w:val="1287"/>
          <w:marRight w:val="0"/>
          <w:marTop w:val="0"/>
          <w:marBottom w:val="0"/>
          <w:divBdr>
            <w:top w:val="none" w:sz="0" w:space="0" w:color="auto"/>
            <w:left w:val="none" w:sz="0" w:space="0" w:color="auto"/>
            <w:bottom w:val="none" w:sz="0" w:space="0" w:color="auto"/>
            <w:right w:val="none" w:sz="0" w:space="0" w:color="auto"/>
          </w:divBdr>
        </w:div>
        <w:div w:id="1282221054">
          <w:marLeft w:val="1287"/>
          <w:marRight w:val="0"/>
          <w:marTop w:val="0"/>
          <w:marBottom w:val="0"/>
          <w:divBdr>
            <w:top w:val="none" w:sz="0" w:space="0" w:color="auto"/>
            <w:left w:val="none" w:sz="0" w:space="0" w:color="auto"/>
            <w:bottom w:val="none" w:sz="0" w:space="0" w:color="auto"/>
            <w:right w:val="none" w:sz="0" w:space="0" w:color="auto"/>
          </w:divBdr>
        </w:div>
      </w:divsChild>
    </w:div>
    <w:div w:id="1753433984">
      <w:bodyDiv w:val="1"/>
      <w:marLeft w:val="0"/>
      <w:marRight w:val="0"/>
      <w:marTop w:val="0"/>
      <w:marBottom w:val="0"/>
      <w:divBdr>
        <w:top w:val="none" w:sz="0" w:space="0" w:color="auto"/>
        <w:left w:val="none" w:sz="0" w:space="0" w:color="auto"/>
        <w:bottom w:val="none" w:sz="0" w:space="0" w:color="auto"/>
        <w:right w:val="none" w:sz="0" w:space="0" w:color="auto"/>
      </w:divBdr>
    </w:div>
    <w:div w:id="175670592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8406179">
      <w:bodyDiv w:val="1"/>
      <w:marLeft w:val="0"/>
      <w:marRight w:val="0"/>
      <w:marTop w:val="0"/>
      <w:marBottom w:val="0"/>
      <w:divBdr>
        <w:top w:val="none" w:sz="0" w:space="0" w:color="auto"/>
        <w:left w:val="none" w:sz="0" w:space="0" w:color="auto"/>
        <w:bottom w:val="none" w:sz="0" w:space="0" w:color="auto"/>
        <w:right w:val="none" w:sz="0" w:space="0" w:color="auto"/>
      </w:divBdr>
    </w:div>
    <w:div w:id="1805155410">
      <w:bodyDiv w:val="1"/>
      <w:marLeft w:val="0"/>
      <w:marRight w:val="0"/>
      <w:marTop w:val="0"/>
      <w:marBottom w:val="0"/>
      <w:divBdr>
        <w:top w:val="none" w:sz="0" w:space="0" w:color="auto"/>
        <w:left w:val="none" w:sz="0" w:space="0" w:color="auto"/>
        <w:bottom w:val="none" w:sz="0" w:space="0" w:color="auto"/>
        <w:right w:val="none" w:sz="0" w:space="0" w:color="auto"/>
      </w:divBdr>
    </w:div>
    <w:div w:id="181070302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3812836">
      <w:bodyDiv w:val="1"/>
      <w:marLeft w:val="0"/>
      <w:marRight w:val="0"/>
      <w:marTop w:val="0"/>
      <w:marBottom w:val="0"/>
      <w:divBdr>
        <w:top w:val="none" w:sz="0" w:space="0" w:color="auto"/>
        <w:left w:val="none" w:sz="0" w:space="0" w:color="auto"/>
        <w:bottom w:val="none" w:sz="0" w:space="0" w:color="auto"/>
        <w:right w:val="none" w:sz="0" w:space="0" w:color="auto"/>
      </w:divBdr>
    </w:div>
    <w:div w:id="1845127443">
      <w:bodyDiv w:val="1"/>
      <w:marLeft w:val="0"/>
      <w:marRight w:val="0"/>
      <w:marTop w:val="0"/>
      <w:marBottom w:val="0"/>
      <w:divBdr>
        <w:top w:val="none" w:sz="0" w:space="0" w:color="auto"/>
        <w:left w:val="none" w:sz="0" w:space="0" w:color="auto"/>
        <w:bottom w:val="none" w:sz="0" w:space="0" w:color="auto"/>
        <w:right w:val="none" w:sz="0" w:space="0" w:color="auto"/>
      </w:divBdr>
    </w:div>
    <w:div w:id="184713392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5904480">
      <w:bodyDiv w:val="1"/>
      <w:marLeft w:val="0"/>
      <w:marRight w:val="0"/>
      <w:marTop w:val="0"/>
      <w:marBottom w:val="0"/>
      <w:divBdr>
        <w:top w:val="none" w:sz="0" w:space="0" w:color="auto"/>
        <w:left w:val="none" w:sz="0" w:space="0" w:color="auto"/>
        <w:bottom w:val="none" w:sz="0" w:space="0" w:color="auto"/>
        <w:right w:val="none" w:sz="0" w:space="0" w:color="auto"/>
      </w:divBdr>
    </w:div>
    <w:div w:id="1875842613">
      <w:bodyDiv w:val="1"/>
      <w:marLeft w:val="0"/>
      <w:marRight w:val="0"/>
      <w:marTop w:val="0"/>
      <w:marBottom w:val="0"/>
      <w:divBdr>
        <w:top w:val="none" w:sz="0" w:space="0" w:color="auto"/>
        <w:left w:val="none" w:sz="0" w:space="0" w:color="auto"/>
        <w:bottom w:val="none" w:sz="0" w:space="0" w:color="auto"/>
        <w:right w:val="none" w:sz="0" w:space="0" w:color="auto"/>
      </w:divBdr>
    </w:div>
    <w:div w:id="1883209111">
      <w:bodyDiv w:val="1"/>
      <w:marLeft w:val="0"/>
      <w:marRight w:val="0"/>
      <w:marTop w:val="0"/>
      <w:marBottom w:val="0"/>
      <w:divBdr>
        <w:top w:val="none" w:sz="0" w:space="0" w:color="auto"/>
        <w:left w:val="none" w:sz="0" w:space="0" w:color="auto"/>
        <w:bottom w:val="none" w:sz="0" w:space="0" w:color="auto"/>
        <w:right w:val="none" w:sz="0" w:space="0" w:color="auto"/>
      </w:divBdr>
    </w:div>
    <w:div w:id="1894580970">
      <w:bodyDiv w:val="1"/>
      <w:marLeft w:val="0"/>
      <w:marRight w:val="0"/>
      <w:marTop w:val="0"/>
      <w:marBottom w:val="0"/>
      <w:divBdr>
        <w:top w:val="none" w:sz="0" w:space="0" w:color="auto"/>
        <w:left w:val="none" w:sz="0" w:space="0" w:color="auto"/>
        <w:bottom w:val="none" w:sz="0" w:space="0" w:color="auto"/>
        <w:right w:val="none" w:sz="0" w:space="0" w:color="auto"/>
      </w:divBdr>
    </w:div>
    <w:div w:id="1903176095">
      <w:bodyDiv w:val="1"/>
      <w:marLeft w:val="0"/>
      <w:marRight w:val="0"/>
      <w:marTop w:val="0"/>
      <w:marBottom w:val="0"/>
      <w:divBdr>
        <w:top w:val="none" w:sz="0" w:space="0" w:color="auto"/>
        <w:left w:val="none" w:sz="0" w:space="0" w:color="auto"/>
        <w:bottom w:val="none" w:sz="0" w:space="0" w:color="auto"/>
        <w:right w:val="none" w:sz="0" w:space="0" w:color="auto"/>
      </w:divBdr>
    </w:div>
    <w:div w:id="1909218987">
      <w:bodyDiv w:val="1"/>
      <w:marLeft w:val="0"/>
      <w:marRight w:val="0"/>
      <w:marTop w:val="0"/>
      <w:marBottom w:val="0"/>
      <w:divBdr>
        <w:top w:val="none" w:sz="0" w:space="0" w:color="auto"/>
        <w:left w:val="none" w:sz="0" w:space="0" w:color="auto"/>
        <w:bottom w:val="none" w:sz="0" w:space="0" w:color="auto"/>
        <w:right w:val="none" w:sz="0" w:space="0" w:color="auto"/>
      </w:divBdr>
    </w:div>
    <w:div w:id="1920021184">
      <w:bodyDiv w:val="1"/>
      <w:marLeft w:val="0"/>
      <w:marRight w:val="0"/>
      <w:marTop w:val="0"/>
      <w:marBottom w:val="0"/>
      <w:divBdr>
        <w:top w:val="none" w:sz="0" w:space="0" w:color="auto"/>
        <w:left w:val="none" w:sz="0" w:space="0" w:color="auto"/>
        <w:bottom w:val="none" w:sz="0" w:space="0" w:color="auto"/>
        <w:right w:val="none" w:sz="0" w:space="0" w:color="auto"/>
      </w:divBdr>
    </w:div>
    <w:div w:id="1933513635">
      <w:bodyDiv w:val="1"/>
      <w:marLeft w:val="0"/>
      <w:marRight w:val="0"/>
      <w:marTop w:val="0"/>
      <w:marBottom w:val="0"/>
      <w:divBdr>
        <w:top w:val="none" w:sz="0" w:space="0" w:color="auto"/>
        <w:left w:val="none" w:sz="0" w:space="0" w:color="auto"/>
        <w:bottom w:val="none" w:sz="0" w:space="0" w:color="auto"/>
        <w:right w:val="none" w:sz="0" w:space="0" w:color="auto"/>
      </w:divBdr>
    </w:div>
    <w:div w:id="1939484839">
      <w:bodyDiv w:val="1"/>
      <w:marLeft w:val="0"/>
      <w:marRight w:val="0"/>
      <w:marTop w:val="0"/>
      <w:marBottom w:val="0"/>
      <w:divBdr>
        <w:top w:val="none" w:sz="0" w:space="0" w:color="auto"/>
        <w:left w:val="none" w:sz="0" w:space="0" w:color="auto"/>
        <w:bottom w:val="none" w:sz="0" w:space="0" w:color="auto"/>
        <w:right w:val="none" w:sz="0" w:space="0" w:color="auto"/>
      </w:divBdr>
    </w:div>
    <w:div w:id="1954440758">
      <w:bodyDiv w:val="1"/>
      <w:marLeft w:val="0"/>
      <w:marRight w:val="0"/>
      <w:marTop w:val="0"/>
      <w:marBottom w:val="0"/>
      <w:divBdr>
        <w:top w:val="none" w:sz="0" w:space="0" w:color="auto"/>
        <w:left w:val="none" w:sz="0" w:space="0" w:color="auto"/>
        <w:bottom w:val="none" w:sz="0" w:space="0" w:color="auto"/>
        <w:right w:val="none" w:sz="0" w:space="0" w:color="auto"/>
      </w:divBdr>
    </w:div>
    <w:div w:id="1968394973">
      <w:bodyDiv w:val="1"/>
      <w:marLeft w:val="0"/>
      <w:marRight w:val="0"/>
      <w:marTop w:val="0"/>
      <w:marBottom w:val="0"/>
      <w:divBdr>
        <w:top w:val="none" w:sz="0" w:space="0" w:color="auto"/>
        <w:left w:val="none" w:sz="0" w:space="0" w:color="auto"/>
        <w:bottom w:val="none" w:sz="0" w:space="0" w:color="auto"/>
        <w:right w:val="none" w:sz="0" w:space="0" w:color="auto"/>
      </w:divBdr>
    </w:div>
    <w:div w:id="1984041003">
      <w:bodyDiv w:val="1"/>
      <w:marLeft w:val="0"/>
      <w:marRight w:val="0"/>
      <w:marTop w:val="0"/>
      <w:marBottom w:val="0"/>
      <w:divBdr>
        <w:top w:val="none" w:sz="0" w:space="0" w:color="auto"/>
        <w:left w:val="none" w:sz="0" w:space="0" w:color="auto"/>
        <w:bottom w:val="none" w:sz="0" w:space="0" w:color="auto"/>
        <w:right w:val="none" w:sz="0" w:space="0" w:color="auto"/>
      </w:divBdr>
    </w:div>
    <w:div w:id="1985622046">
      <w:bodyDiv w:val="1"/>
      <w:marLeft w:val="0"/>
      <w:marRight w:val="0"/>
      <w:marTop w:val="0"/>
      <w:marBottom w:val="0"/>
      <w:divBdr>
        <w:top w:val="none" w:sz="0" w:space="0" w:color="auto"/>
        <w:left w:val="none" w:sz="0" w:space="0" w:color="auto"/>
        <w:bottom w:val="none" w:sz="0" w:space="0" w:color="auto"/>
        <w:right w:val="none" w:sz="0" w:space="0" w:color="auto"/>
      </w:divBdr>
    </w:div>
    <w:div w:id="2002346545">
      <w:bodyDiv w:val="1"/>
      <w:marLeft w:val="0"/>
      <w:marRight w:val="0"/>
      <w:marTop w:val="0"/>
      <w:marBottom w:val="0"/>
      <w:divBdr>
        <w:top w:val="none" w:sz="0" w:space="0" w:color="auto"/>
        <w:left w:val="none" w:sz="0" w:space="0" w:color="auto"/>
        <w:bottom w:val="none" w:sz="0" w:space="0" w:color="auto"/>
        <w:right w:val="none" w:sz="0" w:space="0" w:color="auto"/>
      </w:divBdr>
    </w:div>
    <w:div w:id="2019963654">
      <w:bodyDiv w:val="1"/>
      <w:marLeft w:val="0"/>
      <w:marRight w:val="0"/>
      <w:marTop w:val="0"/>
      <w:marBottom w:val="0"/>
      <w:divBdr>
        <w:top w:val="none" w:sz="0" w:space="0" w:color="auto"/>
        <w:left w:val="none" w:sz="0" w:space="0" w:color="auto"/>
        <w:bottom w:val="none" w:sz="0" w:space="0" w:color="auto"/>
        <w:right w:val="none" w:sz="0" w:space="0" w:color="auto"/>
      </w:divBdr>
    </w:div>
    <w:div w:id="2026127605">
      <w:bodyDiv w:val="1"/>
      <w:marLeft w:val="0"/>
      <w:marRight w:val="0"/>
      <w:marTop w:val="0"/>
      <w:marBottom w:val="0"/>
      <w:divBdr>
        <w:top w:val="none" w:sz="0" w:space="0" w:color="auto"/>
        <w:left w:val="none" w:sz="0" w:space="0" w:color="auto"/>
        <w:bottom w:val="none" w:sz="0" w:space="0" w:color="auto"/>
        <w:right w:val="none" w:sz="0" w:space="0" w:color="auto"/>
      </w:divBdr>
    </w:div>
    <w:div w:id="2034182982">
      <w:bodyDiv w:val="1"/>
      <w:marLeft w:val="0"/>
      <w:marRight w:val="0"/>
      <w:marTop w:val="0"/>
      <w:marBottom w:val="0"/>
      <w:divBdr>
        <w:top w:val="none" w:sz="0" w:space="0" w:color="auto"/>
        <w:left w:val="none" w:sz="0" w:space="0" w:color="auto"/>
        <w:bottom w:val="none" w:sz="0" w:space="0" w:color="auto"/>
        <w:right w:val="none" w:sz="0" w:space="0" w:color="auto"/>
      </w:divBdr>
    </w:div>
    <w:div w:id="2045788159">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26767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9182221">
      <w:bodyDiv w:val="1"/>
      <w:marLeft w:val="0"/>
      <w:marRight w:val="0"/>
      <w:marTop w:val="0"/>
      <w:marBottom w:val="0"/>
      <w:divBdr>
        <w:top w:val="none" w:sz="0" w:space="0" w:color="auto"/>
        <w:left w:val="none" w:sz="0" w:space="0" w:color="auto"/>
        <w:bottom w:val="none" w:sz="0" w:space="0" w:color="auto"/>
        <w:right w:val="none" w:sz="0" w:space="0" w:color="auto"/>
      </w:divBdr>
    </w:div>
    <w:div w:id="2072650990">
      <w:bodyDiv w:val="1"/>
      <w:marLeft w:val="0"/>
      <w:marRight w:val="0"/>
      <w:marTop w:val="0"/>
      <w:marBottom w:val="0"/>
      <w:divBdr>
        <w:top w:val="none" w:sz="0" w:space="0" w:color="auto"/>
        <w:left w:val="none" w:sz="0" w:space="0" w:color="auto"/>
        <w:bottom w:val="none" w:sz="0" w:space="0" w:color="auto"/>
        <w:right w:val="none" w:sz="0" w:space="0" w:color="auto"/>
      </w:divBdr>
    </w:div>
    <w:div w:id="2075616623">
      <w:bodyDiv w:val="1"/>
      <w:marLeft w:val="0"/>
      <w:marRight w:val="0"/>
      <w:marTop w:val="0"/>
      <w:marBottom w:val="0"/>
      <w:divBdr>
        <w:top w:val="none" w:sz="0" w:space="0" w:color="auto"/>
        <w:left w:val="none" w:sz="0" w:space="0" w:color="auto"/>
        <w:bottom w:val="none" w:sz="0" w:space="0" w:color="auto"/>
        <w:right w:val="none" w:sz="0" w:space="0" w:color="auto"/>
      </w:divBdr>
    </w:div>
    <w:div w:id="2078284026">
      <w:bodyDiv w:val="1"/>
      <w:marLeft w:val="0"/>
      <w:marRight w:val="0"/>
      <w:marTop w:val="0"/>
      <w:marBottom w:val="0"/>
      <w:divBdr>
        <w:top w:val="none" w:sz="0" w:space="0" w:color="auto"/>
        <w:left w:val="none" w:sz="0" w:space="0" w:color="auto"/>
        <w:bottom w:val="none" w:sz="0" w:space="0" w:color="auto"/>
        <w:right w:val="none" w:sz="0" w:space="0" w:color="auto"/>
      </w:divBdr>
    </w:div>
    <w:div w:id="2099211901">
      <w:bodyDiv w:val="1"/>
      <w:marLeft w:val="0"/>
      <w:marRight w:val="0"/>
      <w:marTop w:val="0"/>
      <w:marBottom w:val="0"/>
      <w:divBdr>
        <w:top w:val="none" w:sz="0" w:space="0" w:color="auto"/>
        <w:left w:val="none" w:sz="0" w:space="0" w:color="auto"/>
        <w:bottom w:val="none" w:sz="0" w:space="0" w:color="auto"/>
        <w:right w:val="none" w:sz="0" w:space="0" w:color="auto"/>
      </w:divBdr>
    </w:div>
    <w:div w:id="2103213782">
      <w:bodyDiv w:val="1"/>
      <w:marLeft w:val="0"/>
      <w:marRight w:val="0"/>
      <w:marTop w:val="0"/>
      <w:marBottom w:val="0"/>
      <w:divBdr>
        <w:top w:val="none" w:sz="0" w:space="0" w:color="auto"/>
        <w:left w:val="none" w:sz="0" w:space="0" w:color="auto"/>
        <w:bottom w:val="none" w:sz="0" w:space="0" w:color="auto"/>
        <w:right w:val="none" w:sz="0" w:space="0" w:color="auto"/>
      </w:divBdr>
    </w:div>
    <w:div w:id="2108579154">
      <w:bodyDiv w:val="1"/>
      <w:marLeft w:val="0"/>
      <w:marRight w:val="0"/>
      <w:marTop w:val="0"/>
      <w:marBottom w:val="0"/>
      <w:divBdr>
        <w:top w:val="none" w:sz="0" w:space="0" w:color="auto"/>
        <w:left w:val="none" w:sz="0" w:space="0" w:color="auto"/>
        <w:bottom w:val="none" w:sz="0" w:space="0" w:color="auto"/>
        <w:right w:val="none" w:sz="0" w:space="0" w:color="auto"/>
      </w:divBdr>
    </w:div>
    <w:div w:id="2114741321">
      <w:bodyDiv w:val="1"/>
      <w:marLeft w:val="0"/>
      <w:marRight w:val="0"/>
      <w:marTop w:val="0"/>
      <w:marBottom w:val="0"/>
      <w:divBdr>
        <w:top w:val="none" w:sz="0" w:space="0" w:color="auto"/>
        <w:left w:val="none" w:sz="0" w:space="0" w:color="auto"/>
        <w:bottom w:val="none" w:sz="0" w:space="0" w:color="auto"/>
        <w:right w:val="none" w:sz="0" w:space="0" w:color="auto"/>
      </w:divBdr>
    </w:div>
    <w:div w:id="2114857614">
      <w:bodyDiv w:val="1"/>
      <w:marLeft w:val="0"/>
      <w:marRight w:val="0"/>
      <w:marTop w:val="0"/>
      <w:marBottom w:val="0"/>
      <w:divBdr>
        <w:top w:val="none" w:sz="0" w:space="0" w:color="auto"/>
        <w:left w:val="none" w:sz="0" w:space="0" w:color="auto"/>
        <w:bottom w:val="none" w:sz="0" w:space="0" w:color="auto"/>
        <w:right w:val="none" w:sz="0" w:space="0" w:color="auto"/>
      </w:divBdr>
    </w:div>
    <w:div w:id="2116830251">
      <w:bodyDiv w:val="1"/>
      <w:marLeft w:val="0"/>
      <w:marRight w:val="0"/>
      <w:marTop w:val="0"/>
      <w:marBottom w:val="0"/>
      <w:divBdr>
        <w:top w:val="none" w:sz="0" w:space="0" w:color="auto"/>
        <w:left w:val="none" w:sz="0" w:space="0" w:color="auto"/>
        <w:bottom w:val="none" w:sz="0" w:space="0" w:color="auto"/>
        <w:right w:val="none" w:sz="0" w:space="0" w:color="auto"/>
      </w:divBdr>
    </w:div>
    <w:div w:id="2119055656">
      <w:bodyDiv w:val="1"/>
      <w:marLeft w:val="0"/>
      <w:marRight w:val="0"/>
      <w:marTop w:val="0"/>
      <w:marBottom w:val="0"/>
      <w:divBdr>
        <w:top w:val="none" w:sz="0" w:space="0" w:color="auto"/>
        <w:left w:val="none" w:sz="0" w:space="0" w:color="auto"/>
        <w:bottom w:val="none" w:sz="0" w:space="0" w:color="auto"/>
        <w:right w:val="none" w:sz="0" w:space="0" w:color="auto"/>
      </w:divBdr>
    </w:div>
    <w:div w:id="21328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1.emf"/><Relationship Id="rId63" Type="http://schemas.openxmlformats.org/officeDocument/2006/relationships/hyperlink" Target="http://www.trk.tom.ru/upload/iblock/580/5808de19e512e03dd3eec48499377af6.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5.wmf"/><Relationship Id="rId11" Type="http://schemas.openxmlformats.org/officeDocument/2006/relationships/hyperlink" Target="file:///G:\&#1069;&#1082;&#1089;&#1087;&#1077;&#1088;&#1090;&#1080;&#1079;&#1099;%20&#1056;&#1086;&#1089;&#1089;&#1077;&#1090;&#1080;\&#1085;&#1086;&#1088;&#1084;&#1072;&#1090;&#1080;&#1074;&#1082;&#1072;\&#1040;&#1082;&#1090;&#1091;&#1072;&#1083;&#1100;&#1085;%20&#1086;&#1090;%2029.12.2011%20N%201178%20(&#1088;&#1077;&#1076;.%20&#1086;&#1090;.rtf" TargetMode="External"/><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3" Type="http://schemas.openxmlformats.org/officeDocument/2006/relationships/image" Target="media/image39.emf"/><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image" Target="media/image2.wmf"/><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4.emf"/><Relationship Id="rId56" Type="http://schemas.openxmlformats.org/officeDocument/2006/relationships/image" Target="media/image42.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7.emf"/><Relationship Id="rId3" Type="http://schemas.openxmlformats.org/officeDocument/2006/relationships/numbering" Target="numbering.xml"/><Relationship Id="rId12" Type="http://schemas.openxmlformats.org/officeDocument/2006/relationships/hyperlink" Target="file:///G:\&#1069;&#1082;&#1089;&#1087;&#1077;&#1088;&#1090;&#1080;&#1079;&#1099;%20&#1056;&#1086;&#1089;&#1089;&#1077;&#1090;&#1080;\&#1085;&#1086;&#1088;&#1084;&#1072;&#1090;&#1080;&#1074;&#1082;&#1072;\&#1040;&#1082;&#1090;&#1091;&#1072;&#1083;&#1100;&#1085;%20&#1086;&#1090;%2029.12.2011%20N%201178%20(&#1088;&#1077;&#1076;.%20&#1086;&#1090;.rtf" TargetMode="External"/><Relationship Id="rId17" Type="http://schemas.openxmlformats.org/officeDocument/2006/relationships/header" Target="header1.xml"/><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wmf"/><Relationship Id="rId59" Type="http://schemas.openxmlformats.org/officeDocument/2006/relationships/hyperlink" Target="https://www.np-sr.ru/ru/activity/prognozy-cen/stup/index.htm" TargetMode="External"/><Relationship Id="rId20" Type="http://schemas.openxmlformats.org/officeDocument/2006/relationships/image" Target="media/image6.wmf"/><Relationship Id="rId41" Type="http://schemas.openxmlformats.org/officeDocument/2006/relationships/image" Target="media/image27.wmf"/><Relationship Id="rId54" Type="http://schemas.openxmlformats.org/officeDocument/2006/relationships/image" Target="media/image40.emf"/><Relationship Id="rId62" Type="http://schemas.openxmlformats.org/officeDocument/2006/relationships/hyperlink" Target="https://www.np-sr.ru/sites/default/files/20181128_anpsr_ishodnye_dannye_i_prognoz_na_2019_0.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5.emf"/><Relationship Id="rId57" Type="http://schemas.openxmlformats.org/officeDocument/2006/relationships/header" Target="header2.xml"/><Relationship Id="rId10" Type="http://schemas.microsoft.com/office/2007/relationships/hdphoto" Target="media/hdphoto1.wdp"/><Relationship Id="rId31" Type="http://schemas.openxmlformats.org/officeDocument/2006/relationships/image" Target="media/image17.wmf"/><Relationship Id="rId44" Type="http://schemas.openxmlformats.org/officeDocument/2006/relationships/image" Target="media/image30.wmf"/><Relationship Id="rId52" Type="http://schemas.openxmlformats.org/officeDocument/2006/relationships/image" Target="media/image38.emf"/><Relationship Id="rId60" Type="http://schemas.openxmlformats.org/officeDocument/2006/relationships/header" Target="header3.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file:///G:\&#1069;&#1082;&#1089;&#1087;&#1077;&#1088;&#1090;&#1080;&#1079;&#1099;%20&#1056;&#1086;&#1089;&#1089;&#1077;&#1090;&#1080;\&#1085;&#1086;&#1088;&#1084;&#1072;&#1090;&#1080;&#1074;&#1082;&#1072;\&#1040;&#1082;&#1090;&#1091;&#1072;&#1083;&#1100;&#1085;%20&#1086;&#1090;%2029.12.2011%20N%201178%20(&#1088;&#1077;&#1076;.%20&#1086;&#1090;.rtf" TargetMode="External"/><Relationship Id="rId18" Type="http://schemas.openxmlformats.org/officeDocument/2006/relationships/footer" Target="footer1.xml"/><Relationship Id="rId39" Type="http://schemas.openxmlformats.org/officeDocument/2006/relationships/image" Target="media/image25.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5BDD2-5C7F-45F1-A74B-51A66B9B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215</Pages>
  <Words>59131</Words>
  <Characters>337047</Characters>
  <Application>Microsoft Office Word</Application>
  <DocSecurity>0</DocSecurity>
  <Lines>2808</Lines>
  <Paragraphs>790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2020-07-29T10:52:00Z</dcterms:created>
  <dcterms:modified xsi:type="dcterms:W3CDTF">2021-03-04T13:42:00Z</dcterms:modified>
</cp:coreProperties>
</file>