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2CAC" w14:textId="77777777" w:rsidR="004F1107" w:rsidRDefault="004F1107" w:rsidP="00E65635">
      <w:bookmarkStart w:id="0" w:name="_Hlk36589932"/>
      <w:r>
        <w:t xml:space="preserve">  </w:t>
      </w:r>
    </w:p>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EndPr/>
          <w:sdtContent>
            <w:p w14:paraId="38789C40" w14:textId="77777777" w:rsidR="00E65635" w:rsidRPr="0050054B" w:rsidRDefault="002117F0"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531C6FE4" wp14:editId="04FD6CBA">
                        <wp:simplePos x="0" y="0"/>
                        <wp:positionH relativeFrom="page">
                          <wp:posOffset>4547235</wp:posOffset>
                        </wp:positionH>
                        <wp:positionV relativeFrom="page">
                          <wp:posOffset>0</wp:posOffset>
                        </wp:positionV>
                        <wp:extent cx="3022600" cy="10687685"/>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2600" cy="10687685"/>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1E1A4C3C" w14:textId="77777777" w:rsidR="00AB2342" w:rsidRDefault="00AB2342"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6C285AC7" w14:textId="77777777" w:rsidR="00AB2342" w:rsidRPr="00DC2CC1" w:rsidRDefault="00AB2342" w:rsidP="00E6563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308D92CD" w14:textId="77777777" w:rsidR="00AB2342" w:rsidRDefault="00AB2342" w:rsidP="00E6563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31C6FE4" id="Группа 32" o:spid="_x0000_s1026" style="position:absolute;margin-left:358.05pt;margin-top:0;width:238pt;height:841.55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1E1A4C3C" w14:textId="77777777" w:rsidR="00AB2342" w:rsidRDefault="00AB2342"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6C285AC7" w14:textId="77777777" w:rsidR="00AB2342" w:rsidRPr="00DC2CC1" w:rsidRDefault="00AB2342" w:rsidP="00E6563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308D92CD" w14:textId="77777777" w:rsidR="00AB2342" w:rsidRDefault="00AB2342" w:rsidP="00E65635">
                                <w:pPr>
                                  <w:pStyle w:val="af2"/>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0940C875" wp14:editId="1556DC6A">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060F0DF5" w14:textId="77777777" w:rsidR="00E65635" w:rsidRPr="000561AB" w:rsidRDefault="002117F0"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405292EB" wp14:editId="3ADB14FE">
                        <wp:simplePos x="0" y="0"/>
                        <wp:positionH relativeFrom="page">
                          <wp:align>left</wp:align>
                        </wp:positionH>
                        <wp:positionV relativeFrom="page">
                          <wp:posOffset>2705100</wp:posOffset>
                        </wp:positionV>
                        <wp:extent cx="6730365" cy="4377690"/>
                        <wp:effectExtent l="0" t="0" r="0" b="381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7F3D8C43" w14:textId="77777777" w:rsidR="00AB2342" w:rsidRDefault="00AB2342" w:rsidP="00AB2342">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73AEB8F" w14:textId="211960B7" w:rsidR="00AB2342" w:rsidRPr="00914080" w:rsidRDefault="00AB2342" w:rsidP="00AB2342">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w:t>
                                    </w:r>
                                    <w:r w:rsidRPr="00F0395C">
                                      <w:rPr>
                                        <w:rFonts w:ascii="Myriad Pro" w:hAnsi="Myriad Pro" w:cs="Times New Roman"/>
                                        <w:b/>
                                        <w:sz w:val="36"/>
                                        <w:szCs w:val="36"/>
                                        <w:shd w:val="clear" w:color="auto" w:fill="C4BC96" w:themeFill="background2" w:themeFillShade="BF"/>
                                      </w:rPr>
                                      <w:t xml:space="preserve">результатам подготовки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F0395C">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 в отношении</w:t>
                                    </w:r>
                                    <w:r w:rsidRPr="00F0395C">
                                      <w:rPr>
                                        <w:rFonts w:ascii="Myriad Pro" w:hAnsi="Myriad Pro" w:cs="Times New Roman"/>
                                        <w:b/>
                                        <w:sz w:val="36"/>
                                        <w:szCs w:val="36"/>
                                        <w:shd w:val="clear" w:color="auto" w:fill="C4BC96" w:themeFill="background2" w:themeFillShade="BF"/>
                                      </w:rPr>
                                      <w:br/>
                                      <w:t>ПАО «</w:t>
                                    </w:r>
                                    <w:r>
                                      <w:rPr>
                                        <w:rFonts w:ascii="Myriad Pro" w:hAnsi="Myriad Pro" w:cs="Times New Roman"/>
                                        <w:b/>
                                        <w:sz w:val="36"/>
                                        <w:szCs w:val="36"/>
                                        <w:shd w:val="clear" w:color="auto" w:fill="C4BC96" w:themeFill="background2" w:themeFillShade="BF"/>
                                      </w:rPr>
                                      <w:t>ТРК»</w:t>
                                    </w:r>
                                  </w:p>
                                  <w:p w14:paraId="2A6BCBA8" w14:textId="5629528B" w:rsidR="00AB2342" w:rsidRPr="00914080" w:rsidRDefault="00AB2342" w:rsidP="00AB2342">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гг.,</w:t>
                                    </w:r>
                                  </w:p>
                                  <w:p w14:paraId="0470A581" w14:textId="11B601AB" w:rsidR="00AB2342" w:rsidRPr="00914080" w:rsidRDefault="00AB2342" w:rsidP="00AB2342">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F0395C">
                                      <w:rPr>
                                        <w:rFonts w:ascii="Myriad Pro" w:hAnsi="Myriad Pro" w:cs="Times New Roman"/>
                                        <w:b/>
                                        <w:sz w:val="28"/>
                                        <w:szCs w:val="28"/>
                                        <w:shd w:val="clear" w:color="auto" w:fill="C4BC96" w:themeFill="background2" w:themeFillShade="BF"/>
                                      </w:rPr>
                                      <w:t xml:space="preserve">№ </w:t>
                                    </w:r>
                                    <w:r w:rsidRPr="0008433B">
                                      <w:rPr>
                                        <w:rFonts w:ascii="Myriad Pro" w:hAnsi="Myriad Pro" w:cs="Times New Roman"/>
                                        <w:b/>
                                        <w:sz w:val="28"/>
                                        <w:szCs w:val="28"/>
                                        <w:shd w:val="clear" w:color="auto" w:fill="C4BC96" w:themeFill="background2" w:themeFillShade="BF"/>
                                      </w:rPr>
                                      <w:t>18.70.189.20 от 27.01.2020 года</w:t>
                                    </w:r>
                                  </w:p>
                                  <w:p w14:paraId="708A058D" w14:textId="264C3F68" w:rsidR="00AB2342" w:rsidRPr="00344B7B" w:rsidRDefault="00AB2342" w:rsidP="00AB2342">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w:t>
                                    </w:r>
                                    <w:r>
                                      <w:rPr>
                                        <w:rFonts w:ascii="Myriad Pro" w:hAnsi="Myriad Pro" w:cs="Times New Roman"/>
                                        <w:b/>
                                        <w:sz w:val="36"/>
                                        <w:szCs w:val="36"/>
                                        <w:shd w:val="clear" w:color="auto" w:fill="C4BC96" w:themeFill="background2" w:themeFillShade="BF"/>
                                        <w:lang w:val="en-US"/>
                                      </w:rPr>
                                      <w:t>2</w:t>
                                    </w:r>
                                    <w:r>
                                      <w:rPr>
                                        <w:rFonts w:ascii="Myriad Pro" w:hAnsi="Myriad Pro" w:cs="Times New Roman"/>
                                        <w:b/>
                                        <w:sz w:val="36"/>
                                        <w:szCs w:val="36"/>
                                        <w:shd w:val="clear" w:color="auto" w:fill="C4BC96" w:themeFill="background2" w:themeFillShade="BF"/>
                                      </w:rPr>
                                      <w:t>.2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5292EB" id="Прямоугольник 16" o:spid="_x0000_s1031" style="position:absolute;margin-left:0;margin-top:213pt;width:529.95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7F3D8C43" w14:textId="77777777" w:rsidR="00AB2342" w:rsidRDefault="00AB2342" w:rsidP="00AB2342">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73AEB8F" w14:textId="211960B7" w:rsidR="00AB2342" w:rsidRPr="00914080" w:rsidRDefault="00AB2342" w:rsidP="00AB2342">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w:t>
                              </w:r>
                              <w:r w:rsidRPr="00F0395C">
                                <w:rPr>
                                  <w:rFonts w:ascii="Myriad Pro" w:hAnsi="Myriad Pro" w:cs="Times New Roman"/>
                                  <w:b/>
                                  <w:sz w:val="36"/>
                                  <w:szCs w:val="36"/>
                                  <w:shd w:val="clear" w:color="auto" w:fill="C4BC96" w:themeFill="background2" w:themeFillShade="BF"/>
                                </w:rPr>
                                <w:t xml:space="preserve">результатам подготовки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F0395C">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 в отношении</w:t>
                              </w:r>
                              <w:r w:rsidRPr="00F0395C">
                                <w:rPr>
                                  <w:rFonts w:ascii="Myriad Pro" w:hAnsi="Myriad Pro" w:cs="Times New Roman"/>
                                  <w:b/>
                                  <w:sz w:val="36"/>
                                  <w:szCs w:val="36"/>
                                  <w:shd w:val="clear" w:color="auto" w:fill="C4BC96" w:themeFill="background2" w:themeFillShade="BF"/>
                                </w:rPr>
                                <w:br/>
                                <w:t>ПАО «</w:t>
                              </w:r>
                              <w:r>
                                <w:rPr>
                                  <w:rFonts w:ascii="Myriad Pro" w:hAnsi="Myriad Pro" w:cs="Times New Roman"/>
                                  <w:b/>
                                  <w:sz w:val="36"/>
                                  <w:szCs w:val="36"/>
                                  <w:shd w:val="clear" w:color="auto" w:fill="C4BC96" w:themeFill="background2" w:themeFillShade="BF"/>
                                </w:rPr>
                                <w:t>ТРК»</w:t>
                              </w:r>
                            </w:p>
                            <w:p w14:paraId="2A6BCBA8" w14:textId="5629528B" w:rsidR="00AB2342" w:rsidRPr="00914080" w:rsidRDefault="00AB2342" w:rsidP="00AB2342">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гг.,</w:t>
                              </w:r>
                            </w:p>
                            <w:p w14:paraId="0470A581" w14:textId="11B601AB" w:rsidR="00AB2342" w:rsidRPr="00914080" w:rsidRDefault="00AB2342" w:rsidP="00AB2342">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F0395C">
                                <w:rPr>
                                  <w:rFonts w:ascii="Myriad Pro" w:hAnsi="Myriad Pro" w:cs="Times New Roman"/>
                                  <w:b/>
                                  <w:sz w:val="28"/>
                                  <w:szCs w:val="28"/>
                                  <w:shd w:val="clear" w:color="auto" w:fill="C4BC96" w:themeFill="background2" w:themeFillShade="BF"/>
                                </w:rPr>
                                <w:t xml:space="preserve">№ </w:t>
                              </w:r>
                              <w:r w:rsidRPr="0008433B">
                                <w:rPr>
                                  <w:rFonts w:ascii="Myriad Pro" w:hAnsi="Myriad Pro" w:cs="Times New Roman"/>
                                  <w:b/>
                                  <w:sz w:val="28"/>
                                  <w:szCs w:val="28"/>
                                  <w:shd w:val="clear" w:color="auto" w:fill="C4BC96" w:themeFill="background2" w:themeFillShade="BF"/>
                                </w:rPr>
                                <w:t>18.70.189.20 от 27.01.2020 года</w:t>
                              </w:r>
                            </w:p>
                            <w:p w14:paraId="708A058D" w14:textId="264C3F68" w:rsidR="00AB2342" w:rsidRPr="00344B7B" w:rsidRDefault="00AB2342" w:rsidP="00AB2342">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w:t>
                              </w:r>
                              <w:r>
                                <w:rPr>
                                  <w:rFonts w:ascii="Myriad Pro" w:hAnsi="Myriad Pro" w:cs="Times New Roman"/>
                                  <w:b/>
                                  <w:sz w:val="36"/>
                                  <w:szCs w:val="36"/>
                                  <w:shd w:val="clear" w:color="auto" w:fill="C4BC96" w:themeFill="background2" w:themeFillShade="BF"/>
                                  <w:lang w:val="en-US"/>
                                </w:rPr>
                                <w:t>2</w:t>
                              </w:r>
                              <w:r>
                                <w:rPr>
                                  <w:rFonts w:ascii="Myriad Pro" w:hAnsi="Myriad Pro" w:cs="Times New Roman"/>
                                  <w:b/>
                                  <w:sz w:val="36"/>
                                  <w:szCs w:val="36"/>
                                  <w:shd w:val="clear" w:color="auto" w:fill="C4BC96" w:themeFill="background2" w:themeFillShade="BF"/>
                                </w:rPr>
                                <w:t>.2</w:t>
                              </w:r>
                            </w:p>
                          </w:txbxContent>
                        </v:textbox>
                        <w10:wrap anchorx="page" anchory="page"/>
                      </v:rect>
                    </w:pict>
                  </mc:Fallback>
                </mc:AlternateContent>
              </w:r>
            </w:p>
          </w:sdtContent>
        </w:sdt>
        <w:p w14:paraId="0A972728" w14:textId="77777777" w:rsidR="00E65635" w:rsidRDefault="00E65635" w:rsidP="00E65635">
          <w:pPr>
            <w:spacing w:after="160" w:line="259" w:lineRule="auto"/>
            <w:rPr>
              <w:rFonts w:ascii="Myriad Pro" w:hAnsi="Myriad Pro"/>
              <w:sz w:val="26"/>
              <w:szCs w:val="26"/>
            </w:rPr>
          </w:pPr>
          <w:r>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lang w:eastAsia="ru-RU"/>
        </w:rPr>
      </w:sdtEndPr>
      <w:sdtContent>
        <w:p w14:paraId="63C5D104" w14:textId="77777777" w:rsidR="00E65635" w:rsidRDefault="00E65635" w:rsidP="00E65635">
          <w:pPr>
            <w:pStyle w:val="ad"/>
            <w:rPr>
              <w:rFonts w:ascii="Myriad Pro" w:hAnsi="Myriad Pro"/>
              <w:i/>
              <w:color w:val="4F6228" w:themeColor="accent3" w:themeShade="80"/>
              <w:sz w:val="24"/>
              <w:szCs w:val="24"/>
            </w:rPr>
          </w:pPr>
          <w:r w:rsidRPr="00136E17">
            <w:rPr>
              <w:rFonts w:ascii="Myriad Pro" w:hAnsi="Myriad Pro"/>
              <w:i/>
              <w:color w:val="4F6228" w:themeColor="accent3" w:themeShade="80"/>
              <w:sz w:val="24"/>
              <w:szCs w:val="24"/>
            </w:rPr>
            <w:t>Оглавление</w:t>
          </w:r>
        </w:p>
        <w:p w14:paraId="36F07C17" w14:textId="77777777" w:rsidR="00C745DE" w:rsidRPr="00F0395C" w:rsidRDefault="00C745DE" w:rsidP="00F0395C">
          <w:pPr>
            <w:jc w:val="both"/>
            <w:rPr>
              <w:rFonts w:ascii="Myriad Pro" w:hAnsi="Myriad Pro"/>
              <w:b/>
              <w:bCs/>
              <w:sz w:val="22"/>
              <w:szCs w:val="22"/>
            </w:rPr>
          </w:pPr>
        </w:p>
        <w:p w14:paraId="368E79DE" w14:textId="362E97E1" w:rsidR="006939C0" w:rsidRPr="00D924A6" w:rsidRDefault="007F4558" w:rsidP="00D63F70">
          <w:pPr>
            <w:pStyle w:val="32"/>
            <w:tabs>
              <w:tab w:val="left" w:pos="880"/>
              <w:tab w:val="right" w:leader="dot" w:pos="9345"/>
            </w:tabs>
            <w:jc w:val="both"/>
            <w:rPr>
              <w:rFonts w:ascii="Myriad Pro" w:eastAsiaTheme="minorEastAsia" w:hAnsi="Myriad Pro" w:cstheme="minorBidi"/>
              <w:b/>
              <w:bCs/>
              <w:noProof/>
              <w:sz w:val="22"/>
              <w:szCs w:val="22"/>
            </w:rPr>
          </w:pPr>
          <w:r w:rsidRPr="00D924A6">
            <w:rPr>
              <w:rFonts w:ascii="Myriad Pro" w:hAnsi="Myriad Pro"/>
              <w:b/>
              <w:bCs/>
              <w:i/>
              <w:color w:val="4F6228" w:themeColor="accent3" w:themeShade="80"/>
              <w:sz w:val="22"/>
              <w:szCs w:val="22"/>
            </w:rPr>
            <w:fldChar w:fldCharType="begin"/>
          </w:r>
          <w:r w:rsidR="00E65635" w:rsidRPr="00D924A6">
            <w:rPr>
              <w:rFonts w:ascii="Myriad Pro" w:hAnsi="Myriad Pro"/>
              <w:b/>
              <w:bCs/>
              <w:i/>
              <w:color w:val="4F6228" w:themeColor="accent3" w:themeShade="80"/>
              <w:sz w:val="22"/>
              <w:szCs w:val="22"/>
            </w:rPr>
            <w:instrText xml:space="preserve"> TOC \o "1-3" \h \z \u </w:instrText>
          </w:r>
          <w:r w:rsidRPr="00D924A6">
            <w:rPr>
              <w:rFonts w:ascii="Myriad Pro" w:hAnsi="Myriad Pro"/>
              <w:b/>
              <w:bCs/>
              <w:i/>
              <w:color w:val="4F6228" w:themeColor="accent3" w:themeShade="80"/>
              <w:sz w:val="22"/>
              <w:szCs w:val="22"/>
            </w:rPr>
            <w:fldChar w:fldCharType="separate"/>
          </w:r>
          <w:hyperlink w:anchor="_Toc55043804" w:history="1">
            <w:r w:rsidR="006939C0" w:rsidRPr="00D924A6">
              <w:rPr>
                <w:rStyle w:val="ab"/>
                <w:rFonts w:ascii="Myriad Pro" w:hAnsi="Myriad Pro"/>
                <w:b/>
                <w:bCs/>
                <w:noProof/>
                <w:sz w:val="22"/>
                <w:szCs w:val="22"/>
              </w:rPr>
              <w:t>1.</w:t>
            </w:r>
            <w:r w:rsidR="006939C0" w:rsidRPr="00D924A6">
              <w:rPr>
                <w:rFonts w:ascii="Myriad Pro" w:eastAsiaTheme="minorEastAsia" w:hAnsi="Myriad Pro" w:cstheme="minorBidi"/>
                <w:b/>
                <w:bCs/>
                <w:noProof/>
                <w:sz w:val="22"/>
                <w:szCs w:val="22"/>
              </w:rPr>
              <w:tab/>
            </w:r>
            <w:r w:rsidR="006939C0" w:rsidRPr="00D924A6">
              <w:rPr>
                <w:rStyle w:val="ab"/>
                <w:rFonts w:ascii="Myriad Pro" w:hAnsi="Myriad Pro"/>
                <w:b/>
                <w:bCs/>
                <w:noProof/>
                <w:sz w:val="22"/>
                <w:szCs w:val="22"/>
              </w:rPr>
              <w:t>Вводная часть</w:t>
            </w:r>
            <w:r w:rsidR="006939C0" w:rsidRPr="00D924A6">
              <w:rPr>
                <w:rFonts w:ascii="Myriad Pro" w:hAnsi="Myriad Pro"/>
                <w:b/>
                <w:bCs/>
                <w:noProof/>
                <w:webHidden/>
                <w:sz w:val="22"/>
                <w:szCs w:val="22"/>
              </w:rPr>
              <w:tab/>
            </w:r>
            <w:r w:rsidR="006939C0" w:rsidRPr="00D924A6">
              <w:rPr>
                <w:rFonts w:ascii="Myriad Pro" w:hAnsi="Myriad Pro"/>
                <w:b/>
                <w:bCs/>
                <w:noProof/>
                <w:webHidden/>
                <w:sz w:val="22"/>
                <w:szCs w:val="22"/>
              </w:rPr>
              <w:fldChar w:fldCharType="begin"/>
            </w:r>
            <w:r w:rsidR="006939C0" w:rsidRPr="00D924A6">
              <w:rPr>
                <w:rFonts w:ascii="Myriad Pro" w:hAnsi="Myriad Pro"/>
                <w:b/>
                <w:bCs/>
                <w:noProof/>
                <w:webHidden/>
                <w:sz w:val="22"/>
                <w:szCs w:val="22"/>
              </w:rPr>
              <w:instrText xml:space="preserve"> PAGEREF _Toc55043804 \h </w:instrText>
            </w:r>
            <w:r w:rsidR="006939C0" w:rsidRPr="00D924A6">
              <w:rPr>
                <w:rFonts w:ascii="Myriad Pro" w:hAnsi="Myriad Pro"/>
                <w:b/>
                <w:bCs/>
                <w:noProof/>
                <w:webHidden/>
                <w:sz w:val="22"/>
                <w:szCs w:val="22"/>
              </w:rPr>
            </w:r>
            <w:r w:rsidR="006939C0" w:rsidRPr="00D924A6">
              <w:rPr>
                <w:rFonts w:ascii="Myriad Pro" w:hAnsi="Myriad Pro"/>
                <w:b/>
                <w:bCs/>
                <w:noProof/>
                <w:webHidden/>
                <w:sz w:val="22"/>
                <w:szCs w:val="22"/>
              </w:rPr>
              <w:fldChar w:fldCharType="separate"/>
            </w:r>
            <w:r w:rsidR="00747C8C">
              <w:rPr>
                <w:rFonts w:ascii="Myriad Pro" w:hAnsi="Myriad Pro"/>
                <w:b/>
                <w:bCs/>
                <w:noProof/>
                <w:webHidden/>
                <w:sz w:val="22"/>
                <w:szCs w:val="22"/>
              </w:rPr>
              <w:t>4</w:t>
            </w:r>
            <w:r w:rsidR="006939C0" w:rsidRPr="00D924A6">
              <w:rPr>
                <w:rFonts w:ascii="Myriad Pro" w:hAnsi="Myriad Pro"/>
                <w:b/>
                <w:bCs/>
                <w:noProof/>
                <w:webHidden/>
                <w:sz w:val="22"/>
                <w:szCs w:val="22"/>
              </w:rPr>
              <w:fldChar w:fldCharType="end"/>
            </w:r>
          </w:hyperlink>
        </w:p>
        <w:p w14:paraId="12E61AAF" w14:textId="0436C7FF" w:rsidR="006939C0" w:rsidRPr="00D924A6" w:rsidRDefault="00747C8C" w:rsidP="00D63F70">
          <w:pPr>
            <w:pStyle w:val="32"/>
            <w:tabs>
              <w:tab w:val="left" w:pos="1100"/>
              <w:tab w:val="right" w:leader="dot" w:pos="9345"/>
            </w:tabs>
            <w:jc w:val="both"/>
            <w:rPr>
              <w:rFonts w:ascii="Myriad Pro" w:eastAsiaTheme="minorEastAsia" w:hAnsi="Myriad Pro" w:cstheme="minorBidi"/>
              <w:b/>
              <w:bCs/>
              <w:noProof/>
              <w:sz w:val="22"/>
              <w:szCs w:val="22"/>
            </w:rPr>
          </w:pPr>
          <w:hyperlink w:anchor="_Toc55043805" w:history="1">
            <w:r w:rsidR="006939C0" w:rsidRPr="00D924A6">
              <w:rPr>
                <w:rStyle w:val="ab"/>
                <w:rFonts w:ascii="Myriad Pro" w:hAnsi="Myriad Pro"/>
                <w:b/>
                <w:bCs/>
                <w:noProof/>
                <w:sz w:val="22"/>
                <w:szCs w:val="22"/>
              </w:rPr>
              <w:t>1.1.</w:t>
            </w:r>
            <w:r w:rsidR="006939C0" w:rsidRPr="00D924A6">
              <w:rPr>
                <w:rFonts w:ascii="Myriad Pro" w:eastAsiaTheme="minorEastAsia" w:hAnsi="Myriad Pro" w:cstheme="minorBidi"/>
                <w:b/>
                <w:bCs/>
                <w:noProof/>
                <w:sz w:val="22"/>
                <w:szCs w:val="22"/>
              </w:rPr>
              <w:tab/>
            </w:r>
            <w:r w:rsidR="006939C0" w:rsidRPr="00D924A6">
              <w:rPr>
                <w:rStyle w:val="ab"/>
                <w:rFonts w:ascii="Myriad Pro" w:hAnsi="Myriad Pro"/>
                <w:b/>
                <w:bCs/>
                <w:noProof/>
                <w:sz w:val="22"/>
                <w:szCs w:val="22"/>
              </w:rPr>
              <w:t>Сведения о Заказчике</w:t>
            </w:r>
            <w:r w:rsidR="006939C0" w:rsidRPr="00D924A6">
              <w:rPr>
                <w:rFonts w:ascii="Myriad Pro" w:hAnsi="Myriad Pro"/>
                <w:b/>
                <w:bCs/>
                <w:noProof/>
                <w:webHidden/>
                <w:sz w:val="22"/>
                <w:szCs w:val="22"/>
              </w:rPr>
              <w:tab/>
            </w:r>
            <w:r w:rsidR="006939C0" w:rsidRPr="00D924A6">
              <w:rPr>
                <w:rFonts w:ascii="Myriad Pro" w:hAnsi="Myriad Pro"/>
                <w:b/>
                <w:bCs/>
                <w:noProof/>
                <w:webHidden/>
                <w:sz w:val="22"/>
                <w:szCs w:val="22"/>
              </w:rPr>
              <w:fldChar w:fldCharType="begin"/>
            </w:r>
            <w:r w:rsidR="006939C0" w:rsidRPr="00D924A6">
              <w:rPr>
                <w:rFonts w:ascii="Myriad Pro" w:hAnsi="Myriad Pro"/>
                <w:b/>
                <w:bCs/>
                <w:noProof/>
                <w:webHidden/>
                <w:sz w:val="22"/>
                <w:szCs w:val="22"/>
              </w:rPr>
              <w:instrText xml:space="preserve"> PAGEREF _Toc55043805 \h </w:instrText>
            </w:r>
            <w:r w:rsidR="006939C0" w:rsidRPr="00D924A6">
              <w:rPr>
                <w:rFonts w:ascii="Myriad Pro" w:hAnsi="Myriad Pro"/>
                <w:b/>
                <w:bCs/>
                <w:noProof/>
                <w:webHidden/>
                <w:sz w:val="22"/>
                <w:szCs w:val="22"/>
              </w:rPr>
            </w:r>
            <w:r w:rsidR="006939C0" w:rsidRPr="00D924A6">
              <w:rPr>
                <w:rFonts w:ascii="Myriad Pro" w:hAnsi="Myriad Pro"/>
                <w:b/>
                <w:bCs/>
                <w:noProof/>
                <w:webHidden/>
                <w:sz w:val="22"/>
                <w:szCs w:val="22"/>
              </w:rPr>
              <w:fldChar w:fldCharType="separate"/>
            </w:r>
            <w:r>
              <w:rPr>
                <w:rFonts w:ascii="Myriad Pro" w:hAnsi="Myriad Pro"/>
                <w:b/>
                <w:bCs/>
                <w:noProof/>
                <w:webHidden/>
                <w:sz w:val="22"/>
                <w:szCs w:val="22"/>
              </w:rPr>
              <w:t>4</w:t>
            </w:r>
            <w:r w:rsidR="006939C0" w:rsidRPr="00D924A6">
              <w:rPr>
                <w:rFonts w:ascii="Myriad Pro" w:hAnsi="Myriad Pro"/>
                <w:b/>
                <w:bCs/>
                <w:noProof/>
                <w:webHidden/>
                <w:sz w:val="22"/>
                <w:szCs w:val="22"/>
              </w:rPr>
              <w:fldChar w:fldCharType="end"/>
            </w:r>
          </w:hyperlink>
        </w:p>
        <w:p w14:paraId="209A67AB" w14:textId="445909C9" w:rsidR="006939C0" w:rsidRPr="00D924A6" w:rsidRDefault="00747C8C" w:rsidP="00D63F70">
          <w:pPr>
            <w:pStyle w:val="32"/>
            <w:tabs>
              <w:tab w:val="left" w:pos="1100"/>
              <w:tab w:val="right" w:leader="dot" w:pos="9345"/>
            </w:tabs>
            <w:jc w:val="both"/>
            <w:rPr>
              <w:rFonts w:ascii="Myriad Pro" w:eastAsiaTheme="minorEastAsia" w:hAnsi="Myriad Pro" w:cstheme="minorBidi"/>
              <w:b/>
              <w:bCs/>
              <w:noProof/>
              <w:sz w:val="22"/>
              <w:szCs w:val="22"/>
            </w:rPr>
          </w:pPr>
          <w:hyperlink w:anchor="_Toc55043806" w:history="1">
            <w:r w:rsidR="006939C0" w:rsidRPr="00D924A6">
              <w:rPr>
                <w:rStyle w:val="ab"/>
                <w:rFonts w:ascii="Myriad Pro" w:hAnsi="Myriad Pro"/>
                <w:b/>
                <w:bCs/>
                <w:noProof/>
                <w:sz w:val="22"/>
                <w:szCs w:val="22"/>
              </w:rPr>
              <w:t>1.2.</w:t>
            </w:r>
            <w:r w:rsidR="006939C0" w:rsidRPr="00D924A6">
              <w:rPr>
                <w:rFonts w:ascii="Myriad Pro" w:eastAsiaTheme="minorEastAsia" w:hAnsi="Myriad Pro" w:cstheme="minorBidi"/>
                <w:b/>
                <w:bCs/>
                <w:noProof/>
                <w:sz w:val="22"/>
                <w:szCs w:val="22"/>
              </w:rPr>
              <w:tab/>
            </w:r>
            <w:r w:rsidR="006939C0" w:rsidRPr="00D924A6">
              <w:rPr>
                <w:rStyle w:val="ab"/>
                <w:rFonts w:ascii="Myriad Pro" w:hAnsi="Myriad Pro"/>
                <w:b/>
                <w:bCs/>
                <w:noProof/>
                <w:sz w:val="22"/>
                <w:szCs w:val="22"/>
              </w:rPr>
              <w:t>Сведения об Исполнителе</w:t>
            </w:r>
            <w:r w:rsidR="006939C0" w:rsidRPr="00D924A6">
              <w:rPr>
                <w:rFonts w:ascii="Myriad Pro" w:hAnsi="Myriad Pro"/>
                <w:b/>
                <w:bCs/>
                <w:noProof/>
                <w:webHidden/>
                <w:sz w:val="22"/>
                <w:szCs w:val="22"/>
              </w:rPr>
              <w:tab/>
            </w:r>
            <w:r w:rsidR="006939C0" w:rsidRPr="00D924A6">
              <w:rPr>
                <w:rFonts w:ascii="Myriad Pro" w:hAnsi="Myriad Pro"/>
                <w:b/>
                <w:bCs/>
                <w:noProof/>
                <w:webHidden/>
                <w:sz w:val="22"/>
                <w:szCs w:val="22"/>
              </w:rPr>
              <w:fldChar w:fldCharType="begin"/>
            </w:r>
            <w:r w:rsidR="006939C0" w:rsidRPr="00D924A6">
              <w:rPr>
                <w:rFonts w:ascii="Myriad Pro" w:hAnsi="Myriad Pro"/>
                <w:b/>
                <w:bCs/>
                <w:noProof/>
                <w:webHidden/>
                <w:sz w:val="22"/>
                <w:szCs w:val="22"/>
              </w:rPr>
              <w:instrText xml:space="preserve"> PAGEREF _Toc55043806 \h </w:instrText>
            </w:r>
            <w:r w:rsidR="006939C0" w:rsidRPr="00D924A6">
              <w:rPr>
                <w:rFonts w:ascii="Myriad Pro" w:hAnsi="Myriad Pro"/>
                <w:b/>
                <w:bCs/>
                <w:noProof/>
                <w:webHidden/>
                <w:sz w:val="22"/>
                <w:szCs w:val="22"/>
              </w:rPr>
            </w:r>
            <w:r w:rsidR="006939C0" w:rsidRPr="00D924A6">
              <w:rPr>
                <w:rFonts w:ascii="Myriad Pro" w:hAnsi="Myriad Pro"/>
                <w:b/>
                <w:bCs/>
                <w:noProof/>
                <w:webHidden/>
                <w:sz w:val="22"/>
                <w:szCs w:val="22"/>
              </w:rPr>
              <w:fldChar w:fldCharType="separate"/>
            </w:r>
            <w:r>
              <w:rPr>
                <w:rFonts w:ascii="Myriad Pro" w:hAnsi="Myriad Pro"/>
                <w:b/>
                <w:bCs/>
                <w:noProof/>
                <w:webHidden/>
                <w:sz w:val="22"/>
                <w:szCs w:val="22"/>
              </w:rPr>
              <w:t>4</w:t>
            </w:r>
            <w:r w:rsidR="006939C0" w:rsidRPr="00D924A6">
              <w:rPr>
                <w:rFonts w:ascii="Myriad Pro" w:hAnsi="Myriad Pro"/>
                <w:b/>
                <w:bCs/>
                <w:noProof/>
                <w:webHidden/>
                <w:sz w:val="22"/>
                <w:szCs w:val="22"/>
              </w:rPr>
              <w:fldChar w:fldCharType="end"/>
            </w:r>
          </w:hyperlink>
        </w:p>
        <w:p w14:paraId="5E87D885" w14:textId="760A5F65" w:rsidR="006939C0" w:rsidRPr="00D924A6" w:rsidRDefault="00747C8C" w:rsidP="00D63F70">
          <w:pPr>
            <w:pStyle w:val="32"/>
            <w:tabs>
              <w:tab w:val="left" w:pos="1100"/>
              <w:tab w:val="right" w:leader="dot" w:pos="9345"/>
            </w:tabs>
            <w:jc w:val="both"/>
            <w:rPr>
              <w:rFonts w:ascii="Myriad Pro" w:eastAsiaTheme="minorEastAsia" w:hAnsi="Myriad Pro" w:cstheme="minorBidi"/>
              <w:b/>
              <w:bCs/>
              <w:noProof/>
              <w:sz w:val="22"/>
              <w:szCs w:val="22"/>
            </w:rPr>
          </w:pPr>
          <w:hyperlink w:anchor="_Toc55043807" w:history="1">
            <w:r w:rsidR="006939C0" w:rsidRPr="00D924A6">
              <w:rPr>
                <w:rStyle w:val="ab"/>
                <w:rFonts w:ascii="Myriad Pro" w:hAnsi="Myriad Pro"/>
                <w:b/>
                <w:bCs/>
                <w:noProof/>
                <w:sz w:val="22"/>
                <w:szCs w:val="22"/>
              </w:rPr>
              <w:t>1.3.</w:t>
            </w:r>
            <w:r w:rsidR="006939C0" w:rsidRPr="00D924A6">
              <w:rPr>
                <w:rFonts w:ascii="Myriad Pro" w:eastAsiaTheme="minorEastAsia" w:hAnsi="Myriad Pro" w:cstheme="minorBidi"/>
                <w:b/>
                <w:bCs/>
                <w:noProof/>
                <w:sz w:val="22"/>
                <w:szCs w:val="22"/>
              </w:rPr>
              <w:tab/>
            </w:r>
            <w:r w:rsidR="006939C0" w:rsidRPr="00D924A6">
              <w:rPr>
                <w:rStyle w:val="ab"/>
                <w:rFonts w:ascii="Myriad Pro" w:hAnsi="Myriad Pro"/>
                <w:b/>
                <w:bCs/>
                <w:noProof/>
                <w:sz w:val="22"/>
                <w:szCs w:val="22"/>
              </w:rPr>
              <w:t>Основание д</w:t>
            </w:r>
            <w:bookmarkStart w:id="1" w:name="_GoBack"/>
            <w:bookmarkEnd w:id="1"/>
            <w:r w:rsidR="006939C0" w:rsidRPr="00D924A6">
              <w:rPr>
                <w:rStyle w:val="ab"/>
                <w:rFonts w:ascii="Myriad Pro" w:hAnsi="Myriad Pro"/>
                <w:b/>
                <w:bCs/>
                <w:noProof/>
                <w:sz w:val="22"/>
                <w:szCs w:val="22"/>
              </w:rPr>
              <w:t>ля оказания услуг</w:t>
            </w:r>
            <w:r w:rsidR="006939C0" w:rsidRPr="00D924A6">
              <w:rPr>
                <w:rFonts w:ascii="Myriad Pro" w:hAnsi="Myriad Pro"/>
                <w:b/>
                <w:bCs/>
                <w:noProof/>
                <w:webHidden/>
                <w:sz w:val="22"/>
                <w:szCs w:val="22"/>
              </w:rPr>
              <w:tab/>
            </w:r>
            <w:r w:rsidR="006939C0" w:rsidRPr="00D924A6">
              <w:rPr>
                <w:rFonts w:ascii="Myriad Pro" w:hAnsi="Myriad Pro"/>
                <w:b/>
                <w:bCs/>
                <w:noProof/>
                <w:webHidden/>
                <w:sz w:val="22"/>
                <w:szCs w:val="22"/>
              </w:rPr>
              <w:fldChar w:fldCharType="begin"/>
            </w:r>
            <w:r w:rsidR="006939C0" w:rsidRPr="00D924A6">
              <w:rPr>
                <w:rFonts w:ascii="Myriad Pro" w:hAnsi="Myriad Pro"/>
                <w:b/>
                <w:bCs/>
                <w:noProof/>
                <w:webHidden/>
                <w:sz w:val="22"/>
                <w:szCs w:val="22"/>
              </w:rPr>
              <w:instrText xml:space="preserve"> PAGEREF _Toc55043807 \h </w:instrText>
            </w:r>
            <w:r w:rsidR="006939C0" w:rsidRPr="00D924A6">
              <w:rPr>
                <w:rFonts w:ascii="Myriad Pro" w:hAnsi="Myriad Pro"/>
                <w:b/>
                <w:bCs/>
                <w:noProof/>
                <w:webHidden/>
                <w:sz w:val="22"/>
                <w:szCs w:val="22"/>
              </w:rPr>
            </w:r>
            <w:r w:rsidR="006939C0" w:rsidRPr="00D924A6">
              <w:rPr>
                <w:rFonts w:ascii="Myriad Pro" w:hAnsi="Myriad Pro"/>
                <w:b/>
                <w:bCs/>
                <w:noProof/>
                <w:webHidden/>
                <w:sz w:val="22"/>
                <w:szCs w:val="22"/>
              </w:rPr>
              <w:fldChar w:fldCharType="separate"/>
            </w:r>
            <w:r>
              <w:rPr>
                <w:rFonts w:ascii="Myriad Pro" w:hAnsi="Myriad Pro"/>
                <w:b/>
                <w:bCs/>
                <w:noProof/>
                <w:webHidden/>
                <w:sz w:val="22"/>
                <w:szCs w:val="22"/>
              </w:rPr>
              <w:t>5</w:t>
            </w:r>
            <w:r w:rsidR="006939C0" w:rsidRPr="00D924A6">
              <w:rPr>
                <w:rFonts w:ascii="Myriad Pro" w:hAnsi="Myriad Pro"/>
                <w:b/>
                <w:bCs/>
                <w:noProof/>
                <w:webHidden/>
                <w:sz w:val="22"/>
                <w:szCs w:val="22"/>
              </w:rPr>
              <w:fldChar w:fldCharType="end"/>
            </w:r>
          </w:hyperlink>
        </w:p>
        <w:p w14:paraId="1C8A5882" w14:textId="56904CF9" w:rsidR="006939C0" w:rsidRPr="00D924A6" w:rsidRDefault="00747C8C" w:rsidP="00D63F70">
          <w:pPr>
            <w:pStyle w:val="32"/>
            <w:tabs>
              <w:tab w:val="left" w:pos="1100"/>
              <w:tab w:val="right" w:leader="dot" w:pos="9345"/>
            </w:tabs>
            <w:jc w:val="both"/>
            <w:rPr>
              <w:rFonts w:ascii="Myriad Pro" w:eastAsiaTheme="minorEastAsia" w:hAnsi="Myriad Pro" w:cstheme="minorBidi"/>
              <w:b/>
              <w:bCs/>
              <w:noProof/>
              <w:sz w:val="22"/>
              <w:szCs w:val="22"/>
            </w:rPr>
          </w:pPr>
          <w:hyperlink w:anchor="_Toc55043808" w:history="1">
            <w:r w:rsidR="006939C0" w:rsidRPr="00D924A6">
              <w:rPr>
                <w:rStyle w:val="ab"/>
                <w:rFonts w:ascii="Myriad Pro" w:hAnsi="Myriad Pro"/>
                <w:b/>
                <w:bCs/>
                <w:noProof/>
                <w:sz w:val="22"/>
                <w:szCs w:val="22"/>
              </w:rPr>
              <w:t>1.4.</w:t>
            </w:r>
            <w:r w:rsidR="006939C0" w:rsidRPr="00D924A6">
              <w:rPr>
                <w:rFonts w:ascii="Myriad Pro" w:eastAsiaTheme="minorEastAsia" w:hAnsi="Myriad Pro" w:cstheme="minorBidi"/>
                <w:b/>
                <w:bCs/>
                <w:noProof/>
                <w:sz w:val="22"/>
                <w:szCs w:val="22"/>
              </w:rPr>
              <w:tab/>
            </w:r>
            <w:r w:rsidR="006939C0" w:rsidRPr="00D924A6">
              <w:rPr>
                <w:rStyle w:val="ab"/>
                <w:rFonts w:ascii="Myriad Pro" w:hAnsi="Myriad Pro"/>
                <w:b/>
                <w:bCs/>
                <w:noProof/>
                <w:sz w:val="22"/>
                <w:szCs w:val="22"/>
              </w:rPr>
              <w:t>Цель оказания услуг</w:t>
            </w:r>
            <w:r w:rsidR="006939C0" w:rsidRPr="00D924A6">
              <w:rPr>
                <w:rFonts w:ascii="Myriad Pro" w:hAnsi="Myriad Pro"/>
                <w:b/>
                <w:bCs/>
                <w:noProof/>
                <w:webHidden/>
                <w:sz w:val="22"/>
                <w:szCs w:val="22"/>
              </w:rPr>
              <w:tab/>
            </w:r>
            <w:r w:rsidR="006939C0" w:rsidRPr="00D924A6">
              <w:rPr>
                <w:rFonts w:ascii="Myriad Pro" w:hAnsi="Myriad Pro"/>
                <w:b/>
                <w:bCs/>
                <w:noProof/>
                <w:webHidden/>
                <w:sz w:val="22"/>
                <w:szCs w:val="22"/>
              </w:rPr>
              <w:fldChar w:fldCharType="begin"/>
            </w:r>
            <w:r w:rsidR="006939C0" w:rsidRPr="00D924A6">
              <w:rPr>
                <w:rFonts w:ascii="Myriad Pro" w:hAnsi="Myriad Pro"/>
                <w:b/>
                <w:bCs/>
                <w:noProof/>
                <w:webHidden/>
                <w:sz w:val="22"/>
                <w:szCs w:val="22"/>
              </w:rPr>
              <w:instrText xml:space="preserve"> PAGEREF _Toc55043808 \h </w:instrText>
            </w:r>
            <w:r w:rsidR="006939C0" w:rsidRPr="00D924A6">
              <w:rPr>
                <w:rFonts w:ascii="Myriad Pro" w:hAnsi="Myriad Pro"/>
                <w:b/>
                <w:bCs/>
                <w:noProof/>
                <w:webHidden/>
                <w:sz w:val="22"/>
                <w:szCs w:val="22"/>
              </w:rPr>
            </w:r>
            <w:r w:rsidR="006939C0" w:rsidRPr="00D924A6">
              <w:rPr>
                <w:rFonts w:ascii="Myriad Pro" w:hAnsi="Myriad Pro"/>
                <w:b/>
                <w:bCs/>
                <w:noProof/>
                <w:webHidden/>
                <w:sz w:val="22"/>
                <w:szCs w:val="22"/>
              </w:rPr>
              <w:fldChar w:fldCharType="separate"/>
            </w:r>
            <w:r>
              <w:rPr>
                <w:rFonts w:ascii="Myriad Pro" w:hAnsi="Myriad Pro"/>
                <w:b/>
                <w:bCs/>
                <w:noProof/>
                <w:webHidden/>
                <w:sz w:val="22"/>
                <w:szCs w:val="22"/>
              </w:rPr>
              <w:t>5</w:t>
            </w:r>
            <w:r w:rsidR="006939C0" w:rsidRPr="00D924A6">
              <w:rPr>
                <w:rFonts w:ascii="Myriad Pro" w:hAnsi="Myriad Pro"/>
                <w:b/>
                <w:bCs/>
                <w:noProof/>
                <w:webHidden/>
                <w:sz w:val="22"/>
                <w:szCs w:val="22"/>
              </w:rPr>
              <w:fldChar w:fldCharType="end"/>
            </w:r>
          </w:hyperlink>
        </w:p>
        <w:p w14:paraId="0272462D" w14:textId="2270BDB9" w:rsidR="006939C0" w:rsidRPr="00D924A6" w:rsidRDefault="00747C8C" w:rsidP="00D63F70">
          <w:pPr>
            <w:pStyle w:val="32"/>
            <w:tabs>
              <w:tab w:val="left" w:pos="1100"/>
              <w:tab w:val="right" w:leader="dot" w:pos="9345"/>
            </w:tabs>
            <w:jc w:val="both"/>
            <w:rPr>
              <w:rFonts w:ascii="Myriad Pro" w:eastAsiaTheme="minorEastAsia" w:hAnsi="Myriad Pro" w:cstheme="minorBidi"/>
              <w:b/>
              <w:bCs/>
              <w:noProof/>
              <w:sz w:val="22"/>
              <w:szCs w:val="22"/>
            </w:rPr>
          </w:pPr>
          <w:hyperlink w:anchor="_Toc55043809" w:history="1">
            <w:r w:rsidR="006939C0" w:rsidRPr="00D924A6">
              <w:rPr>
                <w:rStyle w:val="ab"/>
                <w:rFonts w:ascii="Myriad Pro" w:hAnsi="Myriad Pro"/>
                <w:b/>
                <w:bCs/>
                <w:noProof/>
                <w:sz w:val="22"/>
                <w:szCs w:val="22"/>
              </w:rPr>
              <w:t>1.5.</w:t>
            </w:r>
            <w:r w:rsidR="006939C0" w:rsidRPr="00D924A6">
              <w:rPr>
                <w:rFonts w:ascii="Myriad Pro" w:eastAsiaTheme="minorEastAsia" w:hAnsi="Myriad Pro" w:cstheme="minorBidi"/>
                <w:b/>
                <w:bCs/>
                <w:noProof/>
                <w:sz w:val="22"/>
                <w:szCs w:val="22"/>
              </w:rPr>
              <w:tab/>
            </w:r>
            <w:r w:rsidR="006939C0" w:rsidRPr="00D924A6">
              <w:rPr>
                <w:rStyle w:val="ab"/>
                <w:rFonts w:ascii="Myriad Pro" w:hAnsi="Myriad Pro"/>
                <w:b/>
                <w:bCs/>
                <w:noProof/>
                <w:sz w:val="22"/>
                <w:szCs w:val="22"/>
              </w:rPr>
              <w:t>Нормативно-правовая база</w:t>
            </w:r>
            <w:r w:rsidR="006939C0" w:rsidRPr="00D924A6">
              <w:rPr>
                <w:rFonts w:ascii="Myriad Pro" w:hAnsi="Myriad Pro"/>
                <w:b/>
                <w:bCs/>
                <w:noProof/>
                <w:webHidden/>
                <w:sz w:val="22"/>
                <w:szCs w:val="22"/>
              </w:rPr>
              <w:tab/>
            </w:r>
            <w:r w:rsidR="006939C0" w:rsidRPr="00D924A6">
              <w:rPr>
                <w:rFonts w:ascii="Myriad Pro" w:hAnsi="Myriad Pro"/>
                <w:b/>
                <w:bCs/>
                <w:noProof/>
                <w:webHidden/>
                <w:sz w:val="22"/>
                <w:szCs w:val="22"/>
              </w:rPr>
              <w:fldChar w:fldCharType="begin"/>
            </w:r>
            <w:r w:rsidR="006939C0" w:rsidRPr="00D924A6">
              <w:rPr>
                <w:rFonts w:ascii="Myriad Pro" w:hAnsi="Myriad Pro"/>
                <w:b/>
                <w:bCs/>
                <w:noProof/>
                <w:webHidden/>
                <w:sz w:val="22"/>
                <w:szCs w:val="22"/>
              </w:rPr>
              <w:instrText xml:space="preserve"> PAGEREF _Toc55043809 \h </w:instrText>
            </w:r>
            <w:r w:rsidR="006939C0" w:rsidRPr="00D924A6">
              <w:rPr>
                <w:rFonts w:ascii="Myriad Pro" w:hAnsi="Myriad Pro"/>
                <w:b/>
                <w:bCs/>
                <w:noProof/>
                <w:webHidden/>
                <w:sz w:val="22"/>
                <w:szCs w:val="22"/>
              </w:rPr>
            </w:r>
            <w:r w:rsidR="006939C0" w:rsidRPr="00D924A6">
              <w:rPr>
                <w:rFonts w:ascii="Myriad Pro" w:hAnsi="Myriad Pro"/>
                <w:b/>
                <w:bCs/>
                <w:noProof/>
                <w:webHidden/>
                <w:sz w:val="22"/>
                <w:szCs w:val="22"/>
              </w:rPr>
              <w:fldChar w:fldCharType="separate"/>
            </w:r>
            <w:r>
              <w:rPr>
                <w:rFonts w:ascii="Myriad Pro" w:hAnsi="Myriad Pro"/>
                <w:b/>
                <w:bCs/>
                <w:noProof/>
                <w:webHidden/>
                <w:sz w:val="22"/>
                <w:szCs w:val="22"/>
              </w:rPr>
              <w:t>7</w:t>
            </w:r>
            <w:r w:rsidR="006939C0" w:rsidRPr="00D924A6">
              <w:rPr>
                <w:rFonts w:ascii="Myriad Pro" w:hAnsi="Myriad Pro"/>
                <w:b/>
                <w:bCs/>
                <w:noProof/>
                <w:webHidden/>
                <w:sz w:val="22"/>
                <w:szCs w:val="22"/>
              </w:rPr>
              <w:fldChar w:fldCharType="end"/>
            </w:r>
          </w:hyperlink>
        </w:p>
        <w:p w14:paraId="74FAE2BE" w14:textId="440DD3AD" w:rsidR="006939C0" w:rsidRPr="00D924A6" w:rsidRDefault="00747C8C" w:rsidP="00D63F70">
          <w:pPr>
            <w:pStyle w:val="32"/>
            <w:tabs>
              <w:tab w:val="left" w:pos="880"/>
              <w:tab w:val="right" w:leader="dot" w:pos="9345"/>
            </w:tabs>
            <w:jc w:val="both"/>
            <w:rPr>
              <w:rFonts w:ascii="Myriad Pro" w:eastAsiaTheme="minorEastAsia" w:hAnsi="Myriad Pro" w:cstheme="minorBidi"/>
              <w:b/>
              <w:bCs/>
              <w:noProof/>
              <w:sz w:val="22"/>
              <w:szCs w:val="22"/>
            </w:rPr>
          </w:pPr>
          <w:hyperlink w:anchor="_Toc55043810" w:history="1">
            <w:r w:rsidR="006939C0" w:rsidRPr="00D924A6">
              <w:rPr>
                <w:rStyle w:val="ab"/>
                <w:rFonts w:ascii="Myriad Pro" w:eastAsia="Calibri" w:hAnsi="Myriad Pro"/>
                <w:b/>
                <w:bCs/>
                <w:noProof/>
                <w:sz w:val="22"/>
                <w:szCs w:val="22"/>
              </w:rPr>
              <w:t>2.</w:t>
            </w:r>
            <w:r w:rsidR="006939C0" w:rsidRPr="00D924A6">
              <w:rPr>
                <w:rFonts w:ascii="Myriad Pro" w:eastAsiaTheme="minorEastAsia" w:hAnsi="Myriad Pro" w:cstheme="minorBidi"/>
                <w:b/>
                <w:bCs/>
                <w:noProof/>
                <w:sz w:val="22"/>
                <w:szCs w:val="22"/>
              </w:rPr>
              <w:tab/>
            </w:r>
            <w:r w:rsidR="006939C0" w:rsidRPr="00D924A6">
              <w:rPr>
                <w:rStyle w:val="ab"/>
                <w:rFonts w:ascii="Myriad Pro" w:hAnsi="Myriad Pro"/>
                <w:b/>
                <w:bCs/>
                <w:noProof/>
                <w:sz w:val="22"/>
                <w:szCs w:val="22"/>
              </w:rPr>
              <w:t>Краткая характеристика проблем, выявленных в результате экспертизы тарифно-балансовых решений, принятых Департаментом тарифного регулирования Томской области</w:t>
            </w:r>
            <w:r w:rsidR="006939C0" w:rsidRPr="00D924A6">
              <w:rPr>
                <w:rFonts w:ascii="Myriad Pro" w:hAnsi="Myriad Pro"/>
                <w:b/>
                <w:bCs/>
                <w:noProof/>
                <w:webHidden/>
                <w:sz w:val="22"/>
                <w:szCs w:val="22"/>
              </w:rPr>
              <w:tab/>
            </w:r>
            <w:r w:rsidR="006939C0" w:rsidRPr="00D924A6">
              <w:rPr>
                <w:rFonts w:ascii="Myriad Pro" w:hAnsi="Myriad Pro"/>
                <w:b/>
                <w:bCs/>
                <w:noProof/>
                <w:webHidden/>
                <w:sz w:val="22"/>
                <w:szCs w:val="22"/>
              </w:rPr>
              <w:fldChar w:fldCharType="begin"/>
            </w:r>
            <w:r w:rsidR="006939C0" w:rsidRPr="00D924A6">
              <w:rPr>
                <w:rFonts w:ascii="Myriad Pro" w:hAnsi="Myriad Pro"/>
                <w:b/>
                <w:bCs/>
                <w:noProof/>
                <w:webHidden/>
                <w:sz w:val="22"/>
                <w:szCs w:val="22"/>
              </w:rPr>
              <w:instrText xml:space="preserve"> PAGEREF _Toc55043810 \h </w:instrText>
            </w:r>
            <w:r w:rsidR="006939C0" w:rsidRPr="00D924A6">
              <w:rPr>
                <w:rFonts w:ascii="Myriad Pro" w:hAnsi="Myriad Pro"/>
                <w:b/>
                <w:bCs/>
                <w:noProof/>
                <w:webHidden/>
                <w:sz w:val="22"/>
                <w:szCs w:val="22"/>
              </w:rPr>
            </w:r>
            <w:r w:rsidR="006939C0" w:rsidRPr="00D924A6">
              <w:rPr>
                <w:rFonts w:ascii="Myriad Pro" w:hAnsi="Myriad Pro"/>
                <w:b/>
                <w:bCs/>
                <w:noProof/>
                <w:webHidden/>
                <w:sz w:val="22"/>
                <w:szCs w:val="22"/>
              </w:rPr>
              <w:fldChar w:fldCharType="separate"/>
            </w:r>
            <w:r>
              <w:rPr>
                <w:rFonts w:ascii="Myriad Pro" w:hAnsi="Myriad Pro"/>
                <w:b/>
                <w:bCs/>
                <w:noProof/>
                <w:webHidden/>
                <w:sz w:val="22"/>
                <w:szCs w:val="22"/>
              </w:rPr>
              <w:t>10</w:t>
            </w:r>
            <w:r w:rsidR="006939C0" w:rsidRPr="00D924A6">
              <w:rPr>
                <w:rFonts w:ascii="Myriad Pro" w:hAnsi="Myriad Pro"/>
                <w:b/>
                <w:bCs/>
                <w:noProof/>
                <w:webHidden/>
                <w:sz w:val="22"/>
                <w:szCs w:val="22"/>
              </w:rPr>
              <w:fldChar w:fldCharType="end"/>
            </w:r>
          </w:hyperlink>
        </w:p>
        <w:p w14:paraId="57D98E48" w14:textId="47D5E68B" w:rsidR="006939C0" w:rsidRPr="00D924A6" w:rsidRDefault="00747C8C" w:rsidP="00D63F70">
          <w:pPr>
            <w:pStyle w:val="32"/>
            <w:tabs>
              <w:tab w:val="left" w:pos="880"/>
              <w:tab w:val="right" w:leader="dot" w:pos="9345"/>
            </w:tabs>
            <w:jc w:val="both"/>
            <w:rPr>
              <w:rFonts w:ascii="Myriad Pro" w:eastAsiaTheme="minorEastAsia" w:hAnsi="Myriad Pro" w:cstheme="minorBidi"/>
              <w:b/>
              <w:bCs/>
              <w:noProof/>
              <w:sz w:val="22"/>
              <w:szCs w:val="22"/>
            </w:rPr>
          </w:pPr>
          <w:hyperlink w:anchor="_Toc55043811" w:history="1">
            <w:r w:rsidR="006939C0" w:rsidRPr="00D924A6">
              <w:rPr>
                <w:rStyle w:val="ab"/>
                <w:rFonts w:ascii="Myriad Pro" w:hAnsi="Myriad Pro"/>
                <w:b/>
                <w:bCs/>
                <w:noProof/>
                <w:sz w:val="22"/>
                <w:szCs w:val="22"/>
              </w:rPr>
              <w:t>3.</w:t>
            </w:r>
            <w:r w:rsidR="006939C0" w:rsidRPr="00D924A6">
              <w:rPr>
                <w:rFonts w:ascii="Myriad Pro" w:eastAsiaTheme="minorEastAsia" w:hAnsi="Myriad Pro" w:cstheme="minorBidi"/>
                <w:b/>
                <w:bCs/>
                <w:noProof/>
                <w:sz w:val="22"/>
                <w:szCs w:val="22"/>
              </w:rPr>
              <w:tab/>
            </w:r>
            <w:r w:rsidR="006939C0" w:rsidRPr="00D924A6">
              <w:rPr>
                <w:rStyle w:val="ab"/>
                <w:rFonts w:ascii="Myriad Pro" w:hAnsi="Myriad Pro"/>
                <w:b/>
                <w:bCs/>
                <w:noProof/>
                <w:sz w:val="22"/>
                <w:szCs w:val="22"/>
              </w:rPr>
              <w:t>Способы решения проблем, существующих в тарифном регулировании ПАО «ТРК»,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D63F70" w:rsidRPr="00D924A6">
              <w:rPr>
                <w:rStyle w:val="ab"/>
                <w:rFonts w:ascii="Myriad Pro" w:hAnsi="Myriad Pro"/>
                <w:b/>
                <w:bCs/>
                <w:noProof/>
                <w:sz w:val="22"/>
                <w:szCs w:val="22"/>
              </w:rPr>
              <w:tab/>
            </w:r>
            <w:r w:rsidR="006939C0" w:rsidRPr="00D924A6">
              <w:rPr>
                <w:rFonts w:ascii="Myriad Pro" w:hAnsi="Myriad Pro"/>
                <w:b/>
                <w:bCs/>
                <w:noProof/>
                <w:webHidden/>
                <w:sz w:val="22"/>
                <w:szCs w:val="22"/>
              </w:rPr>
              <w:fldChar w:fldCharType="begin"/>
            </w:r>
            <w:r w:rsidR="006939C0" w:rsidRPr="00D924A6">
              <w:rPr>
                <w:rFonts w:ascii="Myriad Pro" w:hAnsi="Myriad Pro"/>
                <w:b/>
                <w:bCs/>
                <w:noProof/>
                <w:webHidden/>
                <w:sz w:val="22"/>
                <w:szCs w:val="22"/>
              </w:rPr>
              <w:instrText xml:space="preserve"> PAGEREF _Toc55043811 \h </w:instrText>
            </w:r>
            <w:r w:rsidR="006939C0" w:rsidRPr="00D924A6">
              <w:rPr>
                <w:rFonts w:ascii="Myriad Pro" w:hAnsi="Myriad Pro"/>
                <w:b/>
                <w:bCs/>
                <w:noProof/>
                <w:webHidden/>
                <w:sz w:val="22"/>
                <w:szCs w:val="22"/>
              </w:rPr>
            </w:r>
            <w:r w:rsidR="006939C0" w:rsidRPr="00D924A6">
              <w:rPr>
                <w:rFonts w:ascii="Myriad Pro" w:hAnsi="Myriad Pro"/>
                <w:b/>
                <w:bCs/>
                <w:noProof/>
                <w:webHidden/>
                <w:sz w:val="22"/>
                <w:szCs w:val="22"/>
              </w:rPr>
              <w:fldChar w:fldCharType="separate"/>
            </w:r>
            <w:r>
              <w:rPr>
                <w:rFonts w:ascii="Myriad Pro" w:hAnsi="Myriad Pro"/>
                <w:b/>
                <w:bCs/>
                <w:noProof/>
                <w:webHidden/>
                <w:sz w:val="22"/>
                <w:szCs w:val="22"/>
              </w:rPr>
              <w:t>18</w:t>
            </w:r>
            <w:r w:rsidR="006939C0" w:rsidRPr="00D924A6">
              <w:rPr>
                <w:rFonts w:ascii="Myriad Pro" w:hAnsi="Myriad Pro"/>
                <w:b/>
                <w:bCs/>
                <w:noProof/>
                <w:webHidden/>
                <w:sz w:val="22"/>
                <w:szCs w:val="22"/>
              </w:rPr>
              <w:fldChar w:fldCharType="end"/>
            </w:r>
          </w:hyperlink>
        </w:p>
        <w:p w14:paraId="50344948" w14:textId="6303343D" w:rsidR="006939C0" w:rsidRPr="00D924A6" w:rsidRDefault="00747C8C" w:rsidP="00D63F70">
          <w:pPr>
            <w:pStyle w:val="32"/>
            <w:tabs>
              <w:tab w:val="left" w:pos="880"/>
              <w:tab w:val="right" w:leader="dot" w:pos="9345"/>
            </w:tabs>
            <w:jc w:val="both"/>
            <w:rPr>
              <w:rFonts w:ascii="Myriad Pro" w:eastAsiaTheme="minorEastAsia" w:hAnsi="Myriad Pro" w:cstheme="minorBidi"/>
              <w:b/>
              <w:bCs/>
              <w:noProof/>
              <w:sz w:val="22"/>
              <w:szCs w:val="22"/>
            </w:rPr>
          </w:pPr>
          <w:hyperlink w:anchor="_Toc55043812" w:history="1">
            <w:r w:rsidR="006939C0" w:rsidRPr="00D924A6">
              <w:rPr>
                <w:rStyle w:val="ab"/>
                <w:rFonts w:ascii="Myriad Pro" w:hAnsi="Myriad Pro"/>
                <w:b/>
                <w:bCs/>
                <w:noProof/>
                <w:sz w:val="22"/>
                <w:szCs w:val="22"/>
              </w:rPr>
              <w:t>4.</w:t>
            </w:r>
            <w:r w:rsidR="006939C0" w:rsidRPr="00D924A6">
              <w:rPr>
                <w:rFonts w:ascii="Myriad Pro" w:eastAsiaTheme="minorEastAsia" w:hAnsi="Myriad Pro" w:cstheme="minorBidi"/>
                <w:b/>
                <w:bCs/>
                <w:noProof/>
                <w:sz w:val="22"/>
                <w:szCs w:val="22"/>
              </w:rPr>
              <w:tab/>
            </w:r>
            <w:r w:rsidR="006939C0" w:rsidRPr="00D924A6">
              <w:rPr>
                <w:rStyle w:val="ab"/>
                <w:rFonts w:ascii="Myriad Pro" w:hAnsi="Myriad Pro"/>
                <w:b/>
                <w:bCs/>
                <w:noProof/>
                <w:sz w:val="22"/>
                <w:szCs w:val="22"/>
              </w:rPr>
              <w:t>Формирование позиции ПАО «ТРК» в отношении выявленных нарушений законодательства Департаментом тарифного регулирования Томской области  при принятии тарифно-балансовых решений, рекомендации и предложения по формированию документального обоснования позиции ПАО «ТРК»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Департамента тарифного регулирования Томской области</w:t>
            </w:r>
            <w:r w:rsidR="006939C0" w:rsidRPr="00D924A6">
              <w:rPr>
                <w:rFonts w:ascii="Myriad Pro" w:hAnsi="Myriad Pro"/>
                <w:b/>
                <w:bCs/>
                <w:noProof/>
                <w:webHidden/>
                <w:sz w:val="22"/>
                <w:szCs w:val="22"/>
              </w:rPr>
              <w:tab/>
            </w:r>
            <w:r w:rsidR="006939C0" w:rsidRPr="00D924A6">
              <w:rPr>
                <w:rFonts w:ascii="Myriad Pro" w:hAnsi="Myriad Pro"/>
                <w:b/>
                <w:bCs/>
                <w:noProof/>
                <w:webHidden/>
                <w:sz w:val="22"/>
                <w:szCs w:val="22"/>
              </w:rPr>
              <w:fldChar w:fldCharType="begin"/>
            </w:r>
            <w:r w:rsidR="006939C0" w:rsidRPr="00D924A6">
              <w:rPr>
                <w:rFonts w:ascii="Myriad Pro" w:hAnsi="Myriad Pro"/>
                <w:b/>
                <w:bCs/>
                <w:noProof/>
                <w:webHidden/>
                <w:sz w:val="22"/>
                <w:szCs w:val="22"/>
              </w:rPr>
              <w:instrText xml:space="preserve"> PAGEREF _Toc55043812 \h </w:instrText>
            </w:r>
            <w:r w:rsidR="006939C0" w:rsidRPr="00D924A6">
              <w:rPr>
                <w:rFonts w:ascii="Myriad Pro" w:hAnsi="Myriad Pro"/>
                <w:b/>
                <w:bCs/>
                <w:noProof/>
                <w:webHidden/>
                <w:sz w:val="22"/>
                <w:szCs w:val="22"/>
              </w:rPr>
            </w:r>
            <w:r w:rsidR="006939C0" w:rsidRPr="00D924A6">
              <w:rPr>
                <w:rFonts w:ascii="Myriad Pro" w:hAnsi="Myriad Pro"/>
                <w:b/>
                <w:bCs/>
                <w:noProof/>
                <w:webHidden/>
                <w:sz w:val="22"/>
                <w:szCs w:val="22"/>
              </w:rPr>
              <w:fldChar w:fldCharType="separate"/>
            </w:r>
            <w:r>
              <w:rPr>
                <w:rFonts w:ascii="Myriad Pro" w:hAnsi="Myriad Pro"/>
                <w:b/>
                <w:bCs/>
                <w:noProof/>
                <w:webHidden/>
                <w:sz w:val="22"/>
                <w:szCs w:val="22"/>
              </w:rPr>
              <w:t>44</w:t>
            </w:r>
            <w:r w:rsidR="006939C0" w:rsidRPr="00D924A6">
              <w:rPr>
                <w:rFonts w:ascii="Myriad Pro" w:hAnsi="Myriad Pro"/>
                <w:b/>
                <w:bCs/>
                <w:noProof/>
                <w:webHidden/>
                <w:sz w:val="22"/>
                <w:szCs w:val="22"/>
              </w:rPr>
              <w:fldChar w:fldCharType="end"/>
            </w:r>
          </w:hyperlink>
        </w:p>
        <w:p w14:paraId="5484F7ED" w14:textId="00EC22EE" w:rsidR="00E65635" w:rsidRPr="000561AB" w:rsidRDefault="007F4558" w:rsidP="00562B50">
          <w:pPr>
            <w:pStyle w:val="32"/>
            <w:tabs>
              <w:tab w:val="left" w:pos="1100"/>
              <w:tab w:val="right" w:leader="dot" w:pos="9338"/>
            </w:tabs>
            <w:spacing w:after="0"/>
            <w:ind w:left="0"/>
            <w:jc w:val="both"/>
            <w:rPr>
              <w:rFonts w:ascii="Myriad Pro" w:hAnsi="Myriad Pro"/>
            </w:rPr>
          </w:pPr>
          <w:r w:rsidRPr="00D924A6">
            <w:rPr>
              <w:rFonts w:ascii="Myriad Pro" w:hAnsi="Myriad Pro"/>
              <w:b/>
              <w:bCs/>
              <w:i/>
              <w:color w:val="4F6228" w:themeColor="accent3" w:themeShade="80"/>
              <w:sz w:val="22"/>
              <w:szCs w:val="22"/>
            </w:rPr>
            <w:fldChar w:fldCharType="end"/>
          </w:r>
        </w:p>
      </w:sdtContent>
    </w:sdt>
    <w:p w14:paraId="0C281EB6"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2606AB99" w14:textId="35CB2BF2" w:rsidR="002C5CD5" w:rsidRPr="002C5CD5" w:rsidRDefault="00E65635" w:rsidP="00AC595B">
      <w:pPr>
        <w:shd w:val="clear" w:color="auto" w:fill="FFFFFF"/>
        <w:spacing w:line="360" w:lineRule="auto"/>
        <w:ind w:firstLine="567"/>
        <w:contextualSpacing/>
        <w:jc w:val="both"/>
        <w:rPr>
          <w:rFonts w:ascii="Myriad Pro" w:hAnsi="Myriad Pro"/>
          <w:sz w:val="25"/>
          <w:szCs w:val="25"/>
        </w:rPr>
      </w:pPr>
      <w:r w:rsidRPr="00566511">
        <w:rPr>
          <w:rFonts w:ascii="Myriad Pro" w:hAnsi="Myriad Pro"/>
          <w:sz w:val="25"/>
          <w:szCs w:val="25"/>
        </w:rPr>
        <w:lastRenderedPageBreak/>
        <w:t>Настоящий Отчет</w:t>
      </w:r>
      <w:r w:rsidR="00AC595B" w:rsidRPr="00AC595B">
        <w:rPr>
          <w:rFonts w:ascii="Myriad Pro" w:hAnsi="Myriad Pro"/>
          <w:sz w:val="26"/>
          <w:szCs w:val="26"/>
        </w:rPr>
        <w:t xml:space="preserve"> </w:t>
      </w:r>
      <w:r w:rsidR="00AC595B" w:rsidRPr="009A6702">
        <w:rPr>
          <w:rFonts w:ascii="Myriad Pro" w:hAnsi="Myriad Pro"/>
          <w:sz w:val="26"/>
          <w:szCs w:val="26"/>
        </w:rPr>
        <w:t xml:space="preserve">по результатам </w:t>
      </w:r>
      <w:r w:rsidR="00AC595B" w:rsidRPr="00E0447E">
        <w:rPr>
          <w:rFonts w:ascii="Myriad Pro" w:hAnsi="Myriad Pro"/>
          <w:sz w:val="26"/>
          <w:szCs w:val="26"/>
        </w:rPr>
        <w:t>подготовк</w:t>
      </w:r>
      <w:r w:rsidR="00AC595B">
        <w:rPr>
          <w:rFonts w:ascii="Myriad Pro" w:hAnsi="Myriad Pro"/>
          <w:sz w:val="26"/>
          <w:szCs w:val="26"/>
        </w:rPr>
        <w:t>и</w:t>
      </w:r>
      <w:r w:rsidR="00274A42" w:rsidRPr="00274A42">
        <w:rPr>
          <w:rFonts w:ascii="Myriad Pro" w:hAnsi="Myriad Pro"/>
          <w:sz w:val="25"/>
          <w:szCs w:val="25"/>
        </w:rPr>
        <w:t xml:space="preserve"> </w:t>
      </w:r>
      <w:r w:rsidR="002C5CD5" w:rsidRPr="00E0447E">
        <w:rPr>
          <w:rFonts w:ascii="Myriad Pro" w:hAnsi="Myriad Pro"/>
          <w:sz w:val="26"/>
          <w:szCs w:val="26"/>
        </w:rPr>
        <w:t>рекомендаций и предложений по решению проблем, выявленных в результате экспертизы тарифно-балансовых решений, принятых регулирующими органами</w:t>
      </w:r>
      <w:r w:rsidR="002C5CD5" w:rsidRPr="00566511">
        <w:rPr>
          <w:rFonts w:ascii="Myriad Pro" w:hAnsi="Myriad Pro"/>
          <w:sz w:val="25"/>
          <w:szCs w:val="25"/>
        </w:rPr>
        <w:t xml:space="preserve"> </w:t>
      </w:r>
      <w:r w:rsidR="002C5CD5">
        <w:rPr>
          <w:rFonts w:ascii="Myriad Pro" w:hAnsi="Myriad Pro"/>
          <w:sz w:val="25"/>
          <w:szCs w:val="25"/>
        </w:rPr>
        <w:t xml:space="preserve">в </w:t>
      </w:r>
      <w:r w:rsidRPr="00566511">
        <w:rPr>
          <w:rFonts w:ascii="Myriad Pro" w:hAnsi="Myriad Pro"/>
          <w:sz w:val="25"/>
          <w:szCs w:val="25"/>
        </w:rPr>
        <w:t xml:space="preserve">отношении </w:t>
      </w:r>
      <w:r w:rsidR="00AF7968" w:rsidRPr="001B1D9A">
        <w:rPr>
          <w:rFonts w:ascii="Myriad Pro" w:hAnsi="Myriad Pro"/>
          <w:color w:val="0D0D0D" w:themeColor="text1" w:themeTint="F2"/>
          <w:sz w:val="26"/>
          <w:szCs w:val="26"/>
        </w:rPr>
        <w:t>ПАО «ТРК»</w:t>
      </w:r>
      <w:r w:rsidRPr="00566511">
        <w:rPr>
          <w:rFonts w:ascii="Myriad Pro" w:hAnsi="Myriad Pro"/>
          <w:sz w:val="25"/>
          <w:szCs w:val="25"/>
        </w:rPr>
        <w:t xml:space="preserve"> (далее – Заказчик) составлен ООО</w:t>
      </w:r>
      <w:r w:rsidR="00274A42" w:rsidRPr="00274A42">
        <w:rPr>
          <w:rFonts w:ascii="Myriad Pro" w:hAnsi="Myriad Pro"/>
          <w:sz w:val="25"/>
          <w:szCs w:val="25"/>
        </w:rPr>
        <w:t xml:space="preserve"> </w:t>
      </w:r>
      <w:r w:rsidRPr="00566511">
        <w:rPr>
          <w:rFonts w:ascii="Myriad Pro" w:hAnsi="Myriad Pro"/>
          <w:sz w:val="25"/>
          <w:szCs w:val="25"/>
        </w:rPr>
        <w:t>«Экспертная компания ЭПАР» (далее – Исполнитель)</w:t>
      </w:r>
      <w:r w:rsidR="004D53B0">
        <w:rPr>
          <w:rFonts w:ascii="Myriad Pro" w:hAnsi="Myriad Pro"/>
          <w:sz w:val="25"/>
          <w:szCs w:val="25"/>
        </w:rPr>
        <w:t xml:space="preserve"> </w:t>
      </w:r>
      <w:r w:rsidRPr="00566511">
        <w:rPr>
          <w:rFonts w:ascii="Myriad Pro" w:hAnsi="Myriad Pro"/>
          <w:sz w:val="25"/>
          <w:szCs w:val="25"/>
        </w:rPr>
        <w:t xml:space="preserve">на основании экспертизы тарифно-балансовых решений, принятых регулирующим органом в отношении </w:t>
      </w:r>
      <w:r w:rsidR="00AF7968" w:rsidRPr="001B1D9A">
        <w:rPr>
          <w:rFonts w:ascii="Myriad Pro" w:hAnsi="Myriad Pro"/>
          <w:color w:val="0D0D0D" w:themeColor="text1" w:themeTint="F2"/>
          <w:sz w:val="26"/>
          <w:szCs w:val="26"/>
        </w:rPr>
        <w:t>ПАО «ТРК»</w:t>
      </w:r>
      <w:r w:rsidR="009A7F93" w:rsidRPr="009A7F93">
        <w:rPr>
          <w:rFonts w:ascii="Myriad Pro" w:hAnsi="Myriad Pro"/>
          <w:color w:val="0D0D0D" w:themeColor="text1" w:themeTint="F2"/>
          <w:sz w:val="26"/>
          <w:szCs w:val="26"/>
        </w:rPr>
        <w:t xml:space="preserve"> </w:t>
      </w:r>
      <w:r w:rsidR="009A7F93" w:rsidRPr="001B1D9A">
        <w:rPr>
          <w:rFonts w:ascii="Myriad Pro" w:hAnsi="Myriad Pro"/>
          <w:color w:val="0D0D0D" w:themeColor="text1" w:themeTint="F2"/>
          <w:sz w:val="26"/>
          <w:szCs w:val="26"/>
        </w:rPr>
        <w:t>(далее – регулируемая организация)</w:t>
      </w:r>
      <w:r w:rsidR="00AF7968" w:rsidRPr="001B1D9A">
        <w:rPr>
          <w:rFonts w:ascii="Myriad Pro" w:hAnsi="Myriad Pro"/>
          <w:color w:val="0D0D0D" w:themeColor="text1" w:themeTint="F2"/>
          <w:sz w:val="26"/>
          <w:szCs w:val="26"/>
        </w:rPr>
        <w:t xml:space="preserve"> с применением метода долгосрочной индексации необходимой валовой выручки на 2017-201</w:t>
      </w:r>
      <w:r w:rsidR="00AC595B">
        <w:rPr>
          <w:rFonts w:ascii="Myriad Pro" w:hAnsi="Myriad Pro"/>
          <w:color w:val="0D0D0D" w:themeColor="text1" w:themeTint="F2"/>
          <w:sz w:val="26"/>
          <w:szCs w:val="26"/>
        </w:rPr>
        <w:t>9</w:t>
      </w:r>
      <w:r w:rsidR="00AF7968" w:rsidRPr="001B1D9A">
        <w:rPr>
          <w:rFonts w:ascii="Myriad Pro" w:hAnsi="Myriad Pro"/>
          <w:color w:val="0D0D0D" w:themeColor="text1" w:themeTint="F2"/>
          <w:sz w:val="26"/>
          <w:szCs w:val="26"/>
        </w:rPr>
        <w:t xml:space="preserve"> годы на территории Томской области, экспертизы обосновывающих материалов, представленных ПАО «ТРК» в регулирующий орган – Департамент тарифного регулирования Томской области в рамках рассмотрения дел об установлении тарифов на услуги по передаче электрической энергии, экспертизы обоснованности решений, принятых Департаментом тарифного регулирования Томской области  при определении необходимой валовой выручки (далее – НВВ) ПАО «ТРК» при установлении тарифов на услуги по передаче электрической энергии</w:t>
      </w:r>
      <w:r w:rsidR="00AC595B">
        <w:rPr>
          <w:rFonts w:ascii="Myriad Pro" w:hAnsi="Myriad Pro"/>
          <w:color w:val="0D0D0D" w:themeColor="text1" w:themeTint="F2"/>
          <w:sz w:val="26"/>
          <w:szCs w:val="26"/>
        </w:rPr>
        <w:t>.</w:t>
      </w:r>
      <w:r w:rsidR="00AF7968" w:rsidRPr="001B1D9A">
        <w:rPr>
          <w:rFonts w:ascii="Myriad Pro" w:hAnsi="Myriad Pro"/>
          <w:color w:val="0D0D0D" w:themeColor="text1" w:themeTint="F2"/>
          <w:sz w:val="26"/>
          <w:szCs w:val="26"/>
        </w:rPr>
        <w:t xml:space="preserve"> </w:t>
      </w:r>
    </w:p>
    <w:p w14:paraId="173D1EA5" w14:textId="65BFA524" w:rsidR="00E65635" w:rsidRPr="002B6D4C" w:rsidRDefault="00E65635" w:rsidP="002B6D4C">
      <w:pPr>
        <w:shd w:val="clear" w:color="auto" w:fill="FFFFFF"/>
        <w:spacing w:line="360" w:lineRule="auto"/>
        <w:ind w:firstLine="567"/>
        <w:contextualSpacing/>
        <w:jc w:val="both"/>
        <w:rPr>
          <w:rFonts w:ascii="Myriad Pro" w:hAnsi="Myriad Pro"/>
          <w:color w:val="0D0D0D" w:themeColor="text1" w:themeTint="F2"/>
          <w:sz w:val="26"/>
          <w:szCs w:val="26"/>
        </w:rPr>
      </w:pPr>
      <w:r w:rsidRPr="002B6D4C">
        <w:rPr>
          <w:rFonts w:ascii="Myriad Pro" w:hAnsi="Myriad Pro"/>
          <w:color w:val="0D0D0D" w:themeColor="text1" w:themeTint="F2"/>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D924A6" w:rsidRPr="00D65E1A">
        <w:rPr>
          <w:rFonts w:ascii="Myriad Pro" w:hAnsi="Myriad Pro"/>
          <w:sz w:val="26"/>
          <w:szCs w:val="26"/>
        </w:rPr>
        <w:t xml:space="preserve">Департаментом тарифного регулирования Томской области </w:t>
      </w:r>
      <w:r w:rsidRPr="002B6D4C">
        <w:rPr>
          <w:rFonts w:ascii="Myriad Pro" w:hAnsi="Myriad Pro"/>
          <w:color w:val="0D0D0D" w:themeColor="text1" w:themeTint="F2"/>
          <w:sz w:val="26"/>
          <w:szCs w:val="26"/>
        </w:rPr>
        <w:t>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1ECD4DE0" w14:textId="455C6BC8" w:rsidR="00E65635" w:rsidRDefault="00E65635" w:rsidP="00BE7D95">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proofErr w:type="gramStart"/>
      <w:r>
        <w:rPr>
          <w:rFonts w:ascii="Myriad Pro" w:hAnsi="Myriad Pro"/>
          <w:sz w:val="26"/>
          <w:szCs w:val="26"/>
        </w:rPr>
        <w:tab/>
      </w:r>
      <w:r w:rsidR="00BE7D95">
        <w:rPr>
          <w:rFonts w:ascii="Myriad Pro" w:hAnsi="Myriad Pro"/>
          <w:sz w:val="26"/>
          <w:szCs w:val="26"/>
        </w:rPr>
        <w:t xml:space="preserve">  </w:t>
      </w:r>
      <w:r>
        <w:rPr>
          <w:rFonts w:ascii="Myriad Pro" w:hAnsi="Myriad Pro"/>
          <w:sz w:val="26"/>
          <w:szCs w:val="26"/>
        </w:rPr>
        <w:t>_</w:t>
      </w:r>
      <w:proofErr w:type="gramEnd"/>
      <w:r>
        <w:rPr>
          <w:rFonts w:ascii="Myriad Pro" w:hAnsi="Myriad Pro"/>
          <w:sz w:val="26"/>
          <w:szCs w:val="26"/>
        </w:rPr>
        <w:t>______________</w:t>
      </w:r>
      <w:r w:rsidR="00BE7D95">
        <w:rPr>
          <w:rFonts w:ascii="Myriad Pro" w:hAnsi="Myriad Pro"/>
          <w:sz w:val="26"/>
          <w:szCs w:val="26"/>
        </w:rPr>
        <w:t xml:space="preserve">                </w:t>
      </w:r>
      <w:r w:rsidRPr="00282B4C">
        <w:rPr>
          <w:rFonts w:ascii="Myriad Pro" w:hAnsi="Myriad Pro"/>
          <w:sz w:val="26"/>
          <w:szCs w:val="26"/>
        </w:rPr>
        <w:t>В. Н. Логинов</w:t>
      </w:r>
    </w:p>
    <w:p w14:paraId="45314B1D" w14:textId="77777777" w:rsidR="00E65635" w:rsidRDefault="00E65635" w:rsidP="00E65635">
      <w:pPr>
        <w:shd w:val="clear" w:color="auto" w:fill="FFFFFF"/>
        <w:spacing w:before="100" w:beforeAutospacing="1" w:after="100" w:afterAutospacing="1" w:line="360" w:lineRule="auto"/>
        <w:jc w:val="center"/>
        <w:rPr>
          <w:rFonts w:ascii="Myriad Pro" w:hAnsi="Myriad Pro"/>
          <w:sz w:val="26"/>
          <w:szCs w:val="26"/>
        </w:rPr>
      </w:pPr>
      <w:r>
        <w:rPr>
          <w:rFonts w:ascii="Myriad Pro" w:hAnsi="Myriad Pro"/>
          <w:sz w:val="26"/>
          <w:szCs w:val="26"/>
        </w:rPr>
        <w:br w:type="page"/>
      </w:r>
    </w:p>
    <w:p w14:paraId="0F1B6EFB" w14:textId="77777777" w:rsidR="00E65635" w:rsidRDefault="00E65635" w:rsidP="006C052B">
      <w:pPr>
        <w:pStyle w:val="3"/>
        <w:numPr>
          <w:ilvl w:val="0"/>
          <w:numId w:val="7"/>
        </w:numPr>
        <w:spacing w:line="360" w:lineRule="auto"/>
        <w:ind w:left="0" w:firstLine="0"/>
        <w:rPr>
          <w:rFonts w:ascii="Myriad Pro" w:hAnsi="Myriad Pro"/>
          <w:b/>
          <w:color w:val="4F6228" w:themeColor="accent3" w:themeShade="80"/>
          <w:sz w:val="28"/>
          <w:szCs w:val="28"/>
        </w:rPr>
      </w:pPr>
      <w:bookmarkStart w:id="2" w:name="_Toc33284677"/>
      <w:bookmarkStart w:id="3" w:name="_Toc55043804"/>
      <w:r w:rsidRPr="006C2AE2">
        <w:rPr>
          <w:rFonts w:ascii="Myriad Pro" w:hAnsi="Myriad Pro"/>
          <w:b/>
          <w:color w:val="4F6228" w:themeColor="accent3" w:themeShade="80"/>
          <w:sz w:val="28"/>
          <w:szCs w:val="28"/>
        </w:rPr>
        <w:lastRenderedPageBreak/>
        <w:t>Вводная часть</w:t>
      </w:r>
      <w:bookmarkEnd w:id="2"/>
      <w:bookmarkEnd w:id="3"/>
    </w:p>
    <w:p w14:paraId="2A7D45B0" w14:textId="77777777" w:rsidR="00E65635" w:rsidRPr="0029734F"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3284678"/>
      <w:bookmarkStart w:id="13" w:name="_Toc55043805"/>
      <w:r w:rsidRPr="0029734F">
        <w:rPr>
          <w:rFonts w:ascii="Myriad Pro" w:hAnsi="Myriad Pro"/>
          <w:b/>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7"/>
        <w:tblW w:w="9242" w:type="dxa"/>
        <w:tblInd w:w="-10" w:type="dxa"/>
        <w:tblLayout w:type="fixed"/>
        <w:tblLook w:val="01E0" w:firstRow="1" w:lastRow="1" w:firstColumn="1" w:lastColumn="1" w:noHBand="0" w:noVBand="0"/>
      </w:tblPr>
      <w:tblGrid>
        <w:gridCol w:w="3402"/>
        <w:gridCol w:w="5840"/>
      </w:tblGrid>
      <w:tr w:rsidR="00E65635" w:rsidRPr="00BE12D7" w14:paraId="083E9245" w14:textId="77777777" w:rsidTr="00F03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2E734C0" w14:textId="77777777" w:rsidR="00E65635" w:rsidRPr="00BE12D7" w:rsidRDefault="00E65635" w:rsidP="00BB217E">
            <w:pPr>
              <w:pStyle w:val="a9"/>
              <w:spacing w:line="360" w:lineRule="auto"/>
              <w:rPr>
                <w:rFonts w:ascii="Myriad Pro" w:hAnsi="Myriad Pro"/>
                <w:b w:val="0"/>
                <w:i w:val="0"/>
                <w:sz w:val="26"/>
                <w:szCs w:val="26"/>
              </w:rPr>
            </w:pPr>
            <w:bookmarkStart w:id="14" w:name="_Hlk36590111"/>
            <w:r w:rsidRPr="00BE12D7">
              <w:rPr>
                <w:rFonts w:ascii="Myriad Pro" w:hAnsi="Myriad Pro"/>
                <w:b w:val="0"/>
                <w:i w:val="0"/>
                <w:sz w:val="26"/>
                <w:szCs w:val="26"/>
              </w:rPr>
              <w:t>Наименование</w:t>
            </w:r>
          </w:p>
        </w:tc>
        <w:tc>
          <w:tcPr>
            <w:tcW w:w="5840" w:type="dxa"/>
          </w:tcPr>
          <w:p w14:paraId="1ADF6BFD" w14:textId="77777777" w:rsidR="00E65635" w:rsidRPr="00BE12D7" w:rsidRDefault="00E65635" w:rsidP="00BB217E">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BE12D7">
              <w:rPr>
                <w:rFonts w:ascii="Myriad Pro" w:hAnsi="Myriad Pro"/>
                <w:b w:val="0"/>
                <w:i w:val="0"/>
                <w:sz w:val="26"/>
                <w:szCs w:val="26"/>
              </w:rPr>
              <w:t>Информация</w:t>
            </w:r>
          </w:p>
        </w:tc>
      </w:tr>
      <w:tr w:rsidR="002B6D4C" w:rsidRPr="00BE12D7" w14:paraId="3D377CBE" w14:textId="77777777" w:rsidTr="002B6D4C">
        <w:tc>
          <w:tcPr>
            <w:cnfStyle w:val="001000000000" w:firstRow="0" w:lastRow="0" w:firstColumn="1" w:lastColumn="0" w:oddVBand="0" w:evenVBand="0" w:oddHBand="0" w:evenHBand="0" w:firstRowFirstColumn="0" w:firstRowLastColumn="0" w:lastRowFirstColumn="0" w:lastRowLastColumn="0"/>
            <w:tcW w:w="3402" w:type="dxa"/>
          </w:tcPr>
          <w:p w14:paraId="637E0DDF" w14:textId="77777777" w:rsidR="002B6D4C" w:rsidRPr="00BE12D7" w:rsidRDefault="002B6D4C" w:rsidP="002B6D4C">
            <w:pPr>
              <w:pStyle w:val="a9"/>
              <w:spacing w:before="0" w:after="0"/>
              <w:contextualSpacing/>
              <w:rPr>
                <w:rFonts w:ascii="Myriad Pro" w:hAnsi="Myriad Pro"/>
                <w:i w:val="0"/>
                <w:sz w:val="26"/>
                <w:szCs w:val="26"/>
              </w:rPr>
            </w:pPr>
            <w:r w:rsidRPr="00BE12D7">
              <w:rPr>
                <w:rFonts w:ascii="Myriad Pro" w:hAnsi="Myriad Pro"/>
                <w:i w:val="0"/>
                <w:sz w:val="26"/>
                <w:szCs w:val="26"/>
              </w:rPr>
              <w:t>Организационно-правовая форма и полное наименование Заказчика</w:t>
            </w:r>
          </w:p>
        </w:tc>
        <w:tc>
          <w:tcPr>
            <w:tcW w:w="5840" w:type="dxa"/>
          </w:tcPr>
          <w:p w14:paraId="75E715AD" w14:textId="6D6844E6" w:rsidR="002B6D4C" w:rsidRPr="002B6D4C" w:rsidRDefault="002B6D4C" w:rsidP="002B6D4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B6D4C">
              <w:rPr>
                <w:rFonts w:ascii="Myriad Pro" w:hAnsi="Myriad Pro"/>
                <w:i w:val="0"/>
                <w:sz w:val="26"/>
                <w:szCs w:val="26"/>
              </w:rPr>
              <w:t xml:space="preserve">Публичное акционерное общество </w:t>
            </w:r>
            <w:r w:rsidR="00D924A6">
              <w:rPr>
                <w:rFonts w:ascii="Myriad Pro" w:hAnsi="Myriad Pro"/>
                <w:i w:val="0"/>
                <w:sz w:val="26"/>
                <w:szCs w:val="26"/>
              </w:rPr>
              <w:br/>
            </w:r>
            <w:r w:rsidRPr="002B6D4C">
              <w:rPr>
                <w:rFonts w:ascii="Myriad Pro" w:hAnsi="Myriad Pro"/>
                <w:i w:val="0"/>
                <w:sz w:val="26"/>
                <w:szCs w:val="26"/>
              </w:rPr>
              <w:t>«Томская распределительная компания»</w:t>
            </w:r>
          </w:p>
        </w:tc>
      </w:tr>
      <w:tr w:rsidR="002B6D4C" w:rsidRPr="00BE12D7" w14:paraId="2617CB04" w14:textId="77777777" w:rsidTr="002B6D4C">
        <w:tc>
          <w:tcPr>
            <w:cnfStyle w:val="001000000000" w:firstRow="0" w:lastRow="0" w:firstColumn="1" w:lastColumn="0" w:oddVBand="0" w:evenVBand="0" w:oddHBand="0" w:evenHBand="0" w:firstRowFirstColumn="0" w:firstRowLastColumn="0" w:lastRowFirstColumn="0" w:lastRowLastColumn="0"/>
            <w:tcW w:w="3402" w:type="dxa"/>
          </w:tcPr>
          <w:p w14:paraId="14B95846" w14:textId="77777777" w:rsidR="002B6D4C" w:rsidRPr="00BE12D7" w:rsidRDefault="002B6D4C" w:rsidP="002B6D4C">
            <w:pPr>
              <w:pStyle w:val="a9"/>
              <w:spacing w:before="0" w:after="0"/>
              <w:contextualSpacing/>
              <w:rPr>
                <w:rFonts w:ascii="Myriad Pro" w:hAnsi="Myriad Pro"/>
                <w:i w:val="0"/>
                <w:sz w:val="26"/>
                <w:szCs w:val="26"/>
              </w:rPr>
            </w:pPr>
            <w:r w:rsidRPr="00BE12D7">
              <w:rPr>
                <w:rFonts w:ascii="Myriad Pro" w:hAnsi="Myriad Pro"/>
                <w:i w:val="0"/>
                <w:sz w:val="26"/>
                <w:szCs w:val="26"/>
              </w:rPr>
              <w:t>Краткое наименование Заказчика</w:t>
            </w:r>
          </w:p>
        </w:tc>
        <w:tc>
          <w:tcPr>
            <w:tcW w:w="5840" w:type="dxa"/>
          </w:tcPr>
          <w:p w14:paraId="257C2157" w14:textId="4F29ACAE" w:rsidR="002B6D4C" w:rsidRPr="002B6D4C" w:rsidRDefault="002B6D4C" w:rsidP="002B6D4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B6D4C">
              <w:rPr>
                <w:rFonts w:ascii="Myriad Pro" w:hAnsi="Myriad Pro"/>
                <w:i w:val="0"/>
                <w:sz w:val="26"/>
                <w:szCs w:val="26"/>
              </w:rPr>
              <w:t>ПАО «ТРК»</w:t>
            </w:r>
          </w:p>
        </w:tc>
      </w:tr>
      <w:tr w:rsidR="002B6D4C" w:rsidRPr="00BE12D7" w14:paraId="62B213E9" w14:textId="77777777" w:rsidTr="006427FE">
        <w:tc>
          <w:tcPr>
            <w:cnfStyle w:val="001000000000" w:firstRow="0" w:lastRow="0" w:firstColumn="1" w:lastColumn="0" w:oddVBand="0" w:evenVBand="0" w:oddHBand="0" w:evenHBand="0" w:firstRowFirstColumn="0" w:firstRowLastColumn="0" w:lastRowFirstColumn="0" w:lastRowLastColumn="0"/>
            <w:tcW w:w="3402" w:type="dxa"/>
          </w:tcPr>
          <w:p w14:paraId="79D42C12" w14:textId="77777777" w:rsidR="002B6D4C" w:rsidRPr="00BE12D7" w:rsidRDefault="002B6D4C" w:rsidP="002B6D4C">
            <w:pPr>
              <w:pStyle w:val="a9"/>
              <w:spacing w:before="0" w:after="0"/>
              <w:contextualSpacing/>
              <w:rPr>
                <w:rFonts w:ascii="Myriad Pro" w:hAnsi="Myriad Pro"/>
                <w:i w:val="0"/>
                <w:sz w:val="26"/>
                <w:szCs w:val="26"/>
              </w:rPr>
            </w:pPr>
            <w:r w:rsidRPr="00BE12D7">
              <w:rPr>
                <w:rFonts w:ascii="Myriad Pro" w:hAnsi="Myriad Pro"/>
                <w:i w:val="0"/>
                <w:sz w:val="26"/>
                <w:szCs w:val="26"/>
              </w:rPr>
              <w:t>ОГРН</w:t>
            </w:r>
          </w:p>
        </w:tc>
        <w:tc>
          <w:tcPr>
            <w:tcW w:w="5840" w:type="dxa"/>
            <w:vAlign w:val="top"/>
          </w:tcPr>
          <w:p w14:paraId="5BABA3A7" w14:textId="7D93BAB9" w:rsidR="002B6D4C" w:rsidRPr="002B6D4C" w:rsidRDefault="002B6D4C" w:rsidP="002B6D4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B6D4C">
              <w:rPr>
                <w:rFonts w:ascii="Myriad Pro" w:hAnsi="Myriad Pro"/>
                <w:i w:val="0"/>
                <w:sz w:val="26"/>
                <w:szCs w:val="26"/>
              </w:rPr>
              <w:t>1057000127931</w:t>
            </w:r>
          </w:p>
        </w:tc>
      </w:tr>
      <w:tr w:rsidR="002B6D4C" w:rsidRPr="00BE12D7" w14:paraId="3FDC3768" w14:textId="77777777" w:rsidTr="006427FE">
        <w:tc>
          <w:tcPr>
            <w:cnfStyle w:val="001000000000" w:firstRow="0" w:lastRow="0" w:firstColumn="1" w:lastColumn="0" w:oddVBand="0" w:evenVBand="0" w:oddHBand="0" w:evenHBand="0" w:firstRowFirstColumn="0" w:firstRowLastColumn="0" w:lastRowFirstColumn="0" w:lastRowLastColumn="0"/>
            <w:tcW w:w="3402" w:type="dxa"/>
          </w:tcPr>
          <w:p w14:paraId="64B2AE1B" w14:textId="77777777" w:rsidR="002B6D4C" w:rsidRPr="00BE12D7" w:rsidRDefault="002B6D4C" w:rsidP="002B6D4C">
            <w:pPr>
              <w:pStyle w:val="a9"/>
              <w:spacing w:before="0" w:after="0"/>
              <w:contextualSpacing/>
              <w:rPr>
                <w:rFonts w:ascii="Myriad Pro" w:hAnsi="Myriad Pro"/>
                <w:i w:val="0"/>
                <w:sz w:val="26"/>
                <w:szCs w:val="26"/>
              </w:rPr>
            </w:pPr>
            <w:r w:rsidRPr="00BE12D7">
              <w:rPr>
                <w:rFonts w:ascii="Myriad Pro" w:hAnsi="Myriad Pro"/>
                <w:i w:val="0"/>
                <w:sz w:val="26"/>
                <w:szCs w:val="26"/>
              </w:rPr>
              <w:t>ИНН / КПП</w:t>
            </w:r>
          </w:p>
        </w:tc>
        <w:tc>
          <w:tcPr>
            <w:tcW w:w="5840" w:type="dxa"/>
            <w:vAlign w:val="top"/>
          </w:tcPr>
          <w:p w14:paraId="35CE2131" w14:textId="702075C1" w:rsidR="002B6D4C" w:rsidRPr="002B6D4C" w:rsidRDefault="002B6D4C" w:rsidP="002B6D4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B6D4C">
              <w:rPr>
                <w:rFonts w:ascii="Myriad Pro" w:hAnsi="Myriad Pro"/>
                <w:i w:val="0"/>
                <w:sz w:val="26"/>
                <w:szCs w:val="26"/>
              </w:rPr>
              <w:t>7017114672 / 701750001</w:t>
            </w:r>
          </w:p>
        </w:tc>
      </w:tr>
      <w:tr w:rsidR="002B6D4C" w:rsidRPr="00BE12D7" w14:paraId="67E28C93" w14:textId="77777777" w:rsidTr="006427FE">
        <w:tc>
          <w:tcPr>
            <w:cnfStyle w:val="001000000000" w:firstRow="0" w:lastRow="0" w:firstColumn="1" w:lastColumn="0" w:oddVBand="0" w:evenVBand="0" w:oddHBand="0" w:evenHBand="0" w:firstRowFirstColumn="0" w:firstRowLastColumn="0" w:lastRowFirstColumn="0" w:lastRowLastColumn="0"/>
            <w:tcW w:w="3402" w:type="dxa"/>
          </w:tcPr>
          <w:p w14:paraId="7E466C1E" w14:textId="77777777" w:rsidR="002B6D4C" w:rsidRPr="00BE12D7" w:rsidRDefault="002B6D4C" w:rsidP="002B6D4C">
            <w:pPr>
              <w:pStyle w:val="a9"/>
              <w:spacing w:before="0" w:after="0"/>
              <w:contextualSpacing/>
              <w:rPr>
                <w:rFonts w:ascii="Myriad Pro" w:hAnsi="Myriad Pro"/>
                <w:i w:val="0"/>
                <w:sz w:val="26"/>
                <w:szCs w:val="26"/>
              </w:rPr>
            </w:pPr>
            <w:r w:rsidRPr="00BE12D7">
              <w:rPr>
                <w:rFonts w:ascii="Myriad Pro" w:hAnsi="Myriad Pro"/>
                <w:i w:val="0"/>
                <w:sz w:val="26"/>
                <w:szCs w:val="26"/>
              </w:rPr>
              <w:t>Юридический адрес Заказчика</w:t>
            </w:r>
          </w:p>
        </w:tc>
        <w:tc>
          <w:tcPr>
            <w:tcW w:w="5840" w:type="dxa"/>
            <w:vAlign w:val="top"/>
          </w:tcPr>
          <w:p w14:paraId="3CF6ECAD" w14:textId="7DE2269D" w:rsidR="002B6D4C" w:rsidRPr="00F0395C" w:rsidRDefault="002B6D4C" w:rsidP="002B6D4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B6D4C">
              <w:rPr>
                <w:rFonts w:ascii="Myriad Pro" w:hAnsi="Myriad Pro"/>
                <w:i w:val="0"/>
                <w:sz w:val="26"/>
                <w:szCs w:val="26"/>
              </w:rPr>
              <w:t>6634041, Томская область, г. Томск, пр. Кирова, 36</w:t>
            </w:r>
          </w:p>
        </w:tc>
      </w:tr>
      <w:tr w:rsidR="002B6D4C" w:rsidRPr="00BE12D7" w14:paraId="2BC7BD0A" w14:textId="77777777" w:rsidTr="006427FE">
        <w:tc>
          <w:tcPr>
            <w:cnfStyle w:val="001000000000" w:firstRow="0" w:lastRow="0" w:firstColumn="1" w:lastColumn="0" w:oddVBand="0" w:evenVBand="0" w:oddHBand="0" w:evenHBand="0" w:firstRowFirstColumn="0" w:firstRowLastColumn="0" w:lastRowFirstColumn="0" w:lastRowLastColumn="0"/>
            <w:tcW w:w="3402" w:type="dxa"/>
          </w:tcPr>
          <w:p w14:paraId="7937DA89" w14:textId="77777777" w:rsidR="002B6D4C" w:rsidRPr="00BE12D7" w:rsidRDefault="002B6D4C" w:rsidP="002B6D4C">
            <w:pPr>
              <w:pStyle w:val="a9"/>
              <w:spacing w:before="0" w:after="0"/>
              <w:contextualSpacing/>
              <w:rPr>
                <w:rFonts w:ascii="Myriad Pro" w:hAnsi="Myriad Pro"/>
                <w:i w:val="0"/>
                <w:sz w:val="26"/>
                <w:szCs w:val="26"/>
              </w:rPr>
            </w:pPr>
            <w:r w:rsidRPr="00BE12D7">
              <w:rPr>
                <w:rFonts w:ascii="Myriad Pro" w:hAnsi="Myriad Pro"/>
                <w:i w:val="0"/>
                <w:sz w:val="26"/>
                <w:szCs w:val="26"/>
              </w:rPr>
              <w:t>Место нахождения Заказчика</w:t>
            </w:r>
          </w:p>
        </w:tc>
        <w:tc>
          <w:tcPr>
            <w:tcW w:w="5840" w:type="dxa"/>
            <w:vAlign w:val="top"/>
          </w:tcPr>
          <w:p w14:paraId="7E1CA3E0" w14:textId="0A16F615" w:rsidR="002B6D4C" w:rsidRPr="00F0395C" w:rsidRDefault="002B6D4C" w:rsidP="002B6D4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B6D4C">
              <w:rPr>
                <w:rFonts w:ascii="Myriad Pro" w:hAnsi="Myriad Pro"/>
                <w:i w:val="0"/>
                <w:sz w:val="26"/>
                <w:szCs w:val="26"/>
              </w:rPr>
              <w:t>6634041, Томская область, г. Томск, пр. Кирова, 36</w:t>
            </w:r>
          </w:p>
        </w:tc>
      </w:tr>
      <w:tr w:rsidR="002B6D4C" w:rsidRPr="00BE12D7" w14:paraId="28224990" w14:textId="77777777" w:rsidTr="002B6D4C">
        <w:trPr>
          <w:trHeight w:val="1201"/>
        </w:trPr>
        <w:tc>
          <w:tcPr>
            <w:cnfStyle w:val="001000000000" w:firstRow="0" w:lastRow="0" w:firstColumn="1" w:lastColumn="0" w:oddVBand="0" w:evenVBand="0" w:oddHBand="0" w:evenHBand="0" w:firstRowFirstColumn="0" w:firstRowLastColumn="0" w:lastRowFirstColumn="0" w:lastRowLastColumn="0"/>
            <w:tcW w:w="3402" w:type="dxa"/>
          </w:tcPr>
          <w:p w14:paraId="28ABFB6E" w14:textId="77777777" w:rsidR="002B6D4C" w:rsidRPr="00BE12D7" w:rsidRDefault="002B6D4C" w:rsidP="002B6D4C">
            <w:pPr>
              <w:pStyle w:val="a9"/>
              <w:spacing w:before="0" w:after="0"/>
              <w:contextualSpacing/>
              <w:rPr>
                <w:rFonts w:ascii="Myriad Pro" w:hAnsi="Myriad Pro"/>
                <w:i w:val="0"/>
                <w:sz w:val="26"/>
                <w:szCs w:val="26"/>
              </w:rPr>
            </w:pPr>
            <w:r w:rsidRPr="00BE12D7">
              <w:rPr>
                <w:rFonts w:ascii="Myriad Pro" w:hAnsi="Myriad Pro"/>
                <w:i w:val="0"/>
                <w:sz w:val="26"/>
                <w:szCs w:val="26"/>
              </w:rPr>
              <w:t>Реквизиты Заказчика</w:t>
            </w:r>
          </w:p>
        </w:tc>
        <w:tc>
          <w:tcPr>
            <w:tcW w:w="5840" w:type="dxa"/>
            <w:vAlign w:val="top"/>
          </w:tcPr>
          <w:p w14:paraId="4CD99137" w14:textId="77777777" w:rsidR="002B6D4C" w:rsidRDefault="002B6D4C" w:rsidP="002B6D4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B6D4C">
              <w:rPr>
                <w:rFonts w:ascii="Myriad Pro" w:hAnsi="Myriad Pro"/>
                <w:i w:val="0"/>
                <w:sz w:val="26"/>
                <w:szCs w:val="26"/>
              </w:rPr>
              <w:t xml:space="preserve">Филиал ГПБ (АО) в г. Томске </w:t>
            </w:r>
          </w:p>
          <w:p w14:paraId="51A4DB86" w14:textId="77777777" w:rsidR="002B6D4C" w:rsidRPr="002B6D4C" w:rsidRDefault="002B6D4C" w:rsidP="002B6D4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B6D4C">
              <w:rPr>
                <w:rFonts w:ascii="Myriad Pro" w:hAnsi="Myriad Pro"/>
                <w:i w:val="0"/>
                <w:sz w:val="26"/>
                <w:szCs w:val="26"/>
              </w:rPr>
              <w:t>р/с 40702810600000008855</w:t>
            </w:r>
          </w:p>
          <w:p w14:paraId="3C8676C7" w14:textId="77777777" w:rsidR="002B6D4C" w:rsidRPr="002B6D4C" w:rsidRDefault="002B6D4C" w:rsidP="002B6D4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B6D4C">
              <w:rPr>
                <w:rFonts w:ascii="Myriad Pro" w:hAnsi="Myriad Pro"/>
                <w:i w:val="0"/>
                <w:sz w:val="26"/>
                <w:szCs w:val="26"/>
              </w:rPr>
              <w:t>БИК 046902758</w:t>
            </w:r>
          </w:p>
          <w:p w14:paraId="7E51EDF2" w14:textId="0D8774A2" w:rsidR="002B6D4C" w:rsidRPr="002B6D4C" w:rsidRDefault="002B6D4C" w:rsidP="002B6D4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B6D4C">
              <w:rPr>
                <w:rFonts w:ascii="Myriad Pro" w:hAnsi="Myriad Pro"/>
                <w:i w:val="0"/>
                <w:sz w:val="26"/>
                <w:szCs w:val="26"/>
              </w:rPr>
              <w:t>к/с 30101810800000000758</w:t>
            </w:r>
          </w:p>
        </w:tc>
      </w:tr>
    </w:tbl>
    <w:p w14:paraId="466CF267" w14:textId="77777777" w:rsidR="00E65635" w:rsidRPr="0029734F"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5" w:name="_Toc437621357"/>
      <w:bookmarkStart w:id="16" w:name="_Toc33284679"/>
      <w:bookmarkStart w:id="17" w:name="_Toc55043806"/>
      <w:bookmarkEnd w:id="14"/>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5"/>
      <w:bookmarkEnd w:id="16"/>
      <w:bookmarkEnd w:id="17"/>
    </w:p>
    <w:tbl>
      <w:tblPr>
        <w:tblStyle w:val="17"/>
        <w:tblW w:w="9242" w:type="dxa"/>
        <w:tblInd w:w="-5" w:type="dxa"/>
        <w:tblLayout w:type="fixed"/>
        <w:tblLook w:val="01E0" w:firstRow="1" w:lastRow="1" w:firstColumn="1" w:lastColumn="1" w:noHBand="0" w:noVBand="0"/>
      </w:tblPr>
      <w:tblGrid>
        <w:gridCol w:w="3402"/>
        <w:gridCol w:w="5840"/>
      </w:tblGrid>
      <w:tr w:rsidR="00E65635" w:rsidRPr="004E59DD" w14:paraId="706E5155" w14:textId="77777777" w:rsidTr="00BB2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C9C3222" w14:textId="77777777" w:rsidR="00E65635" w:rsidRPr="004E59DD" w:rsidRDefault="00E65635" w:rsidP="00BB217E">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6F3C1E96" w14:textId="77777777" w:rsidR="00E65635" w:rsidRPr="004E59DD" w:rsidRDefault="00E65635" w:rsidP="00BB217E">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E65635" w:rsidRPr="004E59DD" w14:paraId="0709A92A"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533318FF" w14:textId="77777777" w:rsidR="00E65635" w:rsidRPr="004E59DD" w:rsidRDefault="00E65635" w:rsidP="00BB217E">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6A52D6DC" w14:textId="77777777" w:rsidR="00E65635" w:rsidRPr="004E59DD" w:rsidRDefault="00E65635" w:rsidP="00BB217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E65635" w:rsidRPr="004E59DD" w14:paraId="71749725" w14:textId="77777777" w:rsidTr="00BB217E">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8AB71AC" w14:textId="77777777" w:rsidR="00E65635" w:rsidRPr="004E59DD" w:rsidRDefault="00E65635" w:rsidP="00BB217E">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04349CEB" w14:textId="77777777" w:rsidR="00E65635" w:rsidRPr="004E59DD" w:rsidRDefault="00E65635" w:rsidP="00BB217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E65635" w:rsidRPr="004E59DD" w14:paraId="315FB664"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20D753FD" w14:textId="77777777" w:rsidR="00E65635" w:rsidRPr="004E59DD" w:rsidRDefault="00E65635" w:rsidP="00BB217E">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7FBDD9F6" w14:textId="77777777" w:rsidR="00E65635" w:rsidRPr="004E59DD" w:rsidRDefault="00E65635" w:rsidP="00BB217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E65635" w:rsidRPr="004E59DD" w14:paraId="1BA49694"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3FE4F644" w14:textId="77777777" w:rsidR="00E65635" w:rsidRPr="004E59DD" w:rsidRDefault="00E65635" w:rsidP="00BB217E">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4DC863AC" w14:textId="77777777" w:rsidR="00E65635" w:rsidRPr="004E59DD" w:rsidRDefault="00E65635" w:rsidP="00BB217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E65635" w:rsidRPr="004E59DD" w14:paraId="730AE631"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14315E1F" w14:textId="77777777" w:rsidR="00E65635" w:rsidRPr="004E59DD" w:rsidRDefault="00E65635" w:rsidP="00BB217E">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44F48123" w14:textId="54280A90" w:rsidR="00E65635" w:rsidRPr="004E59DD" w:rsidRDefault="00E65635" w:rsidP="00BB217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D924A6">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E65635" w:rsidRPr="004E59DD" w14:paraId="0D2B9DAE"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042DD4C6" w14:textId="77777777" w:rsidR="00E65635" w:rsidRPr="004E59DD" w:rsidRDefault="00E65635" w:rsidP="00BB217E">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6D4863DA" w14:textId="77777777" w:rsidR="00E65635" w:rsidRPr="004E59DD" w:rsidRDefault="00E65635" w:rsidP="00BB217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E65635" w:rsidRPr="004E59DD" w14:paraId="5D75EDB9"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5D4CDCDF" w14:textId="77777777" w:rsidR="00E65635" w:rsidRPr="004E59DD" w:rsidRDefault="00E65635" w:rsidP="00BB217E">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68C24DD9" w14:textId="77777777" w:rsidR="00E65635" w:rsidRPr="004E59DD" w:rsidRDefault="00E65635" w:rsidP="00BB217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01315AD2" w14:textId="77777777" w:rsidR="00E65635" w:rsidRPr="004E59DD" w:rsidRDefault="00E65635" w:rsidP="00BB217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102DBE55" w14:textId="77777777" w:rsidR="00E65635"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E65635" w:rsidSect="00BB217E">
          <w:headerReference w:type="default" r:id="rId11"/>
          <w:footerReference w:type="default" r:id="rId12"/>
          <w:footerReference w:type="first" r:id="rId13"/>
          <w:pgSz w:w="11906" w:h="16838"/>
          <w:pgMar w:top="1134" w:right="850" w:bottom="1134" w:left="1701" w:header="708" w:footer="708" w:gutter="0"/>
          <w:cols w:space="708"/>
          <w:titlePg/>
          <w:docGrid w:linePitch="360"/>
        </w:sectPr>
      </w:pPr>
      <w:bookmarkStart w:id="18" w:name="_Toc437621358"/>
    </w:p>
    <w:p w14:paraId="45EB85F1" w14:textId="77777777" w:rsidR="00E65635"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3284680"/>
      <w:bookmarkStart w:id="20" w:name="_Toc55043807"/>
      <w:r w:rsidRPr="001335E3">
        <w:rPr>
          <w:rFonts w:ascii="Myriad Pro" w:hAnsi="Myriad Pro"/>
          <w:b/>
          <w:color w:val="4F6228" w:themeColor="accent3" w:themeShade="80"/>
          <w:sz w:val="28"/>
          <w:szCs w:val="28"/>
        </w:rPr>
        <w:lastRenderedPageBreak/>
        <w:t xml:space="preserve">Основание для </w:t>
      </w:r>
      <w:bookmarkEnd w:id="18"/>
      <w:r>
        <w:rPr>
          <w:rFonts w:ascii="Myriad Pro" w:hAnsi="Myriad Pro"/>
          <w:b/>
          <w:color w:val="4F6228" w:themeColor="accent3" w:themeShade="80"/>
          <w:sz w:val="28"/>
          <w:szCs w:val="28"/>
        </w:rPr>
        <w:t>оказания услуг</w:t>
      </w:r>
      <w:bookmarkEnd w:id="19"/>
      <w:bookmarkEnd w:id="20"/>
    </w:p>
    <w:p w14:paraId="261C2344" w14:textId="77777777" w:rsidR="002B6D4C" w:rsidRPr="002B6D4C" w:rsidRDefault="002B6D4C" w:rsidP="002B6D4C">
      <w:pPr>
        <w:spacing w:line="360" w:lineRule="auto"/>
        <w:ind w:firstLine="567"/>
        <w:contextualSpacing/>
        <w:jc w:val="both"/>
        <w:rPr>
          <w:rFonts w:ascii="Myriad Pro" w:eastAsia="Calibri" w:hAnsi="Myriad Pro"/>
          <w:sz w:val="26"/>
          <w:szCs w:val="26"/>
        </w:rPr>
      </w:pPr>
      <w:r w:rsidRPr="002B6D4C">
        <w:rPr>
          <w:rFonts w:ascii="Myriad Pro" w:eastAsia="Calibri" w:hAnsi="Myriad Pro"/>
          <w:sz w:val="26"/>
          <w:szCs w:val="26"/>
        </w:rPr>
        <w:t>Основанием для оказания услуг является договор № 18.70.189.20 от 27.01.2020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«Томская распределительная компания» (ПАО «ТРК»), в лице Генерального директора Петрова Олега Валентиновича.</w:t>
      </w:r>
    </w:p>
    <w:p w14:paraId="4030B295" w14:textId="77777777" w:rsidR="00E65635" w:rsidRDefault="00E65635" w:rsidP="00E65635">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p>
    <w:p w14:paraId="273FCDA1" w14:textId="77777777" w:rsidR="00E65635" w:rsidRPr="000561AB"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1" w:name="_Toc55043808"/>
      <w:r w:rsidRPr="000561AB">
        <w:rPr>
          <w:rFonts w:ascii="Myriad Pro" w:hAnsi="Myriad Pro"/>
          <w:b/>
          <w:color w:val="4F6228" w:themeColor="accent3" w:themeShade="80"/>
          <w:sz w:val="28"/>
          <w:szCs w:val="28"/>
        </w:rPr>
        <w:t>Цель оказания услуг</w:t>
      </w:r>
      <w:bookmarkEnd w:id="21"/>
    </w:p>
    <w:p w14:paraId="55C0689D" w14:textId="668F8C54" w:rsidR="00F0395C" w:rsidRPr="00F0395C" w:rsidRDefault="00F0395C" w:rsidP="00F0395C">
      <w:pPr>
        <w:spacing w:line="360" w:lineRule="auto"/>
        <w:ind w:firstLine="567"/>
        <w:contextualSpacing/>
        <w:jc w:val="both"/>
        <w:rPr>
          <w:rFonts w:ascii="Myriad Pro" w:eastAsia="Calibri" w:hAnsi="Myriad Pro"/>
          <w:sz w:val="26"/>
          <w:szCs w:val="26"/>
        </w:rPr>
      </w:pPr>
      <w:r w:rsidRPr="00F0395C">
        <w:rPr>
          <w:rFonts w:ascii="Myriad Pro" w:eastAsia="Calibri" w:hAnsi="Myriad Pro"/>
          <w:sz w:val="26"/>
          <w:szCs w:val="26"/>
        </w:rPr>
        <w:t xml:space="preserve">Экспертиза тарифно-балансовых решений, принятых </w:t>
      </w:r>
      <w:r w:rsidR="00F5429D" w:rsidRPr="001B1D9A">
        <w:rPr>
          <w:rFonts w:ascii="Myriad Pro" w:hAnsi="Myriad Pro"/>
          <w:color w:val="0D0D0D" w:themeColor="text1" w:themeTint="F2"/>
          <w:sz w:val="26"/>
          <w:szCs w:val="26"/>
        </w:rPr>
        <w:t>Департаментом тарифного регулирования Томской области</w:t>
      </w:r>
      <w:r w:rsidRPr="00F0395C">
        <w:rPr>
          <w:rFonts w:ascii="Myriad Pro" w:eastAsia="Calibri" w:hAnsi="Myriad Pro"/>
          <w:sz w:val="26"/>
          <w:szCs w:val="26"/>
        </w:rPr>
        <w:t xml:space="preserve"> в отношении </w:t>
      </w:r>
      <w:r>
        <w:rPr>
          <w:rFonts w:ascii="Myriad Pro" w:eastAsia="Calibri" w:hAnsi="Myriad Pro"/>
          <w:sz w:val="26"/>
          <w:szCs w:val="26"/>
        </w:rPr>
        <w:br/>
      </w:r>
      <w:r w:rsidRPr="00F0395C">
        <w:rPr>
          <w:rFonts w:ascii="Myriad Pro" w:eastAsia="Calibri" w:hAnsi="Myriad Pro"/>
          <w:sz w:val="26"/>
          <w:szCs w:val="26"/>
        </w:rPr>
        <w:t>ПАО «</w:t>
      </w:r>
      <w:r w:rsidR="00F5429D">
        <w:rPr>
          <w:rFonts w:ascii="Myriad Pro" w:eastAsia="Calibri" w:hAnsi="Myriad Pro"/>
          <w:sz w:val="26"/>
          <w:szCs w:val="26"/>
        </w:rPr>
        <w:t>ТРК</w:t>
      </w:r>
      <w:r w:rsidRPr="00F0395C">
        <w:rPr>
          <w:rFonts w:ascii="Myriad Pro" w:eastAsia="Calibri" w:hAnsi="Myriad Pro"/>
          <w:sz w:val="26"/>
          <w:szCs w:val="26"/>
        </w:rPr>
        <w:t>» при установлении регулируемых тарифов</w:t>
      </w:r>
      <w:r>
        <w:rPr>
          <w:rFonts w:ascii="Myriad Pro" w:eastAsia="Calibri" w:hAnsi="Myriad Pro"/>
          <w:sz w:val="26"/>
          <w:szCs w:val="26"/>
        </w:rPr>
        <w:t>.</w:t>
      </w:r>
    </w:p>
    <w:p w14:paraId="517A21AE" w14:textId="0CE08DE9" w:rsidR="00F0395C" w:rsidRPr="00F0395C" w:rsidRDefault="00F0395C" w:rsidP="00F0395C">
      <w:pPr>
        <w:spacing w:line="360" w:lineRule="auto"/>
        <w:ind w:firstLine="567"/>
        <w:contextualSpacing/>
        <w:jc w:val="both"/>
        <w:rPr>
          <w:rFonts w:ascii="Myriad Pro" w:eastAsia="Calibri" w:hAnsi="Myriad Pro"/>
          <w:sz w:val="26"/>
          <w:szCs w:val="26"/>
        </w:rPr>
      </w:pPr>
      <w:r w:rsidRPr="00F0395C">
        <w:rPr>
          <w:rFonts w:ascii="Myriad Pro" w:eastAsia="Calibri" w:hAnsi="Myriad Pro"/>
          <w:sz w:val="26"/>
          <w:szCs w:val="26"/>
        </w:rPr>
        <w:t xml:space="preserve">Экспертиза обосновывающих материалов, предоставляемых </w:t>
      </w:r>
      <w:r>
        <w:rPr>
          <w:rFonts w:ascii="Myriad Pro" w:eastAsia="Calibri" w:hAnsi="Myriad Pro"/>
          <w:sz w:val="26"/>
          <w:szCs w:val="26"/>
        </w:rPr>
        <w:br/>
      </w:r>
      <w:r w:rsidRPr="00F0395C">
        <w:rPr>
          <w:rFonts w:ascii="Myriad Pro" w:eastAsia="Calibri" w:hAnsi="Myriad Pro"/>
          <w:sz w:val="26"/>
          <w:szCs w:val="26"/>
        </w:rPr>
        <w:t>ПАО «</w:t>
      </w:r>
      <w:r w:rsidR="00F5429D">
        <w:rPr>
          <w:rFonts w:ascii="Myriad Pro" w:eastAsia="Calibri" w:hAnsi="Myriad Pro"/>
          <w:sz w:val="26"/>
          <w:szCs w:val="26"/>
        </w:rPr>
        <w:t>ТРК</w:t>
      </w:r>
      <w:r w:rsidRPr="00F0395C">
        <w:rPr>
          <w:rFonts w:ascii="Myriad Pro" w:eastAsia="Calibri" w:hAnsi="Myriad Pro"/>
          <w:sz w:val="26"/>
          <w:szCs w:val="26"/>
        </w:rPr>
        <w:t xml:space="preserve">» в </w:t>
      </w:r>
      <w:r w:rsidR="00F5429D" w:rsidRPr="001B1D9A">
        <w:rPr>
          <w:rFonts w:ascii="Myriad Pro" w:hAnsi="Myriad Pro"/>
          <w:color w:val="0D0D0D" w:themeColor="text1" w:themeTint="F2"/>
          <w:sz w:val="26"/>
          <w:szCs w:val="26"/>
        </w:rPr>
        <w:t>Департамент тарифного регулирования Томской области</w:t>
      </w:r>
      <w:r w:rsidR="00F5429D" w:rsidRPr="00F0395C">
        <w:rPr>
          <w:rFonts w:ascii="Myriad Pro" w:eastAsia="Calibri" w:hAnsi="Myriad Pro"/>
          <w:sz w:val="26"/>
          <w:szCs w:val="26"/>
        </w:rPr>
        <w:t xml:space="preserve"> </w:t>
      </w:r>
      <w:r w:rsidRPr="00F0395C">
        <w:rPr>
          <w:rFonts w:ascii="Myriad Pro" w:eastAsia="Calibri" w:hAnsi="Myriad Pro"/>
          <w:sz w:val="26"/>
          <w:szCs w:val="26"/>
        </w:rPr>
        <w:t>в рамках рассмотрения дел об установлении тарифов</w:t>
      </w:r>
      <w:r>
        <w:rPr>
          <w:rFonts w:ascii="Myriad Pro" w:eastAsia="Calibri" w:hAnsi="Myriad Pro"/>
          <w:sz w:val="26"/>
          <w:szCs w:val="26"/>
        </w:rPr>
        <w:t>.</w:t>
      </w:r>
    </w:p>
    <w:p w14:paraId="556AF776" w14:textId="3BA96974" w:rsidR="00F0395C" w:rsidRPr="00F0395C" w:rsidRDefault="00F0395C" w:rsidP="00F0395C">
      <w:pPr>
        <w:spacing w:line="360" w:lineRule="auto"/>
        <w:ind w:firstLine="567"/>
        <w:contextualSpacing/>
        <w:jc w:val="both"/>
        <w:rPr>
          <w:rFonts w:ascii="Myriad Pro" w:eastAsia="Calibri" w:hAnsi="Myriad Pro"/>
          <w:sz w:val="26"/>
          <w:szCs w:val="26"/>
        </w:rPr>
      </w:pPr>
      <w:r w:rsidRPr="00F0395C">
        <w:rPr>
          <w:rFonts w:ascii="Myriad Pro" w:eastAsia="Calibri" w:hAnsi="Myriad Pro"/>
          <w:sz w:val="26"/>
          <w:szCs w:val="26"/>
        </w:rPr>
        <w:t xml:space="preserve">Экспертиза обоснованности решений, принятых </w:t>
      </w:r>
      <w:r w:rsidR="00F5429D" w:rsidRPr="00F5429D">
        <w:rPr>
          <w:rFonts w:ascii="Myriad Pro" w:eastAsia="Calibri" w:hAnsi="Myriad Pro"/>
          <w:sz w:val="26"/>
          <w:szCs w:val="26"/>
        </w:rPr>
        <w:t xml:space="preserve">Департаментом тарифного регулирования Томской области </w:t>
      </w:r>
      <w:r w:rsidRPr="00F0395C">
        <w:rPr>
          <w:rFonts w:ascii="Myriad Pro" w:eastAsia="Calibri" w:hAnsi="Myriad Pro"/>
          <w:sz w:val="26"/>
          <w:szCs w:val="26"/>
        </w:rPr>
        <w:t>при определении необходимой валовой выручки ПАО «</w:t>
      </w:r>
      <w:r w:rsidR="00F5429D">
        <w:rPr>
          <w:rFonts w:ascii="Myriad Pro" w:eastAsia="Calibri" w:hAnsi="Myriad Pro"/>
          <w:sz w:val="26"/>
          <w:szCs w:val="26"/>
        </w:rPr>
        <w:t>ТРК</w:t>
      </w:r>
      <w:r w:rsidRPr="00F0395C">
        <w:rPr>
          <w:rFonts w:ascii="Myriad Pro" w:eastAsia="Calibri" w:hAnsi="Myriad Pro"/>
          <w:sz w:val="26"/>
          <w:szCs w:val="26"/>
        </w:rPr>
        <w:t>» при установлении тарифов</w:t>
      </w:r>
      <w:r>
        <w:rPr>
          <w:rFonts w:ascii="Myriad Pro" w:eastAsia="Calibri" w:hAnsi="Myriad Pro"/>
          <w:sz w:val="26"/>
          <w:szCs w:val="26"/>
        </w:rPr>
        <w:t>.</w:t>
      </w:r>
    </w:p>
    <w:p w14:paraId="03A44F40" w14:textId="568750C8" w:rsidR="00E65635" w:rsidRDefault="00F0395C" w:rsidP="00F0395C">
      <w:pPr>
        <w:spacing w:line="360" w:lineRule="auto"/>
        <w:ind w:firstLine="567"/>
        <w:contextualSpacing/>
        <w:jc w:val="both"/>
        <w:rPr>
          <w:rFonts w:ascii="Myriad Pro" w:eastAsia="Calibri" w:hAnsi="Myriad Pro"/>
          <w:sz w:val="26"/>
          <w:szCs w:val="26"/>
        </w:rPr>
      </w:pPr>
      <w:r w:rsidRPr="00F0395C">
        <w:rPr>
          <w:rFonts w:ascii="Myriad Pro" w:eastAsia="Calibri"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F5429D" w:rsidRPr="00F5429D">
        <w:rPr>
          <w:rFonts w:ascii="Myriad Pro" w:eastAsia="Calibri" w:hAnsi="Myriad Pro"/>
          <w:sz w:val="26"/>
          <w:szCs w:val="26"/>
        </w:rPr>
        <w:t>Департаментом тарифного регулирования Томской области</w:t>
      </w:r>
      <w:r w:rsidRPr="00F0395C">
        <w:rPr>
          <w:rFonts w:ascii="Myriad Pro" w:eastAsia="Calibri" w:hAnsi="Myriad Pro"/>
          <w:sz w:val="26"/>
          <w:szCs w:val="26"/>
        </w:rPr>
        <w:t>.</w:t>
      </w:r>
    </w:p>
    <w:p w14:paraId="5180F482" w14:textId="77777777" w:rsidR="00F0395C" w:rsidRPr="00E65635" w:rsidRDefault="00F0395C" w:rsidP="00F0395C">
      <w:pPr>
        <w:spacing w:line="360" w:lineRule="auto"/>
        <w:ind w:firstLine="567"/>
        <w:contextualSpacing/>
        <w:jc w:val="both"/>
        <w:rPr>
          <w:rFonts w:ascii="Myriad Pro" w:eastAsia="Calibri" w:hAnsi="Myriad Pro"/>
          <w:sz w:val="26"/>
          <w:szCs w:val="26"/>
        </w:rPr>
      </w:pPr>
    </w:p>
    <w:p w14:paraId="38F5F34C" w14:textId="77777777" w:rsidR="00344B7B" w:rsidRPr="00D707BF" w:rsidRDefault="00344B7B" w:rsidP="00344B7B">
      <w:pPr>
        <w:tabs>
          <w:tab w:val="left" w:pos="993"/>
        </w:tabs>
        <w:spacing w:line="360" w:lineRule="auto"/>
        <w:jc w:val="both"/>
        <w:rPr>
          <w:rFonts w:ascii="Myriad Pro" w:eastAsia="Calibri" w:hAnsi="Myriad Pro"/>
          <w:b/>
          <w:sz w:val="26"/>
          <w:szCs w:val="26"/>
          <w:u w:val="single"/>
        </w:rPr>
      </w:pPr>
      <w:r w:rsidRPr="00D707BF">
        <w:rPr>
          <w:rFonts w:ascii="Myriad Pro" w:eastAsia="Calibri" w:hAnsi="Myriad Pro"/>
          <w:b/>
          <w:sz w:val="26"/>
          <w:szCs w:val="26"/>
          <w:u w:val="single"/>
        </w:rPr>
        <w:t xml:space="preserve">Этап № </w:t>
      </w:r>
      <w:r>
        <w:rPr>
          <w:rFonts w:ascii="Myriad Pro" w:eastAsia="Calibri" w:hAnsi="Myriad Pro"/>
          <w:b/>
          <w:sz w:val="26"/>
          <w:szCs w:val="26"/>
          <w:u w:val="single"/>
        </w:rPr>
        <w:t>2</w:t>
      </w:r>
      <w:r w:rsidRPr="00D707BF">
        <w:rPr>
          <w:rFonts w:ascii="Myriad Pro" w:eastAsia="Calibri" w:hAnsi="Myriad Pro"/>
          <w:b/>
          <w:sz w:val="26"/>
          <w:szCs w:val="26"/>
          <w:u w:val="single"/>
        </w:rPr>
        <w:t>.</w:t>
      </w:r>
      <w:r>
        <w:rPr>
          <w:rFonts w:ascii="Myriad Pro" w:eastAsia="Calibri" w:hAnsi="Myriad Pro"/>
          <w:b/>
          <w:sz w:val="26"/>
          <w:szCs w:val="26"/>
          <w:u w:val="single"/>
        </w:rPr>
        <w:t>2</w:t>
      </w:r>
      <w:r w:rsidRPr="00D707BF">
        <w:rPr>
          <w:rFonts w:ascii="Myriad Pro" w:eastAsia="Calibri" w:hAnsi="Myriad Pro"/>
          <w:b/>
          <w:sz w:val="26"/>
          <w:szCs w:val="26"/>
          <w:u w:val="single"/>
        </w:rPr>
        <w:t>.</w:t>
      </w:r>
      <w:r>
        <w:rPr>
          <w:rFonts w:ascii="Myriad Pro" w:eastAsia="Calibri" w:hAnsi="Myriad Pro"/>
          <w:b/>
          <w:sz w:val="26"/>
          <w:szCs w:val="26"/>
          <w:u w:val="single"/>
        </w:rPr>
        <w:t>2</w:t>
      </w:r>
      <w:r w:rsidRPr="00D707BF">
        <w:rPr>
          <w:rFonts w:ascii="Myriad Pro" w:eastAsia="Calibri" w:hAnsi="Myriad Pro"/>
          <w:b/>
          <w:sz w:val="26"/>
          <w:szCs w:val="26"/>
          <w:u w:val="single"/>
        </w:rPr>
        <w:t xml:space="preserve">. </w:t>
      </w:r>
    </w:p>
    <w:p w14:paraId="4E83899E" w14:textId="77AF4155" w:rsidR="00344B7B" w:rsidRPr="0098671F" w:rsidRDefault="00344B7B" w:rsidP="00344B7B">
      <w:pPr>
        <w:tabs>
          <w:tab w:val="left" w:pos="1418"/>
        </w:tabs>
        <w:spacing w:line="360" w:lineRule="auto"/>
        <w:ind w:firstLine="567"/>
        <w:jc w:val="both"/>
        <w:rPr>
          <w:rFonts w:ascii="Myriad Pro" w:eastAsia="Calibri" w:hAnsi="Myriad Pro"/>
          <w:sz w:val="26"/>
          <w:szCs w:val="26"/>
        </w:rPr>
      </w:pPr>
      <w:r>
        <w:rPr>
          <w:rFonts w:ascii="Myriad Pro" w:eastAsia="Calibri" w:hAnsi="Myriad Pro"/>
          <w:sz w:val="26"/>
          <w:szCs w:val="26"/>
        </w:rPr>
        <w:t>2</w:t>
      </w:r>
      <w:r w:rsidRPr="0098671F">
        <w:rPr>
          <w:rFonts w:ascii="Myriad Pro" w:eastAsia="Calibri" w:hAnsi="Myriad Pro"/>
          <w:sz w:val="26"/>
          <w:szCs w:val="26"/>
        </w:rPr>
        <w:t>.1.</w:t>
      </w:r>
      <w:r>
        <w:rPr>
          <w:rFonts w:ascii="Myriad Pro" w:eastAsia="Calibri" w:hAnsi="Myriad Pro"/>
          <w:sz w:val="26"/>
          <w:szCs w:val="26"/>
        </w:rPr>
        <w:t>7</w:t>
      </w:r>
      <w:r w:rsidRPr="0098671F">
        <w:rPr>
          <w:rFonts w:ascii="Myriad Pro" w:eastAsia="Calibri" w:hAnsi="Myriad Pro"/>
          <w:sz w:val="26"/>
          <w:szCs w:val="26"/>
        </w:rPr>
        <w:t>.</w:t>
      </w:r>
      <w:r w:rsidRPr="0098671F">
        <w:rPr>
          <w:rFonts w:ascii="Myriad Pro" w:eastAsia="Calibri" w:hAnsi="Myriad Pro"/>
          <w:sz w:val="26"/>
          <w:szCs w:val="26"/>
        </w:rPr>
        <w:tab/>
        <w:t>Предложение способов решения проблем, существующих в тарифном регулировании ПАО «</w:t>
      </w:r>
      <w:r w:rsidR="00F5429D">
        <w:rPr>
          <w:rFonts w:ascii="Myriad Pro" w:eastAsia="Calibri" w:hAnsi="Myriad Pro"/>
          <w:sz w:val="26"/>
          <w:szCs w:val="26"/>
        </w:rPr>
        <w:t>ТРК</w:t>
      </w:r>
      <w:r w:rsidRPr="0098671F">
        <w:rPr>
          <w:rFonts w:ascii="Myriad Pro" w:eastAsia="Calibri" w:hAnsi="Myriad Pro"/>
          <w:sz w:val="26"/>
          <w:szCs w:val="26"/>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p>
    <w:p w14:paraId="27435887" w14:textId="5E2E69C4" w:rsidR="00344B7B" w:rsidRPr="0060599C" w:rsidRDefault="00344B7B" w:rsidP="00344B7B">
      <w:pPr>
        <w:tabs>
          <w:tab w:val="left" w:pos="1418"/>
        </w:tabs>
        <w:spacing w:line="360" w:lineRule="auto"/>
        <w:ind w:firstLine="567"/>
        <w:jc w:val="both"/>
        <w:rPr>
          <w:rFonts w:ascii="Myriad Pro" w:eastAsia="Calibri" w:hAnsi="Myriad Pro"/>
          <w:sz w:val="26"/>
          <w:szCs w:val="26"/>
        </w:rPr>
      </w:pPr>
      <w:r>
        <w:rPr>
          <w:rFonts w:ascii="Myriad Pro" w:eastAsia="Calibri" w:hAnsi="Myriad Pro"/>
          <w:sz w:val="26"/>
          <w:szCs w:val="26"/>
        </w:rPr>
        <w:t>2</w:t>
      </w:r>
      <w:r w:rsidRPr="0098671F">
        <w:rPr>
          <w:rFonts w:ascii="Myriad Pro" w:eastAsia="Calibri" w:hAnsi="Myriad Pro"/>
          <w:sz w:val="26"/>
          <w:szCs w:val="26"/>
        </w:rPr>
        <w:t>.1.</w:t>
      </w:r>
      <w:r>
        <w:rPr>
          <w:rFonts w:ascii="Myriad Pro" w:eastAsia="Calibri" w:hAnsi="Myriad Pro"/>
          <w:sz w:val="26"/>
          <w:szCs w:val="26"/>
        </w:rPr>
        <w:t>8</w:t>
      </w:r>
      <w:r w:rsidRPr="0098671F">
        <w:rPr>
          <w:rFonts w:ascii="Myriad Pro" w:eastAsia="Calibri" w:hAnsi="Myriad Pro"/>
          <w:sz w:val="26"/>
          <w:szCs w:val="26"/>
        </w:rPr>
        <w:t>.</w:t>
      </w:r>
      <w:r w:rsidRPr="0098671F">
        <w:rPr>
          <w:rFonts w:ascii="Myriad Pro" w:eastAsia="Calibri" w:hAnsi="Myriad Pro"/>
          <w:sz w:val="26"/>
          <w:szCs w:val="26"/>
        </w:rPr>
        <w:tab/>
        <w:t xml:space="preserve">Формирование позиции </w:t>
      </w:r>
      <w:r w:rsidR="009D1FE5" w:rsidRPr="0098671F">
        <w:rPr>
          <w:rFonts w:ascii="Myriad Pro" w:eastAsia="Calibri" w:hAnsi="Myriad Pro"/>
          <w:sz w:val="26"/>
          <w:szCs w:val="26"/>
        </w:rPr>
        <w:t>ПАО «</w:t>
      </w:r>
      <w:r w:rsidR="009D1FE5">
        <w:rPr>
          <w:rFonts w:ascii="Myriad Pro" w:eastAsia="Calibri" w:hAnsi="Myriad Pro"/>
          <w:sz w:val="26"/>
          <w:szCs w:val="26"/>
        </w:rPr>
        <w:t>ТРК</w:t>
      </w:r>
      <w:r w:rsidR="009D1FE5" w:rsidRPr="0098671F">
        <w:rPr>
          <w:rFonts w:ascii="Myriad Pro" w:eastAsia="Calibri" w:hAnsi="Myriad Pro"/>
          <w:sz w:val="26"/>
          <w:szCs w:val="26"/>
        </w:rPr>
        <w:t>»</w:t>
      </w:r>
      <w:r w:rsidR="009D1FE5">
        <w:rPr>
          <w:rFonts w:ascii="Myriad Pro" w:eastAsia="Calibri" w:hAnsi="Myriad Pro"/>
          <w:sz w:val="26"/>
          <w:szCs w:val="26"/>
        </w:rPr>
        <w:t xml:space="preserve"> </w:t>
      </w:r>
      <w:r w:rsidRPr="0098671F">
        <w:rPr>
          <w:rFonts w:ascii="Myriad Pro" w:eastAsia="Calibri" w:hAnsi="Myriad Pro"/>
          <w:sz w:val="26"/>
          <w:szCs w:val="26"/>
        </w:rPr>
        <w:t xml:space="preserve">в отношении выявленных нарушений законодательства </w:t>
      </w:r>
      <w:r w:rsidR="009D1FE5" w:rsidRPr="009D1FE5">
        <w:rPr>
          <w:rFonts w:ascii="Myriad Pro" w:eastAsia="Calibri" w:hAnsi="Myriad Pro"/>
          <w:sz w:val="26"/>
          <w:szCs w:val="26"/>
        </w:rPr>
        <w:t xml:space="preserve">Департаментом тарифного регулирования Томской </w:t>
      </w:r>
      <w:r w:rsidR="009D1FE5" w:rsidRPr="009D1FE5">
        <w:rPr>
          <w:rFonts w:ascii="Myriad Pro" w:eastAsia="Calibri" w:hAnsi="Myriad Pro"/>
          <w:sz w:val="26"/>
          <w:szCs w:val="26"/>
        </w:rPr>
        <w:lastRenderedPageBreak/>
        <w:t xml:space="preserve">области </w:t>
      </w:r>
      <w:r w:rsidRPr="0098671F">
        <w:rPr>
          <w:rFonts w:ascii="Myriad Pro" w:eastAsia="Calibri" w:hAnsi="Myriad Pro"/>
          <w:sz w:val="26"/>
          <w:szCs w:val="26"/>
        </w:rPr>
        <w:t xml:space="preserve">при принятии тарифно-балансовых решений, подготовка рекомендаций и предложений по формированию документального обоснования позиции </w:t>
      </w:r>
      <w:r w:rsidR="00D924A6" w:rsidRPr="0098671F">
        <w:rPr>
          <w:rFonts w:ascii="Myriad Pro" w:eastAsia="Calibri" w:hAnsi="Myriad Pro"/>
          <w:sz w:val="26"/>
          <w:szCs w:val="26"/>
        </w:rPr>
        <w:t>ПАО</w:t>
      </w:r>
      <w:r w:rsidR="00D924A6">
        <w:rPr>
          <w:rFonts w:ascii="Myriad Pro" w:eastAsia="Calibri" w:hAnsi="Myriad Pro"/>
          <w:sz w:val="26"/>
          <w:szCs w:val="26"/>
        </w:rPr>
        <w:t> </w:t>
      </w:r>
      <w:r w:rsidR="00D924A6" w:rsidRPr="0098671F">
        <w:rPr>
          <w:rFonts w:ascii="Myriad Pro" w:eastAsia="Calibri" w:hAnsi="Myriad Pro"/>
          <w:sz w:val="26"/>
          <w:szCs w:val="26"/>
        </w:rPr>
        <w:t>«</w:t>
      </w:r>
      <w:r w:rsidR="00D924A6">
        <w:rPr>
          <w:rFonts w:ascii="Myriad Pro" w:eastAsia="Calibri" w:hAnsi="Myriad Pro"/>
          <w:sz w:val="26"/>
          <w:szCs w:val="26"/>
        </w:rPr>
        <w:t>ТРК</w:t>
      </w:r>
      <w:r w:rsidR="00D924A6" w:rsidRPr="0098671F">
        <w:rPr>
          <w:rFonts w:ascii="Myriad Pro" w:eastAsia="Calibri" w:hAnsi="Myriad Pro"/>
          <w:sz w:val="26"/>
          <w:szCs w:val="26"/>
        </w:rPr>
        <w:t>»</w:t>
      </w:r>
      <w:r w:rsidRPr="0098671F">
        <w:rPr>
          <w:rFonts w:ascii="Myriad Pro" w:eastAsia="Calibri" w:hAnsi="Myriad Pro"/>
          <w:sz w:val="26"/>
          <w:szCs w:val="26"/>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9D1FE5" w:rsidRPr="009D1FE5">
        <w:rPr>
          <w:rFonts w:ascii="Myriad Pro" w:eastAsia="Calibri" w:hAnsi="Myriad Pro"/>
          <w:sz w:val="26"/>
          <w:szCs w:val="26"/>
        </w:rPr>
        <w:t>Департамент</w:t>
      </w:r>
      <w:r w:rsidR="009D1FE5">
        <w:rPr>
          <w:rFonts w:ascii="Myriad Pro" w:eastAsia="Calibri" w:hAnsi="Myriad Pro"/>
          <w:sz w:val="26"/>
          <w:szCs w:val="26"/>
        </w:rPr>
        <w:t>а</w:t>
      </w:r>
      <w:r w:rsidR="009D1FE5" w:rsidRPr="009D1FE5">
        <w:rPr>
          <w:rFonts w:ascii="Myriad Pro" w:eastAsia="Calibri" w:hAnsi="Myriad Pro"/>
          <w:sz w:val="26"/>
          <w:szCs w:val="26"/>
        </w:rPr>
        <w:t xml:space="preserve"> тарифного регулирования Томской области</w:t>
      </w:r>
      <w:r w:rsidRPr="0098671F">
        <w:rPr>
          <w:rFonts w:ascii="Myriad Pro" w:eastAsia="Calibri" w:hAnsi="Myriad Pro"/>
          <w:sz w:val="26"/>
          <w:szCs w:val="26"/>
        </w:rPr>
        <w:t>.</w:t>
      </w:r>
    </w:p>
    <w:p w14:paraId="71654CB4" w14:textId="77777777" w:rsidR="00333362" w:rsidRDefault="00333362" w:rsidP="00333362">
      <w:pPr>
        <w:tabs>
          <w:tab w:val="left" w:pos="993"/>
        </w:tabs>
        <w:spacing w:line="360" w:lineRule="auto"/>
        <w:jc w:val="both"/>
        <w:rPr>
          <w:rFonts w:ascii="Myriad Pro" w:eastAsia="Calibri" w:hAnsi="Myriad Pro"/>
          <w:sz w:val="26"/>
          <w:szCs w:val="26"/>
        </w:rPr>
      </w:pPr>
    </w:p>
    <w:p w14:paraId="563C9C69" w14:textId="77777777" w:rsidR="00333362" w:rsidRDefault="00333362">
      <w:pPr>
        <w:rPr>
          <w:rFonts w:ascii="Myriad Pro" w:eastAsia="Calibri" w:hAnsi="Myriad Pro"/>
          <w:sz w:val="26"/>
          <w:szCs w:val="26"/>
        </w:rPr>
      </w:pPr>
      <w:r>
        <w:rPr>
          <w:rFonts w:ascii="Myriad Pro" w:eastAsia="Calibri" w:hAnsi="Myriad Pro"/>
          <w:sz w:val="26"/>
          <w:szCs w:val="26"/>
        </w:rPr>
        <w:br w:type="page"/>
      </w:r>
    </w:p>
    <w:p w14:paraId="6E494E45" w14:textId="77777777" w:rsidR="00F12105" w:rsidRDefault="00144B00" w:rsidP="00FE32D9">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2" w:name="_Toc36231909"/>
      <w:bookmarkStart w:id="23" w:name="_Toc55043809"/>
      <w:r>
        <w:rPr>
          <w:rFonts w:ascii="Myriad Pro" w:hAnsi="Myriad Pro"/>
          <w:b/>
          <w:color w:val="4F6228" w:themeColor="accent3" w:themeShade="80"/>
          <w:sz w:val="28"/>
          <w:szCs w:val="28"/>
        </w:rPr>
        <w:lastRenderedPageBreak/>
        <w:t>Нормативн</w:t>
      </w:r>
      <w:r w:rsidR="006D4323">
        <w:rPr>
          <w:rFonts w:ascii="Myriad Pro" w:hAnsi="Myriad Pro"/>
          <w:b/>
          <w:color w:val="4F6228" w:themeColor="accent3" w:themeShade="80"/>
          <w:sz w:val="28"/>
          <w:szCs w:val="28"/>
        </w:rPr>
        <w:t>о-правовая</w:t>
      </w:r>
      <w:r>
        <w:rPr>
          <w:rFonts w:ascii="Myriad Pro" w:hAnsi="Myriad Pro"/>
          <w:b/>
          <w:color w:val="4F6228" w:themeColor="accent3" w:themeShade="80"/>
          <w:sz w:val="28"/>
          <w:szCs w:val="28"/>
        </w:rPr>
        <w:t xml:space="preserve"> база</w:t>
      </w:r>
      <w:bookmarkEnd w:id="22"/>
      <w:bookmarkEnd w:id="23"/>
    </w:p>
    <w:p w14:paraId="0D4C9D03" w14:textId="77777777" w:rsidR="0039093C" w:rsidRPr="00700007" w:rsidRDefault="0039093C" w:rsidP="0039093C">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передачу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4F303DF4" w14:textId="77777777" w:rsidR="0039093C" w:rsidRPr="00700007" w:rsidRDefault="0039093C" w:rsidP="0039093C">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08C58685" w14:textId="77777777" w:rsidR="0039093C" w:rsidRPr="00700007" w:rsidRDefault="0039093C" w:rsidP="0039093C">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1CC65DBB" w14:textId="426A6D95" w:rsidR="0039093C" w:rsidRDefault="0039093C" w:rsidP="0039093C">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009E5604">
        <w:rPr>
          <w:rFonts w:ascii="Myriad Pro" w:hAnsi="Myriad Pro"/>
          <w:sz w:val="26"/>
          <w:szCs w:val="26"/>
        </w:rPr>
        <w:t>, Правила госрегулирования № 1178</w:t>
      </w:r>
      <w:r>
        <w:rPr>
          <w:rFonts w:ascii="Myriad Pro" w:hAnsi="Myriad Pro"/>
          <w:sz w:val="26"/>
          <w:szCs w:val="26"/>
        </w:rPr>
        <w:t>)</w:t>
      </w:r>
      <w:r w:rsidRPr="00700007">
        <w:rPr>
          <w:rFonts w:ascii="Myriad Pro" w:hAnsi="Myriad Pro"/>
          <w:sz w:val="26"/>
          <w:szCs w:val="26"/>
        </w:rPr>
        <w:t>;</w:t>
      </w:r>
    </w:p>
    <w:p w14:paraId="0106985E" w14:textId="77777777" w:rsidR="0039093C" w:rsidRPr="00883917" w:rsidRDefault="0039093C" w:rsidP="0039093C">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751001EC" w14:textId="77777777" w:rsidR="0039093C" w:rsidRPr="00883917" w:rsidRDefault="0039093C" w:rsidP="0039093C">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0226A849" w14:textId="77777777" w:rsidR="0039093C" w:rsidRDefault="0039093C" w:rsidP="0039093C">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068E30A0" w14:textId="77777777" w:rsidR="0039093C" w:rsidRDefault="0039093C" w:rsidP="0039093C">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w:t>
      </w:r>
      <w:r>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17EC29F7" w14:textId="77777777" w:rsidR="0039093C" w:rsidRPr="00700007" w:rsidRDefault="0039093C" w:rsidP="0039093C">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5A12B947" w14:textId="77777777" w:rsidR="0039093C" w:rsidRDefault="0039093C" w:rsidP="0039093C">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B5ABCC0" w14:textId="77777777" w:rsidR="0039093C" w:rsidRDefault="0039093C" w:rsidP="0039093C">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0307D112" w14:textId="77777777" w:rsidR="0039093C" w:rsidRDefault="0039093C" w:rsidP="0039093C">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5DEC3F4F" w14:textId="42782288" w:rsidR="0039093C" w:rsidRPr="0019046A" w:rsidRDefault="0039093C" w:rsidP="0039093C">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w:t>
      </w:r>
      <w:r w:rsidRPr="00452BAD">
        <w:rPr>
          <w:rFonts w:ascii="Myriad Pro" w:hAnsi="Myriad Pro"/>
          <w:sz w:val="26"/>
          <w:szCs w:val="26"/>
        </w:rPr>
        <w:lastRenderedPageBreak/>
        <w:t xml:space="preserve">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9D1FE5">
        <w:rPr>
          <w:rFonts w:ascii="Myriad Pro" w:hAnsi="Myriad Pro"/>
          <w:sz w:val="26"/>
          <w:szCs w:val="26"/>
        </w:rPr>
        <w:t>№</w:t>
      </w:r>
      <w:r w:rsidRPr="00452BAD">
        <w:rPr>
          <w:rFonts w:ascii="Myriad Pro" w:hAnsi="Myriad Pro"/>
          <w:sz w:val="26"/>
          <w:szCs w:val="26"/>
        </w:rPr>
        <w:t xml:space="preserve">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4B459424" w14:textId="77777777" w:rsidR="0039093C" w:rsidRPr="00700007" w:rsidRDefault="00F0395C" w:rsidP="0039093C">
      <w:pPr>
        <w:pStyle w:val="a4"/>
        <w:numPr>
          <w:ilvl w:val="0"/>
          <w:numId w:val="4"/>
        </w:numPr>
        <w:spacing w:line="360" w:lineRule="auto"/>
        <w:jc w:val="both"/>
        <w:rPr>
          <w:rFonts w:ascii="Myriad Pro" w:hAnsi="Myriad Pro"/>
          <w:sz w:val="26"/>
          <w:szCs w:val="26"/>
        </w:rPr>
      </w:pPr>
      <w:r>
        <w:rPr>
          <w:rFonts w:ascii="Myriad Pro" w:hAnsi="Myriad Pro"/>
          <w:sz w:val="26"/>
          <w:szCs w:val="26"/>
        </w:rPr>
        <w:t>н</w:t>
      </w:r>
      <w:r w:rsidR="0039093C"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4750FCC6" w14:textId="77777777" w:rsidR="0039093C" w:rsidRPr="00700007" w:rsidRDefault="0039093C" w:rsidP="0039093C">
      <w:pPr>
        <w:pStyle w:val="a4"/>
        <w:numPr>
          <w:ilvl w:val="0"/>
          <w:numId w:val="4"/>
        </w:numPr>
        <w:spacing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1A31AD6B" w14:textId="751DBFAD" w:rsidR="00411AEC" w:rsidRPr="0019739F" w:rsidRDefault="0039093C" w:rsidP="0019739F">
      <w:pPr>
        <w:pStyle w:val="3"/>
        <w:numPr>
          <w:ilvl w:val="0"/>
          <w:numId w:val="2"/>
        </w:numPr>
        <w:spacing w:line="360" w:lineRule="auto"/>
        <w:contextualSpacing/>
        <w:jc w:val="both"/>
        <w:rPr>
          <w:rFonts w:eastAsia="Calibri"/>
        </w:rPr>
      </w:pPr>
      <w:r w:rsidRPr="0019739F">
        <w:rPr>
          <w:rFonts w:ascii="Myriad Pro" w:hAnsi="Myriad Pro"/>
          <w:sz w:val="26"/>
          <w:szCs w:val="26"/>
        </w:rPr>
        <w:br w:type="page"/>
      </w:r>
      <w:bookmarkStart w:id="24" w:name="_Toc55043810"/>
      <w:r w:rsidR="00A854A8" w:rsidRPr="0019739F">
        <w:rPr>
          <w:rFonts w:ascii="Myriad Pro" w:hAnsi="Myriad Pro"/>
          <w:b/>
          <w:color w:val="4F6228" w:themeColor="accent3" w:themeShade="80"/>
          <w:sz w:val="28"/>
          <w:szCs w:val="28"/>
        </w:rPr>
        <w:lastRenderedPageBreak/>
        <w:t>Краткая характеристика</w:t>
      </w:r>
      <w:r w:rsidR="00411AEC" w:rsidRPr="0019739F">
        <w:rPr>
          <w:rFonts w:ascii="Myriad Pro" w:hAnsi="Myriad Pro"/>
          <w:b/>
          <w:color w:val="4F6228" w:themeColor="accent3" w:themeShade="80"/>
          <w:sz w:val="28"/>
          <w:szCs w:val="28"/>
        </w:rPr>
        <w:t xml:space="preserve"> проблем</w:t>
      </w:r>
      <w:r w:rsidR="0019739F" w:rsidRPr="0019739F">
        <w:rPr>
          <w:rFonts w:ascii="Myriad Pro" w:hAnsi="Myriad Pro"/>
          <w:b/>
          <w:color w:val="4F6228" w:themeColor="accent3" w:themeShade="80"/>
          <w:sz w:val="28"/>
          <w:szCs w:val="28"/>
        </w:rPr>
        <w:t xml:space="preserve">, </w:t>
      </w:r>
      <w:r w:rsidR="00FC25E5" w:rsidRPr="0019739F">
        <w:rPr>
          <w:rFonts w:ascii="Myriad Pro" w:hAnsi="Myriad Pro"/>
          <w:b/>
          <w:color w:val="4F6228" w:themeColor="accent3" w:themeShade="80"/>
          <w:sz w:val="28"/>
          <w:szCs w:val="28"/>
        </w:rPr>
        <w:t>выявленных в результате экспертизы тарифно-балансовых решений</w:t>
      </w:r>
      <w:r w:rsidR="0019739F">
        <w:rPr>
          <w:rFonts w:ascii="Myriad Pro" w:hAnsi="Myriad Pro"/>
          <w:b/>
          <w:color w:val="4F6228" w:themeColor="accent3" w:themeShade="80"/>
          <w:sz w:val="28"/>
          <w:szCs w:val="28"/>
        </w:rPr>
        <w:t>, принятых</w:t>
      </w:r>
      <w:r w:rsidR="0019739F" w:rsidRPr="0019739F">
        <w:rPr>
          <w:rFonts w:ascii="Myriad Pro" w:hAnsi="Myriad Pro"/>
          <w:b/>
          <w:color w:val="4F6228" w:themeColor="accent3" w:themeShade="80"/>
          <w:sz w:val="28"/>
          <w:szCs w:val="28"/>
        </w:rPr>
        <w:t xml:space="preserve"> Департамент</w:t>
      </w:r>
      <w:r w:rsidR="0019739F">
        <w:rPr>
          <w:rFonts w:ascii="Myriad Pro" w:hAnsi="Myriad Pro"/>
          <w:b/>
          <w:color w:val="4F6228" w:themeColor="accent3" w:themeShade="80"/>
          <w:sz w:val="28"/>
          <w:szCs w:val="28"/>
        </w:rPr>
        <w:t>ом</w:t>
      </w:r>
      <w:r w:rsidR="0019739F" w:rsidRPr="0019739F">
        <w:rPr>
          <w:rFonts w:ascii="Myriad Pro" w:hAnsi="Myriad Pro"/>
          <w:b/>
          <w:color w:val="4F6228" w:themeColor="accent3" w:themeShade="80"/>
          <w:sz w:val="28"/>
          <w:szCs w:val="28"/>
        </w:rPr>
        <w:t xml:space="preserve"> тарифного регулирования Томской области</w:t>
      </w:r>
      <w:bookmarkEnd w:id="24"/>
    </w:p>
    <w:p w14:paraId="655A0AC4" w14:textId="77777777" w:rsidR="003074CC" w:rsidRDefault="003074CC" w:rsidP="00B00993">
      <w:pPr>
        <w:spacing w:line="360" w:lineRule="auto"/>
        <w:ind w:firstLine="567"/>
        <w:contextualSpacing/>
        <w:jc w:val="both"/>
        <w:rPr>
          <w:rFonts w:ascii="Myriad Pro" w:eastAsia="Calibri" w:hAnsi="Myriad Pro"/>
          <w:color w:val="000000" w:themeColor="text1"/>
          <w:sz w:val="26"/>
          <w:szCs w:val="26"/>
          <w:lang w:eastAsia="en-US"/>
        </w:rPr>
      </w:pPr>
      <w:r w:rsidRPr="003074CC">
        <w:rPr>
          <w:rFonts w:ascii="Myriad Pro" w:eastAsia="Calibri" w:hAnsi="Myriad Pro"/>
          <w:color w:val="000000" w:themeColor="text1"/>
          <w:sz w:val="26"/>
          <w:szCs w:val="26"/>
          <w:lang w:eastAsia="en-US"/>
        </w:rPr>
        <w:t xml:space="preserve">Публичное акционерное общество «Томская распределительная компания» (ПАО «ТРК») - осуществляет передачу электрической энергии по распределительным сетям на территории Томской области. </w:t>
      </w:r>
    </w:p>
    <w:p w14:paraId="47C5A604" w14:textId="46B97BBB" w:rsidR="003074CC" w:rsidRDefault="003074CC" w:rsidP="003074CC">
      <w:pPr>
        <w:autoSpaceDE w:val="0"/>
        <w:autoSpaceDN w:val="0"/>
        <w:adjustRightInd w:val="0"/>
        <w:spacing w:before="200" w:line="360" w:lineRule="auto"/>
        <w:ind w:firstLine="567"/>
        <w:jc w:val="both"/>
        <w:rPr>
          <w:rFonts w:ascii="Myriad Pro" w:eastAsia="MS PMincho" w:hAnsi="Myriad Pro"/>
          <w:color w:val="0D0D0D" w:themeColor="text1" w:themeTint="F2"/>
          <w:sz w:val="26"/>
          <w:szCs w:val="26"/>
        </w:rPr>
      </w:pPr>
      <w:r w:rsidRPr="000938AD">
        <w:rPr>
          <w:rFonts w:ascii="Myriad Pro" w:eastAsia="MS PMincho" w:hAnsi="Myriad Pro"/>
          <w:color w:val="0D0D0D" w:themeColor="text1" w:themeTint="F2"/>
          <w:sz w:val="26"/>
          <w:szCs w:val="26"/>
        </w:rPr>
        <w:t>201</w:t>
      </w:r>
      <w:r>
        <w:rPr>
          <w:rFonts w:ascii="Myriad Pro" w:eastAsia="MS PMincho" w:hAnsi="Myriad Pro"/>
          <w:color w:val="0D0D0D" w:themeColor="text1" w:themeTint="F2"/>
          <w:sz w:val="26"/>
          <w:szCs w:val="26"/>
        </w:rPr>
        <w:t>7</w:t>
      </w:r>
      <w:r w:rsidRPr="000938AD">
        <w:rPr>
          <w:rFonts w:ascii="Myriad Pro" w:eastAsia="MS PMincho" w:hAnsi="Myriad Pro"/>
          <w:color w:val="0D0D0D" w:themeColor="text1" w:themeTint="F2"/>
          <w:sz w:val="26"/>
          <w:szCs w:val="26"/>
        </w:rPr>
        <w:t xml:space="preserve"> год является </w:t>
      </w:r>
      <w:r>
        <w:rPr>
          <w:rFonts w:ascii="Myriad Pro" w:eastAsia="MS PMincho" w:hAnsi="Myriad Pro"/>
          <w:color w:val="0D0D0D" w:themeColor="text1" w:themeTint="F2"/>
          <w:sz w:val="26"/>
          <w:szCs w:val="26"/>
        </w:rPr>
        <w:t>шестым (последним)</w:t>
      </w:r>
      <w:r w:rsidRPr="000938AD">
        <w:rPr>
          <w:rFonts w:ascii="Myriad Pro" w:eastAsia="MS PMincho" w:hAnsi="Myriad Pro"/>
          <w:color w:val="0D0D0D" w:themeColor="text1" w:themeTint="F2"/>
          <w:sz w:val="26"/>
          <w:szCs w:val="26"/>
        </w:rPr>
        <w:t xml:space="preserve"> годом </w:t>
      </w:r>
      <w:r>
        <w:rPr>
          <w:rFonts w:ascii="Myriad Pro" w:eastAsia="MS PMincho" w:hAnsi="Myriad Pro"/>
          <w:color w:val="0D0D0D" w:themeColor="text1" w:themeTint="F2"/>
          <w:sz w:val="26"/>
          <w:szCs w:val="26"/>
        </w:rPr>
        <w:t xml:space="preserve">первого </w:t>
      </w:r>
      <w:r w:rsidRPr="000938AD">
        <w:rPr>
          <w:rFonts w:ascii="Myriad Pro" w:eastAsia="MS PMincho" w:hAnsi="Myriad Pro"/>
          <w:color w:val="0D0D0D" w:themeColor="text1" w:themeTint="F2"/>
          <w:sz w:val="26"/>
          <w:szCs w:val="26"/>
        </w:rPr>
        <w:t>долгосрочного периода регулирования 201</w:t>
      </w:r>
      <w:r>
        <w:rPr>
          <w:rFonts w:ascii="Myriad Pro" w:eastAsia="MS PMincho" w:hAnsi="Myriad Pro"/>
          <w:color w:val="0D0D0D" w:themeColor="text1" w:themeTint="F2"/>
          <w:sz w:val="26"/>
          <w:szCs w:val="26"/>
        </w:rPr>
        <w:t>2</w:t>
      </w:r>
      <w:r w:rsidRPr="000938AD">
        <w:rPr>
          <w:rFonts w:ascii="Myriad Pro" w:eastAsia="MS PMincho" w:hAnsi="Myriad Pro"/>
          <w:color w:val="0D0D0D" w:themeColor="text1" w:themeTint="F2"/>
          <w:sz w:val="26"/>
          <w:szCs w:val="26"/>
        </w:rPr>
        <w:t>-20</w:t>
      </w:r>
      <w:r>
        <w:rPr>
          <w:rFonts w:ascii="Myriad Pro" w:eastAsia="MS PMincho" w:hAnsi="Myriad Pro"/>
          <w:color w:val="0D0D0D" w:themeColor="text1" w:themeTint="F2"/>
          <w:sz w:val="26"/>
          <w:szCs w:val="26"/>
        </w:rPr>
        <w:t>17</w:t>
      </w:r>
      <w:r w:rsidRPr="000938AD">
        <w:rPr>
          <w:rFonts w:ascii="Myriad Pro" w:eastAsia="MS PMincho" w:hAnsi="Myriad Pro"/>
          <w:color w:val="0D0D0D" w:themeColor="text1" w:themeTint="F2"/>
          <w:sz w:val="26"/>
          <w:szCs w:val="26"/>
        </w:rPr>
        <w:t xml:space="preserve"> гг. </w:t>
      </w:r>
      <w:r>
        <w:rPr>
          <w:rFonts w:ascii="Myriad Pro" w:eastAsia="MS PMincho" w:hAnsi="Myriad Pro"/>
          <w:color w:val="0D0D0D" w:themeColor="text1" w:themeTint="F2"/>
          <w:sz w:val="26"/>
          <w:szCs w:val="26"/>
        </w:rPr>
        <w:t xml:space="preserve">с применением </w:t>
      </w:r>
      <w:r w:rsidRPr="000938AD">
        <w:rPr>
          <w:rFonts w:ascii="Myriad Pro" w:eastAsia="MS PMincho" w:hAnsi="Myriad Pro"/>
          <w:color w:val="0D0D0D" w:themeColor="text1" w:themeTint="F2"/>
          <w:sz w:val="26"/>
          <w:szCs w:val="26"/>
        </w:rPr>
        <w:t>метод</w:t>
      </w:r>
      <w:r>
        <w:rPr>
          <w:rFonts w:ascii="Myriad Pro" w:eastAsia="MS PMincho" w:hAnsi="Myriad Pro"/>
          <w:color w:val="0D0D0D" w:themeColor="text1" w:themeTint="F2"/>
          <w:sz w:val="26"/>
          <w:szCs w:val="26"/>
        </w:rPr>
        <w:t>а</w:t>
      </w:r>
      <w:r w:rsidRPr="000938AD">
        <w:rPr>
          <w:rFonts w:ascii="Myriad Pro" w:eastAsia="MS PMincho" w:hAnsi="Myriad Pro"/>
          <w:color w:val="0D0D0D" w:themeColor="text1" w:themeTint="F2"/>
          <w:sz w:val="26"/>
          <w:szCs w:val="26"/>
        </w:rPr>
        <w:t xml:space="preserve"> долгосрочной </w:t>
      </w:r>
      <w:r w:rsidRPr="003074CC">
        <w:rPr>
          <w:rFonts w:ascii="Myriad Pro" w:eastAsia="MS PMincho" w:hAnsi="Myriad Pro"/>
          <w:color w:val="0D0D0D" w:themeColor="text1" w:themeTint="F2"/>
          <w:sz w:val="26"/>
          <w:szCs w:val="26"/>
        </w:rPr>
        <w:t>индексации необходимой валовой выручки.</w:t>
      </w:r>
    </w:p>
    <w:p w14:paraId="457FDFC2" w14:textId="29D545E2" w:rsidR="00B7654A" w:rsidRPr="00851091" w:rsidRDefault="00B7654A" w:rsidP="00B7654A">
      <w:pPr>
        <w:autoSpaceDE w:val="0"/>
        <w:autoSpaceDN w:val="0"/>
        <w:adjustRightInd w:val="0"/>
        <w:spacing w:before="200" w:line="360" w:lineRule="auto"/>
        <w:ind w:firstLine="567"/>
        <w:jc w:val="both"/>
        <w:rPr>
          <w:rFonts w:ascii="Myriad Pro" w:eastAsia="MS PMincho" w:hAnsi="Myriad Pro"/>
          <w:color w:val="0D0D0D" w:themeColor="text1" w:themeTint="F2"/>
          <w:sz w:val="26"/>
          <w:szCs w:val="26"/>
        </w:rPr>
      </w:pPr>
      <w:r w:rsidRPr="00851091">
        <w:rPr>
          <w:rFonts w:ascii="Myriad Pro" w:eastAsia="MS PMincho" w:hAnsi="Myriad Pro"/>
          <w:color w:val="0D0D0D" w:themeColor="text1" w:themeTint="F2"/>
          <w:sz w:val="26"/>
          <w:szCs w:val="26"/>
        </w:rPr>
        <w:t>2018 год является первым годом</w:t>
      </w:r>
      <w:r w:rsidR="003B559D">
        <w:rPr>
          <w:rFonts w:ascii="Myriad Pro" w:eastAsia="MS PMincho" w:hAnsi="Myriad Pro"/>
          <w:color w:val="0D0D0D" w:themeColor="text1" w:themeTint="F2"/>
          <w:sz w:val="26"/>
          <w:szCs w:val="26"/>
        </w:rPr>
        <w:t>, 2019 год является вторым годом</w:t>
      </w:r>
      <w:r w:rsidRPr="00851091">
        <w:rPr>
          <w:rFonts w:ascii="Myriad Pro" w:eastAsia="MS PMincho" w:hAnsi="Myriad Pro"/>
          <w:color w:val="0D0D0D" w:themeColor="text1" w:themeTint="F2"/>
          <w:sz w:val="26"/>
          <w:szCs w:val="26"/>
        </w:rPr>
        <w:t xml:space="preserve"> очередного (второго) долгосрочного периода регулирования 2018-2022 гг</w:t>
      </w:r>
      <w:bookmarkStart w:id="25" w:name="_Hlk38551378"/>
      <w:r>
        <w:rPr>
          <w:rFonts w:ascii="Myriad Pro" w:eastAsia="MS PMincho" w:hAnsi="Myriad Pro"/>
          <w:color w:val="0D0D0D" w:themeColor="text1" w:themeTint="F2"/>
          <w:sz w:val="26"/>
          <w:szCs w:val="26"/>
        </w:rPr>
        <w:t>.</w:t>
      </w:r>
      <w:r w:rsidRPr="00851091">
        <w:rPr>
          <w:rFonts w:ascii="Myriad Pro" w:eastAsia="MS PMincho" w:hAnsi="Myriad Pro"/>
          <w:color w:val="0D0D0D" w:themeColor="text1" w:themeTint="F2"/>
          <w:sz w:val="26"/>
          <w:szCs w:val="26"/>
        </w:rPr>
        <w:t xml:space="preserve"> с применением метода долгосрочной индексации</w:t>
      </w:r>
      <w:bookmarkEnd w:id="25"/>
      <w:r w:rsidRPr="00851091">
        <w:rPr>
          <w:rFonts w:ascii="Myriad Pro" w:eastAsia="MS PMincho" w:hAnsi="Myriad Pro"/>
          <w:color w:val="0D0D0D" w:themeColor="text1" w:themeTint="F2"/>
          <w:sz w:val="26"/>
          <w:szCs w:val="26"/>
        </w:rPr>
        <w:t xml:space="preserve"> необходимой валовой выручки.</w:t>
      </w:r>
    </w:p>
    <w:p w14:paraId="78057EE0" w14:textId="77777777" w:rsidR="00B7654A" w:rsidRDefault="00B7654A" w:rsidP="003074CC">
      <w:pPr>
        <w:spacing w:line="360" w:lineRule="auto"/>
        <w:ind w:firstLine="567"/>
        <w:jc w:val="both"/>
        <w:rPr>
          <w:rFonts w:ascii="Myriad Pro" w:eastAsia="MS PMincho" w:hAnsi="Myriad Pro"/>
          <w:b/>
          <w:bCs/>
          <w:color w:val="0D0D0D" w:themeColor="text1" w:themeTint="F2"/>
          <w:sz w:val="26"/>
          <w:szCs w:val="26"/>
        </w:rPr>
      </w:pPr>
    </w:p>
    <w:p w14:paraId="7E27D23E" w14:textId="6B0D4B0F" w:rsidR="003074CC" w:rsidRPr="00F73961" w:rsidRDefault="003074CC" w:rsidP="003074CC">
      <w:pPr>
        <w:spacing w:line="360" w:lineRule="auto"/>
        <w:ind w:firstLine="567"/>
        <w:jc w:val="both"/>
        <w:rPr>
          <w:rFonts w:ascii="Myriad Pro" w:hAnsi="Myriad Pro"/>
          <w:b/>
          <w:bCs/>
          <w:color w:val="0D0D0D" w:themeColor="text1" w:themeTint="F2"/>
          <w:sz w:val="26"/>
          <w:szCs w:val="26"/>
        </w:rPr>
      </w:pPr>
      <w:r w:rsidRPr="00F73961">
        <w:rPr>
          <w:rFonts w:ascii="Myriad Pro" w:eastAsia="MS PMincho" w:hAnsi="Myriad Pro"/>
          <w:b/>
          <w:bCs/>
          <w:color w:val="0D0D0D" w:themeColor="text1" w:themeTint="F2"/>
          <w:sz w:val="26"/>
          <w:szCs w:val="26"/>
        </w:rPr>
        <w:t>Долгосрочные параметры регулирования ПАО «ТРК» на 2012-2017 годы были утверждены приказами</w:t>
      </w:r>
      <w:r w:rsidRPr="00F73961">
        <w:rPr>
          <w:rFonts w:ascii="Myriad Pro" w:hAnsi="Myriad Pro"/>
          <w:b/>
          <w:bCs/>
          <w:color w:val="0D0D0D" w:themeColor="text1" w:themeTint="F2"/>
          <w:sz w:val="26"/>
          <w:szCs w:val="26"/>
        </w:rPr>
        <w:t xml:space="preserve"> Департамента тарифного регулирования Томской области:</w:t>
      </w:r>
    </w:p>
    <w:p w14:paraId="58B9872A" w14:textId="77777777" w:rsidR="003074CC" w:rsidRDefault="003074CC" w:rsidP="003074CC">
      <w:pPr>
        <w:pStyle w:val="a4"/>
        <w:numPr>
          <w:ilvl w:val="0"/>
          <w:numId w:val="18"/>
        </w:numPr>
        <w:spacing w:line="360" w:lineRule="auto"/>
        <w:ind w:left="1281" w:hanging="357"/>
        <w:jc w:val="both"/>
        <w:rPr>
          <w:rFonts w:ascii="Myriad Pro" w:hAnsi="Myriad Pro"/>
          <w:color w:val="0D0D0D" w:themeColor="text1" w:themeTint="F2"/>
          <w:sz w:val="26"/>
          <w:szCs w:val="26"/>
        </w:rPr>
      </w:pPr>
      <w:r w:rsidRPr="00B203C1">
        <w:rPr>
          <w:rFonts w:ascii="Myriad Pro" w:hAnsi="Myriad Pro"/>
          <w:color w:val="0D0D0D" w:themeColor="text1" w:themeTint="F2"/>
          <w:sz w:val="26"/>
          <w:szCs w:val="26"/>
        </w:rPr>
        <w:t xml:space="preserve">от </w:t>
      </w:r>
      <w:r>
        <w:rPr>
          <w:rFonts w:ascii="Myriad Pro" w:hAnsi="Myriad Pro"/>
          <w:color w:val="0D0D0D" w:themeColor="text1" w:themeTint="F2"/>
          <w:sz w:val="26"/>
          <w:szCs w:val="26"/>
        </w:rPr>
        <w:t>08</w:t>
      </w:r>
      <w:r w:rsidRPr="00B203C1">
        <w:rPr>
          <w:rFonts w:ascii="Myriad Pro" w:hAnsi="Myriad Pro"/>
          <w:color w:val="0D0D0D" w:themeColor="text1" w:themeTint="F2"/>
          <w:sz w:val="26"/>
          <w:szCs w:val="26"/>
        </w:rPr>
        <w:t>.1</w:t>
      </w:r>
      <w:r>
        <w:rPr>
          <w:rFonts w:ascii="Myriad Pro" w:hAnsi="Myriad Pro"/>
          <w:color w:val="0D0D0D" w:themeColor="text1" w:themeTint="F2"/>
          <w:sz w:val="26"/>
          <w:szCs w:val="26"/>
        </w:rPr>
        <w:t>1</w:t>
      </w:r>
      <w:r w:rsidRPr="00B203C1">
        <w:rPr>
          <w:rFonts w:ascii="Myriad Pro" w:hAnsi="Myriad Pro"/>
          <w:color w:val="0D0D0D" w:themeColor="text1" w:themeTint="F2"/>
          <w:sz w:val="26"/>
          <w:szCs w:val="26"/>
        </w:rPr>
        <w:t>.201</w:t>
      </w:r>
      <w:r>
        <w:rPr>
          <w:rFonts w:ascii="Myriad Pro" w:hAnsi="Myriad Pro"/>
          <w:color w:val="0D0D0D" w:themeColor="text1" w:themeTint="F2"/>
          <w:sz w:val="26"/>
          <w:szCs w:val="26"/>
        </w:rPr>
        <w:t>2</w:t>
      </w:r>
      <w:r w:rsidRPr="00B203C1">
        <w:rPr>
          <w:rFonts w:ascii="Myriad Pro" w:hAnsi="Myriad Pro"/>
          <w:color w:val="0D0D0D" w:themeColor="text1" w:themeTint="F2"/>
          <w:sz w:val="26"/>
          <w:szCs w:val="26"/>
        </w:rPr>
        <w:t xml:space="preserve"> № </w:t>
      </w:r>
      <w:r>
        <w:rPr>
          <w:rFonts w:ascii="Myriad Pro" w:hAnsi="Myriad Pro"/>
          <w:color w:val="0D0D0D" w:themeColor="text1" w:themeTint="F2"/>
          <w:sz w:val="26"/>
          <w:szCs w:val="26"/>
        </w:rPr>
        <w:t>40/396</w:t>
      </w:r>
      <w:r w:rsidRPr="00B203C1">
        <w:rPr>
          <w:rFonts w:ascii="Myriad Pro" w:hAnsi="Myriad Pro"/>
          <w:color w:val="0D0D0D" w:themeColor="text1" w:themeTint="F2"/>
          <w:sz w:val="26"/>
          <w:szCs w:val="26"/>
        </w:rPr>
        <w:t xml:space="preserve"> «О</w:t>
      </w:r>
      <w:r>
        <w:rPr>
          <w:rFonts w:ascii="Myriad Pro" w:hAnsi="Myriad Pro"/>
          <w:color w:val="0D0D0D" w:themeColor="text1" w:themeTint="F2"/>
          <w:sz w:val="26"/>
          <w:szCs w:val="26"/>
        </w:rPr>
        <w:t xml:space="preserve"> </w:t>
      </w:r>
      <w:r w:rsidRPr="00B203C1">
        <w:rPr>
          <w:rFonts w:ascii="Myriad Pro" w:hAnsi="Myriad Pro"/>
          <w:color w:val="0D0D0D" w:themeColor="text1" w:themeTint="F2"/>
          <w:sz w:val="26"/>
          <w:szCs w:val="26"/>
        </w:rPr>
        <w:t>долгосрочны</w:t>
      </w:r>
      <w:r>
        <w:rPr>
          <w:rFonts w:ascii="Myriad Pro" w:hAnsi="Myriad Pro"/>
          <w:color w:val="0D0D0D" w:themeColor="text1" w:themeTint="F2"/>
          <w:sz w:val="26"/>
          <w:szCs w:val="26"/>
        </w:rPr>
        <w:t>х</w:t>
      </w:r>
      <w:r w:rsidRPr="00B203C1">
        <w:rPr>
          <w:rFonts w:ascii="Myriad Pro" w:hAnsi="Myriad Pro"/>
          <w:color w:val="0D0D0D" w:themeColor="text1" w:themeTint="F2"/>
          <w:sz w:val="26"/>
          <w:szCs w:val="26"/>
        </w:rPr>
        <w:t xml:space="preserve"> параметр</w:t>
      </w:r>
      <w:r>
        <w:rPr>
          <w:rFonts w:ascii="Myriad Pro" w:hAnsi="Myriad Pro"/>
          <w:color w:val="0D0D0D" w:themeColor="text1" w:themeTint="F2"/>
          <w:sz w:val="26"/>
          <w:szCs w:val="26"/>
        </w:rPr>
        <w:t>ах</w:t>
      </w:r>
      <w:r w:rsidRPr="00B203C1">
        <w:rPr>
          <w:rFonts w:ascii="Myriad Pro" w:hAnsi="Myriad Pro"/>
          <w:color w:val="0D0D0D" w:themeColor="text1" w:themeTint="F2"/>
          <w:sz w:val="26"/>
          <w:szCs w:val="26"/>
        </w:rPr>
        <w:t xml:space="preserve"> регулирования</w:t>
      </w:r>
      <w:r>
        <w:rPr>
          <w:rFonts w:ascii="Myriad Pro" w:hAnsi="Myriad Pro"/>
          <w:color w:val="0D0D0D" w:themeColor="text1" w:themeTint="F2"/>
          <w:sz w:val="26"/>
          <w:szCs w:val="26"/>
        </w:rPr>
        <w:t xml:space="preserve"> деятельности открытого акционерного общества «Томская распределительная компания» с применением метода долгосрочной индексации необходимой валовой выручки</w:t>
      </w:r>
      <w:r w:rsidRPr="00B203C1">
        <w:rPr>
          <w:rFonts w:ascii="Myriad Pro" w:hAnsi="Myriad Pro"/>
          <w:color w:val="0D0D0D" w:themeColor="text1" w:themeTint="F2"/>
          <w:sz w:val="26"/>
          <w:szCs w:val="26"/>
        </w:rPr>
        <w:t>»;</w:t>
      </w:r>
    </w:p>
    <w:p w14:paraId="60832CCC" w14:textId="77777777" w:rsidR="003074CC" w:rsidRPr="00676742" w:rsidRDefault="003074CC" w:rsidP="003074CC">
      <w:pPr>
        <w:pStyle w:val="a4"/>
        <w:numPr>
          <w:ilvl w:val="0"/>
          <w:numId w:val="18"/>
        </w:numPr>
        <w:spacing w:line="360" w:lineRule="auto"/>
        <w:jc w:val="both"/>
        <w:rPr>
          <w:rFonts w:ascii="Myriad Pro" w:eastAsia="MS PMincho" w:hAnsi="Myriad Pro"/>
          <w:color w:val="0D0D0D" w:themeColor="text1" w:themeTint="F2"/>
          <w:sz w:val="26"/>
          <w:szCs w:val="26"/>
        </w:rPr>
      </w:pPr>
      <w:r w:rsidRPr="00676742">
        <w:rPr>
          <w:rFonts w:ascii="Myriad Pro" w:hAnsi="Myriad Pro"/>
          <w:color w:val="0D0D0D" w:themeColor="text1" w:themeTint="F2"/>
          <w:sz w:val="26"/>
          <w:szCs w:val="26"/>
        </w:rPr>
        <w:t xml:space="preserve">от </w:t>
      </w:r>
      <w:r>
        <w:rPr>
          <w:rFonts w:ascii="Myriad Pro" w:hAnsi="Myriad Pro"/>
          <w:color w:val="0D0D0D" w:themeColor="text1" w:themeTint="F2"/>
          <w:sz w:val="26"/>
          <w:szCs w:val="26"/>
        </w:rPr>
        <w:t>09</w:t>
      </w:r>
      <w:r w:rsidRPr="00676742">
        <w:rPr>
          <w:rFonts w:ascii="Myriad Pro" w:hAnsi="Myriad Pro"/>
          <w:color w:val="0D0D0D" w:themeColor="text1" w:themeTint="F2"/>
          <w:sz w:val="26"/>
          <w:szCs w:val="26"/>
        </w:rPr>
        <w:t>.</w:t>
      </w:r>
      <w:r>
        <w:rPr>
          <w:rFonts w:ascii="Myriad Pro" w:hAnsi="Myriad Pro"/>
          <w:color w:val="0D0D0D" w:themeColor="text1" w:themeTint="F2"/>
          <w:sz w:val="26"/>
          <w:szCs w:val="26"/>
        </w:rPr>
        <w:t>08</w:t>
      </w:r>
      <w:r w:rsidRPr="00676742">
        <w:rPr>
          <w:rFonts w:ascii="Myriad Pro" w:hAnsi="Myriad Pro"/>
          <w:color w:val="0D0D0D" w:themeColor="text1" w:themeTint="F2"/>
          <w:sz w:val="26"/>
          <w:szCs w:val="26"/>
        </w:rPr>
        <w:t xml:space="preserve">.2013 № </w:t>
      </w:r>
      <w:r>
        <w:rPr>
          <w:rFonts w:ascii="Myriad Pro" w:hAnsi="Myriad Pro"/>
          <w:color w:val="0D0D0D" w:themeColor="text1" w:themeTint="F2"/>
          <w:sz w:val="26"/>
          <w:szCs w:val="26"/>
        </w:rPr>
        <w:t>25</w:t>
      </w:r>
      <w:r w:rsidRPr="00676742">
        <w:rPr>
          <w:rFonts w:ascii="Myriad Pro" w:hAnsi="Myriad Pro"/>
          <w:color w:val="0D0D0D" w:themeColor="text1" w:themeTint="F2"/>
          <w:sz w:val="26"/>
          <w:szCs w:val="26"/>
        </w:rPr>
        <w:t>/</w:t>
      </w:r>
      <w:r>
        <w:rPr>
          <w:rFonts w:ascii="Myriad Pro" w:hAnsi="Myriad Pro"/>
          <w:color w:val="0D0D0D" w:themeColor="text1" w:themeTint="F2"/>
          <w:sz w:val="26"/>
          <w:szCs w:val="26"/>
        </w:rPr>
        <w:t>434</w:t>
      </w:r>
      <w:r w:rsidRPr="00676742">
        <w:rPr>
          <w:rFonts w:ascii="Myriad Pro" w:hAnsi="Myriad Pro"/>
          <w:color w:val="0D0D0D" w:themeColor="text1" w:themeTint="F2"/>
          <w:sz w:val="26"/>
          <w:szCs w:val="26"/>
        </w:rPr>
        <w:t xml:space="preserve"> «О внесении изменений в приказ Департамента тарифного регулирования и государственного заказа Томской области от 08.11.2012 </w:t>
      </w:r>
      <w:r>
        <w:rPr>
          <w:rFonts w:ascii="Myriad Pro" w:hAnsi="Myriad Pro"/>
          <w:color w:val="0D0D0D" w:themeColor="text1" w:themeTint="F2"/>
          <w:sz w:val="26"/>
          <w:szCs w:val="26"/>
        </w:rPr>
        <w:t>№</w:t>
      </w:r>
      <w:r w:rsidRPr="00676742">
        <w:rPr>
          <w:rFonts w:ascii="Myriad Pro" w:hAnsi="Myriad Pro"/>
          <w:color w:val="0D0D0D" w:themeColor="text1" w:themeTint="F2"/>
          <w:sz w:val="26"/>
          <w:szCs w:val="26"/>
        </w:rPr>
        <w:t xml:space="preserve"> 40/396 </w:t>
      </w:r>
      <w:r w:rsidRPr="00B203C1">
        <w:rPr>
          <w:rFonts w:ascii="Myriad Pro" w:hAnsi="Myriad Pro"/>
          <w:color w:val="0D0D0D" w:themeColor="text1" w:themeTint="F2"/>
          <w:sz w:val="26"/>
          <w:szCs w:val="26"/>
        </w:rPr>
        <w:t>«О</w:t>
      </w:r>
      <w:r>
        <w:rPr>
          <w:rFonts w:ascii="Myriad Pro" w:hAnsi="Myriad Pro"/>
          <w:color w:val="0D0D0D" w:themeColor="text1" w:themeTint="F2"/>
          <w:sz w:val="26"/>
          <w:szCs w:val="26"/>
        </w:rPr>
        <w:t xml:space="preserve"> </w:t>
      </w:r>
      <w:r w:rsidRPr="00B203C1">
        <w:rPr>
          <w:rFonts w:ascii="Myriad Pro" w:hAnsi="Myriad Pro"/>
          <w:color w:val="0D0D0D" w:themeColor="text1" w:themeTint="F2"/>
          <w:sz w:val="26"/>
          <w:szCs w:val="26"/>
        </w:rPr>
        <w:t>долгосрочны</w:t>
      </w:r>
      <w:r>
        <w:rPr>
          <w:rFonts w:ascii="Myriad Pro" w:hAnsi="Myriad Pro"/>
          <w:color w:val="0D0D0D" w:themeColor="text1" w:themeTint="F2"/>
          <w:sz w:val="26"/>
          <w:szCs w:val="26"/>
        </w:rPr>
        <w:t>х</w:t>
      </w:r>
      <w:r w:rsidRPr="00B203C1">
        <w:rPr>
          <w:rFonts w:ascii="Myriad Pro" w:hAnsi="Myriad Pro"/>
          <w:color w:val="0D0D0D" w:themeColor="text1" w:themeTint="F2"/>
          <w:sz w:val="26"/>
          <w:szCs w:val="26"/>
        </w:rPr>
        <w:t xml:space="preserve"> параметр</w:t>
      </w:r>
      <w:r>
        <w:rPr>
          <w:rFonts w:ascii="Myriad Pro" w:hAnsi="Myriad Pro"/>
          <w:color w:val="0D0D0D" w:themeColor="text1" w:themeTint="F2"/>
          <w:sz w:val="26"/>
          <w:szCs w:val="26"/>
        </w:rPr>
        <w:t>ах</w:t>
      </w:r>
      <w:r w:rsidRPr="00B203C1">
        <w:rPr>
          <w:rFonts w:ascii="Myriad Pro" w:hAnsi="Myriad Pro"/>
          <w:color w:val="0D0D0D" w:themeColor="text1" w:themeTint="F2"/>
          <w:sz w:val="26"/>
          <w:szCs w:val="26"/>
        </w:rPr>
        <w:t xml:space="preserve"> регулирования</w:t>
      </w:r>
      <w:r>
        <w:rPr>
          <w:rFonts w:ascii="Myriad Pro" w:hAnsi="Myriad Pro"/>
          <w:color w:val="0D0D0D" w:themeColor="text1" w:themeTint="F2"/>
          <w:sz w:val="26"/>
          <w:szCs w:val="26"/>
        </w:rPr>
        <w:t xml:space="preserve"> деятельности открытого акционерного общества «Томская распределительная компания» с применением метода долгосрочной индексации необходимой валовой выручки</w:t>
      </w:r>
      <w:r w:rsidRPr="00B203C1">
        <w:rPr>
          <w:rFonts w:ascii="Myriad Pro" w:hAnsi="Myriad Pro"/>
          <w:color w:val="0D0D0D" w:themeColor="text1" w:themeTint="F2"/>
          <w:sz w:val="26"/>
          <w:szCs w:val="26"/>
        </w:rPr>
        <w:t>»</w:t>
      </w:r>
      <w:r>
        <w:rPr>
          <w:rFonts w:ascii="Myriad Pro" w:hAnsi="Myriad Pro"/>
          <w:color w:val="0D0D0D" w:themeColor="text1" w:themeTint="F2"/>
          <w:sz w:val="26"/>
          <w:szCs w:val="26"/>
        </w:rPr>
        <w:t>;</w:t>
      </w:r>
    </w:p>
    <w:p w14:paraId="235A8672" w14:textId="77777777" w:rsidR="003074CC" w:rsidRPr="00676742" w:rsidRDefault="003074CC" w:rsidP="003074CC">
      <w:pPr>
        <w:pStyle w:val="a4"/>
        <w:numPr>
          <w:ilvl w:val="0"/>
          <w:numId w:val="18"/>
        </w:numPr>
        <w:spacing w:line="360" w:lineRule="auto"/>
        <w:jc w:val="both"/>
        <w:rPr>
          <w:rFonts w:ascii="Myriad Pro" w:eastAsia="MS PMincho" w:hAnsi="Myriad Pro"/>
          <w:color w:val="0D0D0D" w:themeColor="text1" w:themeTint="F2"/>
          <w:sz w:val="26"/>
          <w:szCs w:val="26"/>
        </w:rPr>
      </w:pPr>
      <w:r w:rsidRPr="00676742">
        <w:rPr>
          <w:rFonts w:ascii="Myriad Pro" w:hAnsi="Myriad Pro"/>
          <w:color w:val="0D0D0D" w:themeColor="text1" w:themeTint="F2"/>
          <w:sz w:val="26"/>
          <w:szCs w:val="26"/>
        </w:rPr>
        <w:t xml:space="preserve">от 31.12.2013 № 51/1061 «О внесении изменений в приказ Департамента тарифного регулирования и государственного заказа Томской области от 08.11.2012 </w:t>
      </w:r>
      <w:r>
        <w:rPr>
          <w:rFonts w:ascii="Myriad Pro" w:hAnsi="Myriad Pro"/>
          <w:color w:val="0D0D0D" w:themeColor="text1" w:themeTint="F2"/>
          <w:sz w:val="26"/>
          <w:szCs w:val="26"/>
        </w:rPr>
        <w:t>№</w:t>
      </w:r>
      <w:r w:rsidRPr="00676742">
        <w:rPr>
          <w:rFonts w:ascii="Myriad Pro" w:hAnsi="Myriad Pro"/>
          <w:color w:val="0D0D0D" w:themeColor="text1" w:themeTint="F2"/>
          <w:sz w:val="26"/>
          <w:szCs w:val="26"/>
        </w:rPr>
        <w:t xml:space="preserve"> 40/396 </w:t>
      </w:r>
      <w:r w:rsidRPr="00B203C1">
        <w:rPr>
          <w:rFonts w:ascii="Myriad Pro" w:hAnsi="Myriad Pro"/>
          <w:color w:val="0D0D0D" w:themeColor="text1" w:themeTint="F2"/>
          <w:sz w:val="26"/>
          <w:szCs w:val="26"/>
        </w:rPr>
        <w:t>«О</w:t>
      </w:r>
      <w:r>
        <w:rPr>
          <w:rFonts w:ascii="Myriad Pro" w:hAnsi="Myriad Pro"/>
          <w:color w:val="0D0D0D" w:themeColor="text1" w:themeTint="F2"/>
          <w:sz w:val="26"/>
          <w:szCs w:val="26"/>
        </w:rPr>
        <w:t xml:space="preserve"> </w:t>
      </w:r>
      <w:r w:rsidRPr="00B203C1">
        <w:rPr>
          <w:rFonts w:ascii="Myriad Pro" w:hAnsi="Myriad Pro"/>
          <w:color w:val="0D0D0D" w:themeColor="text1" w:themeTint="F2"/>
          <w:sz w:val="26"/>
          <w:szCs w:val="26"/>
        </w:rPr>
        <w:t>долгосрочны</w:t>
      </w:r>
      <w:r>
        <w:rPr>
          <w:rFonts w:ascii="Myriad Pro" w:hAnsi="Myriad Pro"/>
          <w:color w:val="0D0D0D" w:themeColor="text1" w:themeTint="F2"/>
          <w:sz w:val="26"/>
          <w:szCs w:val="26"/>
        </w:rPr>
        <w:t>х</w:t>
      </w:r>
      <w:r w:rsidRPr="00B203C1">
        <w:rPr>
          <w:rFonts w:ascii="Myriad Pro" w:hAnsi="Myriad Pro"/>
          <w:color w:val="0D0D0D" w:themeColor="text1" w:themeTint="F2"/>
          <w:sz w:val="26"/>
          <w:szCs w:val="26"/>
        </w:rPr>
        <w:t xml:space="preserve"> параметр</w:t>
      </w:r>
      <w:r>
        <w:rPr>
          <w:rFonts w:ascii="Myriad Pro" w:hAnsi="Myriad Pro"/>
          <w:color w:val="0D0D0D" w:themeColor="text1" w:themeTint="F2"/>
          <w:sz w:val="26"/>
          <w:szCs w:val="26"/>
        </w:rPr>
        <w:t>ах</w:t>
      </w:r>
      <w:r w:rsidRPr="00B203C1">
        <w:rPr>
          <w:rFonts w:ascii="Myriad Pro" w:hAnsi="Myriad Pro"/>
          <w:color w:val="0D0D0D" w:themeColor="text1" w:themeTint="F2"/>
          <w:sz w:val="26"/>
          <w:szCs w:val="26"/>
        </w:rPr>
        <w:t xml:space="preserve"> регулирования</w:t>
      </w:r>
      <w:r>
        <w:rPr>
          <w:rFonts w:ascii="Myriad Pro" w:hAnsi="Myriad Pro"/>
          <w:color w:val="0D0D0D" w:themeColor="text1" w:themeTint="F2"/>
          <w:sz w:val="26"/>
          <w:szCs w:val="26"/>
        </w:rPr>
        <w:t xml:space="preserve"> деятельности открытого акционерного общества </w:t>
      </w:r>
      <w:r>
        <w:rPr>
          <w:rFonts w:ascii="Myriad Pro" w:hAnsi="Myriad Pro"/>
          <w:color w:val="0D0D0D" w:themeColor="text1" w:themeTint="F2"/>
          <w:sz w:val="26"/>
          <w:szCs w:val="26"/>
        </w:rPr>
        <w:lastRenderedPageBreak/>
        <w:t>«Томская распределительная компания» с применением метода долгосрочной индексации необходимой валовой выручки</w:t>
      </w:r>
      <w:r w:rsidRPr="00B203C1">
        <w:rPr>
          <w:rFonts w:ascii="Myriad Pro" w:hAnsi="Myriad Pro"/>
          <w:color w:val="0D0D0D" w:themeColor="text1" w:themeTint="F2"/>
          <w:sz w:val="26"/>
          <w:szCs w:val="26"/>
        </w:rPr>
        <w:t>»</w:t>
      </w:r>
      <w:r>
        <w:rPr>
          <w:rFonts w:ascii="Myriad Pro" w:hAnsi="Myriad Pro"/>
          <w:color w:val="0D0D0D" w:themeColor="text1" w:themeTint="F2"/>
          <w:sz w:val="26"/>
          <w:szCs w:val="26"/>
        </w:rPr>
        <w:t>;</w:t>
      </w:r>
    </w:p>
    <w:p w14:paraId="62E49250" w14:textId="77777777" w:rsidR="003074CC" w:rsidRPr="0058186B" w:rsidRDefault="003074CC" w:rsidP="003074CC">
      <w:pPr>
        <w:pStyle w:val="a4"/>
        <w:numPr>
          <w:ilvl w:val="0"/>
          <w:numId w:val="18"/>
        </w:numPr>
        <w:spacing w:line="360" w:lineRule="auto"/>
        <w:jc w:val="both"/>
        <w:rPr>
          <w:rFonts w:ascii="Myriad Pro" w:hAnsi="Myriad Pro"/>
          <w:color w:val="0D0D0D" w:themeColor="text1" w:themeTint="F2"/>
          <w:sz w:val="26"/>
          <w:szCs w:val="26"/>
        </w:rPr>
      </w:pPr>
      <w:r w:rsidRPr="00676742">
        <w:rPr>
          <w:rFonts w:ascii="Myriad Pro" w:hAnsi="Myriad Pro"/>
          <w:color w:val="0D0D0D" w:themeColor="text1" w:themeTint="F2"/>
          <w:sz w:val="26"/>
          <w:szCs w:val="26"/>
        </w:rPr>
        <w:t xml:space="preserve">от </w:t>
      </w:r>
      <w:r>
        <w:rPr>
          <w:rFonts w:ascii="Myriad Pro" w:hAnsi="Myriad Pro"/>
          <w:color w:val="0D0D0D" w:themeColor="text1" w:themeTint="F2"/>
          <w:sz w:val="26"/>
          <w:szCs w:val="26"/>
        </w:rPr>
        <w:t>20</w:t>
      </w:r>
      <w:r w:rsidRPr="00676742">
        <w:rPr>
          <w:rFonts w:ascii="Myriad Pro" w:hAnsi="Myriad Pro"/>
          <w:color w:val="0D0D0D" w:themeColor="text1" w:themeTint="F2"/>
          <w:sz w:val="26"/>
          <w:szCs w:val="26"/>
        </w:rPr>
        <w:t>.</w:t>
      </w:r>
      <w:r>
        <w:rPr>
          <w:rFonts w:ascii="Myriad Pro" w:hAnsi="Myriad Pro"/>
          <w:color w:val="0D0D0D" w:themeColor="text1" w:themeTint="F2"/>
          <w:sz w:val="26"/>
          <w:szCs w:val="26"/>
        </w:rPr>
        <w:t>06</w:t>
      </w:r>
      <w:r w:rsidRPr="00676742">
        <w:rPr>
          <w:rFonts w:ascii="Myriad Pro" w:hAnsi="Myriad Pro"/>
          <w:color w:val="0D0D0D" w:themeColor="text1" w:themeTint="F2"/>
          <w:sz w:val="26"/>
          <w:szCs w:val="26"/>
        </w:rPr>
        <w:t>.201</w:t>
      </w:r>
      <w:r>
        <w:rPr>
          <w:rFonts w:ascii="Myriad Pro" w:hAnsi="Myriad Pro"/>
          <w:color w:val="0D0D0D" w:themeColor="text1" w:themeTint="F2"/>
          <w:sz w:val="26"/>
          <w:szCs w:val="26"/>
        </w:rPr>
        <w:t>4</w:t>
      </w:r>
      <w:r w:rsidRPr="00676742">
        <w:rPr>
          <w:rFonts w:ascii="Myriad Pro" w:hAnsi="Myriad Pro"/>
          <w:color w:val="0D0D0D" w:themeColor="text1" w:themeTint="F2"/>
          <w:sz w:val="26"/>
          <w:szCs w:val="26"/>
        </w:rPr>
        <w:t xml:space="preserve"> № </w:t>
      </w:r>
      <w:r>
        <w:rPr>
          <w:rFonts w:ascii="Myriad Pro" w:hAnsi="Myriad Pro"/>
          <w:color w:val="0D0D0D" w:themeColor="text1" w:themeTint="F2"/>
          <w:sz w:val="26"/>
          <w:szCs w:val="26"/>
        </w:rPr>
        <w:t xml:space="preserve">15/99 </w:t>
      </w:r>
      <w:r w:rsidRPr="00676742">
        <w:rPr>
          <w:rFonts w:ascii="Myriad Pro" w:hAnsi="Myriad Pro"/>
          <w:color w:val="0D0D0D" w:themeColor="text1" w:themeTint="F2"/>
          <w:sz w:val="26"/>
          <w:szCs w:val="26"/>
        </w:rPr>
        <w:t xml:space="preserve">«О внесении изменений в приказ Департамента тарифного регулирования и государственного заказа Томской области от 08.11.2012 </w:t>
      </w:r>
      <w:r>
        <w:rPr>
          <w:rFonts w:ascii="Myriad Pro" w:hAnsi="Myriad Pro"/>
          <w:color w:val="0D0D0D" w:themeColor="text1" w:themeTint="F2"/>
          <w:sz w:val="26"/>
          <w:szCs w:val="26"/>
        </w:rPr>
        <w:t>№</w:t>
      </w:r>
      <w:r w:rsidRPr="00676742">
        <w:rPr>
          <w:rFonts w:ascii="Myriad Pro" w:hAnsi="Myriad Pro"/>
          <w:color w:val="0D0D0D" w:themeColor="text1" w:themeTint="F2"/>
          <w:sz w:val="26"/>
          <w:szCs w:val="26"/>
        </w:rPr>
        <w:t xml:space="preserve"> 40/396 </w:t>
      </w:r>
      <w:r w:rsidRPr="00B203C1">
        <w:rPr>
          <w:rFonts w:ascii="Myriad Pro" w:hAnsi="Myriad Pro"/>
          <w:color w:val="0D0D0D" w:themeColor="text1" w:themeTint="F2"/>
          <w:sz w:val="26"/>
          <w:szCs w:val="26"/>
        </w:rPr>
        <w:t>«О</w:t>
      </w:r>
      <w:r>
        <w:rPr>
          <w:rFonts w:ascii="Myriad Pro" w:hAnsi="Myriad Pro"/>
          <w:color w:val="0D0D0D" w:themeColor="text1" w:themeTint="F2"/>
          <w:sz w:val="26"/>
          <w:szCs w:val="26"/>
        </w:rPr>
        <w:t xml:space="preserve"> </w:t>
      </w:r>
      <w:r w:rsidRPr="00B203C1">
        <w:rPr>
          <w:rFonts w:ascii="Myriad Pro" w:hAnsi="Myriad Pro"/>
          <w:color w:val="0D0D0D" w:themeColor="text1" w:themeTint="F2"/>
          <w:sz w:val="26"/>
          <w:szCs w:val="26"/>
        </w:rPr>
        <w:t>долгосрочны</w:t>
      </w:r>
      <w:r>
        <w:rPr>
          <w:rFonts w:ascii="Myriad Pro" w:hAnsi="Myriad Pro"/>
          <w:color w:val="0D0D0D" w:themeColor="text1" w:themeTint="F2"/>
          <w:sz w:val="26"/>
          <w:szCs w:val="26"/>
        </w:rPr>
        <w:t>х</w:t>
      </w:r>
      <w:r w:rsidRPr="00B203C1">
        <w:rPr>
          <w:rFonts w:ascii="Myriad Pro" w:hAnsi="Myriad Pro"/>
          <w:color w:val="0D0D0D" w:themeColor="text1" w:themeTint="F2"/>
          <w:sz w:val="26"/>
          <w:szCs w:val="26"/>
        </w:rPr>
        <w:t xml:space="preserve"> параметр</w:t>
      </w:r>
      <w:r>
        <w:rPr>
          <w:rFonts w:ascii="Myriad Pro" w:hAnsi="Myriad Pro"/>
          <w:color w:val="0D0D0D" w:themeColor="text1" w:themeTint="F2"/>
          <w:sz w:val="26"/>
          <w:szCs w:val="26"/>
        </w:rPr>
        <w:t>ах</w:t>
      </w:r>
      <w:r w:rsidRPr="00B203C1">
        <w:rPr>
          <w:rFonts w:ascii="Myriad Pro" w:hAnsi="Myriad Pro"/>
          <w:color w:val="0D0D0D" w:themeColor="text1" w:themeTint="F2"/>
          <w:sz w:val="26"/>
          <w:szCs w:val="26"/>
        </w:rPr>
        <w:t xml:space="preserve"> регулирования</w:t>
      </w:r>
      <w:r>
        <w:rPr>
          <w:rFonts w:ascii="Myriad Pro" w:hAnsi="Myriad Pro"/>
          <w:color w:val="0D0D0D" w:themeColor="text1" w:themeTint="F2"/>
          <w:sz w:val="26"/>
          <w:szCs w:val="26"/>
        </w:rPr>
        <w:t xml:space="preserve"> деятельности открытого акционерного общества «Томская распределительная компания» с применением метода долгосрочной индексации необходимой валовой выручки</w:t>
      </w:r>
      <w:r w:rsidRPr="00B203C1">
        <w:rPr>
          <w:rFonts w:ascii="Myriad Pro" w:hAnsi="Myriad Pro"/>
          <w:color w:val="0D0D0D" w:themeColor="text1" w:themeTint="F2"/>
          <w:sz w:val="26"/>
          <w:szCs w:val="26"/>
        </w:rPr>
        <w:t>»</w:t>
      </w:r>
      <w:r>
        <w:rPr>
          <w:rFonts w:ascii="Myriad Pro" w:hAnsi="Myriad Pro"/>
          <w:color w:val="0D0D0D" w:themeColor="text1" w:themeTint="F2"/>
          <w:sz w:val="26"/>
          <w:szCs w:val="26"/>
        </w:rPr>
        <w:t>;</w:t>
      </w:r>
    </w:p>
    <w:p w14:paraId="75CDEB2A" w14:textId="77777777" w:rsidR="003074CC" w:rsidRPr="0058186B" w:rsidRDefault="003074CC" w:rsidP="003074CC">
      <w:pPr>
        <w:pStyle w:val="a4"/>
        <w:numPr>
          <w:ilvl w:val="0"/>
          <w:numId w:val="18"/>
        </w:numPr>
        <w:spacing w:line="360" w:lineRule="auto"/>
        <w:jc w:val="both"/>
        <w:rPr>
          <w:rFonts w:ascii="Myriad Pro" w:eastAsia="MS PMincho" w:hAnsi="Myriad Pro"/>
          <w:color w:val="0D0D0D" w:themeColor="text1" w:themeTint="F2"/>
          <w:sz w:val="26"/>
          <w:szCs w:val="26"/>
        </w:rPr>
      </w:pPr>
      <w:r w:rsidRPr="0058186B">
        <w:rPr>
          <w:rFonts w:ascii="Myriad Pro" w:hAnsi="Myriad Pro"/>
          <w:color w:val="0D0D0D" w:themeColor="text1" w:themeTint="F2"/>
          <w:sz w:val="26"/>
          <w:szCs w:val="26"/>
        </w:rPr>
        <w:t xml:space="preserve">от 28.11.2014 </w:t>
      </w:r>
      <w:hyperlink r:id="rId14" w:history="1">
        <w:r w:rsidRPr="0058186B">
          <w:rPr>
            <w:rFonts w:ascii="Myriad Pro" w:hAnsi="Myriad Pro"/>
            <w:color w:val="0D0D0D" w:themeColor="text1" w:themeTint="F2"/>
            <w:sz w:val="26"/>
            <w:szCs w:val="26"/>
          </w:rPr>
          <w:t>№ 32/372</w:t>
        </w:r>
      </w:hyperlink>
      <w:r>
        <w:rPr>
          <w:rFonts w:ascii="Myriad Pro" w:hAnsi="Myriad Pro"/>
          <w:color w:val="0D0D0D" w:themeColor="text1" w:themeTint="F2"/>
          <w:sz w:val="26"/>
          <w:szCs w:val="26"/>
        </w:rPr>
        <w:t xml:space="preserve"> </w:t>
      </w:r>
      <w:r w:rsidRPr="00676742">
        <w:rPr>
          <w:rFonts w:ascii="Myriad Pro" w:hAnsi="Myriad Pro"/>
          <w:color w:val="0D0D0D" w:themeColor="text1" w:themeTint="F2"/>
          <w:sz w:val="26"/>
          <w:szCs w:val="26"/>
        </w:rPr>
        <w:t xml:space="preserve">«О внесении изменений в приказ Департамента тарифного регулирования и государственного заказа Томской области от 08.11.2012 </w:t>
      </w:r>
      <w:r>
        <w:rPr>
          <w:rFonts w:ascii="Myriad Pro" w:hAnsi="Myriad Pro"/>
          <w:color w:val="0D0D0D" w:themeColor="text1" w:themeTint="F2"/>
          <w:sz w:val="26"/>
          <w:szCs w:val="26"/>
        </w:rPr>
        <w:t>№</w:t>
      </w:r>
      <w:r w:rsidRPr="00676742">
        <w:rPr>
          <w:rFonts w:ascii="Myriad Pro" w:hAnsi="Myriad Pro"/>
          <w:color w:val="0D0D0D" w:themeColor="text1" w:themeTint="F2"/>
          <w:sz w:val="26"/>
          <w:szCs w:val="26"/>
        </w:rPr>
        <w:t xml:space="preserve"> 40/396 </w:t>
      </w:r>
      <w:r w:rsidRPr="00B203C1">
        <w:rPr>
          <w:rFonts w:ascii="Myriad Pro" w:hAnsi="Myriad Pro"/>
          <w:color w:val="0D0D0D" w:themeColor="text1" w:themeTint="F2"/>
          <w:sz w:val="26"/>
          <w:szCs w:val="26"/>
        </w:rPr>
        <w:t>«О</w:t>
      </w:r>
      <w:r>
        <w:rPr>
          <w:rFonts w:ascii="Myriad Pro" w:hAnsi="Myriad Pro"/>
          <w:color w:val="0D0D0D" w:themeColor="text1" w:themeTint="F2"/>
          <w:sz w:val="26"/>
          <w:szCs w:val="26"/>
        </w:rPr>
        <w:t xml:space="preserve"> </w:t>
      </w:r>
      <w:r w:rsidRPr="00B203C1">
        <w:rPr>
          <w:rFonts w:ascii="Myriad Pro" w:hAnsi="Myriad Pro"/>
          <w:color w:val="0D0D0D" w:themeColor="text1" w:themeTint="F2"/>
          <w:sz w:val="26"/>
          <w:szCs w:val="26"/>
        </w:rPr>
        <w:t>долгосрочны</w:t>
      </w:r>
      <w:r>
        <w:rPr>
          <w:rFonts w:ascii="Myriad Pro" w:hAnsi="Myriad Pro"/>
          <w:color w:val="0D0D0D" w:themeColor="text1" w:themeTint="F2"/>
          <w:sz w:val="26"/>
          <w:szCs w:val="26"/>
        </w:rPr>
        <w:t>х</w:t>
      </w:r>
      <w:r w:rsidRPr="00B203C1">
        <w:rPr>
          <w:rFonts w:ascii="Myriad Pro" w:hAnsi="Myriad Pro"/>
          <w:color w:val="0D0D0D" w:themeColor="text1" w:themeTint="F2"/>
          <w:sz w:val="26"/>
          <w:szCs w:val="26"/>
        </w:rPr>
        <w:t xml:space="preserve"> параметр</w:t>
      </w:r>
      <w:r>
        <w:rPr>
          <w:rFonts w:ascii="Myriad Pro" w:hAnsi="Myriad Pro"/>
          <w:color w:val="0D0D0D" w:themeColor="text1" w:themeTint="F2"/>
          <w:sz w:val="26"/>
          <w:szCs w:val="26"/>
        </w:rPr>
        <w:t>ах</w:t>
      </w:r>
      <w:r w:rsidRPr="00B203C1">
        <w:rPr>
          <w:rFonts w:ascii="Myriad Pro" w:hAnsi="Myriad Pro"/>
          <w:color w:val="0D0D0D" w:themeColor="text1" w:themeTint="F2"/>
          <w:sz w:val="26"/>
          <w:szCs w:val="26"/>
        </w:rPr>
        <w:t xml:space="preserve"> регулирования</w:t>
      </w:r>
      <w:r>
        <w:rPr>
          <w:rFonts w:ascii="Myriad Pro" w:hAnsi="Myriad Pro"/>
          <w:color w:val="0D0D0D" w:themeColor="text1" w:themeTint="F2"/>
          <w:sz w:val="26"/>
          <w:szCs w:val="26"/>
        </w:rPr>
        <w:t xml:space="preserve"> деятельности открытого акционерного общества «Томская распределительная компания» с применением метода долгосрочной индексации необходимой валовой выручки</w:t>
      </w:r>
      <w:r w:rsidRPr="00B203C1">
        <w:rPr>
          <w:rFonts w:ascii="Myriad Pro" w:hAnsi="Myriad Pro"/>
          <w:color w:val="0D0D0D" w:themeColor="text1" w:themeTint="F2"/>
          <w:sz w:val="26"/>
          <w:szCs w:val="26"/>
        </w:rPr>
        <w:t>»</w:t>
      </w:r>
      <w:r>
        <w:rPr>
          <w:rFonts w:ascii="Myriad Pro" w:hAnsi="Myriad Pro"/>
          <w:color w:val="0D0D0D" w:themeColor="text1" w:themeTint="F2"/>
          <w:sz w:val="26"/>
          <w:szCs w:val="26"/>
        </w:rPr>
        <w:t>;</w:t>
      </w:r>
    </w:p>
    <w:p w14:paraId="77C39DDE" w14:textId="77777777" w:rsidR="003074CC" w:rsidRPr="00814423" w:rsidRDefault="003074CC" w:rsidP="003074CC">
      <w:pPr>
        <w:pStyle w:val="a4"/>
        <w:numPr>
          <w:ilvl w:val="0"/>
          <w:numId w:val="18"/>
        </w:numPr>
        <w:spacing w:line="360" w:lineRule="auto"/>
        <w:jc w:val="both"/>
        <w:rPr>
          <w:rFonts w:ascii="Myriad Pro" w:eastAsia="MS PMincho" w:hAnsi="Myriad Pro"/>
          <w:color w:val="0D0D0D" w:themeColor="text1" w:themeTint="F2"/>
          <w:sz w:val="26"/>
          <w:szCs w:val="26"/>
        </w:rPr>
      </w:pPr>
      <w:r w:rsidRPr="00676742">
        <w:rPr>
          <w:rFonts w:ascii="Myriad Pro" w:hAnsi="Myriad Pro"/>
          <w:color w:val="0D0D0D" w:themeColor="text1" w:themeTint="F2"/>
          <w:sz w:val="26"/>
          <w:szCs w:val="26"/>
        </w:rPr>
        <w:t xml:space="preserve">от </w:t>
      </w:r>
      <w:r>
        <w:rPr>
          <w:rFonts w:ascii="Myriad Pro" w:hAnsi="Myriad Pro"/>
          <w:color w:val="0D0D0D" w:themeColor="text1" w:themeTint="F2"/>
          <w:sz w:val="26"/>
          <w:szCs w:val="26"/>
        </w:rPr>
        <w:t>30</w:t>
      </w:r>
      <w:r w:rsidRPr="00676742">
        <w:rPr>
          <w:rFonts w:ascii="Myriad Pro" w:hAnsi="Myriad Pro"/>
          <w:color w:val="0D0D0D" w:themeColor="text1" w:themeTint="F2"/>
          <w:sz w:val="26"/>
          <w:szCs w:val="26"/>
        </w:rPr>
        <w:t>.</w:t>
      </w:r>
      <w:r>
        <w:rPr>
          <w:rFonts w:ascii="Myriad Pro" w:hAnsi="Myriad Pro"/>
          <w:color w:val="0D0D0D" w:themeColor="text1" w:themeTint="F2"/>
          <w:sz w:val="26"/>
          <w:szCs w:val="26"/>
        </w:rPr>
        <w:t>12</w:t>
      </w:r>
      <w:r w:rsidRPr="00676742">
        <w:rPr>
          <w:rFonts w:ascii="Myriad Pro" w:hAnsi="Myriad Pro"/>
          <w:color w:val="0D0D0D" w:themeColor="text1" w:themeTint="F2"/>
          <w:sz w:val="26"/>
          <w:szCs w:val="26"/>
        </w:rPr>
        <w:t>.201</w:t>
      </w:r>
      <w:r>
        <w:rPr>
          <w:rFonts w:ascii="Myriad Pro" w:hAnsi="Myriad Pro"/>
          <w:color w:val="0D0D0D" w:themeColor="text1" w:themeTint="F2"/>
          <w:sz w:val="26"/>
          <w:szCs w:val="26"/>
        </w:rPr>
        <w:t>4</w:t>
      </w:r>
      <w:r w:rsidRPr="00676742">
        <w:rPr>
          <w:rFonts w:ascii="Myriad Pro" w:hAnsi="Myriad Pro"/>
          <w:color w:val="0D0D0D" w:themeColor="text1" w:themeTint="F2"/>
          <w:sz w:val="26"/>
          <w:szCs w:val="26"/>
        </w:rPr>
        <w:t xml:space="preserve"> № </w:t>
      </w:r>
      <w:r>
        <w:rPr>
          <w:rFonts w:ascii="Myriad Pro" w:hAnsi="Myriad Pro"/>
          <w:color w:val="0D0D0D" w:themeColor="text1" w:themeTint="F2"/>
          <w:sz w:val="26"/>
          <w:szCs w:val="26"/>
        </w:rPr>
        <w:t>6-108/9(751)</w:t>
      </w:r>
      <w:r w:rsidRPr="002D1A82">
        <w:rPr>
          <w:rFonts w:ascii="Myriad Pro" w:hAnsi="Myriad Pro"/>
          <w:color w:val="0D0D0D" w:themeColor="text1" w:themeTint="F2"/>
          <w:sz w:val="26"/>
          <w:szCs w:val="26"/>
        </w:rPr>
        <w:t xml:space="preserve"> </w:t>
      </w:r>
      <w:r w:rsidRPr="00676742">
        <w:rPr>
          <w:rFonts w:ascii="Myriad Pro" w:hAnsi="Myriad Pro"/>
          <w:color w:val="0D0D0D" w:themeColor="text1" w:themeTint="F2"/>
          <w:sz w:val="26"/>
          <w:szCs w:val="26"/>
        </w:rPr>
        <w:t xml:space="preserve">«О внесении изменений в приказ Департамента тарифного регулирования и государственного заказа Томской области от 08.11.2012 </w:t>
      </w:r>
      <w:r>
        <w:rPr>
          <w:rFonts w:ascii="Myriad Pro" w:hAnsi="Myriad Pro"/>
          <w:color w:val="0D0D0D" w:themeColor="text1" w:themeTint="F2"/>
          <w:sz w:val="26"/>
          <w:szCs w:val="26"/>
        </w:rPr>
        <w:t>№</w:t>
      </w:r>
      <w:r w:rsidRPr="00676742">
        <w:rPr>
          <w:rFonts w:ascii="Myriad Pro" w:hAnsi="Myriad Pro"/>
          <w:color w:val="0D0D0D" w:themeColor="text1" w:themeTint="F2"/>
          <w:sz w:val="26"/>
          <w:szCs w:val="26"/>
        </w:rPr>
        <w:t xml:space="preserve"> 40/396 </w:t>
      </w:r>
      <w:r w:rsidRPr="00B203C1">
        <w:rPr>
          <w:rFonts w:ascii="Myriad Pro" w:hAnsi="Myriad Pro"/>
          <w:color w:val="0D0D0D" w:themeColor="text1" w:themeTint="F2"/>
          <w:sz w:val="26"/>
          <w:szCs w:val="26"/>
        </w:rPr>
        <w:t>«О</w:t>
      </w:r>
      <w:r>
        <w:rPr>
          <w:rFonts w:ascii="Myriad Pro" w:hAnsi="Myriad Pro"/>
          <w:color w:val="0D0D0D" w:themeColor="text1" w:themeTint="F2"/>
          <w:sz w:val="26"/>
          <w:szCs w:val="26"/>
        </w:rPr>
        <w:t xml:space="preserve"> </w:t>
      </w:r>
      <w:r w:rsidRPr="00B203C1">
        <w:rPr>
          <w:rFonts w:ascii="Myriad Pro" w:hAnsi="Myriad Pro"/>
          <w:color w:val="0D0D0D" w:themeColor="text1" w:themeTint="F2"/>
          <w:sz w:val="26"/>
          <w:szCs w:val="26"/>
        </w:rPr>
        <w:t>долгосрочны</w:t>
      </w:r>
      <w:r>
        <w:rPr>
          <w:rFonts w:ascii="Myriad Pro" w:hAnsi="Myriad Pro"/>
          <w:color w:val="0D0D0D" w:themeColor="text1" w:themeTint="F2"/>
          <w:sz w:val="26"/>
          <w:szCs w:val="26"/>
        </w:rPr>
        <w:t>х</w:t>
      </w:r>
      <w:r w:rsidRPr="00B203C1">
        <w:rPr>
          <w:rFonts w:ascii="Myriad Pro" w:hAnsi="Myriad Pro"/>
          <w:color w:val="0D0D0D" w:themeColor="text1" w:themeTint="F2"/>
          <w:sz w:val="26"/>
          <w:szCs w:val="26"/>
        </w:rPr>
        <w:t xml:space="preserve"> параметр</w:t>
      </w:r>
      <w:r>
        <w:rPr>
          <w:rFonts w:ascii="Myriad Pro" w:hAnsi="Myriad Pro"/>
          <w:color w:val="0D0D0D" w:themeColor="text1" w:themeTint="F2"/>
          <w:sz w:val="26"/>
          <w:szCs w:val="26"/>
        </w:rPr>
        <w:t>ах</w:t>
      </w:r>
      <w:r w:rsidRPr="00B203C1">
        <w:rPr>
          <w:rFonts w:ascii="Myriad Pro" w:hAnsi="Myriad Pro"/>
          <w:color w:val="0D0D0D" w:themeColor="text1" w:themeTint="F2"/>
          <w:sz w:val="26"/>
          <w:szCs w:val="26"/>
        </w:rPr>
        <w:t xml:space="preserve"> регулирования</w:t>
      </w:r>
      <w:r>
        <w:rPr>
          <w:rFonts w:ascii="Myriad Pro" w:hAnsi="Myriad Pro"/>
          <w:color w:val="0D0D0D" w:themeColor="text1" w:themeTint="F2"/>
          <w:sz w:val="26"/>
          <w:szCs w:val="26"/>
        </w:rPr>
        <w:t xml:space="preserve"> деятельности открытого акционерного общества «Томская распределительная компания» с применением метода долгосрочной индексации необходимой валовой выручки</w:t>
      </w:r>
      <w:r w:rsidRPr="00B203C1">
        <w:rPr>
          <w:rFonts w:ascii="Myriad Pro" w:hAnsi="Myriad Pro"/>
          <w:color w:val="0D0D0D" w:themeColor="text1" w:themeTint="F2"/>
          <w:sz w:val="26"/>
          <w:szCs w:val="26"/>
        </w:rPr>
        <w:t>»</w:t>
      </w:r>
      <w:r>
        <w:rPr>
          <w:rFonts w:ascii="Myriad Pro" w:hAnsi="Myriad Pro"/>
          <w:color w:val="0D0D0D" w:themeColor="text1" w:themeTint="F2"/>
          <w:sz w:val="26"/>
          <w:szCs w:val="26"/>
        </w:rPr>
        <w:t>;</w:t>
      </w:r>
    </w:p>
    <w:p w14:paraId="268C5858" w14:textId="77777777" w:rsidR="003074CC" w:rsidRPr="00814423" w:rsidRDefault="003074CC" w:rsidP="003074CC">
      <w:pPr>
        <w:pStyle w:val="a4"/>
        <w:numPr>
          <w:ilvl w:val="0"/>
          <w:numId w:val="18"/>
        </w:numPr>
        <w:spacing w:line="360" w:lineRule="auto"/>
        <w:jc w:val="both"/>
        <w:rPr>
          <w:rFonts w:ascii="Myriad Pro" w:eastAsia="MS PMincho" w:hAnsi="Myriad Pro"/>
          <w:color w:val="0D0D0D" w:themeColor="text1" w:themeTint="F2"/>
          <w:sz w:val="26"/>
          <w:szCs w:val="26"/>
        </w:rPr>
      </w:pPr>
      <w:r w:rsidRPr="00676742">
        <w:rPr>
          <w:rFonts w:ascii="Myriad Pro" w:hAnsi="Myriad Pro"/>
          <w:color w:val="0D0D0D" w:themeColor="text1" w:themeTint="F2"/>
          <w:sz w:val="26"/>
          <w:szCs w:val="26"/>
        </w:rPr>
        <w:t xml:space="preserve">от </w:t>
      </w:r>
      <w:r>
        <w:rPr>
          <w:rFonts w:ascii="Myriad Pro" w:hAnsi="Myriad Pro"/>
          <w:color w:val="0D0D0D" w:themeColor="text1" w:themeTint="F2"/>
          <w:sz w:val="26"/>
          <w:szCs w:val="26"/>
        </w:rPr>
        <w:t>31</w:t>
      </w:r>
      <w:r w:rsidRPr="00676742">
        <w:rPr>
          <w:rFonts w:ascii="Myriad Pro" w:hAnsi="Myriad Pro"/>
          <w:color w:val="0D0D0D" w:themeColor="text1" w:themeTint="F2"/>
          <w:sz w:val="26"/>
          <w:szCs w:val="26"/>
        </w:rPr>
        <w:t>.</w:t>
      </w:r>
      <w:r>
        <w:rPr>
          <w:rFonts w:ascii="Myriad Pro" w:hAnsi="Myriad Pro"/>
          <w:color w:val="0D0D0D" w:themeColor="text1" w:themeTint="F2"/>
          <w:sz w:val="26"/>
          <w:szCs w:val="26"/>
        </w:rPr>
        <w:t>12</w:t>
      </w:r>
      <w:r w:rsidRPr="00676742">
        <w:rPr>
          <w:rFonts w:ascii="Myriad Pro" w:hAnsi="Myriad Pro"/>
          <w:color w:val="0D0D0D" w:themeColor="text1" w:themeTint="F2"/>
          <w:sz w:val="26"/>
          <w:szCs w:val="26"/>
        </w:rPr>
        <w:t>.201</w:t>
      </w:r>
      <w:r>
        <w:rPr>
          <w:rFonts w:ascii="Myriad Pro" w:hAnsi="Myriad Pro"/>
          <w:color w:val="0D0D0D" w:themeColor="text1" w:themeTint="F2"/>
          <w:sz w:val="26"/>
          <w:szCs w:val="26"/>
        </w:rPr>
        <w:t>5</w:t>
      </w:r>
      <w:r w:rsidRPr="00676742">
        <w:rPr>
          <w:rFonts w:ascii="Myriad Pro" w:hAnsi="Myriad Pro"/>
          <w:color w:val="0D0D0D" w:themeColor="text1" w:themeTint="F2"/>
          <w:sz w:val="26"/>
          <w:szCs w:val="26"/>
        </w:rPr>
        <w:t xml:space="preserve"> № </w:t>
      </w:r>
      <w:r>
        <w:rPr>
          <w:rFonts w:ascii="Myriad Pro" w:hAnsi="Myriad Pro"/>
          <w:color w:val="0D0D0D" w:themeColor="text1" w:themeTint="F2"/>
          <w:sz w:val="26"/>
          <w:szCs w:val="26"/>
        </w:rPr>
        <w:t xml:space="preserve">6-767 </w:t>
      </w:r>
      <w:r w:rsidRPr="00676742">
        <w:rPr>
          <w:rFonts w:ascii="Myriad Pro" w:hAnsi="Myriad Pro"/>
          <w:color w:val="0D0D0D" w:themeColor="text1" w:themeTint="F2"/>
          <w:sz w:val="26"/>
          <w:szCs w:val="26"/>
        </w:rPr>
        <w:t xml:space="preserve">«О внесении изменений в приказ Департамента тарифного регулирования и государственного заказа Томской области от 08.11.2012 </w:t>
      </w:r>
      <w:r>
        <w:rPr>
          <w:rFonts w:ascii="Myriad Pro" w:hAnsi="Myriad Pro"/>
          <w:color w:val="0D0D0D" w:themeColor="text1" w:themeTint="F2"/>
          <w:sz w:val="26"/>
          <w:szCs w:val="26"/>
        </w:rPr>
        <w:t>№</w:t>
      </w:r>
      <w:r w:rsidRPr="00676742">
        <w:rPr>
          <w:rFonts w:ascii="Myriad Pro" w:hAnsi="Myriad Pro"/>
          <w:color w:val="0D0D0D" w:themeColor="text1" w:themeTint="F2"/>
          <w:sz w:val="26"/>
          <w:szCs w:val="26"/>
        </w:rPr>
        <w:t xml:space="preserve"> 40/396 </w:t>
      </w:r>
      <w:r w:rsidRPr="00B203C1">
        <w:rPr>
          <w:rFonts w:ascii="Myriad Pro" w:hAnsi="Myriad Pro"/>
          <w:color w:val="0D0D0D" w:themeColor="text1" w:themeTint="F2"/>
          <w:sz w:val="26"/>
          <w:szCs w:val="26"/>
        </w:rPr>
        <w:t>«О</w:t>
      </w:r>
      <w:r>
        <w:rPr>
          <w:rFonts w:ascii="Myriad Pro" w:hAnsi="Myriad Pro"/>
          <w:color w:val="0D0D0D" w:themeColor="text1" w:themeTint="F2"/>
          <w:sz w:val="26"/>
          <w:szCs w:val="26"/>
        </w:rPr>
        <w:t xml:space="preserve"> </w:t>
      </w:r>
      <w:r w:rsidRPr="00B203C1">
        <w:rPr>
          <w:rFonts w:ascii="Myriad Pro" w:hAnsi="Myriad Pro"/>
          <w:color w:val="0D0D0D" w:themeColor="text1" w:themeTint="F2"/>
          <w:sz w:val="26"/>
          <w:szCs w:val="26"/>
        </w:rPr>
        <w:t>долгосрочны</w:t>
      </w:r>
      <w:r>
        <w:rPr>
          <w:rFonts w:ascii="Myriad Pro" w:hAnsi="Myriad Pro"/>
          <w:color w:val="0D0D0D" w:themeColor="text1" w:themeTint="F2"/>
          <w:sz w:val="26"/>
          <w:szCs w:val="26"/>
        </w:rPr>
        <w:t>х</w:t>
      </w:r>
      <w:r w:rsidRPr="00B203C1">
        <w:rPr>
          <w:rFonts w:ascii="Myriad Pro" w:hAnsi="Myriad Pro"/>
          <w:color w:val="0D0D0D" w:themeColor="text1" w:themeTint="F2"/>
          <w:sz w:val="26"/>
          <w:szCs w:val="26"/>
        </w:rPr>
        <w:t xml:space="preserve"> параметр</w:t>
      </w:r>
      <w:r>
        <w:rPr>
          <w:rFonts w:ascii="Myriad Pro" w:hAnsi="Myriad Pro"/>
          <w:color w:val="0D0D0D" w:themeColor="text1" w:themeTint="F2"/>
          <w:sz w:val="26"/>
          <w:szCs w:val="26"/>
        </w:rPr>
        <w:t>ах</w:t>
      </w:r>
      <w:r w:rsidRPr="00B203C1">
        <w:rPr>
          <w:rFonts w:ascii="Myriad Pro" w:hAnsi="Myriad Pro"/>
          <w:color w:val="0D0D0D" w:themeColor="text1" w:themeTint="F2"/>
          <w:sz w:val="26"/>
          <w:szCs w:val="26"/>
        </w:rPr>
        <w:t xml:space="preserve"> регулирования</w:t>
      </w:r>
      <w:r>
        <w:rPr>
          <w:rFonts w:ascii="Myriad Pro" w:hAnsi="Myriad Pro"/>
          <w:color w:val="0D0D0D" w:themeColor="text1" w:themeTint="F2"/>
          <w:sz w:val="26"/>
          <w:szCs w:val="26"/>
        </w:rPr>
        <w:t xml:space="preserve"> деятельности открытого акционерного общества «Томская распределительная компания» с применением метода долгосрочной индексации необходимой валовой выручки</w:t>
      </w:r>
      <w:r w:rsidRPr="00B203C1">
        <w:rPr>
          <w:rFonts w:ascii="Myriad Pro" w:hAnsi="Myriad Pro"/>
          <w:color w:val="0D0D0D" w:themeColor="text1" w:themeTint="F2"/>
          <w:sz w:val="26"/>
          <w:szCs w:val="26"/>
        </w:rPr>
        <w:t>»</w:t>
      </w:r>
      <w:r>
        <w:rPr>
          <w:rFonts w:ascii="Myriad Pro" w:hAnsi="Myriad Pro"/>
          <w:color w:val="0D0D0D" w:themeColor="text1" w:themeTint="F2"/>
          <w:sz w:val="26"/>
          <w:szCs w:val="26"/>
        </w:rPr>
        <w:t>;</w:t>
      </w:r>
    </w:p>
    <w:p w14:paraId="7125E3D5" w14:textId="77777777" w:rsidR="003074CC" w:rsidRDefault="003074CC" w:rsidP="003074CC">
      <w:pPr>
        <w:pStyle w:val="a4"/>
        <w:numPr>
          <w:ilvl w:val="0"/>
          <w:numId w:val="18"/>
        </w:numPr>
        <w:spacing w:line="360" w:lineRule="auto"/>
        <w:jc w:val="both"/>
        <w:rPr>
          <w:rFonts w:ascii="Myriad Pro" w:eastAsia="MS PMincho" w:hAnsi="Myriad Pro"/>
          <w:color w:val="0D0D0D" w:themeColor="text1" w:themeTint="F2"/>
          <w:sz w:val="26"/>
          <w:szCs w:val="26"/>
        </w:rPr>
      </w:pPr>
      <w:r w:rsidRPr="00676742">
        <w:rPr>
          <w:rFonts w:ascii="Myriad Pro" w:hAnsi="Myriad Pro"/>
          <w:color w:val="0D0D0D" w:themeColor="text1" w:themeTint="F2"/>
          <w:sz w:val="26"/>
          <w:szCs w:val="26"/>
        </w:rPr>
        <w:t xml:space="preserve">от </w:t>
      </w:r>
      <w:r>
        <w:rPr>
          <w:rFonts w:ascii="Myriad Pro" w:hAnsi="Myriad Pro"/>
          <w:color w:val="0D0D0D" w:themeColor="text1" w:themeTint="F2"/>
          <w:sz w:val="26"/>
          <w:szCs w:val="26"/>
        </w:rPr>
        <w:t>28</w:t>
      </w:r>
      <w:r w:rsidRPr="00676742">
        <w:rPr>
          <w:rFonts w:ascii="Myriad Pro" w:hAnsi="Myriad Pro"/>
          <w:color w:val="0D0D0D" w:themeColor="text1" w:themeTint="F2"/>
          <w:sz w:val="26"/>
          <w:szCs w:val="26"/>
        </w:rPr>
        <w:t>.</w:t>
      </w:r>
      <w:r>
        <w:rPr>
          <w:rFonts w:ascii="Myriad Pro" w:hAnsi="Myriad Pro"/>
          <w:color w:val="0D0D0D" w:themeColor="text1" w:themeTint="F2"/>
          <w:sz w:val="26"/>
          <w:szCs w:val="26"/>
        </w:rPr>
        <w:t>12</w:t>
      </w:r>
      <w:r w:rsidRPr="00676742">
        <w:rPr>
          <w:rFonts w:ascii="Myriad Pro" w:hAnsi="Myriad Pro"/>
          <w:color w:val="0D0D0D" w:themeColor="text1" w:themeTint="F2"/>
          <w:sz w:val="26"/>
          <w:szCs w:val="26"/>
        </w:rPr>
        <w:t>.201</w:t>
      </w:r>
      <w:r>
        <w:rPr>
          <w:rFonts w:ascii="Myriad Pro" w:hAnsi="Myriad Pro"/>
          <w:color w:val="0D0D0D" w:themeColor="text1" w:themeTint="F2"/>
          <w:sz w:val="26"/>
          <w:szCs w:val="26"/>
        </w:rPr>
        <w:t>6</w:t>
      </w:r>
      <w:r w:rsidRPr="00676742">
        <w:rPr>
          <w:rFonts w:ascii="Myriad Pro" w:hAnsi="Myriad Pro"/>
          <w:color w:val="0D0D0D" w:themeColor="text1" w:themeTint="F2"/>
          <w:sz w:val="26"/>
          <w:szCs w:val="26"/>
        </w:rPr>
        <w:t xml:space="preserve"> № </w:t>
      </w:r>
      <w:r>
        <w:rPr>
          <w:rFonts w:ascii="Myriad Pro" w:hAnsi="Myriad Pro"/>
          <w:color w:val="0D0D0D" w:themeColor="text1" w:themeTint="F2"/>
          <w:sz w:val="26"/>
          <w:szCs w:val="26"/>
        </w:rPr>
        <w:t xml:space="preserve">6-864 </w:t>
      </w:r>
      <w:r w:rsidRPr="00676742">
        <w:rPr>
          <w:rFonts w:ascii="Myriad Pro" w:hAnsi="Myriad Pro"/>
          <w:color w:val="0D0D0D" w:themeColor="text1" w:themeTint="F2"/>
          <w:sz w:val="26"/>
          <w:szCs w:val="26"/>
        </w:rPr>
        <w:t xml:space="preserve">«О внесении изменений в приказ Департамента тарифного регулирования и государственного заказа Томской области от 08.11.2012 </w:t>
      </w:r>
      <w:r>
        <w:rPr>
          <w:rFonts w:ascii="Myriad Pro" w:hAnsi="Myriad Pro"/>
          <w:color w:val="0D0D0D" w:themeColor="text1" w:themeTint="F2"/>
          <w:sz w:val="26"/>
          <w:szCs w:val="26"/>
        </w:rPr>
        <w:t>№</w:t>
      </w:r>
      <w:r w:rsidRPr="00676742">
        <w:rPr>
          <w:rFonts w:ascii="Myriad Pro" w:hAnsi="Myriad Pro"/>
          <w:color w:val="0D0D0D" w:themeColor="text1" w:themeTint="F2"/>
          <w:sz w:val="26"/>
          <w:szCs w:val="26"/>
        </w:rPr>
        <w:t xml:space="preserve"> 40/396 </w:t>
      </w:r>
      <w:r w:rsidRPr="00B203C1">
        <w:rPr>
          <w:rFonts w:ascii="Myriad Pro" w:hAnsi="Myriad Pro"/>
          <w:color w:val="0D0D0D" w:themeColor="text1" w:themeTint="F2"/>
          <w:sz w:val="26"/>
          <w:szCs w:val="26"/>
        </w:rPr>
        <w:t>«О</w:t>
      </w:r>
      <w:r>
        <w:rPr>
          <w:rFonts w:ascii="Myriad Pro" w:hAnsi="Myriad Pro"/>
          <w:color w:val="0D0D0D" w:themeColor="text1" w:themeTint="F2"/>
          <w:sz w:val="26"/>
          <w:szCs w:val="26"/>
        </w:rPr>
        <w:t xml:space="preserve"> </w:t>
      </w:r>
      <w:r w:rsidRPr="00B203C1">
        <w:rPr>
          <w:rFonts w:ascii="Myriad Pro" w:hAnsi="Myriad Pro"/>
          <w:color w:val="0D0D0D" w:themeColor="text1" w:themeTint="F2"/>
          <w:sz w:val="26"/>
          <w:szCs w:val="26"/>
        </w:rPr>
        <w:t>долгосрочны</w:t>
      </w:r>
      <w:r>
        <w:rPr>
          <w:rFonts w:ascii="Myriad Pro" w:hAnsi="Myriad Pro"/>
          <w:color w:val="0D0D0D" w:themeColor="text1" w:themeTint="F2"/>
          <w:sz w:val="26"/>
          <w:szCs w:val="26"/>
        </w:rPr>
        <w:t>х</w:t>
      </w:r>
      <w:r w:rsidRPr="00B203C1">
        <w:rPr>
          <w:rFonts w:ascii="Myriad Pro" w:hAnsi="Myriad Pro"/>
          <w:color w:val="0D0D0D" w:themeColor="text1" w:themeTint="F2"/>
          <w:sz w:val="26"/>
          <w:szCs w:val="26"/>
        </w:rPr>
        <w:t xml:space="preserve"> параметр</w:t>
      </w:r>
      <w:r>
        <w:rPr>
          <w:rFonts w:ascii="Myriad Pro" w:hAnsi="Myriad Pro"/>
          <w:color w:val="0D0D0D" w:themeColor="text1" w:themeTint="F2"/>
          <w:sz w:val="26"/>
          <w:szCs w:val="26"/>
        </w:rPr>
        <w:t>ах</w:t>
      </w:r>
      <w:r w:rsidRPr="00B203C1">
        <w:rPr>
          <w:rFonts w:ascii="Myriad Pro" w:hAnsi="Myriad Pro"/>
          <w:color w:val="0D0D0D" w:themeColor="text1" w:themeTint="F2"/>
          <w:sz w:val="26"/>
          <w:szCs w:val="26"/>
        </w:rPr>
        <w:t xml:space="preserve"> регулирования</w:t>
      </w:r>
      <w:r>
        <w:rPr>
          <w:rFonts w:ascii="Myriad Pro" w:hAnsi="Myriad Pro"/>
          <w:color w:val="0D0D0D" w:themeColor="text1" w:themeTint="F2"/>
          <w:sz w:val="26"/>
          <w:szCs w:val="26"/>
        </w:rPr>
        <w:t xml:space="preserve"> деятельности открытого акционерного общества «Томская </w:t>
      </w:r>
      <w:r>
        <w:rPr>
          <w:rFonts w:ascii="Myriad Pro" w:hAnsi="Myriad Pro"/>
          <w:color w:val="0D0D0D" w:themeColor="text1" w:themeTint="F2"/>
          <w:sz w:val="26"/>
          <w:szCs w:val="26"/>
        </w:rPr>
        <w:lastRenderedPageBreak/>
        <w:t>распределительная компания» с применением метода долгосрочной индексации необходимой валовой выручки</w:t>
      </w:r>
      <w:r w:rsidRPr="00B203C1">
        <w:rPr>
          <w:rFonts w:ascii="Myriad Pro" w:hAnsi="Myriad Pro"/>
          <w:color w:val="0D0D0D" w:themeColor="text1" w:themeTint="F2"/>
          <w:sz w:val="26"/>
          <w:szCs w:val="26"/>
        </w:rPr>
        <w:t>»</w:t>
      </w:r>
      <w:r>
        <w:rPr>
          <w:rFonts w:ascii="Myriad Pro" w:hAnsi="Myriad Pro"/>
          <w:color w:val="0D0D0D" w:themeColor="text1" w:themeTint="F2"/>
          <w:sz w:val="26"/>
          <w:szCs w:val="26"/>
        </w:rPr>
        <w:t>.</w:t>
      </w:r>
    </w:p>
    <w:p w14:paraId="7C5CAB87" w14:textId="3E75BD4F" w:rsidR="003074CC" w:rsidRPr="00F73961" w:rsidRDefault="003074CC" w:rsidP="00F73961">
      <w:pPr>
        <w:spacing w:line="360" w:lineRule="auto"/>
        <w:contextualSpacing/>
        <w:jc w:val="center"/>
        <w:rPr>
          <w:rFonts w:ascii="Myriad Pro" w:hAnsi="Myriad Pro"/>
          <w:sz w:val="26"/>
          <w:szCs w:val="26"/>
        </w:rPr>
      </w:pPr>
      <w:r w:rsidRPr="00F73961">
        <w:rPr>
          <w:rFonts w:ascii="Myriad Pro" w:eastAsia="Calibri" w:hAnsi="Myriad Pro"/>
          <w:color w:val="0D0D0D" w:themeColor="text1" w:themeTint="F2"/>
          <w:sz w:val="26"/>
          <w:szCs w:val="26"/>
        </w:rPr>
        <w:t xml:space="preserve">Долгосрочные параметры регулирования ПАО «ТРК», </w:t>
      </w:r>
      <w:r w:rsidR="00702B23" w:rsidRPr="00F73961">
        <w:rPr>
          <w:rFonts w:ascii="Myriad Pro" w:eastAsia="MS PMincho" w:hAnsi="Myriad Pro"/>
          <w:color w:val="0D0D0D" w:themeColor="text1" w:themeTint="F2"/>
          <w:sz w:val="26"/>
          <w:szCs w:val="26"/>
        </w:rPr>
        <w:t>у</w:t>
      </w:r>
      <w:r w:rsidRPr="00F73961">
        <w:rPr>
          <w:rFonts w:ascii="Myriad Pro" w:eastAsia="MS PMincho" w:hAnsi="Myriad Pro"/>
          <w:color w:val="0D0D0D" w:themeColor="text1" w:themeTint="F2"/>
          <w:sz w:val="26"/>
          <w:szCs w:val="26"/>
        </w:rPr>
        <w:t xml:space="preserve">становленные </w:t>
      </w:r>
      <w:r w:rsidRPr="00F73961">
        <w:rPr>
          <w:rFonts w:ascii="Myriad Pro" w:hAnsi="Myriad Pro"/>
          <w:color w:val="0D0D0D" w:themeColor="text1" w:themeTint="F2"/>
          <w:sz w:val="26"/>
          <w:szCs w:val="26"/>
        </w:rPr>
        <w:t xml:space="preserve">Департаментом тарифного регулирования Томской области </w:t>
      </w:r>
      <w:r w:rsidRPr="00F73961">
        <w:rPr>
          <w:rFonts w:ascii="Myriad Pro" w:eastAsia="MS PMincho" w:hAnsi="Myriad Pro"/>
          <w:color w:val="0D0D0D" w:themeColor="text1" w:themeTint="F2"/>
          <w:sz w:val="26"/>
          <w:szCs w:val="26"/>
        </w:rPr>
        <w:t>на долгосрочный период регулирования 2012-2017 гг.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2"/>
        <w:gridCol w:w="1133"/>
        <w:gridCol w:w="1134"/>
        <w:gridCol w:w="1277"/>
        <w:gridCol w:w="1985"/>
        <w:gridCol w:w="1275"/>
        <w:gridCol w:w="1134"/>
        <w:gridCol w:w="845"/>
      </w:tblGrid>
      <w:tr w:rsidR="00A95D0C" w:rsidRPr="00A95D0C" w14:paraId="543F8CB1" w14:textId="77777777" w:rsidTr="00A95D0C">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3BF2A08" w14:textId="77777777" w:rsidR="00A95D0C" w:rsidRPr="00A95D0C" w:rsidRDefault="00A95D0C" w:rsidP="00A95D0C">
            <w:pPr>
              <w:widowControl w:val="0"/>
              <w:contextualSpacing/>
              <w:jc w:val="center"/>
              <w:rPr>
                <w:rFonts w:ascii="Myriad Pro" w:eastAsiaTheme="minorHAnsi" w:hAnsi="Myriad Pro" w:cstheme="minorBidi"/>
                <w:b/>
                <w:bCs/>
                <w:color w:val="FFFFFF" w:themeColor="background1"/>
                <w:sz w:val="16"/>
                <w:szCs w:val="16"/>
                <w:lang w:eastAsia="en-US"/>
              </w:rPr>
            </w:pPr>
            <w:r w:rsidRPr="00A95D0C">
              <w:rPr>
                <w:rFonts w:ascii="Myriad Pro" w:eastAsiaTheme="minorHAnsi" w:hAnsi="Myriad Pro" w:cstheme="minorBidi"/>
                <w:b/>
                <w:bCs/>
                <w:color w:val="FFFFFF" w:themeColor="background1"/>
                <w:sz w:val="16"/>
                <w:szCs w:val="16"/>
                <w:lang w:eastAsia="en-US"/>
              </w:rPr>
              <w:t>Год</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7BC59D5" w14:textId="36C854F1" w:rsidR="00A95D0C" w:rsidRPr="00A95D0C" w:rsidRDefault="00A95D0C" w:rsidP="00A95D0C">
            <w:pPr>
              <w:widowControl w:val="0"/>
              <w:contextualSpacing/>
              <w:jc w:val="center"/>
              <w:rPr>
                <w:rFonts w:ascii="Myriad Pro" w:eastAsiaTheme="minorHAnsi" w:hAnsi="Myriad Pro" w:cstheme="minorBidi"/>
                <w:b/>
                <w:bCs/>
                <w:color w:val="FFFFFF" w:themeColor="background1"/>
                <w:sz w:val="16"/>
                <w:szCs w:val="16"/>
                <w:lang w:eastAsia="en-US"/>
              </w:rPr>
            </w:pPr>
            <w:r w:rsidRPr="00A95D0C">
              <w:rPr>
                <w:rFonts w:ascii="Myriad Pro" w:eastAsiaTheme="minorHAnsi" w:hAnsi="Myriad Pro" w:cstheme="minorBidi"/>
                <w:b/>
                <w:bCs/>
                <w:color w:val="FFFFFF" w:themeColor="background1"/>
                <w:sz w:val="16"/>
                <w:szCs w:val="16"/>
                <w:lang w:eastAsia="en-US"/>
              </w:rPr>
              <w:t>Базовый уровень подконтрольных расходов, млн. руб.</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FCF33EB" w14:textId="6DE59750" w:rsidR="00A95D0C" w:rsidRPr="00A95D0C" w:rsidRDefault="00A95D0C" w:rsidP="00A95D0C">
            <w:pPr>
              <w:widowControl w:val="0"/>
              <w:contextualSpacing/>
              <w:jc w:val="center"/>
              <w:rPr>
                <w:rFonts w:ascii="Myriad Pro" w:eastAsiaTheme="minorHAnsi" w:hAnsi="Myriad Pro" w:cstheme="minorBidi"/>
                <w:b/>
                <w:bCs/>
                <w:color w:val="FFFFFF" w:themeColor="background1"/>
                <w:sz w:val="16"/>
                <w:szCs w:val="16"/>
                <w:lang w:eastAsia="en-US"/>
              </w:rPr>
            </w:pPr>
            <w:r w:rsidRPr="00A95D0C">
              <w:rPr>
                <w:rFonts w:ascii="Myriad Pro" w:eastAsiaTheme="minorHAnsi" w:hAnsi="Myriad Pro" w:cstheme="minorBidi"/>
                <w:b/>
                <w:bCs/>
                <w:color w:val="FFFFFF" w:themeColor="background1"/>
                <w:sz w:val="16"/>
                <w:szCs w:val="16"/>
                <w:lang w:eastAsia="en-US"/>
              </w:rPr>
              <w:t>Индекс эффективности подконтрольных расходов, %</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B079BA9" w14:textId="18A31B0B" w:rsidR="00A95D0C" w:rsidRPr="00A95D0C" w:rsidRDefault="00A95D0C" w:rsidP="00A95D0C">
            <w:pPr>
              <w:widowControl w:val="0"/>
              <w:contextualSpacing/>
              <w:jc w:val="center"/>
              <w:rPr>
                <w:rFonts w:ascii="Myriad Pro" w:eastAsiaTheme="minorHAnsi" w:hAnsi="Myriad Pro" w:cstheme="minorBidi"/>
                <w:b/>
                <w:bCs/>
                <w:color w:val="FFFFFF" w:themeColor="background1"/>
                <w:sz w:val="16"/>
                <w:szCs w:val="16"/>
                <w:lang w:eastAsia="en-US"/>
              </w:rPr>
            </w:pPr>
            <w:r w:rsidRPr="00A95D0C">
              <w:rPr>
                <w:rFonts w:ascii="Myriad Pro" w:eastAsiaTheme="minorHAnsi" w:hAnsi="Myriad Pro" w:cstheme="minorBidi"/>
                <w:b/>
                <w:bCs/>
                <w:color w:val="FFFFFF" w:themeColor="background1"/>
                <w:sz w:val="16"/>
                <w:szCs w:val="16"/>
                <w:lang w:eastAsia="en-US"/>
              </w:rPr>
              <w:t>Коэффициент эластичности подконтрольных расходов по количеству активов</w:t>
            </w:r>
          </w:p>
        </w:tc>
        <w:tc>
          <w:tcPr>
            <w:tcW w:w="10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DEB5B57" w14:textId="6F8A896D" w:rsidR="00A95D0C" w:rsidRPr="00A95D0C" w:rsidRDefault="00A95D0C" w:rsidP="00A95D0C">
            <w:pPr>
              <w:widowControl w:val="0"/>
              <w:contextualSpacing/>
              <w:jc w:val="center"/>
              <w:rPr>
                <w:rFonts w:ascii="Myriad Pro" w:eastAsiaTheme="minorHAnsi" w:hAnsi="Myriad Pro" w:cstheme="minorBidi"/>
                <w:b/>
                <w:bCs/>
                <w:color w:val="FFFFFF" w:themeColor="background1"/>
                <w:sz w:val="16"/>
                <w:szCs w:val="16"/>
                <w:lang w:eastAsia="en-US"/>
              </w:rPr>
            </w:pPr>
            <w:r w:rsidRPr="00A95D0C">
              <w:rPr>
                <w:rFonts w:ascii="Myriad Pro" w:eastAsiaTheme="minorHAnsi" w:hAnsi="Myriad Pro" w:cstheme="minorBidi"/>
                <w:b/>
                <w:bCs/>
                <w:color w:val="FFFFFF" w:themeColor="background1"/>
                <w:sz w:val="16"/>
                <w:szCs w:val="16"/>
                <w:lang w:eastAsia="en-US"/>
              </w:rPr>
              <w:t>Максимальная возможная корректировка необходимой валовой выручки, осуществляемая с учетом достижения установленного уровня надежности и качества услуг, %</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91BF43F" w14:textId="3A9A4E63" w:rsidR="00A95D0C" w:rsidRPr="00A95D0C" w:rsidRDefault="00A95D0C" w:rsidP="00A95D0C">
            <w:pPr>
              <w:widowControl w:val="0"/>
              <w:contextualSpacing/>
              <w:jc w:val="center"/>
              <w:rPr>
                <w:rFonts w:ascii="Myriad Pro" w:eastAsiaTheme="minorHAnsi" w:hAnsi="Myriad Pro" w:cstheme="minorBidi"/>
                <w:b/>
                <w:bCs/>
                <w:color w:val="FFFFFF" w:themeColor="background1"/>
                <w:sz w:val="16"/>
                <w:szCs w:val="16"/>
                <w:lang w:eastAsia="en-US"/>
              </w:rPr>
            </w:pPr>
            <w:r w:rsidRPr="00A95D0C">
              <w:rPr>
                <w:rFonts w:ascii="Myriad Pro" w:eastAsiaTheme="minorHAnsi" w:hAnsi="Myriad Pro" w:cstheme="minorBidi"/>
                <w:b/>
                <w:bCs/>
                <w:color w:val="FFFFFF" w:themeColor="background1"/>
                <w:sz w:val="16"/>
                <w:szCs w:val="16"/>
                <w:lang w:eastAsia="en-US"/>
              </w:rPr>
              <w:t>Величина технологического расхода (потерь) электрической энергии (уровень потерь), %</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075CDFC" w14:textId="77777777" w:rsidR="00A95D0C" w:rsidRPr="00A95D0C" w:rsidRDefault="00A95D0C" w:rsidP="00A95D0C">
            <w:pPr>
              <w:widowControl w:val="0"/>
              <w:contextualSpacing/>
              <w:jc w:val="center"/>
              <w:rPr>
                <w:rFonts w:ascii="Myriad Pro" w:eastAsiaTheme="minorHAnsi" w:hAnsi="Myriad Pro" w:cstheme="minorBidi"/>
                <w:b/>
                <w:bCs/>
                <w:color w:val="FFFFFF" w:themeColor="background1"/>
                <w:sz w:val="16"/>
                <w:szCs w:val="16"/>
                <w:lang w:eastAsia="en-US"/>
              </w:rPr>
            </w:pPr>
            <w:r w:rsidRPr="00A95D0C">
              <w:rPr>
                <w:rFonts w:ascii="Myriad Pro" w:eastAsiaTheme="minorHAnsi" w:hAnsi="Myriad Pro" w:cstheme="minorBidi"/>
                <w:b/>
                <w:bCs/>
                <w:color w:val="FFFFFF" w:themeColor="background1"/>
                <w:sz w:val="16"/>
                <w:szCs w:val="16"/>
                <w:lang w:eastAsia="en-US"/>
              </w:rPr>
              <w:t>Уровень надежности реализуемых товаров (услуг)</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26BFFC3" w14:textId="77777777" w:rsidR="00A95D0C" w:rsidRPr="00A95D0C" w:rsidRDefault="00A95D0C" w:rsidP="00A95D0C">
            <w:pPr>
              <w:widowControl w:val="0"/>
              <w:contextualSpacing/>
              <w:jc w:val="center"/>
              <w:rPr>
                <w:rFonts w:ascii="Myriad Pro" w:eastAsiaTheme="minorHAnsi" w:hAnsi="Myriad Pro" w:cstheme="minorBidi"/>
                <w:b/>
                <w:bCs/>
                <w:color w:val="FFFFFF" w:themeColor="background1"/>
                <w:sz w:val="16"/>
                <w:szCs w:val="16"/>
                <w:lang w:eastAsia="en-US"/>
              </w:rPr>
            </w:pPr>
            <w:r w:rsidRPr="00A95D0C">
              <w:rPr>
                <w:rFonts w:ascii="Myriad Pro" w:eastAsiaTheme="minorHAnsi" w:hAnsi="Myriad Pro" w:cstheme="minorBidi"/>
                <w:b/>
                <w:bCs/>
                <w:color w:val="FFFFFF" w:themeColor="background1"/>
                <w:sz w:val="16"/>
                <w:szCs w:val="16"/>
                <w:lang w:eastAsia="en-US"/>
              </w:rPr>
              <w:t>Уровень качества реализуемых товаров (услуг)</w:t>
            </w:r>
          </w:p>
        </w:tc>
      </w:tr>
      <w:tr w:rsidR="00A95D0C" w:rsidRPr="00A95D0C" w14:paraId="55F88202" w14:textId="77777777" w:rsidTr="00A95D0C">
        <w:tc>
          <w:tcPr>
            <w:tcW w:w="301" w:type="pct"/>
            <w:tcBorders>
              <w:top w:val="single" w:sz="4" w:space="0" w:color="FFFFFF" w:themeColor="background1"/>
            </w:tcBorders>
            <w:vAlign w:val="center"/>
          </w:tcPr>
          <w:p w14:paraId="62D1CAD8"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2012</w:t>
            </w:r>
          </w:p>
        </w:tc>
        <w:tc>
          <w:tcPr>
            <w:tcW w:w="606" w:type="pct"/>
            <w:tcBorders>
              <w:top w:val="single" w:sz="4" w:space="0" w:color="FFFFFF" w:themeColor="background1"/>
            </w:tcBorders>
            <w:vAlign w:val="center"/>
          </w:tcPr>
          <w:p w14:paraId="255F9EF5" w14:textId="0EEF55DA"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1</w:t>
            </w:r>
            <w:r w:rsidR="00702B23">
              <w:rPr>
                <w:rFonts w:ascii="Myriad Pro" w:hAnsi="Myriad Pro" w:cstheme="minorBidi"/>
                <w:sz w:val="18"/>
                <w:szCs w:val="18"/>
                <w:lang w:eastAsia="en-US"/>
              </w:rPr>
              <w:t xml:space="preserve"> </w:t>
            </w:r>
            <w:r w:rsidRPr="00A95D0C">
              <w:rPr>
                <w:rFonts w:ascii="Myriad Pro" w:hAnsi="Myriad Pro" w:cstheme="minorBidi"/>
                <w:sz w:val="18"/>
                <w:szCs w:val="18"/>
                <w:lang w:eastAsia="en-US"/>
              </w:rPr>
              <w:t>176,596</w:t>
            </w:r>
          </w:p>
        </w:tc>
        <w:tc>
          <w:tcPr>
            <w:tcW w:w="607" w:type="pct"/>
            <w:tcBorders>
              <w:top w:val="single" w:sz="4" w:space="0" w:color="FFFFFF" w:themeColor="background1"/>
            </w:tcBorders>
            <w:vAlign w:val="center"/>
          </w:tcPr>
          <w:p w14:paraId="6061D25A"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1,00</w:t>
            </w:r>
          </w:p>
        </w:tc>
        <w:tc>
          <w:tcPr>
            <w:tcW w:w="683" w:type="pct"/>
            <w:tcBorders>
              <w:top w:val="single" w:sz="4" w:space="0" w:color="FFFFFF" w:themeColor="background1"/>
            </w:tcBorders>
            <w:vAlign w:val="center"/>
          </w:tcPr>
          <w:p w14:paraId="23CFAD20"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75</w:t>
            </w:r>
          </w:p>
        </w:tc>
        <w:tc>
          <w:tcPr>
            <w:tcW w:w="1062" w:type="pct"/>
            <w:tcBorders>
              <w:top w:val="single" w:sz="4" w:space="0" w:color="FFFFFF" w:themeColor="background1"/>
            </w:tcBorders>
            <w:vAlign w:val="center"/>
          </w:tcPr>
          <w:p w14:paraId="713163B6"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1,00</w:t>
            </w:r>
          </w:p>
        </w:tc>
        <w:tc>
          <w:tcPr>
            <w:tcW w:w="682" w:type="pct"/>
            <w:tcBorders>
              <w:top w:val="single" w:sz="4" w:space="0" w:color="FFFFFF" w:themeColor="background1"/>
            </w:tcBorders>
            <w:vAlign w:val="center"/>
          </w:tcPr>
          <w:p w14:paraId="0ECB3B13"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8,66</w:t>
            </w:r>
          </w:p>
        </w:tc>
        <w:tc>
          <w:tcPr>
            <w:tcW w:w="607" w:type="pct"/>
            <w:tcBorders>
              <w:top w:val="single" w:sz="4" w:space="0" w:color="FFFFFF" w:themeColor="background1"/>
            </w:tcBorders>
            <w:vAlign w:val="center"/>
          </w:tcPr>
          <w:p w14:paraId="25A6086B"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0,0213</w:t>
            </w:r>
          </w:p>
        </w:tc>
        <w:tc>
          <w:tcPr>
            <w:tcW w:w="452" w:type="pct"/>
            <w:tcBorders>
              <w:top w:val="single" w:sz="4" w:space="0" w:color="FFFFFF" w:themeColor="background1"/>
            </w:tcBorders>
            <w:vAlign w:val="center"/>
          </w:tcPr>
          <w:p w14:paraId="6D9DB368"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1,0102</w:t>
            </w:r>
          </w:p>
        </w:tc>
      </w:tr>
      <w:tr w:rsidR="00A95D0C" w:rsidRPr="00A95D0C" w14:paraId="655ECA27" w14:textId="77777777" w:rsidTr="00A95D0C">
        <w:tc>
          <w:tcPr>
            <w:tcW w:w="301" w:type="pct"/>
            <w:vAlign w:val="center"/>
          </w:tcPr>
          <w:p w14:paraId="39A06FDA"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2013</w:t>
            </w:r>
          </w:p>
        </w:tc>
        <w:tc>
          <w:tcPr>
            <w:tcW w:w="606" w:type="pct"/>
            <w:vAlign w:val="center"/>
          </w:tcPr>
          <w:p w14:paraId="5AEFD1F7" w14:textId="0EBD42BF"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1</w:t>
            </w:r>
            <w:r w:rsidR="00702B23">
              <w:rPr>
                <w:rFonts w:ascii="Myriad Pro" w:hAnsi="Myriad Pro" w:cstheme="minorBidi"/>
                <w:sz w:val="18"/>
                <w:szCs w:val="18"/>
                <w:lang w:eastAsia="en-US"/>
              </w:rPr>
              <w:t xml:space="preserve"> </w:t>
            </w:r>
            <w:r w:rsidRPr="00A95D0C">
              <w:rPr>
                <w:rFonts w:ascii="Myriad Pro" w:hAnsi="Myriad Pro" w:cstheme="minorBidi"/>
                <w:sz w:val="18"/>
                <w:szCs w:val="18"/>
                <w:lang w:eastAsia="en-US"/>
              </w:rPr>
              <w:t>176,596</w:t>
            </w:r>
          </w:p>
        </w:tc>
        <w:tc>
          <w:tcPr>
            <w:tcW w:w="607" w:type="pct"/>
            <w:vAlign w:val="center"/>
          </w:tcPr>
          <w:p w14:paraId="3D56CD6B"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1,00</w:t>
            </w:r>
          </w:p>
        </w:tc>
        <w:tc>
          <w:tcPr>
            <w:tcW w:w="683" w:type="pct"/>
            <w:vAlign w:val="center"/>
          </w:tcPr>
          <w:p w14:paraId="46134FCC"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75</w:t>
            </w:r>
          </w:p>
        </w:tc>
        <w:tc>
          <w:tcPr>
            <w:tcW w:w="1062" w:type="pct"/>
            <w:vAlign w:val="center"/>
          </w:tcPr>
          <w:p w14:paraId="6DE91B59"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2,00</w:t>
            </w:r>
          </w:p>
        </w:tc>
        <w:tc>
          <w:tcPr>
            <w:tcW w:w="682" w:type="pct"/>
            <w:vAlign w:val="center"/>
          </w:tcPr>
          <w:p w14:paraId="22CB2829"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8,59</w:t>
            </w:r>
          </w:p>
        </w:tc>
        <w:tc>
          <w:tcPr>
            <w:tcW w:w="607" w:type="pct"/>
            <w:vAlign w:val="center"/>
          </w:tcPr>
          <w:p w14:paraId="66D06610"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0,0210</w:t>
            </w:r>
          </w:p>
        </w:tc>
        <w:tc>
          <w:tcPr>
            <w:tcW w:w="452" w:type="pct"/>
            <w:vAlign w:val="center"/>
          </w:tcPr>
          <w:p w14:paraId="63E8645A"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1,0102</w:t>
            </w:r>
          </w:p>
        </w:tc>
      </w:tr>
      <w:tr w:rsidR="00A95D0C" w:rsidRPr="00A95D0C" w14:paraId="72A40226" w14:textId="77777777" w:rsidTr="00A95D0C">
        <w:tc>
          <w:tcPr>
            <w:tcW w:w="301" w:type="pct"/>
            <w:vAlign w:val="center"/>
          </w:tcPr>
          <w:p w14:paraId="007E24DF"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2014</w:t>
            </w:r>
          </w:p>
        </w:tc>
        <w:tc>
          <w:tcPr>
            <w:tcW w:w="606" w:type="pct"/>
            <w:vAlign w:val="center"/>
          </w:tcPr>
          <w:p w14:paraId="0259254E" w14:textId="0DB655DB"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1</w:t>
            </w:r>
            <w:r w:rsidR="00702B23">
              <w:rPr>
                <w:rFonts w:ascii="Myriad Pro" w:hAnsi="Myriad Pro" w:cstheme="minorBidi"/>
                <w:sz w:val="18"/>
                <w:szCs w:val="18"/>
                <w:lang w:eastAsia="en-US"/>
              </w:rPr>
              <w:t xml:space="preserve"> </w:t>
            </w:r>
            <w:r w:rsidRPr="00A95D0C">
              <w:rPr>
                <w:rFonts w:ascii="Myriad Pro" w:hAnsi="Myriad Pro" w:cstheme="minorBidi"/>
                <w:sz w:val="18"/>
                <w:szCs w:val="18"/>
                <w:lang w:eastAsia="en-US"/>
              </w:rPr>
              <w:t>209,323</w:t>
            </w:r>
          </w:p>
        </w:tc>
        <w:tc>
          <w:tcPr>
            <w:tcW w:w="607" w:type="pct"/>
            <w:vAlign w:val="center"/>
          </w:tcPr>
          <w:p w14:paraId="30F8CDD9"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1,00</w:t>
            </w:r>
          </w:p>
        </w:tc>
        <w:tc>
          <w:tcPr>
            <w:tcW w:w="683" w:type="pct"/>
            <w:vAlign w:val="center"/>
          </w:tcPr>
          <w:p w14:paraId="53FDB8C3"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75</w:t>
            </w:r>
          </w:p>
        </w:tc>
        <w:tc>
          <w:tcPr>
            <w:tcW w:w="1062" w:type="pct"/>
            <w:vAlign w:val="center"/>
          </w:tcPr>
          <w:p w14:paraId="47A5E180"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w:t>
            </w:r>
          </w:p>
        </w:tc>
        <w:tc>
          <w:tcPr>
            <w:tcW w:w="682" w:type="pct"/>
            <w:vAlign w:val="center"/>
          </w:tcPr>
          <w:p w14:paraId="41C8C6C3"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8,53</w:t>
            </w:r>
          </w:p>
        </w:tc>
        <w:tc>
          <w:tcPr>
            <w:tcW w:w="607" w:type="pct"/>
            <w:vAlign w:val="center"/>
          </w:tcPr>
          <w:p w14:paraId="4E7E09D2"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0,0207</w:t>
            </w:r>
          </w:p>
        </w:tc>
        <w:tc>
          <w:tcPr>
            <w:tcW w:w="452" w:type="pct"/>
            <w:vAlign w:val="center"/>
          </w:tcPr>
          <w:p w14:paraId="544B951B"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1,0102</w:t>
            </w:r>
          </w:p>
        </w:tc>
      </w:tr>
      <w:tr w:rsidR="00A95D0C" w:rsidRPr="00A95D0C" w14:paraId="7665910D" w14:textId="77777777" w:rsidTr="00A95D0C">
        <w:tc>
          <w:tcPr>
            <w:tcW w:w="301" w:type="pct"/>
            <w:vAlign w:val="center"/>
          </w:tcPr>
          <w:p w14:paraId="18F367BD"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2015</w:t>
            </w:r>
          </w:p>
        </w:tc>
        <w:tc>
          <w:tcPr>
            <w:tcW w:w="606" w:type="pct"/>
            <w:vAlign w:val="center"/>
          </w:tcPr>
          <w:p w14:paraId="4CDF81EB" w14:textId="27087C71"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1</w:t>
            </w:r>
            <w:r w:rsidR="00702B23">
              <w:rPr>
                <w:rFonts w:ascii="Myriad Pro" w:hAnsi="Myriad Pro" w:cstheme="minorBidi"/>
                <w:sz w:val="18"/>
                <w:szCs w:val="18"/>
                <w:lang w:eastAsia="en-US"/>
              </w:rPr>
              <w:t xml:space="preserve"> </w:t>
            </w:r>
            <w:r w:rsidRPr="00A95D0C">
              <w:rPr>
                <w:rFonts w:ascii="Myriad Pro" w:hAnsi="Myriad Pro" w:cstheme="minorBidi"/>
                <w:sz w:val="18"/>
                <w:szCs w:val="18"/>
                <w:lang w:eastAsia="en-US"/>
              </w:rPr>
              <w:t>209,323</w:t>
            </w:r>
          </w:p>
        </w:tc>
        <w:tc>
          <w:tcPr>
            <w:tcW w:w="607" w:type="pct"/>
            <w:vAlign w:val="center"/>
          </w:tcPr>
          <w:p w14:paraId="3588006B"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1,00</w:t>
            </w:r>
          </w:p>
        </w:tc>
        <w:tc>
          <w:tcPr>
            <w:tcW w:w="683" w:type="pct"/>
            <w:vAlign w:val="center"/>
          </w:tcPr>
          <w:p w14:paraId="3D84DFDD"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75</w:t>
            </w:r>
          </w:p>
        </w:tc>
        <w:tc>
          <w:tcPr>
            <w:tcW w:w="1062" w:type="pct"/>
            <w:vAlign w:val="center"/>
          </w:tcPr>
          <w:p w14:paraId="2D8CF6B4"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w:t>
            </w:r>
          </w:p>
        </w:tc>
        <w:tc>
          <w:tcPr>
            <w:tcW w:w="682" w:type="pct"/>
            <w:vAlign w:val="center"/>
          </w:tcPr>
          <w:p w14:paraId="13E133EE"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8,53</w:t>
            </w:r>
          </w:p>
        </w:tc>
        <w:tc>
          <w:tcPr>
            <w:tcW w:w="607" w:type="pct"/>
            <w:vAlign w:val="center"/>
          </w:tcPr>
          <w:p w14:paraId="4191F173"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0,0204</w:t>
            </w:r>
          </w:p>
        </w:tc>
        <w:tc>
          <w:tcPr>
            <w:tcW w:w="452" w:type="pct"/>
            <w:vAlign w:val="center"/>
          </w:tcPr>
          <w:p w14:paraId="16E8A744"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1,0102</w:t>
            </w:r>
          </w:p>
        </w:tc>
      </w:tr>
      <w:tr w:rsidR="00A95D0C" w:rsidRPr="00A95D0C" w14:paraId="645A0A50" w14:textId="77777777" w:rsidTr="00A95D0C">
        <w:tc>
          <w:tcPr>
            <w:tcW w:w="301" w:type="pct"/>
            <w:vAlign w:val="center"/>
          </w:tcPr>
          <w:p w14:paraId="317A8627"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2016</w:t>
            </w:r>
          </w:p>
        </w:tc>
        <w:tc>
          <w:tcPr>
            <w:tcW w:w="606" w:type="pct"/>
            <w:vAlign w:val="center"/>
          </w:tcPr>
          <w:p w14:paraId="44794555" w14:textId="0B9AB24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1</w:t>
            </w:r>
            <w:r w:rsidR="00702B23">
              <w:rPr>
                <w:rFonts w:ascii="Myriad Pro" w:hAnsi="Myriad Pro" w:cstheme="minorBidi"/>
                <w:sz w:val="18"/>
                <w:szCs w:val="18"/>
                <w:lang w:eastAsia="en-US"/>
              </w:rPr>
              <w:t xml:space="preserve"> </w:t>
            </w:r>
            <w:r w:rsidRPr="00A95D0C">
              <w:rPr>
                <w:rFonts w:ascii="Myriad Pro" w:hAnsi="Myriad Pro" w:cstheme="minorBidi"/>
                <w:sz w:val="18"/>
                <w:szCs w:val="18"/>
                <w:lang w:eastAsia="en-US"/>
              </w:rPr>
              <w:t>209,323</w:t>
            </w:r>
          </w:p>
        </w:tc>
        <w:tc>
          <w:tcPr>
            <w:tcW w:w="607" w:type="pct"/>
            <w:vAlign w:val="center"/>
          </w:tcPr>
          <w:p w14:paraId="7B65AC6F"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1,00</w:t>
            </w:r>
          </w:p>
        </w:tc>
        <w:tc>
          <w:tcPr>
            <w:tcW w:w="683" w:type="pct"/>
            <w:vAlign w:val="center"/>
          </w:tcPr>
          <w:p w14:paraId="0695275F"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75</w:t>
            </w:r>
          </w:p>
        </w:tc>
        <w:tc>
          <w:tcPr>
            <w:tcW w:w="1062" w:type="pct"/>
            <w:vAlign w:val="center"/>
          </w:tcPr>
          <w:p w14:paraId="23142388"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w:t>
            </w:r>
          </w:p>
        </w:tc>
        <w:tc>
          <w:tcPr>
            <w:tcW w:w="682" w:type="pct"/>
            <w:vAlign w:val="center"/>
          </w:tcPr>
          <w:p w14:paraId="56A3DED6"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8,49</w:t>
            </w:r>
          </w:p>
        </w:tc>
        <w:tc>
          <w:tcPr>
            <w:tcW w:w="607" w:type="pct"/>
            <w:vAlign w:val="center"/>
          </w:tcPr>
          <w:p w14:paraId="67A8AE0D"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0,0201</w:t>
            </w:r>
          </w:p>
        </w:tc>
        <w:tc>
          <w:tcPr>
            <w:tcW w:w="452" w:type="pct"/>
            <w:vAlign w:val="center"/>
          </w:tcPr>
          <w:p w14:paraId="4D2A21A8"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1,0102</w:t>
            </w:r>
          </w:p>
        </w:tc>
      </w:tr>
      <w:tr w:rsidR="00A95D0C" w:rsidRPr="00A95D0C" w14:paraId="601F119A" w14:textId="77777777" w:rsidTr="00A95D0C">
        <w:tc>
          <w:tcPr>
            <w:tcW w:w="301" w:type="pct"/>
            <w:vAlign w:val="center"/>
          </w:tcPr>
          <w:p w14:paraId="6D4A888F"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2017</w:t>
            </w:r>
          </w:p>
        </w:tc>
        <w:tc>
          <w:tcPr>
            <w:tcW w:w="606" w:type="pct"/>
            <w:vAlign w:val="center"/>
          </w:tcPr>
          <w:p w14:paraId="5F65CC8F" w14:textId="48B5FC40"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1</w:t>
            </w:r>
            <w:r w:rsidR="00702B23">
              <w:rPr>
                <w:rFonts w:ascii="Myriad Pro" w:hAnsi="Myriad Pro" w:cstheme="minorBidi"/>
                <w:sz w:val="18"/>
                <w:szCs w:val="18"/>
                <w:lang w:eastAsia="en-US"/>
              </w:rPr>
              <w:t xml:space="preserve"> </w:t>
            </w:r>
            <w:r w:rsidRPr="00A95D0C">
              <w:rPr>
                <w:rFonts w:ascii="Myriad Pro" w:hAnsi="Myriad Pro" w:cstheme="minorBidi"/>
                <w:sz w:val="18"/>
                <w:szCs w:val="18"/>
                <w:lang w:eastAsia="en-US"/>
              </w:rPr>
              <w:t>209,323</w:t>
            </w:r>
          </w:p>
        </w:tc>
        <w:tc>
          <w:tcPr>
            <w:tcW w:w="607" w:type="pct"/>
            <w:vAlign w:val="center"/>
          </w:tcPr>
          <w:p w14:paraId="5F657878"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1,00</w:t>
            </w:r>
          </w:p>
        </w:tc>
        <w:tc>
          <w:tcPr>
            <w:tcW w:w="683" w:type="pct"/>
            <w:vAlign w:val="center"/>
          </w:tcPr>
          <w:p w14:paraId="52CB6A5C"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75</w:t>
            </w:r>
          </w:p>
        </w:tc>
        <w:tc>
          <w:tcPr>
            <w:tcW w:w="1062" w:type="pct"/>
            <w:vAlign w:val="center"/>
          </w:tcPr>
          <w:p w14:paraId="60BC324C"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w:t>
            </w:r>
          </w:p>
        </w:tc>
        <w:tc>
          <w:tcPr>
            <w:tcW w:w="682" w:type="pct"/>
            <w:vAlign w:val="center"/>
          </w:tcPr>
          <w:p w14:paraId="2EE27683"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8,45</w:t>
            </w:r>
          </w:p>
        </w:tc>
        <w:tc>
          <w:tcPr>
            <w:tcW w:w="607" w:type="pct"/>
            <w:vAlign w:val="center"/>
          </w:tcPr>
          <w:p w14:paraId="40E93E74"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0,0198</w:t>
            </w:r>
          </w:p>
        </w:tc>
        <w:tc>
          <w:tcPr>
            <w:tcW w:w="452" w:type="pct"/>
            <w:vAlign w:val="center"/>
          </w:tcPr>
          <w:p w14:paraId="4F0DD131" w14:textId="77777777" w:rsidR="00A95D0C" w:rsidRPr="00A95D0C" w:rsidRDefault="00A95D0C" w:rsidP="00A95D0C">
            <w:pPr>
              <w:shd w:val="clear" w:color="auto" w:fill="FFFFFF"/>
              <w:jc w:val="center"/>
              <w:rPr>
                <w:rFonts w:ascii="Myriad Pro" w:hAnsi="Myriad Pro" w:cstheme="minorBidi"/>
                <w:sz w:val="18"/>
                <w:szCs w:val="18"/>
                <w:lang w:eastAsia="en-US"/>
              </w:rPr>
            </w:pPr>
            <w:r w:rsidRPr="00A95D0C">
              <w:rPr>
                <w:rFonts w:ascii="Myriad Pro" w:hAnsi="Myriad Pro" w:cstheme="minorBidi"/>
                <w:sz w:val="18"/>
                <w:szCs w:val="18"/>
                <w:lang w:eastAsia="en-US"/>
              </w:rPr>
              <w:t>1,0102</w:t>
            </w:r>
          </w:p>
        </w:tc>
      </w:tr>
    </w:tbl>
    <w:p w14:paraId="701636F6" w14:textId="2D74A96E" w:rsidR="00B469A4" w:rsidRDefault="00B469A4" w:rsidP="00F73961">
      <w:pPr>
        <w:spacing w:before="200" w:line="360" w:lineRule="auto"/>
        <w:ind w:firstLine="567"/>
        <w:jc w:val="both"/>
        <w:rPr>
          <w:rFonts w:ascii="Myriad Pro" w:eastAsia="MS PMincho" w:hAnsi="Myriad Pro"/>
          <w:b/>
          <w:bCs/>
          <w:color w:val="0D0D0D" w:themeColor="text1" w:themeTint="F2"/>
          <w:sz w:val="26"/>
          <w:szCs w:val="26"/>
        </w:rPr>
      </w:pPr>
    </w:p>
    <w:p w14:paraId="4A9BA8F9" w14:textId="56720AD3" w:rsidR="00F73961" w:rsidRPr="00F73961" w:rsidRDefault="00F73961" w:rsidP="00B469A4">
      <w:pPr>
        <w:spacing w:line="360" w:lineRule="auto"/>
        <w:ind w:firstLine="567"/>
        <w:jc w:val="both"/>
        <w:rPr>
          <w:rFonts w:ascii="Myriad Pro" w:hAnsi="Myriad Pro"/>
          <w:b/>
          <w:bCs/>
          <w:color w:val="0D0D0D" w:themeColor="text1" w:themeTint="F2"/>
          <w:sz w:val="26"/>
          <w:szCs w:val="26"/>
        </w:rPr>
      </w:pPr>
      <w:r w:rsidRPr="00F73961">
        <w:rPr>
          <w:rFonts w:ascii="Myriad Pro" w:eastAsia="MS PMincho" w:hAnsi="Myriad Pro"/>
          <w:b/>
          <w:bCs/>
          <w:color w:val="0D0D0D" w:themeColor="text1" w:themeTint="F2"/>
          <w:sz w:val="26"/>
          <w:szCs w:val="26"/>
        </w:rPr>
        <w:t>Долгосрочные параметры регулирования ПАО «ТРК» на 2018-2022 годы были утверждены приказами</w:t>
      </w:r>
      <w:r w:rsidRPr="00F73961">
        <w:rPr>
          <w:rFonts w:ascii="Myriad Pro" w:hAnsi="Myriad Pro"/>
          <w:b/>
          <w:bCs/>
          <w:color w:val="0D0D0D" w:themeColor="text1" w:themeTint="F2"/>
          <w:sz w:val="26"/>
          <w:szCs w:val="26"/>
        </w:rPr>
        <w:t xml:space="preserve"> Департамента тарифного регулирования Томской области:</w:t>
      </w:r>
    </w:p>
    <w:p w14:paraId="50AE3A76" w14:textId="77777777" w:rsidR="00F73961" w:rsidRDefault="00F73961" w:rsidP="00F73961">
      <w:pPr>
        <w:pStyle w:val="a4"/>
        <w:numPr>
          <w:ilvl w:val="0"/>
          <w:numId w:val="18"/>
        </w:numPr>
        <w:spacing w:line="360" w:lineRule="auto"/>
        <w:ind w:left="1281"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от 29.12.2017 № 6-730 «Об установлении долгосрочных параметров регулирования и необходимой валовой выручки публичного акционерного общества «Томская распределительная компания» </w:t>
      </w:r>
      <w:r>
        <w:rPr>
          <w:rFonts w:ascii="Myriad Pro" w:hAnsi="Myriad Pro"/>
          <w:color w:val="0D0D0D" w:themeColor="text1" w:themeTint="F2"/>
          <w:sz w:val="26"/>
          <w:szCs w:val="26"/>
        </w:rPr>
        <w:br/>
        <w:t>(ИНН 7017114672)»;</w:t>
      </w:r>
    </w:p>
    <w:p w14:paraId="4705B12F" w14:textId="77777777" w:rsidR="00F73961" w:rsidRDefault="00F73961" w:rsidP="00F73961">
      <w:pPr>
        <w:pStyle w:val="a4"/>
        <w:numPr>
          <w:ilvl w:val="0"/>
          <w:numId w:val="18"/>
        </w:numPr>
        <w:spacing w:line="360" w:lineRule="auto"/>
        <w:ind w:left="1281"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от 31.08.2018 № 6-123 «О внесении изменений в приказ Департамента тарифного регулирования Томской области от 29.12.2017 № 6-730 </w:t>
      </w:r>
      <w:r>
        <w:rPr>
          <w:rFonts w:ascii="Myriad Pro" w:hAnsi="Myriad Pro"/>
          <w:color w:val="0D0D0D" w:themeColor="text1" w:themeTint="F2"/>
          <w:sz w:val="26"/>
          <w:szCs w:val="26"/>
        </w:rPr>
        <w:br/>
        <w:t xml:space="preserve">«Об установлении долгосрочных параметров регулирования и необходимой валовой выручки публичного акционерного общества «Томская распределительная компания» (ИНН 7017114672), в отношении которого тарифы на услуги по передаче электрической </w:t>
      </w:r>
      <w:r>
        <w:rPr>
          <w:rFonts w:ascii="Myriad Pro" w:hAnsi="Myriad Pro"/>
          <w:color w:val="0D0D0D" w:themeColor="text1" w:themeTint="F2"/>
          <w:sz w:val="26"/>
          <w:szCs w:val="26"/>
        </w:rPr>
        <w:lastRenderedPageBreak/>
        <w:t xml:space="preserve">энергии устанавливаются на основе долгосрочных параметров регулирования деятельности на период 2018-2022 гг.». </w:t>
      </w:r>
    </w:p>
    <w:p w14:paraId="406B3CA1" w14:textId="77777777" w:rsidR="00F73961" w:rsidRPr="00851091" w:rsidRDefault="00F73961" w:rsidP="00F73961">
      <w:pPr>
        <w:spacing w:line="360" w:lineRule="auto"/>
        <w:ind w:firstLine="567"/>
        <w:jc w:val="both"/>
        <w:rPr>
          <w:rFonts w:ascii="Myriad Pro" w:eastAsia="Calibri" w:hAnsi="Myriad Pro"/>
          <w:color w:val="0D0D0D" w:themeColor="text1" w:themeTint="F2"/>
          <w:sz w:val="26"/>
          <w:szCs w:val="26"/>
        </w:rPr>
      </w:pPr>
      <w:r w:rsidRPr="00851091">
        <w:rPr>
          <w:rFonts w:ascii="Myriad Pro" w:eastAsia="Calibri" w:hAnsi="Myriad Pro"/>
          <w:color w:val="0D0D0D" w:themeColor="text1" w:themeTint="F2"/>
          <w:sz w:val="26"/>
          <w:szCs w:val="26"/>
        </w:rPr>
        <w:t>В 2018 г. во исполнение решений ФАС России ДТР Томской области приняты решения о пересмотре е</w:t>
      </w:r>
      <w:r w:rsidRPr="00851091">
        <w:rPr>
          <w:rFonts w:ascii="Myriad Pro" w:hAnsi="Myriad Pro"/>
          <w:color w:val="0D0D0D" w:themeColor="text1" w:themeTint="F2"/>
          <w:sz w:val="26"/>
          <w:szCs w:val="26"/>
        </w:rPr>
        <w:t>диных (котловых) тарифов на услуги по передаче электрической энергии</w:t>
      </w:r>
      <w:r w:rsidRPr="00851091">
        <w:rPr>
          <w:rFonts w:ascii="Myriad Pro" w:eastAsia="Calibri" w:hAnsi="Myriad Pro"/>
          <w:color w:val="0D0D0D" w:themeColor="text1" w:themeTint="F2"/>
          <w:sz w:val="26"/>
          <w:szCs w:val="26"/>
        </w:rPr>
        <w:t>, включая, долгосрочные параметры регулирования для ПАО «ТРК» на 2018-2022 гг.</w:t>
      </w:r>
    </w:p>
    <w:p w14:paraId="6D01BD2F" w14:textId="77777777" w:rsidR="00F73961" w:rsidRPr="00851091" w:rsidRDefault="00F73961" w:rsidP="00F73961">
      <w:pPr>
        <w:pStyle w:val="a4"/>
        <w:numPr>
          <w:ilvl w:val="0"/>
          <w:numId w:val="19"/>
        </w:numPr>
        <w:spacing w:line="360" w:lineRule="auto"/>
        <w:ind w:left="1281" w:hanging="357"/>
        <w:jc w:val="both"/>
        <w:rPr>
          <w:rFonts w:ascii="Myriad Pro" w:hAnsi="Myriad Pro"/>
          <w:color w:val="0D0D0D" w:themeColor="text1" w:themeTint="F2"/>
          <w:sz w:val="26"/>
          <w:szCs w:val="26"/>
        </w:rPr>
      </w:pPr>
      <w:r w:rsidRPr="00851091">
        <w:rPr>
          <w:rFonts w:ascii="Myriad Pro" w:hAnsi="Myriad Pro"/>
          <w:color w:val="0D0D0D" w:themeColor="text1" w:themeTint="F2"/>
          <w:sz w:val="26"/>
          <w:szCs w:val="26"/>
        </w:rPr>
        <w:t xml:space="preserve">Приказ ФАС России от 12.07.2018 № 979/18 «Об отмене постановления Департамента тарифного регулирования Томской области «Об установлении единых (котловых) тарифов на услуги по передаче электрической энергии по электрическим сетям на территории Томской области на 2018 год». </w:t>
      </w:r>
    </w:p>
    <w:p w14:paraId="76C3A5F6" w14:textId="77777777" w:rsidR="00F73961" w:rsidRPr="00851091" w:rsidRDefault="00F73961" w:rsidP="00F73961">
      <w:pPr>
        <w:pStyle w:val="a4"/>
        <w:numPr>
          <w:ilvl w:val="0"/>
          <w:numId w:val="19"/>
        </w:numPr>
        <w:spacing w:line="360" w:lineRule="auto"/>
        <w:ind w:left="1281" w:hanging="357"/>
        <w:jc w:val="both"/>
        <w:rPr>
          <w:rFonts w:ascii="Myriad Pro" w:hAnsi="Myriad Pro"/>
          <w:color w:val="0D0D0D" w:themeColor="text1" w:themeTint="F2"/>
          <w:sz w:val="26"/>
          <w:szCs w:val="26"/>
        </w:rPr>
      </w:pPr>
      <w:r w:rsidRPr="00851091">
        <w:rPr>
          <w:rFonts w:ascii="Myriad Pro" w:hAnsi="Myriad Pro"/>
          <w:color w:val="0D0D0D" w:themeColor="text1" w:themeTint="F2"/>
          <w:sz w:val="26"/>
          <w:szCs w:val="26"/>
        </w:rPr>
        <w:t>Приказ ФАС России от 12.07.2018 № 980/18 «Об отказе в согласовании решения Департамента тарифного регулирования Томской области об установлении единых (котловых) тарифов на услуги по передаче электрической энергии по электрическим сетям на территории Томской области на уровне ниже предельных минимальных и выше предельных максимальных уровней тарифов на услуги по передаче электрической энергии, утвержденных ФАС Росси на 2018 год».</w:t>
      </w:r>
    </w:p>
    <w:p w14:paraId="4728AA27" w14:textId="44B32D0C" w:rsidR="005B5E10" w:rsidRPr="00F73961" w:rsidRDefault="005B5E10" w:rsidP="005B5E10">
      <w:pPr>
        <w:spacing w:line="360" w:lineRule="auto"/>
        <w:contextualSpacing/>
        <w:jc w:val="center"/>
        <w:rPr>
          <w:rFonts w:ascii="Myriad Pro" w:hAnsi="Myriad Pro"/>
          <w:sz w:val="26"/>
          <w:szCs w:val="26"/>
        </w:rPr>
      </w:pPr>
      <w:r w:rsidRPr="00F73961">
        <w:rPr>
          <w:rFonts w:ascii="Myriad Pro" w:eastAsia="Calibri" w:hAnsi="Myriad Pro"/>
          <w:color w:val="0D0D0D" w:themeColor="text1" w:themeTint="F2"/>
          <w:sz w:val="26"/>
          <w:szCs w:val="26"/>
        </w:rPr>
        <w:t xml:space="preserve">Долгосрочные параметры регулирования ПАО «ТРК», </w:t>
      </w:r>
      <w:r w:rsidRPr="00F73961">
        <w:rPr>
          <w:rFonts w:ascii="Myriad Pro" w:eastAsia="MS PMincho" w:hAnsi="Myriad Pro"/>
          <w:color w:val="0D0D0D" w:themeColor="text1" w:themeTint="F2"/>
          <w:sz w:val="26"/>
          <w:szCs w:val="26"/>
        </w:rPr>
        <w:t xml:space="preserve">установленные </w:t>
      </w:r>
      <w:r w:rsidRPr="00F73961">
        <w:rPr>
          <w:rFonts w:ascii="Myriad Pro" w:hAnsi="Myriad Pro"/>
          <w:color w:val="0D0D0D" w:themeColor="text1" w:themeTint="F2"/>
          <w:sz w:val="26"/>
          <w:szCs w:val="26"/>
        </w:rPr>
        <w:t xml:space="preserve">Департаментом тарифного регулирования Томской области </w:t>
      </w:r>
      <w:r w:rsidRPr="00F73961">
        <w:rPr>
          <w:rFonts w:ascii="Myriad Pro" w:eastAsia="MS PMincho" w:hAnsi="Myriad Pro"/>
          <w:color w:val="0D0D0D" w:themeColor="text1" w:themeTint="F2"/>
          <w:sz w:val="26"/>
          <w:szCs w:val="26"/>
        </w:rPr>
        <w:t>на долгосрочный период регулирования 201</w:t>
      </w:r>
      <w:r>
        <w:rPr>
          <w:rFonts w:ascii="Myriad Pro" w:eastAsia="MS PMincho" w:hAnsi="Myriad Pro"/>
          <w:color w:val="0D0D0D" w:themeColor="text1" w:themeTint="F2"/>
          <w:sz w:val="26"/>
          <w:szCs w:val="26"/>
        </w:rPr>
        <w:t>8</w:t>
      </w:r>
      <w:r w:rsidRPr="00F73961">
        <w:rPr>
          <w:rFonts w:ascii="Myriad Pro" w:eastAsia="MS PMincho" w:hAnsi="Myriad Pro"/>
          <w:color w:val="0D0D0D" w:themeColor="text1" w:themeTint="F2"/>
          <w:sz w:val="26"/>
          <w:szCs w:val="26"/>
        </w:rPr>
        <w:t>-20</w:t>
      </w:r>
      <w:r>
        <w:rPr>
          <w:rFonts w:ascii="Myriad Pro" w:eastAsia="MS PMincho" w:hAnsi="Myriad Pro"/>
          <w:color w:val="0D0D0D" w:themeColor="text1" w:themeTint="F2"/>
          <w:sz w:val="26"/>
          <w:szCs w:val="26"/>
        </w:rPr>
        <w:t>22</w:t>
      </w:r>
      <w:r w:rsidRPr="00F73961">
        <w:rPr>
          <w:rFonts w:ascii="Myriad Pro" w:eastAsia="MS PMincho" w:hAnsi="Myriad Pro"/>
          <w:color w:val="0D0D0D" w:themeColor="text1" w:themeTint="F2"/>
          <w:sz w:val="26"/>
          <w:szCs w:val="26"/>
        </w:rPr>
        <w:t xml:space="preserve"> гг.</w:t>
      </w:r>
    </w:p>
    <w:tbl>
      <w:tblPr>
        <w:tblStyle w:val="af8"/>
        <w:tblW w:w="5079" w:type="pct"/>
        <w:jc w:val="center"/>
        <w:tblLayout w:type="fixed"/>
        <w:tblLook w:val="04A0" w:firstRow="1" w:lastRow="0" w:firstColumn="1" w:lastColumn="0" w:noHBand="0" w:noVBand="1"/>
      </w:tblPr>
      <w:tblGrid>
        <w:gridCol w:w="705"/>
        <w:gridCol w:w="1137"/>
        <w:gridCol w:w="1133"/>
        <w:gridCol w:w="1276"/>
        <w:gridCol w:w="1276"/>
        <w:gridCol w:w="1280"/>
        <w:gridCol w:w="1270"/>
        <w:gridCol w:w="1416"/>
      </w:tblGrid>
      <w:tr w:rsidR="00EC7DC8" w:rsidRPr="00FE3006" w14:paraId="6B5D9343" w14:textId="77777777" w:rsidTr="003F6072">
        <w:trPr>
          <w:trHeight w:val="991"/>
          <w:tblHeader/>
          <w:jc w:val="center"/>
        </w:trPr>
        <w:tc>
          <w:tcPr>
            <w:tcW w:w="371"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5C0DF1F" w14:textId="77777777" w:rsidR="005B5E10" w:rsidRPr="00EC7DC8" w:rsidRDefault="005B5E10" w:rsidP="006427FE">
            <w:pPr>
              <w:widowControl w:val="0"/>
              <w:contextualSpacing/>
              <w:jc w:val="center"/>
              <w:rPr>
                <w:rFonts w:ascii="Myriad Pro" w:hAnsi="Myriad Pro"/>
                <w:color w:val="FFFFFF" w:themeColor="background1"/>
                <w:sz w:val="16"/>
                <w:szCs w:val="16"/>
              </w:rPr>
            </w:pPr>
            <w:r w:rsidRPr="00EC7DC8">
              <w:rPr>
                <w:rFonts w:ascii="Myriad Pro" w:hAnsi="Myriad Pro"/>
                <w:color w:val="FFFFFF" w:themeColor="background1"/>
                <w:sz w:val="16"/>
                <w:szCs w:val="16"/>
              </w:rPr>
              <w:t>Год</w:t>
            </w:r>
          </w:p>
        </w:tc>
        <w:tc>
          <w:tcPr>
            <w:tcW w:w="59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533C5E6F" w14:textId="77777777" w:rsidR="005B5E10" w:rsidRPr="00EC7DC8" w:rsidRDefault="005B5E10" w:rsidP="006427FE">
            <w:pPr>
              <w:widowControl w:val="0"/>
              <w:contextualSpacing/>
              <w:jc w:val="center"/>
              <w:rPr>
                <w:rFonts w:ascii="Myriad Pro" w:hAnsi="Myriad Pro"/>
                <w:color w:val="FFFFFF" w:themeColor="background1"/>
                <w:sz w:val="16"/>
                <w:szCs w:val="16"/>
              </w:rPr>
            </w:pPr>
            <w:r w:rsidRPr="00EC7DC8">
              <w:rPr>
                <w:rFonts w:ascii="Myriad Pro" w:hAnsi="Myriad Pro"/>
                <w:color w:val="FFFFFF" w:themeColor="background1"/>
                <w:sz w:val="16"/>
                <w:szCs w:val="16"/>
              </w:rPr>
              <w:t>Базовый уровень подконтрольных расходов, млн. руб.</w:t>
            </w:r>
          </w:p>
        </w:tc>
        <w:tc>
          <w:tcPr>
            <w:tcW w:w="59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DFFAEAD" w14:textId="77777777" w:rsidR="005B5E10" w:rsidRPr="00EC7DC8" w:rsidRDefault="005B5E10" w:rsidP="006427FE">
            <w:pPr>
              <w:widowControl w:val="0"/>
              <w:contextualSpacing/>
              <w:jc w:val="center"/>
              <w:rPr>
                <w:rFonts w:ascii="Myriad Pro" w:hAnsi="Myriad Pro"/>
                <w:color w:val="FFFFFF" w:themeColor="background1"/>
                <w:sz w:val="16"/>
                <w:szCs w:val="16"/>
              </w:rPr>
            </w:pPr>
            <w:r w:rsidRPr="00EC7DC8">
              <w:rPr>
                <w:rFonts w:ascii="Myriad Pro" w:hAnsi="Myriad Pro"/>
                <w:color w:val="FFFFFF" w:themeColor="background1"/>
                <w:sz w:val="16"/>
                <w:szCs w:val="16"/>
              </w:rPr>
              <w:t>Индекс эффективности подконтрольных расходов, %</w:t>
            </w:r>
          </w:p>
        </w:tc>
        <w:tc>
          <w:tcPr>
            <w:tcW w:w="67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64DD0155" w14:textId="77777777" w:rsidR="005B5E10" w:rsidRPr="00EC7DC8" w:rsidRDefault="005B5E10" w:rsidP="006427FE">
            <w:pPr>
              <w:widowControl w:val="0"/>
              <w:contextualSpacing/>
              <w:jc w:val="center"/>
              <w:rPr>
                <w:rFonts w:ascii="Myriad Pro" w:hAnsi="Myriad Pro"/>
                <w:color w:val="FFFFFF" w:themeColor="background1"/>
                <w:sz w:val="16"/>
                <w:szCs w:val="16"/>
              </w:rPr>
            </w:pPr>
            <w:r w:rsidRPr="00EC7DC8">
              <w:rPr>
                <w:rFonts w:ascii="Myriad Pro" w:hAnsi="Myriad Pro"/>
                <w:color w:val="FFFFFF" w:themeColor="background1"/>
                <w:sz w:val="16"/>
                <w:szCs w:val="16"/>
              </w:rPr>
              <w:t>Коэффициент эластичности подконтрольных расходов по количеству активов</w:t>
            </w:r>
          </w:p>
        </w:tc>
        <w:tc>
          <w:tcPr>
            <w:tcW w:w="67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D88F598" w14:textId="77777777" w:rsidR="005B5E10" w:rsidRPr="00EC7DC8" w:rsidRDefault="005B5E10" w:rsidP="006427FE">
            <w:pPr>
              <w:widowControl w:val="0"/>
              <w:contextualSpacing/>
              <w:jc w:val="center"/>
              <w:rPr>
                <w:rFonts w:ascii="Myriad Pro" w:hAnsi="Myriad Pro"/>
                <w:color w:val="FFFFFF" w:themeColor="background1"/>
                <w:sz w:val="16"/>
                <w:szCs w:val="16"/>
              </w:rPr>
            </w:pPr>
            <w:r w:rsidRPr="00EC7DC8">
              <w:rPr>
                <w:rFonts w:ascii="Myriad Pro" w:hAnsi="Myriad Pro"/>
                <w:color w:val="FFFFFF" w:themeColor="background1"/>
                <w:sz w:val="16"/>
                <w:szCs w:val="16"/>
              </w:rPr>
              <w:t>Величина технологического расходов (потерь) электрической энергии, %</w:t>
            </w:r>
          </w:p>
        </w:tc>
        <w:tc>
          <w:tcPr>
            <w:tcW w:w="134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428848" w14:textId="6B25C0FB" w:rsidR="005B5E10" w:rsidRPr="00EC7DC8" w:rsidRDefault="005B5E10" w:rsidP="00DA57EC">
            <w:pPr>
              <w:widowControl w:val="0"/>
              <w:contextualSpacing/>
              <w:jc w:val="center"/>
              <w:rPr>
                <w:rFonts w:ascii="Myriad Pro" w:hAnsi="Myriad Pro"/>
                <w:color w:val="FFFFFF" w:themeColor="background1"/>
                <w:sz w:val="16"/>
                <w:szCs w:val="16"/>
              </w:rPr>
            </w:pPr>
            <w:r w:rsidRPr="00EC7DC8">
              <w:rPr>
                <w:rFonts w:ascii="Myriad Pro" w:hAnsi="Myriad Pro"/>
                <w:color w:val="FFFFFF" w:themeColor="background1"/>
                <w:sz w:val="16"/>
                <w:szCs w:val="16"/>
              </w:rPr>
              <w:t>Уровень надежности реализуемых товаров (услуг)</w:t>
            </w:r>
          </w:p>
        </w:tc>
        <w:tc>
          <w:tcPr>
            <w:tcW w:w="7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73179C" w14:textId="3AA3C292" w:rsidR="005B5E10" w:rsidRPr="00EC7DC8" w:rsidRDefault="00DA57EC" w:rsidP="006427FE">
            <w:pPr>
              <w:widowControl w:val="0"/>
              <w:contextualSpacing/>
              <w:jc w:val="center"/>
              <w:rPr>
                <w:rFonts w:ascii="Myriad Pro" w:hAnsi="Myriad Pro"/>
                <w:color w:val="FFFFFF" w:themeColor="background1"/>
                <w:sz w:val="16"/>
                <w:szCs w:val="16"/>
              </w:rPr>
            </w:pPr>
            <w:r w:rsidRPr="00EC7DC8">
              <w:rPr>
                <w:rFonts w:ascii="Myriad Pro" w:hAnsi="Myriad Pro"/>
                <w:color w:val="FFFFFF" w:themeColor="background1"/>
                <w:sz w:val="16"/>
                <w:szCs w:val="16"/>
              </w:rPr>
              <w:t>Уровень качества реализуемых товаров (услуг)</w:t>
            </w:r>
          </w:p>
        </w:tc>
      </w:tr>
      <w:tr w:rsidR="00EC7DC8" w:rsidRPr="00FE3006" w14:paraId="2CC9E789" w14:textId="77777777" w:rsidTr="003F6072">
        <w:trPr>
          <w:trHeight w:val="2394"/>
          <w:tblHeader/>
          <w:jc w:val="center"/>
        </w:trPr>
        <w:tc>
          <w:tcPr>
            <w:tcW w:w="371"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E75823" w14:textId="77777777" w:rsidR="005B5E10" w:rsidRPr="00EC7DC8" w:rsidRDefault="005B5E10" w:rsidP="006427FE">
            <w:pPr>
              <w:widowControl w:val="0"/>
              <w:contextualSpacing/>
              <w:jc w:val="center"/>
              <w:rPr>
                <w:rFonts w:ascii="Myriad Pro" w:hAnsi="Myriad Pro"/>
                <w:color w:val="FFFFFF" w:themeColor="background1"/>
                <w:sz w:val="16"/>
                <w:szCs w:val="16"/>
              </w:rPr>
            </w:pPr>
          </w:p>
        </w:tc>
        <w:tc>
          <w:tcPr>
            <w:tcW w:w="59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2D3F02" w14:textId="77777777" w:rsidR="005B5E10" w:rsidRPr="00EC7DC8" w:rsidRDefault="005B5E10" w:rsidP="006427FE">
            <w:pPr>
              <w:widowControl w:val="0"/>
              <w:contextualSpacing/>
              <w:jc w:val="center"/>
              <w:rPr>
                <w:rFonts w:ascii="Myriad Pro" w:hAnsi="Myriad Pro"/>
                <w:color w:val="FFFFFF" w:themeColor="background1"/>
                <w:sz w:val="16"/>
                <w:szCs w:val="16"/>
              </w:rPr>
            </w:pPr>
          </w:p>
        </w:tc>
        <w:tc>
          <w:tcPr>
            <w:tcW w:w="59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D71928" w14:textId="77777777" w:rsidR="005B5E10" w:rsidRPr="00EC7DC8" w:rsidRDefault="005B5E10" w:rsidP="006427FE">
            <w:pPr>
              <w:widowControl w:val="0"/>
              <w:contextualSpacing/>
              <w:jc w:val="center"/>
              <w:rPr>
                <w:rFonts w:ascii="Myriad Pro" w:hAnsi="Myriad Pro"/>
                <w:color w:val="FFFFFF" w:themeColor="background1"/>
                <w:sz w:val="16"/>
                <w:szCs w:val="16"/>
              </w:rPr>
            </w:pPr>
          </w:p>
        </w:tc>
        <w:tc>
          <w:tcPr>
            <w:tcW w:w="67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ECB672" w14:textId="77777777" w:rsidR="005B5E10" w:rsidRPr="00EC7DC8" w:rsidRDefault="005B5E10" w:rsidP="006427FE">
            <w:pPr>
              <w:widowControl w:val="0"/>
              <w:contextualSpacing/>
              <w:jc w:val="center"/>
              <w:rPr>
                <w:rFonts w:ascii="Myriad Pro" w:hAnsi="Myriad Pro"/>
                <w:color w:val="FFFFFF" w:themeColor="background1"/>
                <w:sz w:val="16"/>
                <w:szCs w:val="16"/>
              </w:rPr>
            </w:pPr>
          </w:p>
        </w:tc>
        <w:tc>
          <w:tcPr>
            <w:tcW w:w="67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2025FB" w14:textId="77777777" w:rsidR="005B5E10" w:rsidRPr="00EC7DC8" w:rsidRDefault="005B5E10" w:rsidP="006427FE">
            <w:pPr>
              <w:widowControl w:val="0"/>
              <w:contextualSpacing/>
              <w:jc w:val="center"/>
              <w:rPr>
                <w:rFonts w:ascii="Myriad Pro" w:hAnsi="Myriad Pro"/>
                <w:color w:val="FFFFFF" w:themeColor="background1"/>
                <w:sz w:val="16"/>
                <w:szCs w:val="16"/>
              </w:rPr>
            </w:pP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B3E4997" w14:textId="3E87247F" w:rsidR="005B5E10" w:rsidRPr="00EC7DC8" w:rsidRDefault="00EC7DC8" w:rsidP="006427FE">
            <w:pPr>
              <w:widowControl w:val="0"/>
              <w:contextualSpacing/>
              <w:jc w:val="center"/>
              <w:rPr>
                <w:rFonts w:ascii="Myriad Pro" w:hAnsi="Myriad Pro"/>
                <w:color w:val="FFFFFF" w:themeColor="background1"/>
                <w:sz w:val="16"/>
                <w:szCs w:val="16"/>
              </w:rPr>
            </w:pPr>
            <w:r w:rsidRPr="00EC7DC8">
              <w:rPr>
                <w:rFonts w:ascii="Myriad Pro" w:hAnsi="Myriad Pro"/>
                <w:color w:val="FFFFFF" w:themeColor="background1"/>
                <w:sz w:val="16"/>
                <w:szCs w:val="16"/>
              </w:rPr>
              <w:t>Показатель средней продолжительности прекращения передачи электрической энергии на точку поставки (</w:t>
            </w:r>
            <w:proofErr w:type="spellStart"/>
            <w:r w:rsidRPr="00EC7DC8">
              <w:rPr>
                <w:rFonts w:ascii="Myriad Pro" w:hAnsi="Myriad Pro"/>
                <w:color w:val="FFFFFF" w:themeColor="background1"/>
                <w:sz w:val="16"/>
                <w:szCs w:val="16"/>
              </w:rPr>
              <w:t>Пsaidi</w:t>
            </w:r>
            <w:proofErr w:type="spellEnd"/>
            <w:r w:rsidRPr="00EC7DC8">
              <w:rPr>
                <w:rFonts w:ascii="Myriad Pro" w:hAnsi="Myriad Pro"/>
                <w:color w:val="FFFFFF" w:themeColor="background1"/>
                <w:sz w:val="16"/>
                <w:szCs w:val="16"/>
              </w:rPr>
              <w:t>)</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5DDD9B" w14:textId="5D40F1CF" w:rsidR="005B5E10" w:rsidRPr="00EC7DC8" w:rsidRDefault="00EC7DC8" w:rsidP="006427FE">
            <w:pPr>
              <w:widowControl w:val="0"/>
              <w:contextualSpacing/>
              <w:jc w:val="center"/>
              <w:rPr>
                <w:rFonts w:ascii="Myriad Pro" w:hAnsi="Myriad Pro"/>
                <w:color w:val="FFFFFF" w:themeColor="background1"/>
                <w:sz w:val="16"/>
                <w:szCs w:val="16"/>
              </w:rPr>
            </w:pPr>
            <w:r w:rsidRPr="00EC7DC8">
              <w:rPr>
                <w:rFonts w:ascii="Myriad Pro" w:hAnsi="Myriad Pro"/>
                <w:color w:val="FFFFFF" w:themeColor="background1"/>
                <w:sz w:val="16"/>
                <w:szCs w:val="16"/>
              </w:rPr>
              <w:t>Показатель средней частоты прекращений передачи электрической энергии на точку поставки (</w:t>
            </w:r>
            <w:proofErr w:type="spellStart"/>
            <w:r w:rsidRPr="00EC7DC8">
              <w:rPr>
                <w:rFonts w:ascii="Myriad Pro" w:hAnsi="Myriad Pro"/>
                <w:color w:val="FFFFFF" w:themeColor="background1"/>
                <w:sz w:val="16"/>
                <w:szCs w:val="16"/>
              </w:rPr>
              <w:t>Пsaifi</w:t>
            </w:r>
            <w:proofErr w:type="spellEnd"/>
            <w:r w:rsidRPr="00EC7DC8">
              <w:rPr>
                <w:rFonts w:ascii="Myriad Pro" w:hAnsi="Myriad Pro"/>
                <w:color w:val="FFFFFF" w:themeColor="background1"/>
                <w:sz w:val="16"/>
                <w:szCs w:val="16"/>
              </w:rPr>
              <w:t>)</w:t>
            </w:r>
          </w:p>
        </w:tc>
        <w:tc>
          <w:tcPr>
            <w:tcW w:w="747" w:type="pc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1AA8C9" w14:textId="657CF7FB" w:rsidR="005B5E10" w:rsidRPr="00EC7DC8" w:rsidRDefault="005B5E10" w:rsidP="006427FE">
            <w:pPr>
              <w:widowControl w:val="0"/>
              <w:contextualSpacing/>
              <w:jc w:val="center"/>
              <w:rPr>
                <w:rFonts w:ascii="Myriad Pro" w:hAnsi="Myriad Pro"/>
                <w:color w:val="FFFFFF" w:themeColor="background1"/>
                <w:sz w:val="16"/>
                <w:szCs w:val="16"/>
              </w:rPr>
            </w:pPr>
            <w:r w:rsidRPr="00957145">
              <w:rPr>
                <w:rFonts w:ascii="Myriad Pro" w:hAnsi="Myriad Pro"/>
                <w:color w:val="FFFFFF" w:themeColor="background1"/>
                <w:sz w:val="16"/>
                <w:szCs w:val="16"/>
              </w:rPr>
              <w:t xml:space="preserve">показатель </w:t>
            </w:r>
            <w:r w:rsidR="00DA57EC">
              <w:rPr>
                <w:rFonts w:ascii="Myriad Pro" w:hAnsi="Myriad Pro"/>
                <w:color w:val="FFFFFF" w:themeColor="background1"/>
                <w:sz w:val="16"/>
                <w:szCs w:val="16"/>
              </w:rPr>
              <w:t>уровня качества осуществляемого технологического присоединения</w:t>
            </w:r>
          </w:p>
        </w:tc>
      </w:tr>
      <w:tr w:rsidR="00EC7DC8" w:rsidRPr="007766EA" w14:paraId="28C19174" w14:textId="77777777" w:rsidTr="003F6072">
        <w:trPr>
          <w:jc w:val="center"/>
        </w:trPr>
        <w:tc>
          <w:tcPr>
            <w:tcW w:w="371" w:type="pct"/>
            <w:tcBorders>
              <w:top w:val="single" w:sz="4" w:space="0" w:color="FFFFFF" w:themeColor="background1"/>
            </w:tcBorders>
            <w:vAlign w:val="center"/>
          </w:tcPr>
          <w:p w14:paraId="58C440CE" w14:textId="77777777" w:rsidR="005B5E10" w:rsidRPr="007766EA" w:rsidRDefault="005B5E10" w:rsidP="006427FE">
            <w:pPr>
              <w:shd w:val="clear" w:color="auto" w:fill="FFFFFF"/>
              <w:jc w:val="center"/>
              <w:rPr>
                <w:rFonts w:ascii="Myriad Pro" w:hAnsi="Myriad Pro"/>
                <w:sz w:val="18"/>
                <w:szCs w:val="18"/>
              </w:rPr>
            </w:pPr>
            <w:r w:rsidRPr="007766EA">
              <w:rPr>
                <w:rFonts w:ascii="Myriad Pro" w:hAnsi="Myriad Pro"/>
                <w:sz w:val="18"/>
                <w:szCs w:val="18"/>
              </w:rPr>
              <w:t>201</w:t>
            </w:r>
            <w:r>
              <w:rPr>
                <w:rFonts w:ascii="Myriad Pro" w:hAnsi="Myriad Pro"/>
                <w:sz w:val="18"/>
                <w:szCs w:val="18"/>
              </w:rPr>
              <w:t>8</w:t>
            </w:r>
          </w:p>
        </w:tc>
        <w:tc>
          <w:tcPr>
            <w:tcW w:w="599" w:type="pct"/>
            <w:tcBorders>
              <w:top w:val="single" w:sz="4" w:space="0" w:color="FFFFFF" w:themeColor="background1"/>
            </w:tcBorders>
            <w:vAlign w:val="center"/>
          </w:tcPr>
          <w:p w14:paraId="7BF712B6" w14:textId="6AC484A3" w:rsidR="005B5E10" w:rsidRPr="007766EA" w:rsidRDefault="005B5E10" w:rsidP="006427FE">
            <w:pPr>
              <w:shd w:val="clear" w:color="auto" w:fill="FFFFFF"/>
              <w:jc w:val="center"/>
              <w:rPr>
                <w:rFonts w:ascii="Myriad Pro" w:hAnsi="Myriad Pro"/>
                <w:sz w:val="18"/>
                <w:szCs w:val="18"/>
              </w:rPr>
            </w:pPr>
            <w:r w:rsidRPr="005B5E10">
              <w:rPr>
                <w:rFonts w:ascii="Myriad Pro" w:hAnsi="Myriad Pro"/>
                <w:sz w:val="18"/>
                <w:szCs w:val="18"/>
              </w:rPr>
              <w:t>1 497,18</w:t>
            </w:r>
          </w:p>
        </w:tc>
        <w:tc>
          <w:tcPr>
            <w:tcW w:w="597" w:type="pct"/>
            <w:tcBorders>
              <w:top w:val="single" w:sz="4" w:space="0" w:color="FFFFFF" w:themeColor="background1"/>
            </w:tcBorders>
            <w:vAlign w:val="center"/>
          </w:tcPr>
          <w:p w14:paraId="5095B99E" w14:textId="668A1254" w:rsidR="005B5E10" w:rsidRPr="007766EA" w:rsidRDefault="005B5E10" w:rsidP="006427FE">
            <w:pPr>
              <w:shd w:val="clear" w:color="auto" w:fill="FFFFFF"/>
              <w:jc w:val="center"/>
              <w:rPr>
                <w:rFonts w:ascii="Myriad Pro" w:hAnsi="Myriad Pro"/>
                <w:sz w:val="18"/>
                <w:szCs w:val="18"/>
              </w:rPr>
            </w:pPr>
            <w:r>
              <w:rPr>
                <w:rFonts w:ascii="Myriad Pro" w:hAnsi="Myriad Pro"/>
                <w:sz w:val="18"/>
                <w:szCs w:val="18"/>
              </w:rPr>
              <w:t>2</w:t>
            </w:r>
          </w:p>
        </w:tc>
        <w:tc>
          <w:tcPr>
            <w:tcW w:w="672" w:type="pct"/>
            <w:tcBorders>
              <w:top w:val="single" w:sz="4" w:space="0" w:color="FFFFFF" w:themeColor="background1"/>
            </w:tcBorders>
            <w:vAlign w:val="center"/>
          </w:tcPr>
          <w:p w14:paraId="1AFEB2A6" w14:textId="77777777" w:rsidR="005B5E10" w:rsidRPr="007766EA" w:rsidRDefault="005B5E10" w:rsidP="006427FE">
            <w:pPr>
              <w:shd w:val="clear" w:color="auto" w:fill="FFFFFF"/>
              <w:jc w:val="center"/>
              <w:rPr>
                <w:rFonts w:ascii="Myriad Pro" w:hAnsi="Myriad Pro"/>
                <w:sz w:val="18"/>
                <w:szCs w:val="18"/>
              </w:rPr>
            </w:pPr>
            <w:r w:rsidRPr="007766EA">
              <w:rPr>
                <w:rFonts w:ascii="Myriad Pro" w:hAnsi="Myriad Pro"/>
                <w:sz w:val="18"/>
                <w:szCs w:val="18"/>
              </w:rPr>
              <w:t>0,75</w:t>
            </w:r>
          </w:p>
        </w:tc>
        <w:tc>
          <w:tcPr>
            <w:tcW w:w="672" w:type="pct"/>
            <w:tcBorders>
              <w:top w:val="single" w:sz="4" w:space="0" w:color="FFFFFF" w:themeColor="background1"/>
            </w:tcBorders>
            <w:vAlign w:val="center"/>
          </w:tcPr>
          <w:p w14:paraId="38185263" w14:textId="658FB2F2" w:rsidR="005B5E10" w:rsidRPr="007766EA" w:rsidRDefault="005B5E10" w:rsidP="006427FE">
            <w:pPr>
              <w:shd w:val="clear" w:color="auto" w:fill="FFFFFF"/>
              <w:jc w:val="center"/>
              <w:rPr>
                <w:rFonts w:ascii="Myriad Pro" w:hAnsi="Myriad Pro"/>
                <w:sz w:val="18"/>
                <w:szCs w:val="18"/>
              </w:rPr>
            </w:pPr>
            <w:r>
              <w:rPr>
                <w:rFonts w:ascii="Myriad Pro" w:hAnsi="Myriad Pro"/>
                <w:sz w:val="18"/>
                <w:szCs w:val="18"/>
              </w:rPr>
              <w:t>8,97</w:t>
            </w:r>
          </w:p>
        </w:tc>
        <w:tc>
          <w:tcPr>
            <w:tcW w:w="674" w:type="pct"/>
            <w:tcBorders>
              <w:top w:val="single" w:sz="4" w:space="0" w:color="FFFFFF" w:themeColor="background1"/>
            </w:tcBorders>
          </w:tcPr>
          <w:p w14:paraId="75545A68" w14:textId="6A8F3D12" w:rsidR="005B5E10" w:rsidRPr="003F6072" w:rsidRDefault="003F6072" w:rsidP="006427FE">
            <w:pPr>
              <w:shd w:val="clear" w:color="auto" w:fill="FFFFFF"/>
              <w:jc w:val="center"/>
              <w:rPr>
                <w:rFonts w:ascii="Myriad Pro" w:hAnsi="Myriad Pro"/>
                <w:sz w:val="18"/>
                <w:szCs w:val="18"/>
                <w:lang w:val="en-US"/>
              </w:rPr>
            </w:pPr>
            <w:r>
              <w:rPr>
                <w:rFonts w:ascii="Myriad Pro" w:hAnsi="Myriad Pro"/>
                <w:sz w:val="18"/>
                <w:szCs w:val="18"/>
                <w:lang w:val="en-US"/>
              </w:rPr>
              <w:t>1</w:t>
            </w:r>
            <w:r>
              <w:rPr>
                <w:rFonts w:ascii="Myriad Pro" w:hAnsi="Myriad Pro"/>
                <w:sz w:val="18"/>
                <w:szCs w:val="18"/>
              </w:rPr>
              <w:t>,</w:t>
            </w:r>
            <w:r>
              <w:rPr>
                <w:rFonts w:ascii="Myriad Pro" w:hAnsi="Myriad Pro"/>
                <w:sz w:val="18"/>
                <w:szCs w:val="18"/>
                <w:lang w:val="en-US"/>
              </w:rPr>
              <w:t>96124</w:t>
            </w:r>
          </w:p>
        </w:tc>
        <w:tc>
          <w:tcPr>
            <w:tcW w:w="668" w:type="pct"/>
            <w:tcBorders>
              <w:top w:val="single" w:sz="4" w:space="0" w:color="FFFFFF" w:themeColor="background1"/>
            </w:tcBorders>
            <w:vAlign w:val="center"/>
          </w:tcPr>
          <w:p w14:paraId="181D6FC4" w14:textId="5A6E8F98" w:rsidR="005B5E10" w:rsidRPr="007766EA" w:rsidRDefault="003F6072" w:rsidP="006427FE">
            <w:pPr>
              <w:shd w:val="clear" w:color="auto" w:fill="FFFFFF"/>
              <w:jc w:val="center"/>
              <w:rPr>
                <w:rFonts w:ascii="Myriad Pro" w:hAnsi="Myriad Pro"/>
                <w:sz w:val="18"/>
                <w:szCs w:val="18"/>
              </w:rPr>
            </w:pPr>
            <w:r>
              <w:rPr>
                <w:rFonts w:ascii="Myriad Pro" w:hAnsi="Myriad Pro"/>
                <w:sz w:val="18"/>
                <w:szCs w:val="18"/>
              </w:rPr>
              <w:t>1,64106</w:t>
            </w:r>
          </w:p>
        </w:tc>
        <w:tc>
          <w:tcPr>
            <w:tcW w:w="747" w:type="pct"/>
            <w:tcBorders>
              <w:top w:val="single" w:sz="4" w:space="0" w:color="FFFFFF" w:themeColor="background1"/>
            </w:tcBorders>
            <w:vAlign w:val="center"/>
          </w:tcPr>
          <w:p w14:paraId="35BCD845" w14:textId="0E5D6522" w:rsidR="005B5E10" w:rsidRPr="007766EA" w:rsidRDefault="003F6072" w:rsidP="006427FE">
            <w:pPr>
              <w:shd w:val="clear" w:color="auto" w:fill="FFFFFF"/>
              <w:jc w:val="center"/>
              <w:rPr>
                <w:rFonts w:ascii="Myriad Pro" w:hAnsi="Myriad Pro"/>
                <w:sz w:val="18"/>
                <w:szCs w:val="18"/>
              </w:rPr>
            </w:pPr>
            <w:r>
              <w:rPr>
                <w:rFonts w:ascii="Myriad Pro" w:hAnsi="Myriad Pro"/>
                <w:sz w:val="18"/>
                <w:szCs w:val="18"/>
              </w:rPr>
              <w:t>1,057</w:t>
            </w:r>
          </w:p>
        </w:tc>
      </w:tr>
      <w:tr w:rsidR="00EC7DC8" w:rsidRPr="007766EA" w14:paraId="602D780A" w14:textId="77777777" w:rsidTr="003F6072">
        <w:trPr>
          <w:jc w:val="center"/>
        </w:trPr>
        <w:tc>
          <w:tcPr>
            <w:tcW w:w="371" w:type="pct"/>
            <w:vAlign w:val="center"/>
          </w:tcPr>
          <w:p w14:paraId="24F5E66F" w14:textId="77777777" w:rsidR="005B5E10" w:rsidRPr="007766EA" w:rsidRDefault="005B5E10" w:rsidP="006427FE">
            <w:pPr>
              <w:shd w:val="clear" w:color="auto" w:fill="FFFFFF"/>
              <w:jc w:val="center"/>
              <w:rPr>
                <w:rFonts w:ascii="Myriad Pro" w:hAnsi="Myriad Pro"/>
                <w:sz w:val="18"/>
                <w:szCs w:val="18"/>
              </w:rPr>
            </w:pPr>
            <w:r w:rsidRPr="007766EA">
              <w:rPr>
                <w:rFonts w:ascii="Myriad Pro" w:hAnsi="Myriad Pro"/>
                <w:sz w:val="18"/>
                <w:szCs w:val="18"/>
              </w:rPr>
              <w:t>201</w:t>
            </w:r>
            <w:r>
              <w:rPr>
                <w:rFonts w:ascii="Myriad Pro" w:hAnsi="Myriad Pro"/>
                <w:sz w:val="18"/>
                <w:szCs w:val="18"/>
              </w:rPr>
              <w:t>9</w:t>
            </w:r>
          </w:p>
        </w:tc>
        <w:tc>
          <w:tcPr>
            <w:tcW w:w="599" w:type="pct"/>
            <w:vAlign w:val="center"/>
          </w:tcPr>
          <w:p w14:paraId="0895FB42" w14:textId="77777777" w:rsidR="005B5E10" w:rsidRPr="007766EA" w:rsidRDefault="005B5E10" w:rsidP="006427FE">
            <w:pPr>
              <w:shd w:val="clear" w:color="auto" w:fill="FFFFFF"/>
              <w:jc w:val="center"/>
              <w:rPr>
                <w:rFonts w:ascii="Myriad Pro" w:hAnsi="Myriad Pro"/>
                <w:sz w:val="18"/>
                <w:szCs w:val="18"/>
              </w:rPr>
            </w:pPr>
            <w:r w:rsidRPr="007766EA">
              <w:rPr>
                <w:rFonts w:ascii="Myriad Pro" w:hAnsi="Myriad Pro"/>
                <w:sz w:val="18"/>
                <w:szCs w:val="18"/>
              </w:rPr>
              <w:t>Х</w:t>
            </w:r>
          </w:p>
        </w:tc>
        <w:tc>
          <w:tcPr>
            <w:tcW w:w="597" w:type="pct"/>
            <w:vAlign w:val="center"/>
          </w:tcPr>
          <w:p w14:paraId="7CD4B8AA" w14:textId="52CDE8E8" w:rsidR="005B5E10" w:rsidRPr="007766EA" w:rsidRDefault="005B5E10" w:rsidP="006427FE">
            <w:pPr>
              <w:shd w:val="clear" w:color="auto" w:fill="FFFFFF"/>
              <w:jc w:val="center"/>
              <w:rPr>
                <w:rFonts w:ascii="Myriad Pro" w:hAnsi="Myriad Pro"/>
                <w:sz w:val="18"/>
                <w:szCs w:val="18"/>
              </w:rPr>
            </w:pPr>
            <w:r>
              <w:rPr>
                <w:rFonts w:ascii="Myriad Pro" w:hAnsi="Myriad Pro"/>
                <w:sz w:val="18"/>
                <w:szCs w:val="18"/>
              </w:rPr>
              <w:t>2</w:t>
            </w:r>
          </w:p>
        </w:tc>
        <w:tc>
          <w:tcPr>
            <w:tcW w:w="672" w:type="pct"/>
            <w:vAlign w:val="center"/>
          </w:tcPr>
          <w:p w14:paraId="07BD399D" w14:textId="77777777" w:rsidR="005B5E10" w:rsidRPr="007766EA" w:rsidRDefault="005B5E10" w:rsidP="006427FE">
            <w:pPr>
              <w:shd w:val="clear" w:color="auto" w:fill="FFFFFF"/>
              <w:jc w:val="center"/>
              <w:rPr>
                <w:rFonts w:ascii="Myriad Pro" w:hAnsi="Myriad Pro"/>
                <w:sz w:val="18"/>
                <w:szCs w:val="18"/>
              </w:rPr>
            </w:pPr>
            <w:r w:rsidRPr="007766EA">
              <w:rPr>
                <w:rFonts w:ascii="Myriad Pro" w:hAnsi="Myriad Pro"/>
                <w:sz w:val="18"/>
                <w:szCs w:val="18"/>
              </w:rPr>
              <w:t>0,75</w:t>
            </w:r>
          </w:p>
        </w:tc>
        <w:tc>
          <w:tcPr>
            <w:tcW w:w="672" w:type="pct"/>
            <w:vAlign w:val="center"/>
          </w:tcPr>
          <w:p w14:paraId="0157E639" w14:textId="366DD07E" w:rsidR="005B5E10" w:rsidRPr="007766EA" w:rsidRDefault="005B5E10" w:rsidP="006427FE">
            <w:pPr>
              <w:shd w:val="clear" w:color="auto" w:fill="FFFFFF"/>
              <w:jc w:val="center"/>
              <w:rPr>
                <w:rFonts w:ascii="Myriad Pro" w:hAnsi="Myriad Pro"/>
                <w:sz w:val="18"/>
                <w:szCs w:val="18"/>
              </w:rPr>
            </w:pPr>
            <w:r>
              <w:rPr>
                <w:rFonts w:ascii="Myriad Pro" w:hAnsi="Myriad Pro"/>
                <w:sz w:val="18"/>
                <w:szCs w:val="18"/>
              </w:rPr>
              <w:t>8,97</w:t>
            </w:r>
          </w:p>
        </w:tc>
        <w:tc>
          <w:tcPr>
            <w:tcW w:w="674" w:type="pct"/>
          </w:tcPr>
          <w:p w14:paraId="3C629743" w14:textId="1F5632DD" w:rsidR="005B5E10" w:rsidRDefault="003F6072" w:rsidP="006427FE">
            <w:pPr>
              <w:shd w:val="clear" w:color="auto" w:fill="FFFFFF"/>
              <w:jc w:val="center"/>
              <w:rPr>
                <w:rFonts w:ascii="Myriad Pro" w:hAnsi="Myriad Pro"/>
                <w:sz w:val="18"/>
                <w:szCs w:val="18"/>
              </w:rPr>
            </w:pPr>
            <w:r>
              <w:rPr>
                <w:rFonts w:ascii="Myriad Pro" w:hAnsi="Myriad Pro"/>
                <w:sz w:val="18"/>
                <w:szCs w:val="18"/>
              </w:rPr>
              <w:t>1,93182</w:t>
            </w:r>
          </w:p>
        </w:tc>
        <w:tc>
          <w:tcPr>
            <w:tcW w:w="668" w:type="pct"/>
            <w:vAlign w:val="center"/>
          </w:tcPr>
          <w:p w14:paraId="2427D64D" w14:textId="0342BD29" w:rsidR="005B5E10" w:rsidRPr="007766EA" w:rsidRDefault="003F6072" w:rsidP="006427FE">
            <w:pPr>
              <w:shd w:val="clear" w:color="auto" w:fill="FFFFFF"/>
              <w:jc w:val="center"/>
              <w:rPr>
                <w:rFonts w:ascii="Myriad Pro" w:hAnsi="Myriad Pro"/>
                <w:sz w:val="18"/>
                <w:szCs w:val="18"/>
              </w:rPr>
            </w:pPr>
            <w:r>
              <w:rPr>
                <w:rFonts w:ascii="Myriad Pro" w:hAnsi="Myriad Pro"/>
                <w:sz w:val="18"/>
                <w:szCs w:val="18"/>
              </w:rPr>
              <w:t>1,61644</w:t>
            </w:r>
          </w:p>
        </w:tc>
        <w:tc>
          <w:tcPr>
            <w:tcW w:w="747" w:type="pct"/>
            <w:vAlign w:val="center"/>
          </w:tcPr>
          <w:p w14:paraId="04057385" w14:textId="4406FEE7" w:rsidR="005B5E10" w:rsidRPr="007766EA" w:rsidRDefault="003F6072" w:rsidP="006427FE">
            <w:pPr>
              <w:shd w:val="clear" w:color="auto" w:fill="FFFFFF"/>
              <w:jc w:val="center"/>
              <w:rPr>
                <w:rFonts w:ascii="Myriad Pro" w:hAnsi="Myriad Pro"/>
                <w:sz w:val="18"/>
                <w:szCs w:val="18"/>
              </w:rPr>
            </w:pPr>
            <w:r>
              <w:rPr>
                <w:rFonts w:ascii="Myriad Pro" w:hAnsi="Myriad Pro"/>
                <w:sz w:val="18"/>
                <w:szCs w:val="18"/>
              </w:rPr>
              <w:t>1,041</w:t>
            </w:r>
          </w:p>
        </w:tc>
      </w:tr>
      <w:tr w:rsidR="00EC7DC8" w:rsidRPr="007766EA" w14:paraId="52C0FAC3" w14:textId="77777777" w:rsidTr="003F6072">
        <w:trPr>
          <w:jc w:val="center"/>
        </w:trPr>
        <w:tc>
          <w:tcPr>
            <w:tcW w:w="371" w:type="pct"/>
            <w:vAlign w:val="center"/>
          </w:tcPr>
          <w:p w14:paraId="4B62FB1A" w14:textId="77777777" w:rsidR="005B5E10" w:rsidRPr="007766EA" w:rsidRDefault="005B5E10" w:rsidP="006427FE">
            <w:pPr>
              <w:shd w:val="clear" w:color="auto" w:fill="FFFFFF"/>
              <w:jc w:val="center"/>
              <w:rPr>
                <w:rFonts w:ascii="Myriad Pro" w:hAnsi="Myriad Pro"/>
                <w:sz w:val="18"/>
                <w:szCs w:val="18"/>
              </w:rPr>
            </w:pPr>
            <w:r w:rsidRPr="007766EA">
              <w:rPr>
                <w:rFonts w:ascii="Myriad Pro" w:hAnsi="Myriad Pro"/>
                <w:sz w:val="18"/>
                <w:szCs w:val="18"/>
              </w:rPr>
              <w:t>20</w:t>
            </w:r>
            <w:r>
              <w:rPr>
                <w:rFonts w:ascii="Myriad Pro" w:hAnsi="Myriad Pro"/>
                <w:sz w:val="18"/>
                <w:szCs w:val="18"/>
              </w:rPr>
              <w:t>20</w:t>
            </w:r>
          </w:p>
        </w:tc>
        <w:tc>
          <w:tcPr>
            <w:tcW w:w="599" w:type="pct"/>
            <w:vAlign w:val="center"/>
          </w:tcPr>
          <w:p w14:paraId="2F47DFF9" w14:textId="77777777" w:rsidR="005B5E10" w:rsidRPr="007766EA" w:rsidRDefault="005B5E10" w:rsidP="006427FE">
            <w:pPr>
              <w:shd w:val="clear" w:color="auto" w:fill="FFFFFF"/>
              <w:jc w:val="center"/>
              <w:rPr>
                <w:rFonts w:ascii="Myriad Pro" w:hAnsi="Myriad Pro"/>
                <w:sz w:val="18"/>
                <w:szCs w:val="18"/>
              </w:rPr>
            </w:pPr>
            <w:r w:rsidRPr="007766EA">
              <w:rPr>
                <w:rFonts w:ascii="Myriad Pro" w:hAnsi="Myriad Pro"/>
                <w:sz w:val="18"/>
                <w:szCs w:val="18"/>
              </w:rPr>
              <w:t>Х</w:t>
            </w:r>
          </w:p>
        </w:tc>
        <w:tc>
          <w:tcPr>
            <w:tcW w:w="597" w:type="pct"/>
            <w:vAlign w:val="center"/>
          </w:tcPr>
          <w:p w14:paraId="736830E4" w14:textId="2F854540" w:rsidR="005B5E10" w:rsidRPr="007766EA" w:rsidRDefault="005B5E10" w:rsidP="006427FE">
            <w:pPr>
              <w:shd w:val="clear" w:color="auto" w:fill="FFFFFF"/>
              <w:jc w:val="center"/>
              <w:rPr>
                <w:rFonts w:ascii="Myriad Pro" w:hAnsi="Myriad Pro"/>
                <w:sz w:val="18"/>
                <w:szCs w:val="18"/>
              </w:rPr>
            </w:pPr>
            <w:r>
              <w:rPr>
                <w:rFonts w:ascii="Myriad Pro" w:hAnsi="Myriad Pro"/>
                <w:sz w:val="18"/>
                <w:szCs w:val="18"/>
              </w:rPr>
              <w:t>2</w:t>
            </w:r>
          </w:p>
        </w:tc>
        <w:tc>
          <w:tcPr>
            <w:tcW w:w="672" w:type="pct"/>
            <w:vAlign w:val="center"/>
          </w:tcPr>
          <w:p w14:paraId="7F288812" w14:textId="77777777" w:rsidR="005B5E10" w:rsidRPr="007766EA" w:rsidRDefault="005B5E10" w:rsidP="006427FE">
            <w:pPr>
              <w:shd w:val="clear" w:color="auto" w:fill="FFFFFF"/>
              <w:jc w:val="center"/>
              <w:rPr>
                <w:rFonts w:ascii="Myriad Pro" w:hAnsi="Myriad Pro"/>
                <w:sz w:val="18"/>
                <w:szCs w:val="18"/>
              </w:rPr>
            </w:pPr>
            <w:r w:rsidRPr="007766EA">
              <w:rPr>
                <w:rFonts w:ascii="Myriad Pro" w:hAnsi="Myriad Pro"/>
                <w:sz w:val="18"/>
                <w:szCs w:val="18"/>
              </w:rPr>
              <w:t>0,75</w:t>
            </w:r>
          </w:p>
        </w:tc>
        <w:tc>
          <w:tcPr>
            <w:tcW w:w="672" w:type="pct"/>
            <w:vAlign w:val="center"/>
          </w:tcPr>
          <w:p w14:paraId="50F91472" w14:textId="269DC118" w:rsidR="005B5E10" w:rsidRPr="007766EA" w:rsidRDefault="005B5E10" w:rsidP="006427FE">
            <w:pPr>
              <w:shd w:val="clear" w:color="auto" w:fill="FFFFFF"/>
              <w:jc w:val="center"/>
              <w:rPr>
                <w:rFonts w:ascii="Myriad Pro" w:hAnsi="Myriad Pro"/>
                <w:sz w:val="18"/>
                <w:szCs w:val="18"/>
              </w:rPr>
            </w:pPr>
            <w:r>
              <w:rPr>
                <w:rFonts w:ascii="Myriad Pro" w:hAnsi="Myriad Pro"/>
                <w:sz w:val="18"/>
                <w:szCs w:val="18"/>
              </w:rPr>
              <w:t>8,97</w:t>
            </w:r>
          </w:p>
        </w:tc>
        <w:tc>
          <w:tcPr>
            <w:tcW w:w="674" w:type="pct"/>
          </w:tcPr>
          <w:p w14:paraId="3079E36A" w14:textId="3A230CD9" w:rsidR="005B5E10" w:rsidRDefault="003F6072" w:rsidP="006427FE">
            <w:pPr>
              <w:shd w:val="clear" w:color="auto" w:fill="FFFFFF"/>
              <w:jc w:val="center"/>
              <w:rPr>
                <w:rFonts w:ascii="Myriad Pro" w:hAnsi="Myriad Pro"/>
                <w:sz w:val="18"/>
                <w:szCs w:val="18"/>
              </w:rPr>
            </w:pPr>
            <w:r>
              <w:rPr>
                <w:rFonts w:ascii="Myriad Pro" w:hAnsi="Myriad Pro"/>
                <w:sz w:val="18"/>
                <w:szCs w:val="18"/>
              </w:rPr>
              <w:t>1,90284</w:t>
            </w:r>
          </w:p>
        </w:tc>
        <w:tc>
          <w:tcPr>
            <w:tcW w:w="668" w:type="pct"/>
            <w:vAlign w:val="center"/>
          </w:tcPr>
          <w:p w14:paraId="7E9247A1" w14:textId="6AF6DDDE" w:rsidR="005B5E10" w:rsidRPr="007766EA" w:rsidRDefault="003F6072" w:rsidP="006427FE">
            <w:pPr>
              <w:shd w:val="clear" w:color="auto" w:fill="FFFFFF"/>
              <w:jc w:val="center"/>
              <w:rPr>
                <w:rFonts w:ascii="Myriad Pro" w:hAnsi="Myriad Pro"/>
                <w:sz w:val="18"/>
                <w:szCs w:val="18"/>
              </w:rPr>
            </w:pPr>
            <w:r>
              <w:rPr>
                <w:rFonts w:ascii="Myriad Pro" w:hAnsi="Myriad Pro"/>
                <w:sz w:val="18"/>
                <w:szCs w:val="18"/>
              </w:rPr>
              <w:t>1,59219</w:t>
            </w:r>
          </w:p>
        </w:tc>
        <w:tc>
          <w:tcPr>
            <w:tcW w:w="747" w:type="pct"/>
            <w:vAlign w:val="center"/>
          </w:tcPr>
          <w:p w14:paraId="53C54A51" w14:textId="02FF5C86" w:rsidR="005B5E10" w:rsidRPr="007766EA" w:rsidRDefault="003F6072" w:rsidP="006427FE">
            <w:pPr>
              <w:shd w:val="clear" w:color="auto" w:fill="FFFFFF"/>
              <w:jc w:val="center"/>
              <w:rPr>
                <w:rFonts w:ascii="Myriad Pro" w:hAnsi="Myriad Pro"/>
                <w:sz w:val="18"/>
                <w:szCs w:val="18"/>
              </w:rPr>
            </w:pPr>
            <w:r>
              <w:rPr>
                <w:rFonts w:ascii="Myriad Pro" w:hAnsi="Myriad Pro"/>
                <w:sz w:val="18"/>
                <w:szCs w:val="18"/>
              </w:rPr>
              <w:t>1,025</w:t>
            </w:r>
          </w:p>
        </w:tc>
      </w:tr>
      <w:tr w:rsidR="00EC7DC8" w:rsidRPr="007766EA" w14:paraId="31E1DB5B" w14:textId="77777777" w:rsidTr="003F6072">
        <w:trPr>
          <w:jc w:val="center"/>
        </w:trPr>
        <w:tc>
          <w:tcPr>
            <w:tcW w:w="371" w:type="pct"/>
            <w:vAlign w:val="center"/>
          </w:tcPr>
          <w:p w14:paraId="5060F5E9" w14:textId="77777777" w:rsidR="005B5E10" w:rsidRPr="007766EA" w:rsidRDefault="005B5E10" w:rsidP="006427FE">
            <w:pPr>
              <w:shd w:val="clear" w:color="auto" w:fill="FFFFFF"/>
              <w:jc w:val="center"/>
              <w:rPr>
                <w:rFonts w:ascii="Myriad Pro" w:hAnsi="Myriad Pro"/>
                <w:sz w:val="18"/>
                <w:szCs w:val="18"/>
              </w:rPr>
            </w:pPr>
            <w:r w:rsidRPr="007766EA">
              <w:rPr>
                <w:rFonts w:ascii="Myriad Pro" w:hAnsi="Myriad Pro"/>
                <w:sz w:val="18"/>
                <w:szCs w:val="18"/>
              </w:rPr>
              <w:t>20</w:t>
            </w:r>
            <w:r>
              <w:rPr>
                <w:rFonts w:ascii="Myriad Pro" w:hAnsi="Myriad Pro"/>
                <w:sz w:val="18"/>
                <w:szCs w:val="18"/>
              </w:rPr>
              <w:t>21</w:t>
            </w:r>
          </w:p>
        </w:tc>
        <w:tc>
          <w:tcPr>
            <w:tcW w:w="599" w:type="pct"/>
            <w:vAlign w:val="center"/>
          </w:tcPr>
          <w:p w14:paraId="32C6DB24" w14:textId="77777777" w:rsidR="005B5E10" w:rsidRPr="007766EA" w:rsidRDefault="005B5E10" w:rsidP="006427FE">
            <w:pPr>
              <w:shd w:val="clear" w:color="auto" w:fill="FFFFFF"/>
              <w:jc w:val="center"/>
              <w:rPr>
                <w:rFonts w:ascii="Myriad Pro" w:hAnsi="Myriad Pro"/>
                <w:sz w:val="18"/>
                <w:szCs w:val="18"/>
              </w:rPr>
            </w:pPr>
            <w:r w:rsidRPr="007766EA">
              <w:rPr>
                <w:rFonts w:ascii="Myriad Pro" w:hAnsi="Myriad Pro"/>
                <w:sz w:val="18"/>
                <w:szCs w:val="18"/>
              </w:rPr>
              <w:t>Х</w:t>
            </w:r>
          </w:p>
        </w:tc>
        <w:tc>
          <w:tcPr>
            <w:tcW w:w="597" w:type="pct"/>
            <w:vAlign w:val="center"/>
          </w:tcPr>
          <w:p w14:paraId="11D1B259" w14:textId="73ABB3E1" w:rsidR="005B5E10" w:rsidRPr="007766EA" w:rsidRDefault="005B5E10" w:rsidP="006427FE">
            <w:pPr>
              <w:shd w:val="clear" w:color="auto" w:fill="FFFFFF"/>
              <w:jc w:val="center"/>
              <w:rPr>
                <w:rFonts w:ascii="Myriad Pro" w:hAnsi="Myriad Pro"/>
                <w:sz w:val="18"/>
                <w:szCs w:val="18"/>
              </w:rPr>
            </w:pPr>
            <w:r>
              <w:rPr>
                <w:rFonts w:ascii="Myriad Pro" w:hAnsi="Myriad Pro"/>
                <w:sz w:val="18"/>
                <w:szCs w:val="18"/>
              </w:rPr>
              <w:t>2</w:t>
            </w:r>
          </w:p>
        </w:tc>
        <w:tc>
          <w:tcPr>
            <w:tcW w:w="672" w:type="pct"/>
            <w:vAlign w:val="center"/>
          </w:tcPr>
          <w:p w14:paraId="34B3B1A3" w14:textId="77777777" w:rsidR="005B5E10" w:rsidRPr="007766EA" w:rsidRDefault="005B5E10" w:rsidP="006427FE">
            <w:pPr>
              <w:shd w:val="clear" w:color="auto" w:fill="FFFFFF"/>
              <w:jc w:val="center"/>
              <w:rPr>
                <w:rFonts w:ascii="Myriad Pro" w:hAnsi="Myriad Pro"/>
                <w:sz w:val="18"/>
                <w:szCs w:val="18"/>
              </w:rPr>
            </w:pPr>
            <w:r w:rsidRPr="007766EA">
              <w:rPr>
                <w:rFonts w:ascii="Myriad Pro" w:hAnsi="Myriad Pro"/>
                <w:sz w:val="18"/>
                <w:szCs w:val="18"/>
              </w:rPr>
              <w:t>0,75</w:t>
            </w:r>
          </w:p>
        </w:tc>
        <w:tc>
          <w:tcPr>
            <w:tcW w:w="672" w:type="pct"/>
            <w:vAlign w:val="center"/>
          </w:tcPr>
          <w:p w14:paraId="6CB2819E" w14:textId="25B81CC9" w:rsidR="005B5E10" w:rsidRPr="007766EA" w:rsidRDefault="005B5E10" w:rsidP="006427FE">
            <w:pPr>
              <w:shd w:val="clear" w:color="auto" w:fill="FFFFFF"/>
              <w:jc w:val="center"/>
              <w:rPr>
                <w:rFonts w:ascii="Myriad Pro" w:hAnsi="Myriad Pro"/>
                <w:sz w:val="18"/>
                <w:szCs w:val="18"/>
              </w:rPr>
            </w:pPr>
            <w:r>
              <w:rPr>
                <w:rFonts w:ascii="Myriad Pro" w:hAnsi="Myriad Pro"/>
                <w:sz w:val="18"/>
                <w:szCs w:val="18"/>
              </w:rPr>
              <w:t>8,97</w:t>
            </w:r>
          </w:p>
        </w:tc>
        <w:tc>
          <w:tcPr>
            <w:tcW w:w="674" w:type="pct"/>
          </w:tcPr>
          <w:p w14:paraId="212A159A" w14:textId="73259B2E" w:rsidR="005B5E10" w:rsidRDefault="003F6072" w:rsidP="006427FE">
            <w:pPr>
              <w:shd w:val="clear" w:color="auto" w:fill="FFFFFF"/>
              <w:jc w:val="center"/>
              <w:rPr>
                <w:rFonts w:ascii="Myriad Pro" w:hAnsi="Myriad Pro"/>
                <w:sz w:val="18"/>
                <w:szCs w:val="18"/>
              </w:rPr>
            </w:pPr>
            <w:r>
              <w:rPr>
                <w:rFonts w:ascii="Myriad Pro" w:hAnsi="Myriad Pro"/>
                <w:sz w:val="18"/>
                <w:szCs w:val="18"/>
              </w:rPr>
              <w:t>1,87430</w:t>
            </w:r>
          </w:p>
        </w:tc>
        <w:tc>
          <w:tcPr>
            <w:tcW w:w="668" w:type="pct"/>
            <w:vAlign w:val="center"/>
          </w:tcPr>
          <w:p w14:paraId="17238E93" w14:textId="71B34A61" w:rsidR="005B5E10" w:rsidRPr="007766EA" w:rsidRDefault="003F6072" w:rsidP="006427FE">
            <w:pPr>
              <w:shd w:val="clear" w:color="auto" w:fill="FFFFFF"/>
              <w:jc w:val="center"/>
              <w:rPr>
                <w:rFonts w:ascii="Myriad Pro" w:hAnsi="Myriad Pro"/>
                <w:sz w:val="18"/>
                <w:szCs w:val="18"/>
              </w:rPr>
            </w:pPr>
            <w:r>
              <w:rPr>
                <w:rFonts w:ascii="Myriad Pro" w:hAnsi="Myriad Pro"/>
                <w:sz w:val="18"/>
                <w:szCs w:val="18"/>
              </w:rPr>
              <w:t>1,56831</w:t>
            </w:r>
          </w:p>
        </w:tc>
        <w:tc>
          <w:tcPr>
            <w:tcW w:w="747" w:type="pct"/>
            <w:vAlign w:val="center"/>
          </w:tcPr>
          <w:p w14:paraId="7D89FDFD" w14:textId="3C43EB93" w:rsidR="005B5E10" w:rsidRPr="007766EA" w:rsidRDefault="003F6072" w:rsidP="006427FE">
            <w:pPr>
              <w:shd w:val="clear" w:color="auto" w:fill="FFFFFF"/>
              <w:jc w:val="center"/>
              <w:rPr>
                <w:rFonts w:ascii="Myriad Pro" w:hAnsi="Myriad Pro"/>
                <w:sz w:val="18"/>
                <w:szCs w:val="18"/>
              </w:rPr>
            </w:pPr>
            <w:r>
              <w:rPr>
                <w:rFonts w:ascii="Myriad Pro" w:hAnsi="Myriad Pro"/>
                <w:sz w:val="18"/>
                <w:szCs w:val="18"/>
              </w:rPr>
              <w:t>1,010</w:t>
            </w:r>
          </w:p>
        </w:tc>
      </w:tr>
      <w:tr w:rsidR="00EC7DC8" w:rsidRPr="007766EA" w14:paraId="09CDF29E" w14:textId="77777777" w:rsidTr="003F6072">
        <w:trPr>
          <w:jc w:val="center"/>
        </w:trPr>
        <w:tc>
          <w:tcPr>
            <w:tcW w:w="371" w:type="pct"/>
            <w:vAlign w:val="center"/>
          </w:tcPr>
          <w:p w14:paraId="40A9030E" w14:textId="77777777" w:rsidR="005B5E10" w:rsidRPr="007766EA" w:rsidRDefault="005B5E10" w:rsidP="006427FE">
            <w:pPr>
              <w:shd w:val="clear" w:color="auto" w:fill="FFFFFF"/>
              <w:jc w:val="center"/>
              <w:rPr>
                <w:rFonts w:ascii="Myriad Pro" w:hAnsi="Myriad Pro"/>
                <w:sz w:val="18"/>
                <w:szCs w:val="18"/>
              </w:rPr>
            </w:pPr>
            <w:r w:rsidRPr="007766EA">
              <w:rPr>
                <w:rFonts w:ascii="Myriad Pro" w:hAnsi="Myriad Pro"/>
                <w:sz w:val="18"/>
                <w:szCs w:val="18"/>
              </w:rPr>
              <w:t>20</w:t>
            </w:r>
            <w:r>
              <w:rPr>
                <w:rFonts w:ascii="Myriad Pro" w:hAnsi="Myriad Pro"/>
                <w:sz w:val="18"/>
                <w:szCs w:val="18"/>
              </w:rPr>
              <w:t>22</w:t>
            </w:r>
          </w:p>
        </w:tc>
        <w:tc>
          <w:tcPr>
            <w:tcW w:w="599" w:type="pct"/>
            <w:vAlign w:val="center"/>
          </w:tcPr>
          <w:p w14:paraId="2EE7177D" w14:textId="77777777" w:rsidR="005B5E10" w:rsidRPr="007766EA" w:rsidRDefault="005B5E10" w:rsidP="006427FE">
            <w:pPr>
              <w:shd w:val="clear" w:color="auto" w:fill="FFFFFF"/>
              <w:jc w:val="center"/>
              <w:rPr>
                <w:rFonts w:ascii="Myriad Pro" w:hAnsi="Myriad Pro"/>
                <w:sz w:val="18"/>
                <w:szCs w:val="18"/>
              </w:rPr>
            </w:pPr>
            <w:r w:rsidRPr="007766EA">
              <w:rPr>
                <w:rFonts w:ascii="Myriad Pro" w:hAnsi="Myriad Pro"/>
                <w:sz w:val="18"/>
                <w:szCs w:val="18"/>
              </w:rPr>
              <w:t>Х</w:t>
            </w:r>
          </w:p>
        </w:tc>
        <w:tc>
          <w:tcPr>
            <w:tcW w:w="597" w:type="pct"/>
            <w:vAlign w:val="center"/>
          </w:tcPr>
          <w:p w14:paraId="727CE35C" w14:textId="0D1BCBC9" w:rsidR="005B5E10" w:rsidRPr="007766EA" w:rsidRDefault="005B5E10" w:rsidP="006427FE">
            <w:pPr>
              <w:shd w:val="clear" w:color="auto" w:fill="FFFFFF"/>
              <w:jc w:val="center"/>
              <w:rPr>
                <w:rFonts w:ascii="Myriad Pro" w:hAnsi="Myriad Pro"/>
                <w:sz w:val="18"/>
                <w:szCs w:val="18"/>
              </w:rPr>
            </w:pPr>
            <w:r>
              <w:rPr>
                <w:rFonts w:ascii="Myriad Pro" w:hAnsi="Myriad Pro"/>
                <w:sz w:val="18"/>
                <w:szCs w:val="18"/>
              </w:rPr>
              <w:t>2</w:t>
            </w:r>
          </w:p>
        </w:tc>
        <w:tc>
          <w:tcPr>
            <w:tcW w:w="672" w:type="pct"/>
            <w:vAlign w:val="center"/>
          </w:tcPr>
          <w:p w14:paraId="3C2B2F2B" w14:textId="77777777" w:rsidR="005B5E10" w:rsidRPr="007766EA" w:rsidRDefault="005B5E10" w:rsidP="006427FE">
            <w:pPr>
              <w:shd w:val="clear" w:color="auto" w:fill="FFFFFF"/>
              <w:jc w:val="center"/>
              <w:rPr>
                <w:rFonts w:ascii="Myriad Pro" w:hAnsi="Myriad Pro"/>
                <w:sz w:val="18"/>
                <w:szCs w:val="18"/>
              </w:rPr>
            </w:pPr>
            <w:r w:rsidRPr="007766EA">
              <w:rPr>
                <w:rFonts w:ascii="Myriad Pro" w:hAnsi="Myriad Pro"/>
                <w:sz w:val="18"/>
                <w:szCs w:val="18"/>
              </w:rPr>
              <w:t>0,75</w:t>
            </w:r>
          </w:p>
        </w:tc>
        <w:tc>
          <w:tcPr>
            <w:tcW w:w="672" w:type="pct"/>
            <w:vAlign w:val="center"/>
          </w:tcPr>
          <w:p w14:paraId="5FBD4A14" w14:textId="431F9F4B" w:rsidR="005B5E10" w:rsidRPr="007766EA" w:rsidRDefault="005B5E10" w:rsidP="006427FE">
            <w:pPr>
              <w:shd w:val="clear" w:color="auto" w:fill="FFFFFF"/>
              <w:jc w:val="center"/>
              <w:rPr>
                <w:rFonts w:ascii="Myriad Pro" w:hAnsi="Myriad Pro"/>
                <w:sz w:val="18"/>
                <w:szCs w:val="18"/>
              </w:rPr>
            </w:pPr>
            <w:r>
              <w:rPr>
                <w:rFonts w:ascii="Myriad Pro" w:hAnsi="Myriad Pro"/>
                <w:sz w:val="18"/>
                <w:szCs w:val="18"/>
              </w:rPr>
              <w:t>8,97</w:t>
            </w:r>
          </w:p>
        </w:tc>
        <w:tc>
          <w:tcPr>
            <w:tcW w:w="674" w:type="pct"/>
          </w:tcPr>
          <w:p w14:paraId="0FE0CA00" w14:textId="22896C1F" w:rsidR="005B5E10" w:rsidRDefault="003F6072" w:rsidP="006427FE">
            <w:pPr>
              <w:shd w:val="clear" w:color="auto" w:fill="FFFFFF"/>
              <w:jc w:val="center"/>
              <w:rPr>
                <w:rFonts w:ascii="Myriad Pro" w:hAnsi="Myriad Pro"/>
                <w:sz w:val="18"/>
                <w:szCs w:val="18"/>
              </w:rPr>
            </w:pPr>
            <w:r>
              <w:rPr>
                <w:rFonts w:ascii="Myriad Pro" w:hAnsi="Myriad Pro"/>
                <w:sz w:val="18"/>
                <w:szCs w:val="18"/>
              </w:rPr>
              <w:t>1,84619</w:t>
            </w:r>
          </w:p>
        </w:tc>
        <w:tc>
          <w:tcPr>
            <w:tcW w:w="668" w:type="pct"/>
            <w:vAlign w:val="center"/>
          </w:tcPr>
          <w:p w14:paraId="7BCFC9B6" w14:textId="76917E01" w:rsidR="005B5E10" w:rsidRPr="007766EA" w:rsidRDefault="003F6072" w:rsidP="006427FE">
            <w:pPr>
              <w:shd w:val="clear" w:color="auto" w:fill="FFFFFF"/>
              <w:jc w:val="center"/>
              <w:rPr>
                <w:rFonts w:ascii="Myriad Pro" w:hAnsi="Myriad Pro"/>
                <w:sz w:val="18"/>
                <w:szCs w:val="18"/>
              </w:rPr>
            </w:pPr>
            <w:r>
              <w:rPr>
                <w:rFonts w:ascii="Myriad Pro" w:hAnsi="Myriad Pro"/>
                <w:sz w:val="18"/>
                <w:szCs w:val="18"/>
              </w:rPr>
              <w:t>1,54479</w:t>
            </w:r>
          </w:p>
        </w:tc>
        <w:tc>
          <w:tcPr>
            <w:tcW w:w="747" w:type="pct"/>
            <w:vAlign w:val="center"/>
          </w:tcPr>
          <w:p w14:paraId="08D90CD5" w14:textId="6F69009E" w:rsidR="005B5E10" w:rsidRPr="007766EA" w:rsidRDefault="003F6072" w:rsidP="006427FE">
            <w:pPr>
              <w:shd w:val="clear" w:color="auto" w:fill="FFFFFF"/>
              <w:jc w:val="center"/>
              <w:rPr>
                <w:rFonts w:ascii="Myriad Pro" w:hAnsi="Myriad Pro"/>
                <w:sz w:val="18"/>
                <w:szCs w:val="18"/>
              </w:rPr>
            </w:pPr>
            <w:r>
              <w:rPr>
                <w:rFonts w:ascii="Myriad Pro" w:hAnsi="Myriad Pro"/>
                <w:sz w:val="18"/>
                <w:szCs w:val="18"/>
              </w:rPr>
              <w:t>1,000</w:t>
            </w:r>
          </w:p>
        </w:tc>
      </w:tr>
    </w:tbl>
    <w:p w14:paraId="2D18467C" w14:textId="77777777" w:rsidR="00B7654A" w:rsidRPr="00851091" w:rsidRDefault="00B7654A" w:rsidP="00B7654A">
      <w:pPr>
        <w:autoSpaceDE w:val="0"/>
        <w:autoSpaceDN w:val="0"/>
        <w:adjustRightInd w:val="0"/>
        <w:spacing w:before="200" w:line="360" w:lineRule="auto"/>
        <w:ind w:firstLine="567"/>
        <w:jc w:val="both"/>
        <w:rPr>
          <w:rFonts w:ascii="Myriad Pro" w:eastAsia="MS PMincho" w:hAnsi="Myriad Pro"/>
          <w:color w:val="0D0D0D" w:themeColor="text1" w:themeTint="F2"/>
          <w:sz w:val="26"/>
          <w:szCs w:val="26"/>
        </w:rPr>
      </w:pPr>
      <w:r w:rsidRPr="00851091">
        <w:rPr>
          <w:rFonts w:ascii="Myriad Pro" w:eastAsia="MS PMincho" w:hAnsi="Myriad Pro"/>
          <w:color w:val="0D0D0D" w:themeColor="text1" w:themeTint="F2"/>
          <w:sz w:val="26"/>
          <w:szCs w:val="26"/>
        </w:rPr>
        <w:lastRenderedPageBreak/>
        <w:t>Инвестиционная программа ПАО «ТРК» на 2016-2020 годы</w:t>
      </w:r>
      <w:r>
        <w:rPr>
          <w:rFonts w:ascii="Myriad Pro" w:eastAsia="MS PMincho" w:hAnsi="Myriad Pro"/>
          <w:color w:val="0D0D0D" w:themeColor="text1" w:themeTint="F2"/>
          <w:sz w:val="26"/>
          <w:szCs w:val="26"/>
        </w:rPr>
        <w:t xml:space="preserve"> утверждена </w:t>
      </w:r>
      <w:r w:rsidRPr="00851091">
        <w:rPr>
          <w:rFonts w:ascii="Myriad Pro" w:eastAsia="MS PMincho" w:hAnsi="Myriad Pro"/>
          <w:color w:val="0D0D0D" w:themeColor="text1" w:themeTint="F2"/>
          <w:sz w:val="26"/>
          <w:szCs w:val="26"/>
        </w:rPr>
        <w:t>Приказом Минэнерго России от 25.12.2015 № 1006 «Об утверждении инвестиционной программы ПАО «ТРК» на 2016-2020 годы»</w:t>
      </w:r>
      <w:r>
        <w:rPr>
          <w:rFonts w:ascii="Myriad Pro" w:eastAsia="MS PMincho" w:hAnsi="Myriad Pro"/>
          <w:color w:val="0D0D0D" w:themeColor="text1" w:themeTint="F2"/>
          <w:sz w:val="26"/>
          <w:szCs w:val="26"/>
        </w:rPr>
        <w:t xml:space="preserve"> </w:t>
      </w:r>
      <w:r w:rsidRPr="00851091">
        <w:rPr>
          <w:rFonts w:ascii="Myriad Pro" w:eastAsia="MS PMincho" w:hAnsi="Myriad Pro"/>
          <w:color w:val="0D0D0D" w:themeColor="text1" w:themeTint="F2"/>
          <w:sz w:val="26"/>
          <w:szCs w:val="26"/>
        </w:rPr>
        <w:t>с изменениями</w:t>
      </w:r>
      <w:r>
        <w:rPr>
          <w:rFonts w:ascii="Myriad Pro" w:eastAsia="MS PMincho" w:hAnsi="Myriad Pro"/>
          <w:color w:val="0D0D0D" w:themeColor="text1" w:themeTint="F2"/>
          <w:sz w:val="26"/>
          <w:szCs w:val="26"/>
        </w:rPr>
        <w:t xml:space="preserve"> на 2017 г. </w:t>
      </w:r>
      <w:r w:rsidRPr="00851091">
        <w:rPr>
          <w:rFonts w:ascii="Myriad Pro" w:hAnsi="Myriad Pro"/>
          <w:color w:val="0D0D0D" w:themeColor="text1" w:themeTint="F2"/>
          <w:sz w:val="26"/>
          <w:szCs w:val="26"/>
        </w:rPr>
        <w:t>Приказом Минэнерго России от 30.12.2016 № 1461 «Об утверждении изменений, вносимых в инвестиционную программу ПАО «ТРК», утвержденную приказом Минэнерго России от 21.12.2015 № 1006», утверждена корректировка ИПР ПАО «ТРК».</w:t>
      </w:r>
      <w:r w:rsidRPr="00851091">
        <w:rPr>
          <w:rFonts w:ascii="Myriad Pro" w:eastAsia="MS PMincho" w:hAnsi="Myriad Pro"/>
          <w:color w:val="0D0D0D" w:themeColor="text1" w:themeTint="F2"/>
          <w:sz w:val="26"/>
          <w:szCs w:val="26"/>
        </w:rPr>
        <w:t xml:space="preserve"> </w:t>
      </w:r>
    </w:p>
    <w:p w14:paraId="7C893656" w14:textId="36F670BD" w:rsidR="00572717" w:rsidRDefault="00572717" w:rsidP="00572717">
      <w:pPr>
        <w:spacing w:line="360" w:lineRule="auto"/>
        <w:ind w:firstLine="491"/>
        <w:contextualSpacing/>
        <w:jc w:val="both"/>
        <w:rPr>
          <w:rFonts w:ascii="Myriad Pro" w:eastAsia="Calibri" w:hAnsi="Myriad Pro"/>
          <w:color w:val="000000" w:themeColor="text1"/>
          <w:sz w:val="26"/>
          <w:szCs w:val="26"/>
        </w:rPr>
      </w:pPr>
    </w:p>
    <w:p w14:paraId="39A91BC4" w14:textId="77777777" w:rsidR="00572717" w:rsidRDefault="00572717" w:rsidP="00572717">
      <w:pPr>
        <w:spacing w:line="360" w:lineRule="auto"/>
        <w:ind w:firstLine="567"/>
        <w:jc w:val="both"/>
        <w:rPr>
          <w:rFonts w:ascii="Myriad Pro" w:hAnsi="Myriad Pro"/>
          <w:sz w:val="26"/>
          <w:szCs w:val="26"/>
        </w:rPr>
      </w:pPr>
      <w:r>
        <w:rPr>
          <w:rFonts w:ascii="Myriad Pro" w:hAnsi="Myriad Pro"/>
          <w:sz w:val="26"/>
          <w:szCs w:val="26"/>
        </w:rPr>
        <w:t xml:space="preserve">Исполнителем в рамках </w:t>
      </w:r>
      <w:r w:rsidRPr="00D552A5">
        <w:rPr>
          <w:rFonts w:ascii="Myriad Pro" w:hAnsi="Myriad Pro"/>
          <w:sz w:val="26"/>
          <w:szCs w:val="26"/>
        </w:rPr>
        <w:t>оказани</w:t>
      </w:r>
      <w:r>
        <w:rPr>
          <w:rFonts w:ascii="Myriad Pro" w:hAnsi="Myriad Pro"/>
          <w:sz w:val="26"/>
          <w:szCs w:val="26"/>
        </w:rPr>
        <w:t>я</w:t>
      </w:r>
      <w:r w:rsidRPr="00D552A5">
        <w:rPr>
          <w:rFonts w:ascii="Myriad Pro" w:hAnsi="Myriad Pro"/>
          <w:sz w:val="26"/>
          <w:szCs w:val="26"/>
        </w:rPr>
        <w:t xml:space="preserve"> услуг по проведению экспертизы тарифно-балансовых решений, принятых регулирующими органами за период 2017-2019</w:t>
      </w:r>
      <w:r w:rsidRPr="00D552A5">
        <w:rPr>
          <w:rFonts w:ascii="Myriad Pro" w:hAnsi="Myriad Pro"/>
          <w:sz w:val="26"/>
          <w:szCs w:val="26"/>
          <w:lang w:val="en-US"/>
        </w:rPr>
        <w:t> </w:t>
      </w:r>
      <w:r w:rsidRPr="00D552A5">
        <w:rPr>
          <w:rFonts w:ascii="Myriad Pro" w:hAnsi="Myriad Pro"/>
          <w:sz w:val="26"/>
          <w:szCs w:val="26"/>
        </w:rPr>
        <w:t>гг.,</w:t>
      </w:r>
      <w:r>
        <w:rPr>
          <w:rFonts w:ascii="Myriad Pro" w:hAnsi="Myriad Pro"/>
          <w:sz w:val="26"/>
          <w:szCs w:val="26"/>
        </w:rPr>
        <w:t xml:space="preserve"> были исследованы:</w:t>
      </w:r>
    </w:p>
    <w:p w14:paraId="279AF59D" w14:textId="2A18901D" w:rsidR="00572717" w:rsidRPr="00D552A5" w:rsidRDefault="00572717" w:rsidP="006C052B">
      <w:pPr>
        <w:pStyle w:val="a4"/>
        <w:numPr>
          <w:ilvl w:val="0"/>
          <w:numId w:val="8"/>
        </w:numPr>
        <w:spacing w:line="360" w:lineRule="auto"/>
        <w:jc w:val="both"/>
        <w:rPr>
          <w:rFonts w:ascii="Myriad Pro" w:hAnsi="Myriad Pro"/>
          <w:sz w:val="26"/>
          <w:szCs w:val="26"/>
        </w:rPr>
      </w:pPr>
      <w:r w:rsidRPr="00D552A5">
        <w:rPr>
          <w:rFonts w:ascii="Myriad Pro" w:hAnsi="Myriad Pro"/>
          <w:sz w:val="26"/>
          <w:szCs w:val="26"/>
        </w:rPr>
        <w:t xml:space="preserve">обосновывающие материалы, представленные </w:t>
      </w:r>
      <w:r>
        <w:rPr>
          <w:rFonts w:ascii="Myriad Pro" w:hAnsi="Myriad Pro"/>
          <w:sz w:val="26"/>
          <w:szCs w:val="26"/>
        </w:rPr>
        <w:t>ПАО «</w:t>
      </w:r>
      <w:r w:rsidR="00287186">
        <w:rPr>
          <w:rFonts w:ascii="Myriad Pro" w:hAnsi="Myriad Pro"/>
          <w:sz w:val="26"/>
          <w:szCs w:val="26"/>
        </w:rPr>
        <w:t>ТРК</w:t>
      </w:r>
      <w:r>
        <w:rPr>
          <w:rFonts w:ascii="Myriad Pro" w:hAnsi="Myriad Pro"/>
          <w:sz w:val="26"/>
          <w:szCs w:val="26"/>
        </w:rPr>
        <w:t>»</w:t>
      </w:r>
      <w:r w:rsidRPr="00D552A5">
        <w:rPr>
          <w:rFonts w:ascii="Myriad Pro" w:hAnsi="Myriad Pro"/>
          <w:sz w:val="26"/>
          <w:szCs w:val="26"/>
        </w:rPr>
        <w:t>;</w:t>
      </w:r>
    </w:p>
    <w:p w14:paraId="7ECD3F7B" w14:textId="77777777" w:rsidR="00572717" w:rsidRPr="00D552A5" w:rsidRDefault="00572717" w:rsidP="006C052B">
      <w:pPr>
        <w:pStyle w:val="a4"/>
        <w:numPr>
          <w:ilvl w:val="0"/>
          <w:numId w:val="8"/>
        </w:numPr>
        <w:spacing w:line="360" w:lineRule="auto"/>
        <w:jc w:val="both"/>
        <w:rPr>
          <w:rFonts w:ascii="Myriad Pro" w:hAnsi="Myriad Pro"/>
          <w:sz w:val="26"/>
          <w:szCs w:val="26"/>
        </w:rPr>
      </w:pPr>
      <w:r w:rsidRPr="00D552A5">
        <w:rPr>
          <w:rFonts w:ascii="Myriad Pro" w:hAnsi="Myriad Pro"/>
          <w:sz w:val="26"/>
          <w:szCs w:val="26"/>
        </w:rPr>
        <w:t xml:space="preserve">материалы, размещенные в официальных публичных источниках, </w:t>
      </w:r>
    </w:p>
    <w:p w14:paraId="23093B69" w14:textId="77777777" w:rsidR="00572717" w:rsidRPr="00D552A5" w:rsidRDefault="00572717" w:rsidP="006C052B">
      <w:pPr>
        <w:pStyle w:val="a4"/>
        <w:numPr>
          <w:ilvl w:val="0"/>
          <w:numId w:val="8"/>
        </w:numPr>
        <w:spacing w:line="360" w:lineRule="auto"/>
        <w:jc w:val="both"/>
        <w:rPr>
          <w:rFonts w:ascii="Myriad Pro" w:hAnsi="Myriad Pro"/>
          <w:sz w:val="26"/>
          <w:szCs w:val="26"/>
        </w:rPr>
      </w:pPr>
      <w:r w:rsidRPr="00D552A5">
        <w:rPr>
          <w:rFonts w:ascii="Myriad Pro" w:hAnsi="Myriad Pro"/>
          <w:sz w:val="26"/>
          <w:szCs w:val="26"/>
        </w:rPr>
        <w:t xml:space="preserve">судебная практика, </w:t>
      </w:r>
    </w:p>
    <w:p w14:paraId="3438EA03" w14:textId="77777777" w:rsidR="00572717" w:rsidRPr="00D552A5" w:rsidRDefault="00572717" w:rsidP="006C052B">
      <w:pPr>
        <w:pStyle w:val="a4"/>
        <w:numPr>
          <w:ilvl w:val="0"/>
          <w:numId w:val="8"/>
        </w:numPr>
        <w:spacing w:line="360" w:lineRule="auto"/>
        <w:jc w:val="both"/>
        <w:rPr>
          <w:rFonts w:ascii="Myriad Pro" w:hAnsi="Myriad Pro"/>
          <w:sz w:val="26"/>
          <w:szCs w:val="26"/>
        </w:rPr>
      </w:pPr>
      <w:r w:rsidRPr="00D552A5">
        <w:rPr>
          <w:rFonts w:ascii="Myriad Pro" w:hAnsi="Myriad Pro"/>
          <w:sz w:val="26"/>
          <w:szCs w:val="26"/>
        </w:rPr>
        <w:t>приказы, предписания и официальные разъяснения Федерального органа исполнительной власти, осуществляющем функции по регулированию цен (тарифов), подлежащих государственному регулированию в соответствии с законодательством Российской Федерации.</w:t>
      </w:r>
    </w:p>
    <w:p w14:paraId="274FC0ED" w14:textId="77777777" w:rsidR="00572717" w:rsidRPr="00AC2E54" w:rsidRDefault="00572717" w:rsidP="00572717">
      <w:pPr>
        <w:spacing w:line="360" w:lineRule="auto"/>
        <w:ind w:firstLine="491"/>
        <w:contextualSpacing/>
        <w:jc w:val="both"/>
        <w:rPr>
          <w:rFonts w:ascii="Myriad Pro" w:eastAsia="Calibri" w:hAnsi="Myriad Pro"/>
          <w:color w:val="000000" w:themeColor="text1"/>
          <w:sz w:val="26"/>
          <w:szCs w:val="26"/>
        </w:rPr>
      </w:pPr>
    </w:p>
    <w:p w14:paraId="275E444E" w14:textId="78457652" w:rsidR="0030663B" w:rsidRDefault="001203FF" w:rsidP="003351FE">
      <w:pPr>
        <w:spacing w:line="360" w:lineRule="auto"/>
        <w:ind w:firstLine="709"/>
        <w:jc w:val="both"/>
        <w:rPr>
          <w:rFonts w:ascii="Myriad Pro" w:eastAsia="Calibri" w:hAnsi="Myriad Pro"/>
          <w:color w:val="000000" w:themeColor="text1"/>
          <w:sz w:val="26"/>
          <w:szCs w:val="26"/>
        </w:rPr>
      </w:pPr>
      <w:r>
        <w:rPr>
          <w:rFonts w:ascii="Myriad Pro" w:hAnsi="Myriad Pro"/>
          <w:sz w:val="26"/>
          <w:szCs w:val="26"/>
        </w:rPr>
        <w:t>В</w:t>
      </w:r>
      <w:r w:rsidRPr="001203FF">
        <w:rPr>
          <w:rFonts w:ascii="Myriad Pro" w:hAnsi="Myriad Pro"/>
          <w:sz w:val="26"/>
          <w:szCs w:val="26"/>
        </w:rPr>
        <w:t xml:space="preserve"> результате экспертизы тарифно-балансовых решений, принятых</w:t>
      </w:r>
      <w:r>
        <w:rPr>
          <w:rFonts w:ascii="Myriad Pro" w:hAnsi="Myriad Pro"/>
          <w:sz w:val="26"/>
          <w:szCs w:val="26"/>
        </w:rPr>
        <w:t xml:space="preserve"> </w:t>
      </w:r>
      <w:r w:rsidR="00287186" w:rsidRPr="00287186">
        <w:rPr>
          <w:rFonts w:ascii="Myriad Pro" w:eastAsia="Calibri" w:hAnsi="Myriad Pro"/>
          <w:color w:val="000000" w:themeColor="text1"/>
          <w:sz w:val="26"/>
          <w:szCs w:val="26"/>
        </w:rPr>
        <w:t xml:space="preserve">Департаментом тарифного регулирования Томской области </w:t>
      </w:r>
      <w:r>
        <w:rPr>
          <w:rFonts w:ascii="Myriad Pro" w:eastAsia="Calibri" w:hAnsi="Myriad Pro"/>
          <w:color w:val="000000" w:themeColor="text1"/>
          <w:sz w:val="26"/>
          <w:szCs w:val="26"/>
        </w:rPr>
        <w:t>за 2017-2019 годы</w:t>
      </w:r>
      <w:r w:rsidR="004C6180">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Исполнителем определены </w:t>
      </w:r>
      <w:r w:rsidR="00C66353">
        <w:rPr>
          <w:rFonts w:ascii="Myriad Pro" w:eastAsia="Calibri" w:hAnsi="Myriad Pro"/>
          <w:color w:val="000000" w:themeColor="text1"/>
          <w:sz w:val="26"/>
          <w:szCs w:val="26"/>
        </w:rPr>
        <w:t xml:space="preserve">ключевые проблемы, </w:t>
      </w:r>
      <w:r w:rsidR="004C6180">
        <w:rPr>
          <w:rFonts w:ascii="Myriad Pro" w:eastAsia="Calibri" w:hAnsi="Myriad Pro"/>
          <w:color w:val="000000" w:themeColor="text1"/>
          <w:sz w:val="26"/>
          <w:szCs w:val="26"/>
        </w:rPr>
        <w:t>влияющие на формирование у ПАО «</w:t>
      </w:r>
      <w:r w:rsidR="00287186">
        <w:rPr>
          <w:rFonts w:ascii="Myriad Pro" w:eastAsia="Calibri" w:hAnsi="Myriad Pro"/>
          <w:color w:val="000000" w:themeColor="text1"/>
          <w:sz w:val="26"/>
          <w:szCs w:val="26"/>
        </w:rPr>
        <w:t>ТРК</w:t>
      </w:r>
      <w:r w:rsidR="004C6180">
        <w:rPr>
          <w:rFonts w:ascii="Myriad Pro" w:eastAsia="Calibri" w:hAnsi="Myriad Pro"/>
          <w:color w:val="000000" w:themeColor="text1"/>
          <w:sz w:val="26"/>
          <w:szCs w:val="26"/>
        </w:rPr>
        <w:t>» недополученного дохода, а именно:</w:t>
      </w:r>
      <w:r w:rsidR="00C66353">
        <w:rPr>
          <w:rFonts w:ascii="Myriad Pro" w:eastAsia="Calibri" w:hAnsi="Myriad Pro"/>
          <w:color w:val="000000" w:themeColor="text1"/>
          <w:sz w:val="26"/>
          <w:szCs w:val="26"/>
        </w:rPr>
        <w:t xml:space="preserve"> </w:t>
      </w:r>
    </w:p>
    <w:p w14:paraId="426F2891" w14:textId="36976B8F" w:rsidR="00560805" w:rsidRDefault="00D03EFE" w:rsidP="008A4299">
      <w:pPr>
        <w:pStyle w:val="a4"/>
        <w:numPr>
          <w:ilvl w:val="0"/>
          <w:numId w:val="13"/>
        </w:numPr>
        <w:spacing w:line="360" w:lineRule="auto"/>
        <w:ind w:left="1276" w:hanging="491"/>
        <w:jc w:val="both"/>
        <w:rPr>
          <w:rFonts w:ascii="Myriad Pro" w:hAnsi="Myriad Pro"/>
          <w:color w:val="000000" w:themeColor="text1"/>
          <w:sz w:val="26"/>
          <w:szCs w:val="26"/>
        </w:rPr>
      </w:pPr>
      <w:r>
        <w:rPr>
          <w:rFonts w:ascii="Myriad Pro" w:hAnsi="Myriad Pro"/>
          <w:color w:val="000000" w:themeColor="text1"/>
          <w:sz w:val="26"/>
          <w:szCs w:val="26"/>
        </w:rPr>
        <w:t xml:space="preserve">некорректный расчет расходов на оплату труда.  </w:t>
      </w:r>
      <w:r w:rsidRPr="00287186">
        <w:rPr>
          <w:rFonts w:ascii="Myriad Pro" w:hAnsi="Myriad Pro"/>
          <w:color w:val="000000" w:themeColor="text1"/>
          <w:sz w:val="26"/>
          <w:szCs w:val="26"/>
        </w:rPr>
        <w:t>Департамент тарифного регулирования Томской области</w:t>
      </w:r>
      <w:r w:rsidRPr="00D03EFE">
        <w:rPr>
          <w:rFonts w:ascii="Myriad Pro" w:hAnsi="Myriad Pro"/>
          <w:color w:val="000000" w:themeColor="text1"/>
          <w:sz w:val="26"/>
          <w:szCs w:val="26"/>
        </w:rPr>
        <w:t xml:space="preserve"> не учитывает экономически обоснованные и документально подтвержденные расходы ПАО «ТРК»</w:t>
      </w:r>
      <w:r>
        <w:rPr>
          <w:rFonts w:ascii="Myriad Pro" w:hAnsi="Myriad Pro"/>
          <w:color w:val="000000" w:themeColor="text1"/>
          <w:sz w:val="26"/>
          <w:szCs w:val="26"/>
        </w:rPr>
        <w:t xml:space="preserve">, а также принимает в расчет данные </w:t>
      </w:r>
      <w:r w:rsidRPr="00D03EFE">
        <w:rPr>
          <w:rFonts w:ascii="Myriad Pro" w:hAnsi="Myriad Pro"/>
          <w:color w:val="000000" w:themeColor="text1"/>
          <w:sz w:val="26"/>
          <w:szCs w:val="26"/>
        </w:rPr>
        <w:t>за 2012-2017 гг. и за 2014-2016 гг., что противоречит п. 26 Основ ценообразования № 1178</w:t>
      </w:r>
      <w:r w:rsidR="00D63F70">
        <w:rPr>
          <w:rFonts w:ascii="Myriad Pro" w:hAnsi="Myriad Pro"/>
          <w:color w:val="000000" w:themeColor="text1"/>
          <w:sz w:val="26"/>
          <w:szCs w:val="26"/>
        </w:rPr>
        <w:t>;</w:t>
      </w:r>
    </w:p>
    <w:p w14:paraId="7E631068" w14:textId="6D510B09" w:rsidR="00EA5632" w:rsidRDefault="00D63F70" w:rsidP="00C71A05">
      <w:pPr>
        <w:pStyle w:val="a4"/>
        <w:numPr>
          <w:ilvl w:val="0"/>
          <w:numId w:val="13"/>
        </w:numPr>
        <w:spacing w:line="360" w:lineRule="auto"/>
        <w:ind w:left="1276" w:hanging="491"/>
        <w:jc w:val="both"/>
        <w:rPr>
          <w:rFonts w:ascii="Myriad Pro" w:hAnsi="Myriad Pro"/>
          <w:color w:val="000000" w:themeColor="text1"/>
          <w:sz w:val="26"/>
          <w:szCs w:val="26"/>
        </w:rPr>
      </w:pPr>
      <w:r>
        <w:rPr>
          <w:rFonts w:ascii="Myriad Pro" w:hAnsi="Myriad Pro"/>
          <w:color w:val="000000" w:themeColor="text1"/>
          <w:sz w:val="26"/>
          <w:szCs w:val="26"/>
        </w:rPr>
        <w:lastRenderedPageBreak/>
        <w:t>н</w:t>
      </w:r>
      <w:r w:rsidR="00EA5632">
        <w:rPr>
          <w:rFonts w:ascii="Myriad Pro" w:hAnsi="Myriad Pro"/>
          <w:color w:val="000000" w:themeColor="text1"/>
          <w:sz w:val="26"/>
          <w:szCs w:val="26"/>
        </w:rPr>
        <w:t>екорректное определение расходов по статьям подконтрольных расходов «</w:t>
      </w:r>
      <w:r w:rsidR="00EA5632" w:rsidRPr="00EA5632">
        <w:rPr>
          <w:rFonts w:ascii="Myriad Pro" w:hAnsi="Myriad Pro"/>
          <w:color w:val="000000" w:themeColor="text1"/>
          <w:sz w:val="26"/>
          <w:szCs w:val="26"/>
        </w:rPr>
        <w:t>Затраты на экологию</w:t>
      </w:r>
      <w:r w:rsidR="00EA5632">
        <w:rPr>
          <w:rFonts w:ascii="Myriad Pro" w:hAnsi="Myriad Pro"/>
          <w:color w:val="000000" w:themeColor="text1"/>
          <w:sz w:val="26"/>
          <w:szCs w:val="26"/>
        </w:rPr>
        <w:t>», «</w:t>
      </w:r>
      <w:r w:rsidR="00EA5632" w:rsidRPr="00EA5632">
        <w:rPr>
          <w:rFonts w:ascii="Myriad Pro" w:hAnsi="Myriad Pro"/>
          <w:color w:val="000000" w:themeColor="text1"/>
          <w:sz w:val="26"/>
          <w:szCs w:val="26"/>
        </w:rPr>
        <w:t>Услуги по огнезащитной обработке кабельных конструкций ПС</w:t>
      </w:r>
      <w:r w:rsidR="00EA5632">
        <w:rPr>
          <w:rFonts w:ascii="Myriad Pro" w:hAnsi="Myriad Pro"/>
          <w:color w:val="000000" w:themeColor="text1"/>
          <w:sz w:val="26"/>
          <w:szCs w:val="26"/>
        </w:rPr>
        <w:t>», «</w:t>
      </w:r>
      <w:r w:rsidR="00EA5632" w:rsidRPr="00EA5632">
        <w:rPr>
          <w:rFonts w:ascii="Myriad Pro" w:hAnsi="Myriad Pro"/>
          <w:color w:val="000000" w:themeColor="text1"/>
          <w:sz w:val="26"/>
          <w:szCs w:val="26"/>
        </w:rPr>
        <w:t>Пожарная сигнализация</w:t>
      </w:r>
      <w:r w:rsidR="00EA5632">
        <w:rPr>
          <w:rFonts w:ascii="Myriad Pro" w:hAnsi="Myriad Pro"/>
          <w:color w:val="000000" w:themeColor="text1"/>
          <w:sz w:val="26"/>
          <w:szCs w:val="26"/>
        </w:rPr>
        <w:t>», «</w:t>
      </w:r>
      <w:r w:rsidR="00EA5632" w:rsidRPr="00EA5632">
        <w:rPr>
          <w:rFonts w:ascii="Myriad Pro" w:hAnsi="Myriad Pro"/>
          <w:color w:val="000000" w:themeColor="text1"/>
          <w:sz w:val="26"/>
          <w:szCs w:val="26"/>
        </w:rPr>
        <w:t>Перезарядка и техническое обслуживание огнетушителей</w:t>
      </w:r>
      <w:r w:rsidR="00EA5632">
        <w:rPr>
          <w:rFonts w:ascii="Myriad Pro" w:hAnsi="Myriad Pro"/>
          <w:color w:val="000000" w:themeColor="text1"/>
          <w:sz w:val="26"/>
          <w:szCs w:val="26"/>
        </w:rPr>
        <w:t>», «</w:t>
      </w:r>
      <w:r w:rsidR="00EA5632" w:rsidRPr="00EA5632">
        <w:rPr>
          <w:rFonts w:ascii="Myriad Pro" w:hAnsi="Myriad Pro"/>
          <w:color w:val="000000" w:themeColor="text1"/>
          <w:sz w:val="26"/>
          <w:szCs w:val="26"/>
        </w:rPr>
        <w:t>Расходы на юридические и информационные услуги</w:t>
      </w:r>
      <w:r w:rsidR="00EA5632">
        <w:rPr>
          <w:rFonts w:ascii="Myriad Pro" w:hAnsi="Myriad Pro"/>
          <w:color w:val="000000" w:themeColor="text1"/>
          <w:sz w:val="26"/>
          <w:szCs w:val="26"/>
        </w:rPr>
        <w:t xml:space="preserve">». </w:t>
      </w:r>
      <w:r w:rsidR="00EA5632" w:rsidRPr="00287186">
        <w:rPr>
          <w:rFonts w:ascii="Myriad Pro" w:hAnsi="Myriad Pro"/>
          <w:color w:val="000000" w:themeColor="text1"/>
          <w:sz w:val="26"/>
          <w:szCs w:val="26"/>
        </w:rPr>
        <w:t>Департамент</w:t>
      </w:r>
      <w:r w:rsidR="00EA5632">
        <w:rPr>
          <w:rFonts w:ascii="Myriad Pro" w:hAnsi="Myriad Pro"/>
          <w:color w:val="000000" w:themeColor="text1"/>
          <w:sz w:val="26"/>
          <w:szCs w:val="26"/>
        </w:rPr>
        <w:t>ом</w:t>
      </w:r>
      <w:r w:rsidR="00EA5632" w:rsidRPr="00287186">
        <w:rPr>
          <w:rFonts w:ascii="Myriad Pro" w:hAnsi="Myriad Pro"/>
          <w:color w:val="000000" w:themeColor="text1"/>
          <w:sz w:val="26"/>
          <w:szCs w:val="26"/>
        </w:rPr>
        <w:t xml:space="preserve"> тарифного регулирования Томской области</w:t>
      </w:r>
      <w:r w:rsidR="00EA5632" w:rsidRPr="00D03EFE">
        <w:rPr>
          <w:rFonts w:ascii="Myriad Pro" w:hAnsi="Myriad Pro"/>
          <w:color w:val="000000" w:themeColor="text1"/>
          <w:sz w:val="26"/>
          <w:szCs w:val="26"/>
        </w:rPr>
        <w:t xml:space="preserve"> не учитыва</w:t>
      </w:r>
      <w:r w:rsidR="008A48B1">
        <w:rPr>
          <w:rFonts w:ascii="Myriad Pro" w:hAnsi="Myriad Pro"/>
          <w:color w:val="000000" w:themeColor="text1"/>
          <w:sz w:val="26"/>
          <w:szCs w:val="26"/>
        </w:rPr>
        <w:t>ются</w:t>
      </w:r>
      <w:r w:rsidR="00EA5632" w:rsidRPr="00D03EFE">
        <w:rPr>
          <w:rFonts w:ascii="Myriad Pro" w:hAnsi="Myriad Pro"/>
          <w:color w:val="000000" w:themeColor="text1"/>
          <w:sz w:val="26"/>
          <w:szCs w:val="26"/>
        </w:rPr>
        <w:t xml:space="preserve"> экономически обоснованные и документально подтвержденные</w:t>
      </w:r>
      <w:r w:rsidR="008A48B1">
        <w:rPr>
          <w:rFonts w:ascii="Myriad Pro" w:hAnsi="Myriad Pro"/>
          <w:color w:val="000000" w:themeColor="text1"/>
          <w:sz w:val="26"/>
          <w:szCs w:val="26"/>
        </w:rPr>
        <w:t xml:space="preserve"> плановые</w:t>
      </w:r>
      <w:r w:rsidR="00EA5632" w:rsidRPr="00D03EFE">
        <w:rPr>
          <w:rFonts w:ascii="Myriad Pro" w:hAnsi="Myriad Pro"/>
          <w:color w:val="000000" w:themeColor="text1"/>
          <w:sz w:val="26"/>
          <w:szCs w:val="26"/>
        </w:rPr>
        <w:t xml:space="preserve"> расходы ПАО «ТРК»</w:t>
      </w:r>
      <w:r>
        <w:rPr>
          <w:rFonts w:ascii="Myriad Pro" w:hAnsi="Myriad Pro"/>
          <w:color w:val="000000" w:themeColor="text1"/>
          <w:sz w:val="26"/>
          <w:szCs w:val="26"/>
        </w:rPr>
        <w:t>;</w:t>
      </w:r>
    </w:p>
    <w:p w14:paraId="4DF43497" w14:textId="6DD07CC6" w:rsidR="00C71A05" w:rsidRPr="00734412" w:rsidRDefault="00C71A05" w:rsidP="00C71A05">
      <w:pPr>
        <w:pStyle w:val="a4"/>
        <w:numPr>
          <w:ilvl w:val="0"/>
          <w:numId w:val="13"/>
        </w:numPr>
        <w:spacing w:line="360" w:lineRule="auto"/>
        <w:ind w:left="1276" w:hanging="491"/>
        <w:jc w:val="both"/>
        <w:rPr>
          <w:rFonts w:ascii="Myriad Pro" w:hAnsi="Myriad Pro"/>
          <w:color w:val="000000" w:themeColor="text1"/>
          <w:sz w:val="26"/>
          <w:szCs w:val="26"/>
        </w:rPr>
      </w:pPr>
      <w:r>
        <w:rPr>
          <w:rFonts w:ascii="Myriad Pro" w:hAnsi="Myriad Pro"/>
          <w:color w:val="000000" w:themeColor="text1"/>
          <w:sz w:val="26"/>
          <w:szCs w:val="26"/>
        </w:rPr>
        <w:t xml:space="preserve">некорректный расчет расходов по статье «Аренда имущества и лизинг».  </w:t>
      </w:r>
      <w:r w:rsidRPr="00287186">
        <w:rPr>
          <w:rFonts w:ascii="Myriad Pro" w:hAnsi="Myriad Pro"/>
          <w:color w:val="000000" w:themeColor="text1"/>
          <w:sz w:val="26"/>
          <w:szCs w:val="26"/>
        </w:rPr>
        <w:t>Департамент тарифного регулирования Томской области</w:t>
      </w:r>
      <w:r w:rsidRPr="00D03EFE">
        <w:rPr>
          <w:rFonts w:ascii="Myriad Pro" w:hAnsi="Myriad Pro"/>
          <w:color w:val="000000" w:themeColor="text1"/>
          <w:sz w:val="26"/>
          <w:szCs w:val="26"/>
        </w:rPr>
        <w:t xml:space="preserve"> не учитывает экономически обоснованные и документально подтвержденные расходы ПАО «ТРК»</w:t>
      </w:r>
      <w:r>
        <w:rPr>
          <w:rFonts w:ascii="Myriad Pro" w:hAnsi="Myriad Pro"/>
          <w:color w:val="000000" w:themeColor="text1"/>
          <w:sz w:val="26"/>
          <w:szCs w:val="26"/>
        </w:rPr>
        <w:t xml:space="preserve"> в части аренды</w:t>
      </w:r>
      <w:r w:rsidR="008B64FD" w:rsidRPr="008B64FD">
        <w:t xml:space="preserve"> </w:t>
      </w:r>
      <w:r w:rsidR="008B64FD" w:rsidRPr="008B64FD">
        <w:rPr>
          <w:rFonts w:ascii="Myriad Pro" w:hAnsi="Myriad Pro"/>
          <w:color w:val="000000" w:themeColor="text1"/>
          <w:sz w:val="26"/>
          <w:szCs w:val="26"/>
        </w:rPr>
        <w:t>зданий и помещений</w:t>
      </w:r>
      <w:r>
        <w:rPr>
          <w:rFonts w:ascii="Myriad Pro" w:hAnsi="Myriad Pro"/>
          <w:color w:val="000000" w:themeColor="text1"/>
          <w:sz w:val="26"/>
          <w:szCs w:val="26"/>
        </w:rPr>
        <w:t xml:space="preserve"> объектов</w:t>
      </w:r>
      <w:r w:rsidR="008B64FD">
        <w:rPr>
          <w:rFonts w:ascii="Myriad Pro" w:hAnsi="Myriad Pro"/>
          <w:color w:val="000000" w:themeColor="text1"/>
          <w:sz w:val="26"/>
          <w:szCs w:val="26"/>
        </w:rPr>
        <w:t xml:space="preserve"> и аренды</w:t>
      </w:r>
      <w:r>
        <w:rPr>
          <w:rFonts w:ascii="Myriad Pro" w:hAnsi="Myriad Pro"/>
          <w:color w:val="000000" w:themeColor="text1"/>
          <w:sz w:val="26"/>
          <w:szCs w:val="26"/>
        </w:rPr>
        <w:t xml:space="preserve"> электросетевого хозяйства, что противоречит п. 28 О</w:t>
      </w:r>
      <w:r w:rsidRPr="00734412">
        <w:rPr>
          <w:rFonts w:ascii="Myriad Pro" w:hAnsi="Myriad Pro"/>
          <w:color w:val="000000" w:themeColor="text1"/>
          <w:sz w:val="26"/>
          <w:szCs w:val="26"/>
        </w:rPr>
        <w:t>снов ценообразования № 1178</w:t>
      </w:r>
      <w:r w:rsidR="00D63F70">
        <w:rPr>
          <w:rFonts w:ascii="Myriad Pro" w:hAnsi="Myriad Pro"/>
          <w:color w:val="000000" w:themeColor="text1"/>
          <w:sz w:val="26"/>
          <w:szCs w:val="26"/>
        </w:rPr>
        <w:t>;</w:t>
      </w:r>
    </w:p>
    <w:p w14:paraId="2AB322E9" w14:textId="7290BF29" w:rsidR="00560805" w:rsidRDefault="00BA52DB" w:rsidP="008A4299">
      <w:pPr>
        <w:pStyle w:val="a4"/>
        <w:numPr>
          <w:ilvl w:val="0"/>
          <w:numId w:val="13"/>
        </w:numPr>
        <w:spacing w:line="360" w:lineRule="auto"/>
        <w:ind w:left="1276" w:hanging="491"/>
        <w:jc w:val="both"/>
        <w:rPr>
          <w:rFonts w:ascii="Myriad Pro" w:hAnsi="Myriad Pro"/>
          <w:color w:val="000000" w:themeColor="text1"/>
          <w:sz w:val="26"/>
          <w:szCs w:val="26"/>
        </w:rPr>
      </w:pPr>
      <w:r>
        <w:rPr>
          <w:rFonts w:ascii="Myriad Pro" w:hAnsi="Myriad Pro"/>
          <w:color w:val="000000" w:themeColor="text1"/>
          <w:sz w:val="26"/>
          <w:szCs w:val="26"/>
        </w:rPr>
        <w:t>н</w:t>
      </w:r>
      <w:r w:rsidR="00D32FFA">
        <w:rPr>
          <w:rFonts w:ascii="Myriad Pro" w:hAnsi="Myriad Pro"/>
          <w:color w:val="000000" w:themeColor="text1"/>
          <w:sz w:val="26"/>
          <w:szCs w:val="26"/>
        </w:rPr>
        <w:t xml:space="preserve">екорректный подход </w:t>
      </w:r>
      <w:r w:rsidR="00F17B82" w:rsidRPr="00287186">
        <w:rPr>
          <w:rFonts w:ascii="Myriad Pro" w:hAnsi="Myriad Pro"/>
          <w:color w:val="000000" w:themeColor="text1"/>
          <w:sz w:val="26"/>
          <w:szCs w:val="26"/>
        </w:rPr>
        <w:t>Департамент</w:t>
      </w:r>
      <w:r w:rsidR="00F17B82">
        <w:rPr>
          <w:rFonts w:ascii="Myriad Pro" w:hAnsi="Myriad Pro"/>
          <w:color w:val="000000" w:themeColor="text1"/>
          <w:sz w:val="26"/>
          <w:szCs w:val="26"/>
        </w:rPr>
        <w:t>а</w:t>
      </w:r>
      <w:r w:rsidR="00F17B82" w:rsidRPr="00287186">
        <w:rPr>
          <w:rFonts w:ascii="Myriad Pro" w:hAnsi="Myriad Pro"/>
          <w:color w:val="000000" w:themeColor="text1"/>
          <w:sz w:val="26"/>
          <w:szCs w:val="26"/>
        </w:rPr>
        <w:t xml:space="preserve"> тарифного регулирования Томской области</w:t>
      </w:r>
      <w:r w:rsidR="00F17B82" w:rsidRPr="00D03EFE">
        <w:rPr>
          <w:rFonts w:ascii="Myriad Pro" w:hAnsi="Myriad Pro"/>
          <w:color w:val="000000" w:themeColor="text1"/>
          <w:sz w:val="26"/>
          <w:szCs w:val="26"/>
        </w:rPr>
        <w:t xml:space="preserve"> </w:t>
      </w:r>
      <w:r w:rsidR="00D32FFA">
        <w:rPr>
          <w:rFonts w:ascii="Myriad Pro" w:hAnsi="Myriad Pro"/>
          <w:color w:val="000000" w:themeColor="text1"/>
          <w:sz w:val="26"/>
          <w:szCs w:val="26"/>
        </w:rPr>
        <w:t xml:space="preserve">в части определения налога на прибыль за </w:t>
      </w:r>
      <w:r w:rsidR="005468AA">
        <w:rPr>
          <w:rFonts w:ascii="Myriad Pro" w:hAnsi="Myriad Pro"/>
          <w:color w:val="000000" w:themeColor="text1"/>
          <w:sz w:val="26"/>
          <w:szCs w:val="26"/>
        </w:rPr>
        <w:t xml:space="preserve">счет </w:t>
      </w:r>
      <w:r w:rsidR="00D32FFA">
        <w:rPr>
          <w:rFonts w:ascii="Myriad Pro" w:hAnsi="Myriad Pro"/>
          <w:color w:val="000000" w:themeColor="text1"/>
          <w:sz w:val="26"/>
          <w:szCs w:val="26"/>
        </w:rPr>
        <w:t>вычет</w:t>
      </w:r>
      <w:r w:rsidR="005468AA">
        <w:rPr>
          <w:rFonts w:ascii="Myriad Pro" w:hAnsi="Myriad Pro"/>
          <w:color w:val="000000" w:themeColor="text1"/>
          <w:sz w:val="26"/>
          <w:szCs w:val="26"/>
        </w:rPr>
        <w:t>а</w:t>
      </w:r>
      <w:r w:rsidR="00D32FFA">
        <w:rPr>
          <w:rFonts w:ascii="Myriad Pro" w:hAnsi="Myriad Pro"/>
          <w:color w:val="000000" w:themeColor="text1"/>
          <w:sz w:val="26"/>
          <w:szCs w:val="26"/>
        </w:rPr>
        <w:t xml:space="preserve"> постоянных налоговых обязательств, что противоречит п. 20 Основ ценообразования</w:t>
      </w:r>
      <w:r w:rsidR="00F17B82">
        <w:rPr>
          <w:rFonts w:ascii="Myriad Pro" w:hAnsi="Myriad Pro"/>
          <w:color w:val="000000" w:themeColor="text1"/>
          <w:sz w:val="26"/>
          <w:szCs w:val="26"/>
        </w:rPr>
        <w:t xml:space="preserve"> № 1178</w:t>
      </w:r>
      <w:r w:rsidR="00D63F70">
        <w:rPr>
          <w:rFonts w:ascii="Myriad Pro" w:hAnsi="Myriad Pro"/>
          <w:color w:val="000000" w:themeColor="text1"/>
          <w:sz w:val="26"/>
          <w:szCs w:val="26"/>
        </w:rPr>
        <w:t>;</w:t>
      </w:r>
    </w:p>
    <w:p w14:paraId="287A2E98" w14:textId="574DC577" w:rsidR="0019739F" w:rsidRDefault="00604559" w:rsidP="008A4299">
      <w:pPr>
        <w:pStyle w:val="a4"/>
        <w:numPr>
          <w:ilvl w:val="0"/>
          <w:numId w:val="13"/>
        </w:numPr>
        <w:spacing w:line="360" w:lineRule="auto"/>
        <w:ind w:left="1276" w:hanging="491"/>
        <w:jc w:val="both"/>
        <w:rPr>
          <w:rFonts w:ascii="Myriad Pro" w:hAnsi="Myriad Pro"/>
          <w:color w:val="000000" w:themeColor="text1"/>
          <w:sz w:val="26"/>
          <w:szCs w:val="26"/>
        </w:rPr>
      </w:pPr>
      <w:r>
        <w:rPr>
          <w:rFonts w:ascii="Myriad Pro" w:hAnsi="Myriad Pro"/>
          <w:color w:val="000000" w:themeColor="text1"/>
          <w:sz w:val="26"/>
          <w:szCs w:val="26"/>
        </w:rPr>
        <w:t>н</w:t>
      </w:r>
      <w:r w:rsidR="001A718C">
        <w:rPr>
          <w:rFonts w:ascii="Myriad Pro" w:hAnsi="Myriad Pro"/>
          <w:color w:val="000000" w:themeColor="text1"/>
          <w:sz w:val="26"/>
          <w:szCs w:val="26"/>
        </w:rPr>
        <w:t>екорректный расчет расходов по статье «Налог на имущество»</w:t>
      </w:r>
      <w:r w:rsidR="00361715">
        <w:rPr>
          <w:rFonts w:ascii="Myriad Pro" w:hAnsi="Myriad Pro"/>
          <w:color w:val="000000" w:themeColor="text1"/>
          <w:sz w:val="26"/>
          <w:szCs w:val="26"/>
        </w:rPr>
        <w:t>. П</w:t>
      </w:r>
      <w:r w:rsidR="00361715" w:rsidRPr="00361715">
        <w:rPr>
          <w:rFonts w:ascii="Myriad Pro" w:hAnsi="Myriad Pro"/>
          <w:color w:val="000000" w:themeColor="text1"/>
          <w:sz w:val="26"/>
          <w:szCs w:val="26"/>
        </w:rPr>
        <w:t xml:space="preserve">ринятая </w:t>
      </w:r>
      <w:r w:rsidR="00361715" w:rsidRPr="00287186">
        <w:rPr>
          <w:rFonts w:ascii="Myriad Pro" w:hAnsi="Myriad Pro"/>
          <w:color w:val="000000" w:themeColor="text1"/>
          <w:sz w:val="26"/>
          <w:szCs w:val="26"/>
        </w:rPr>
        <w:t>Департамент</w:t>
      </w:r>
      <w:r w:rsidR="00361715">
        <w:rPr>
          <w:rFonts w:ascii="Myriad Pro" w:hAnsi="Myriad Pro"/>
          <w:color w:val="000000" w:themeColor="text1"/>
          <w:sz w:val="26"/>
          <w:szCs w:val="26"/>
        </w:rPr>
        <w:t>ом</w:t>
      </w:r>
      <w:r w:rsidR="00361715" w:rsidRPr="00287186">
        <w:rPr>
          <w:rFonts w:ascii="Myriad Pro" w:hAnsi="Myriad Pro"/>
          <w:color w:val="000000" w:themeColor="text1"/>
          <w:sz w:val="26"/>
          <w:szCs w:val="26"/>
        </w:rPr>
        <w:t xml:space="preserve"> тарифного регулирования Томской области</w:t>
      </w:r>
      <w:r w:rsidR="00361715">
        <w:rPr>
          <w:rFonts w:ascii="Myriad Pro" w:hAnsi="Myriad Pro"/>
          <w:color w:val="000000" w:themeColor="text1"/>
          <w:sz w:val="26"/>
          <w:szCs w:val="26"/>
        </w:rPr>
        <w:t xml:space="preserve"> </w:t>
      </w:r>
      <w:r w:rsidR="00361715" w:rsidRPr="00361715">
        <w:rPr>
          <w:rFonts w:ascii="Myriad Pro" w:hAnsi="Myriad Pro"/>
          <w:color w:val="000000" w:themeColor="text1"/>
          <w:sz w:val="26"/>
          <w:szCs w:val="26"/>
        </w:rPr>
        <w:t>величина расходов по статье не учитывает экономически обоснованные и документально подтвержденные расходы ПАО «ТРК» по уплате налога на имущество по объектам, введенным после 31.12.2017 года</w:t>
      </w:r>
      <w:r w:rsidR="00D63F70">
        <w:rPr>
          <w:rFonts w:ascii="Myriad Pro" w:hAnsi="Myriad Pro"/>
          <w:color w:val="000000" w:themeColor="text1"/>
          <w:sz w:val="26"/>
          <w:szCs w:val="26"/>
        </w:rPr>
        <w:t>;</w:t>
      </w:r>
    </w:p>
    <w:p w14:paraId="3CD1F34A" w14:textId="77777777" w:rsidR="00D07D25" w:rsidRDefault="00D07D25" w:rsidP="00D07D25">
      <w:pPr>
        <w:pStyle w:val="a4"/>
        <w:numPr>
          <w:ilvl w:val="0"/>
          <w:numId w:val="13"/>
        </w:numPr>
        <w:spacing w:line="360" w:lineRule="auto"/>
        <w:ind w:left="1276" w:hanging="491"/>
        <w:jc w:val="both"/>
        <w:rPr>
          <w:rFonts w:ascii="Myriad Pro" w:hAnsi="Myriad Pro"/>
          <w:color w:val="000000" w:themeColor="text1"/>
          <w:sz w:val="26"/>
          <w:szCs w:val="26"/>
        </w:rPr>
      </w:pPr>
      <w:r>
        <w:rPr>
          <w:rFonts w:ascii="Myriad Pro" w:hAnsi="Myriad Pro"/>
          <w:color w:val="000000" w:themeColor="text1"/>
          <w:sz w:val="26"/>
          <w:szCs w:val="26"/>
        </w:rPr>
        <w:t xml:space="preserve">некорректное определение </w:t>
      </w:r>
      <w:r w:rsidRPr="00D07D25">
        <w:rPr>
          <w:rFonts w:ascii="Myriad Pro" w:hAnsi="Myriad Pro"/>
          <w:color w:val="000000" w:themeColor="text1"/>
          <w:sz w:val="26"/>
          <w:szCs w:val="26"/>
        </w:rPr>
        <w:t>расходов по статье</w:t>
      </w:r>
      <w:r>
        <w:rPr>
          <w:rFonts w:ascii="Myriad Pro" w:hAnsi="Myriad Pro"/>
          <w:color w:val="000000" w:themeColor="text1"/>
          <w:sz w:val="26"/>
          <w:szCs w:val="26"/>
        </w:rPr>
        <w:t xml:space="preserve"> «Транспортный налог»: </w:t>
      </w:r>
      <w:r w:rsidRPr="00287186">
        <w:rPr>
          <w:rFonts w:ascii="Myriad Pro" w:hAnsi="Myriad Pro"/>
          <w:color w:val="000000" w:themeColor="text1"/>
          <w:sz w:val="26"/>
          <w:szCs w:val="26"/>
        </w:rPr>
        <w:t>Департамент тарифного регулирования Томской области</w:t>
      </w:r>
      <w:r w:rsidRPr="00D07D25">
        <w:t xml:space="preserve"> </w:t>
      </w:r>
      <w:r w:rsidRPr="00D07D25">
        <w:rPr>
          <w:rFonts w:ascii="Myriad Pro" w:hAnsi="Myriad Pro"/>
          <w:color w:val="000000" w:themeColor="text1"/>
          <w:sz w:val="26"/>
          <w:szCs w:val="26"/>
        </w:rPr>
        <w:t>не учитывает экономически обоснованные и документально подтвержденные расходы по уплате транспортного налога по плановым объектам, в соот</w:t>
      </w:r>
      <w:r>
        <w:rPr>
          <w:rFonts w:ascii="Myriad Pro" w:hAnsi="Myriad Pro"/>
          <w:color w:val="000000" w:themeColor="text1"/>
          <w:sz w:val="26"/>
          <w:szCs w:val="26"/>
        </w:rPr>
        <w:t>вет</w:t>
      </w:r>
      <w:r w:rsidRPr="00D07D25">
        <w:rPr>
          <w:rFonts w:ascii="Myriad Pro" w:hAnsi="Myriad Pro"/>
          <w:color w:val="000000" w:themeColor="text1"/>
          <w:sz w:val="26"/>
          <w:szCs w:val="26"/>
        </w:rPr>
        <w:t>ствии с инвестиционной программой</w:t>
      </w:r>
      <w:r>
        <w:rPr>
          <w:rFonts w:ascii="Myriad Pro" w:hAnsi="Myriad Pro"/>
          <w:color w:val="000000" w:themeColor="text1"/>
          <w:sz w:val="26"/>
          <w:szCs w:val="26"/>
        </w:rPr>
        <w:t>.</w:t>
      </w:r>
    </w:p>
    <w:p w14:paraId="4AEA404E" w14:textId="77607D9B" w:rsidR="00F0579D" w:rsidRDefault="00604559" w:rsidP="008A4299">
      <w:pPr>
        <w:pStyle w:val="a4"/>
        <w:numPr>
          <w:ilvl w:val="0"/>
          <w:numId w:val="13"/>
        </w:numPr>
        <w:spacing w:line="360" w:lineRule="auto"/>
        <w:ind w:left="1276" w:hanging="491"/>
        <w:jc w:val="both"/>
        <w:rPr>
          <w:rFonts w:ascii="Myriad Pro" w:hAnsi="Myriad Pro"/>
          <w:color w:val="000000" w:themeColor="text1"/>
          <w:sz w:val="26"/>
          <w:szCs w:val="26"/>
        </w:rPr>
      </w:pPr>
      <w:r>
        <w:rPr>
          <w:rFonts w:ascii="Myriad Pro" w:hAnsi="Myriad Pro"/>
          <w:color w:val="000000" w:themeColor="text1"/>
          <w:sz w:val="26"/>
          <w:szCs w:val="26"/>
        </w:rPr>
        <w:t>н</w:t>
      </w:r>
      <w:r w:rsidR="00F0579D">
        <w:rPr>
          <w:rFonts w:ascii="Myriad Pro" w:hAnsi="Myriad Pro"/>
          <w:color w:val="000000" w:themeColor="text1"/>
          <w:sz w:val="26"/>
          <w:szCs w:val="26"/>
        </w:rPr>
        <w:t xml:space="preserve">екорректный расчет </w:t>
      </w:r>
      <w:r w:rsidR="00F0579D" w:rsidRPr="00287186">
        <w:rPr>
          <w:rFonts w:ascii="Myriad Pro" w:hAnsi="Myriad Pro"/>
          <w:color w:val="000000" w:themeColor="text1"/>
          <w:sz w:val="26"/>
          <w:szCs w:val="26"/>
        </w:rPr>
        <w:t>Департамент</w:t>
      </w:r>
      <w:r w:rsidR="00F0579D">
        <w:rPr>
          <w:rFonts w:ascii="Myriad Pro" w:hAnsi="Myriad Pro"/>
          <w:color w:val="000000" w:themeColor="text1"/>
          <w:sz w:val="26"/>
          <w:szCs w:val="26"/>
        </w:rPr>
        <w:t>ом</w:t>
      </w:r>
      <w:r w:rsidR="00F0579D" w:rsidRPr="00287186">
        <w:rPr>
          <w:rFonts w:ascii="Myriad Pro" w:hAnsi="Myriad Pro"/>
          <w:color w:val="000000" w:themeColor="text1"/>
          <w:sz w:val="26"/>
          <w:szCs w:val="26"/>
        </w:rPr>
        <w:t xml:space="preserve"> тарифного регулирования Томской области</w:t>
      </w:r>
      <w:r w:rsidR="00F0579D">
        <w:rPr>
          <w:rFonts w:ascii="Myriad Pro" w:hAnsi="Myriad Pro"/>
          <w:color w:val="000000" w:themeColor="text1"/>
          <w:sz w:val="26"/>
          <w:szCs w:val="26"/>
        </w:rPr>
        <w:t xml:space="preserve"> амортизационных отчислений на основании подхода, </w:t>
      </w:r>
      <w:r w:rsidR="00F0579D">
        <w:rPr>
          <w:rFonts w:ascii="Myriad Pro" w:hAnsi="Myriad Pro"/>
          <w:color w:val="000000" w:themeColor="text1"/>
          <w:sz w:val="26"/>
          <w:szCs w:val="26"/>
        </w:rPr>
        <w:lastRenderedPageBreak/>
        <w:t>которы</w:t>
      </w:r>
      <w:r w:rsidR="00C0523C">
        <w:rPr>
          <w:rFonts w:ascii="Myriad Pro" w:hAnsi="Myriad Pro"/>
          <w:color w:val="000000" w:themeColor="text1"/>
          <w:sz w:val="26"/>
          <w:szCs w:val="26"/>
        </w:rPr>
        <w:t>й</w:t>
      </w:r>
      <w:r w:rsidR="00F0579D">
        <w:rPr>
          <w:rFonts w:ascii="Myriad Pro" w:hAnsi="Myriad Pro"/>
          <w:color w:val="000000" w:themeColor="text1"/>
          <w:sz w:val="26"/>
          <w:szCs w:val="26"/>
        </w:rPr>
        <w:t xml:space="preserve"> противоречит п. 27 Основ ценообразования № 1178: </w:t>
      </w:r>
      <w:r w:rsidR="00F0579D" w:rsidRPr="00F0579D">
        <w:rPr>
          <w:rFonts w:ascii="Myriad Pro" w:hAnsi="Myriad Pro"/>
          <w:color w:val="000000" w:themeColor="text1"/>
          <w:sz w:val="26"/>
          <w:szCs w:val="26"/>
        </w:rPr>
        <w:t>уч</w:t>
      </w:r>
      <w:r w:rsidR="00F0579D">
        <w:rPr>
          <w:rFonts w:ascii="Myriad Pro" w:hAnsi="Myriad Pro"/>
          <w:color w:val="000000" w:themeColor="text1"/>
          <w:sz w:val="26"/>
          <w:szCs w:val="26"/>
        </w:rPr>
        <w:t>тены</w:t>
      </w:r>
      <w:r w:rsidR="00F0579D" w:rsidRPr="00F0579D">
        <w:rPr>
          <w:rFonts w:ascii="Myriad Pro" w:hAnsi="Myriad Pro"/>
          <w:color w:val="000000" w:themeColor="text1"/>
          <w:sz w:val="26"/>
          <w:szCs w:val="26"/>
        </w:rPr>
        <w:t xml:space="preserve"> плановы</w:t>
      </w:r>
      <w:r w:rsidR="00F0579D">
        <w:rPr>
          <w:rFonts w:ascii="Myriad Pro" w:hAnsi="Myriad Pro"/>
          <w:color w:val="000000" w:themeColor="text1"/>
          <w:sz w:val="26"/>
          <w:szCs w:val="26"/>
        </w:rPr>
        <w:t>е</w:t>
      </w:r>
      <w:r w:rsidR="00F0579D" w:rsidRPr="00F0579D">
        <w:rPr>
          <w:rFonts w:ascii="Myriad Pro" w:hAnsi="Myriad Pro"/>
          <w:color w:val="000000" w:themeColor="text1"/>
          <w:sz w:val="26"/>
          <w:szCs w:val="26"/>
        </w:rPr>
        <w:t xml:space="preserve"> ввод</w:t>
      </w:r>
      <w:r w:rsidR="00F0579D">
        <w:rPr>
          <w:rFonts w:ascii="Myriad Pro" w:hAnsi="Myriad Pro"/>
          <w:color w:val="000000" w:themeColor="text1"/>
          <w:sz w:val="26"/>
          <w:szCs w:val="26"/>
        </w:rPr>
        <w:t>ы</w:t>
      </w:r>
      <w:r w:rsidR="00F0579D" w:rsidRPr="00F0579D">
        <w:rPr>
          <w:rFonts w:ascii="Myriad Pro" w:hAnsi="Myriad Pro"/>
          <w:color w:val="000000" w:themeColor="text1"/>
          <w:sz w:val="26"/>
          <w:szCs w:val="26"/>
        </w:rPr>
        <w:t xml:space="preserve"> в соответствии с утвержденной инвестиционной программой</w:t>
      </w:r>
      <w:r w:rsidR="00536ECA">
        <w:rPr>
          <w:rFonts w:ascii="Myriad Pro" w:hAnsi="Myriad Pro"/>
          <w:color w:val="000000" w:themeColor="text1"/>
          <w:sz w:val="26"/>
          <w:szCs w:val="26"/>
        </w:rPr>
        <w:t xml:space="preserve"> и не учтены объекты, введенные в году </w:t>
      </w:r>
      <w:proofErr w:type="spellStart"/>
      <w:r w:rsidR="00536ECA">
        <w:rPr>
          <w:rFonts w:ascii="Myriad Pro" w:hAnsi="Myriad Pro"/>
          <w:color w:val="000000" w:themeColor="text1"/>
          <w:sz w:val="26"/>
          <w:szCs w:val="26"/>
          <w:lang w:val="en-US"/>
        </w:rPr>
        <w:t>i</w:t>
      </w:r>
      <w:proofErr w:type="spellEnd"/>
      <w:r w:rsidR="00536ECA">
        <w:rPr>
          <w:rFonts w:ascii="Myriad Pro" w:hAnsi="Myriad Pro"/>
          <w:color w:val="000000" w:themeColor="text1"/>
          <w:sz w:val="26"/>
          <w:szCs w:val="26"/>
        </w:rPr>
        <w:t>-1</w:t>
      </w:r>
      <w:r>
        <w:rPr>
          <w:rFonts w:ascii="Myriad Pro" w:hAnsi="Myriad Pro"/>
          <w:color w:val="000000" w:themeColor="text1"/>
          <w:sz w:val="26"/>
          <w:szCs w:val="26"/>
        </w:rPr>
        <w:t xml:space="preserve"> (предшествующего периоду регулирования)</w:t>
      </w:r>
      <w:r w:rsidR="00F0579D">
        <w:rPr>
          <w:rFonts w:ascii="Myriad Pro" w:hAnsi="Myriad Pro"/>
          <w:color w:val="000000" w:themeColor="text1"/>
          <w:sz w:val="26"/>
          <w:szCs w:val="26"/>
        </w:rPr>
        <w:t xml:space="preserve">. </w:t>
      </w:r>
    </w:p>
    <w:p w14:paraId="4F9A5660" w14:textId="3DBE9734" w:rsidR="00C71A05" w:rsidRDefault="00C71A05" w:rsidP="00C71A05">
      <w:pPr>
        <w:pStyle w:val="a4"/>
        <w:numPr>
          <w:ilvl w:val="0"/>
          <w:numId w:val="13"/>
        </w:numPr>
        <w:spacing w:line="360" w:lineRule="auto"/>
        <w:ind w:left="1276" w:hanging="491"/>
        <w:jc w:val="both"/>
        <w:rPr>
          <w:rFonts w:ascii="Myriad Pro" w:hAnsi="Myriad Pro"/>
          <w:color w:val="000000" w:themeColor="text1"/>
          <w:sz w:val="26"/>
          <w:szCs w:val="26"/>
        </w:rPr>
      </w:pPr>
      <w:r>
        <w:rPr>
          <w:rFonts w:ascii="Myriad Pro" w:hAnsi="Myriad Pro"/>
          <w:color w:val="000000" w:themeColor="text1"/>
          <w:sz w:val="26"/>
          <w:szCs w:val="26"/>
        </w:rPr>
        <w:t xml:space="preserve">некорректный расчет </w:t>
      </w:r>
      <w:r w:rsidRPr="003646DB">
        <w:rPr>
          <w:rFonts w:ascii="Myriad Pro" w:hAnsi="Myriad Pro"/>
          <w:color w:val="000000" w:themeColor="text1"/>
          <w:sz w:val="26"/>
          <w:szCs w:val="26"/>
        </w:rPr>
        <w:t xml:space="preserve">выпадающих </w:t>
      </w:r>
      <w:r w:rsidR="00441F7C">
        <w:rPr>
          <w:rFonts w:ascii="Myriad Pro" w:hAnsi="Myriad Pro"/>
          <w:color w:val="000000" w:themeColor="text1"/>
          <w:sz w:val="26"/>
          <w:szCs w:val="26"/>
        </w:rPr>
        <w:t>доходов</w:t>
      </w:r>
      <w:r w:rsidRPr="003646DB">
        <w:rPr>
          <w:rFonts w:ascii="Myriad Pro" w:hAnsi="Myriad Pro"/>
          <w:color w:val="000000" w:themeColor="text1"/>
          <w:sz w:val="26"/>
          <w:szCs w:val="26"/>
        </w:rPr>
        <w:t xml:space="preserve"> от льготного технологического присоединения</w:t>
      </w:r>
      <w:r>
        <w:rPr>
          <w:rFonts w:ascii="Myriad Pro" w:hAnsi="Myriad Pro"/>
          <w:color w:val="000000" w:themeColor="text1"/>
          <w:sz w:val="26"/>
          <w:szCs w:val="26"/>
        </w:rPr>
        <w:t xml:space="preserve"> вследствие</w:t>
      </w:r>
      <w:r w:rsidRPr="00D56745">
        <w:t xml:space="preserve"> </w:t>
      </w:r>
      <w:r w:rsidRPr="00D56745">
        <w:rPr>
          <w:rFonts w:ascii="Myriad Pro" w:hAnsi="Myriad Pro"/>
          <w:color w:val="000000" w:themeColor="text1"/>
          <w:sz w:val="26"/>
          <w:szCs w:val="26"/>
        </w:rPr>
        <w:t>нарушени</w:t>
      </w:r>
      <w:r>
        <w:rPr>
          <w:rFonts w:ascii="Myriad Pro" w:hAnsi="Myriad Pro"/>
          <w:color w:val="000000" w:themeColor="text1"/>
          <w:sz w:val="26"/>
          <w:szCs w:val="26"/>
        </w:rPr>
        <w:t>й</w:t>
      </w:r>
      <w:r w:rsidRPr="00D56745">
        <w:rPr>
          <w:rFonts w:ascii="Myriad Pro" w:hAnsi="Myriad Pro"/>
          <w:color w:val="000000" w:themeColor="text1"/>
          <w:sz w:val="26"/>
          <w:szCs w:val="26"/>
        </w:rPr>
        <w:t xml:space="preserve"> положений</w:t>
      </w:r>
      <w:r w:rsidR="00D63F70">
        <w:rPr>
          <w:rFonts w:ascii="Myriad Pro" w:hAnsi="Myriad Pro"/>
          <w:color w:val="000000" w:themeColor="text1"/>
          <w:sz w:val="26"/>
          <w:szCs w:val="26"/>
        </w:rPr>
        <w:t xml:space="preserve"> отдельных</w:t>
      </w:r>
      <w:r w:rsidRPr="00D56745">
        <w:rPr>
          <w:rFonts w:ascii="Myriad Pro" w:hAnsi="Myriad Pro"/>
          <w:color w:val="000000" w:themeColor="text1"/>
          <w:sz w:val="26"/>
          <w:szCs w:val="26"/>
        </w:rPr>
        <w:t xml:space="preserve"> нормативных</w:t>
      </w:r>
      <w:r w:rsidR="00D63F70">
        <w:rPr>
          <w:rFonts w:ascii="Myriad Pro" w:hAnsi="Myriad Pro"/>
          <w:color w:val="000000" w:themeColor="text1"/>
          <w:sz w:val="26"/>
          <w:szCs w:val="26"/>
        </w:rPr>
        <w:t xml:space="preserve"> правовых</w:t>
      </w:r>
      <w:r>
        <w:rPr>
          <w:rFonts w:ascii="Myriad Pro" w:hAnsi="Myriad Pro"/>
          <w:color w:val="000000" w:themeColor="text1"/>
          <w:sz w:val="26"/>
          <w:szCs w:val="26"/>
        </w:rPr>
        <w:t xml:space="preserve"> актов</w:t>
      </w:r>
      <w:r w:rsidR="009725C3">
        <w:rPr>
          <w:rFonts w:ascii="Myriad Pro" w:hAnsi="Myriad Pro"/>
          <w:color w:val="000000" w:themeColor="text1"/>
          <w:sz w:val="26"/>
          <w:szCs w:val="26"/>
        </w:rPr>
        <w:t xml:space="preserve"> (п. 87 Основ ценообразования № 1178, положения Методических указаний № 215-э)</w:t>
      </w:r>
      <w:r>
        <w:rPr>
          <w:rFonts w:ascii="Myriad Pro" w:hAnsi="Myriad Pro"/>
          <w:color w:val="000000" w:themeColor="text1"/>
          <w:sz w:val="26"/>
          <w:szCs w:val="26"/>
        </w:rPr>
        <w:t>;</w:t>
      </w:r>
    </w:p>
    <w:p w14:paraId="1416F9CF" w14:textId="367D76C2" w:rsidR="00A968FC" w:rsidRDefault="00AA16BA" w:rsidP="008A4299">
      <w:pPr>
        <w:pStyle w:val="a4"/>
        <w:numPr>
          <w:ilvl w:val="0"/>
          <w:numId w:val="13"/>
        </w:numPr>
        <w:spacing w:line="360" w:lineRule="auto"/>
        <w:ind w:left="1276" w:hanging="491"/>
        <w:jc w:val="both"/>
        <w:rPr>
          <w:rFonts w:ascii="Myriad Pro" w:hAnsi="Myriad Pro"/>
          <w:color w:val="000000" w:themeColor="text1"/>
          <w:sz w:val="26"/>
          <w:szCs w:val="26"/>
        </w:rPr>
      </w:pPr>
      <w:r>
        <w:rPr>
          <w:rFonts w:ascii="Myriad Pro" w:hAnsi="Myriad Pro"/>
          <w:color w:val="000000" w:themeColor="text1"/>
          <w:sz w:val="26"/>
          <w:szCs w:val="26"/>
        </w:rPr>
        <w:t>н</w:t>
      </w:r>
      <w:r w:rsidR="001D14EE">
        <w:rPr>
          <w:rFonts w:ascii="Myriad Pro" w:hAnsi="Myriad Pro"/>
          <w:color w:val="000000" w:themeColor="text1"/>
          <w:sz w:val="26"/>
          <w:szCs w:val="26"/>
        </w:rPr>
        <w:t xml:space="preserve">екорректный расчет корректировки </w:t>
      </w:r>
      <w:r w:rsidR="001D14EE" w:rsidRPr="00253E82">
        <w:rPr>
          <w:rFonts w:ascii="Myriad Pro" w:hAnsi="Myriad Pro"/>
          <w:sz w:val="26"/>
          <w:szCs w:val="26"/>
        </w:rPr>
        <w:t xml:space="preserve">необходимой валовой выручки </w:t>
      </w:r>
      <w:r w:rsidR="001D14EE">
        <w:rPr>
          <w:rFonts w:ascii="Myriad Pro" w:hAnsi="Myriad Pro"/>
          <w:sz w:val="26"/>
          <w:szCs w:val="26"/>
        </w:rPr>
        <w:t xml:space="preserve">в части неподконтрольных расходов </w:t>
      </w:r>
      <w:r w:rsidR="001D14EE" w:rsidRPr="00253E82">
        <w:rPr>
          <w:rFonts w:ascii="Myriad Pro" w:hAnsi="Myriad Pro"/>
          <w:sz w:val="26"/>
          <w:szCs w:val="26"/>
        </w:rPr>
        <w:t>по статье</w:t>
      </w:r>
      <w:r w:rsidR="001D14EE">
        <w:rPr>
          <w:rFonts w:ascii="Myriad Pro" w:hAnsi="Myriad Pro"/>
          <w:sz w:val="26"/>
          <w:szCs w:val="26"/>
        </w:rPr>
        <w:t xml:space="preserve"> «Налог на прибыль». Определение </w:t>
      </w:r>
      <w:r w:rsidR="001D14EE" w:rsidRPr="00287186">
        <w:rPr>
          <w:rFonts w:ascii="Myriad Pro" w:hAnsi="Myriad Pro"/>
          <w:color w:val="000000" w:themeColor="text1"/>
          <w:sz w:val="26"/>
          <w:szCs w:val="26"/>
        </w:rPr>
        <w:t>Департамент</w:t>
      </w:r>
      <w:r w:rsidR="001D14EE">
        <w:rPr>
          <w:rFonts w:ascii="Myriad Pro" w:hAnsi="Myriad Pro"/>
          <w:color w:val="000000" w:themeColor="text1"/>
          <w:sz w:val="26"/>
          <w:szCs w:val="26"/>
        </w:rPr>
        <w:t>ом</w:t>
      </w:r>
      <w:r w:rsidR="001D14EE" w:rsidRPr="00287186">
        <w:rPr>
          <w:rFonts w:ascii="Myriad Pro" w:hAnsi="Myriad Pro"/>
          <w:color w:val="000000" w:themeColor="text1"/>
          <w:sz w:val="26"/>
          <w:szCs w:val="26"/>
        </w:rPr>
        <w:t xml:space="preserve"> тарифного регулирования Томской области</w:t>
      </w:r>
      <w:r w:rsidR="001D14EE">
        <w:rPr>
          <w:rFonts w:ascii="Myriad Pro" w:hAnsi="Myriad Pro"/>
          <w:color w:val="000000" w:themeColor="text1"/>
          <w:sz w:val="26"/>
          <w:szCs w:val="26"/>
        </w:rPr>
        <w:t xml:space="preserve"> </w:t>
      </w:r>
      <w:r w:rsidR="001D14EE">
        <w:rPr>
          <w:rFonts w:ascii="Myriad Pro" w:hAnsi="Myriad Pro"/>
          <w:sz w:val="26"/>
          <w:szCs w:val="26"/>
        </w:rPr>
        <w:t>фактической величины</w:t>
      </w:r>
      <w:r w:rsidR="00D63F70">
        <w:rPr>
          <w:rFonts w:ascii="Myriad Pro" w:hAnsi="Myriad Pro"/>
          <w:sz w:val="26"/>
          <w:szCs w:val="26"/>
        </w:rPr>
        <w:t xml:space="preserve"> соответствующих расходов</w:t>
      </w:r>
      <w:r w:rsidR="001D14EE">
        <w:rPr>
          <w:rFonts w:ascii="Myriad Pro" w:hAnsi="Myriad Pro"/>
          <w:sz w:val="26"/>
          <w:szCs w:val="26"/>
        </w:rPr>
        <w:t xml:space="preserve"> </w:t>
      </w:r>
      <w:r w:rsidR="001D14EE">
        <w:rPr>
          <w:rFonts w:ascii="Myriad Pro" w:hAnsi="Myriad Pro"/>
          <w:color w:val="000000" w:themeColor="text1"/>
          <w:sz w:val="26"/>
          <w:szCs w:val="26"/>
        </w:rPr>
        <w:t xml:space="preserve">не соответствует </w:t>
      </w:r>
      <w:r w:rsidR="001D14EE" w:rsidRPr="001D14EE">
        <w:rPr>
          <w:rFonts w:ascii="Myriad Pro" w:hAnsi="Myriad Pro"/>
          <w:color w:val="000000" w:themeColor="text1"/>
          <w:sz w:val="26"/>
          <w:szCs w:val="26"/>
        </w:rPr>
        <w:t>п. 20 Основ ценообразования № 1178</w:t>
      </w:r>
      <w:r w:rsidR="00D63F70">
        <w:rPr>
          <w:rFonts w:ascii="Myriad Pro" w:hAnsi="Myriad Pro"/>
          <w:color w:val="000000" w:themeColor="text1"/>
          <w:sz w:val="26"/>
          <w:szCs w:val="26"/>
        </w:rPr>
        <w:t>;</w:t>
      </w:r>
    </w:p>
    <w:p w14:paraId="4B11518C" w14:textId="28720660" w:rsidR="00AA16BA" w:rsidRPr="00AA16BA" w:rsidRDefault="00AA16BA" w:rsidP="00AA16BA">
      <w:pPr>
        <w:pStyle w:val="a4"/>
        <w:numPr>
          <w:ilvl w:val="0"/>
          <w:numId w:val="13"/>
        </w:numPr>
        <w:spacing w:line="360" w:lineRule="auto"/>
        <w:ind w:left="1276" w:hanging="491"/>
        <w:jc w:val="both"/>
        <w:rPr>
          <w:rFonts w:ascii="Myriad Pro" w:hAnsi="Myriad Pro"/>
          <w:color w:val="000000" w:themeColor="text1"/>
          <w:sz w:val="26"/>
          <w:szCs w:val="26"/>
        </w:rPr>
      </w:pPr>
      <w:r>
        <w:rPr>
          <w:rFonts w:ascii="Myriad Pro" w:hAnsi="Myriad Pro"/>
          <w:color w:val="000000" w:themeColor="text1"/>
          <w:sz w:val="26"/>
          <w:szCs w:val="26"/>
        </w:rPr>
        <w:t>н</w:t>
      </w:r>
      <w:r w:rsidRPr="00AA16BA">
        <w:rPr>
          <w:rFonts w:ascii="Myriad Pro" w:hAnsi="Myriad Pro"/>
          <w:color w:val="000000" w:themeColor="text1"/>
          <w:sz w:val="26"/>
          <w:szCs w:val="26"/>
        </w:rPr>
        <w:t>екорректный расчет корректировки необходимой валовой выручки в части неподконтрольных расходов по статье «Аренда имущества и лизинг». Регулирующим органом</w:t>
      </w:r>
      <w:r w:rsidR="009725C3">
        <w:rPr>
          <w:rFonts w:ascii="Myriad Pro" w:hAnsi="Myriad Pro"/>
          <w:color w:val="000000" w:themeColor="text1"/>
          <w:sz w:val="26"/>
          <w:szCs w:val="26"/>
        </w:rPr>
        <w:t xml:space="preserve"> в нарушение п. 37 Основ ценообразования № 1178</w:t>
      </w:r>
      <w:r w:rsidRPr="00AA16BA">
        <w:rPr>
          <w:rFonts w:ascii="Myriad Pro" w:hAnsi="Myriad Pro"/>
          <w:color w:val="000000" w:themeColor="text1"/>
          <w:sz w:val="26"/>
          <w:szCs w:val="26"/>
        </w:rPr>
        <w:t xml:space="preserve"> не принимаются экономически обоснованные документально подтвержденные расходы по аренде транспорта, аренде зданий и помещений.</w:t>
      </w:r>
    </w:p>
    <w:p w14:paraId="1E603041" w14:textId="77777777" w:rsidR="0019739F" w:rsidRDefault="0019739F" w:rsidP="00EA5632">
      <w:pPr>
        <w:pStyle w:val="a4"/>
        <w:spacing w:line="360" w:lineRule="auto"/>
        <w:ind w:left="1276"/>
        <w:jc w:val="both"/>
        <w:rPr>
          <w:rFonts w:ascii="Myriad Pro" w:hAnsi="Myriad Pro"/>
          <w:color w:val="000000" w:themeColor="text1"/>
          <w:sz w:val="26"/>
          <w:szCs w:val="26"/>
        </w:rPr>
      </w:pPr>
    </w:p>
    <w:p w14:paraId="736537C2" w14:textId="77777777" w:rsidR="004A56B5" w:rsidRPr="0048081B" w:rsidRDefault="004A56B5" w:rsidP="004A56B5">
      <w:pPr>
        <w:pStyle w:val="afffb"/>
        <w:spacing w:after="0" w:line="360" w:lineRule="auto"/>
        <w:ind w:left="0" w:firstLine="567"/>
        <w:jc w:val="center"/>
        <w:rPr>
          <w:rFonts w:ascii="Myriad Pro" w:eastAsiaTheme="minorEastAsia" w:hAnsi="Myriad Pro"/>
          <w:b/>
          <w:bCs/>
          <w:sz w:val="26"/>
          <w:szCs w:val="26"/>
        </w:rPr>
      </w:pPr>
      <w:r w:rsidRPr="0048081B">
        <w:rPr>
          <w:rFonts w:ascii="Myriad Pro" w:eastAsiaTheme="minorEastAsia" w:hAnsi="Myriad Pro"/>
          <w:b/>
          <w:bCs/>
          <w:sz w:val="26"/>
          <w:szCs w:val="26"/>
        </w:rPr>
        <w:t>Выпадающие расходы и доходы, недополученные при осуществлении регулируемой деятельности в соответствующий период регулирования (2020 год) по независящим от организации, осуществляющей регулируемую деятельность, причинам</w:t>
      </w:r>
    </w:p>
    <w:p w14:paraId="0D1914BA" w14:textId="77777777" w:rsidR="004A56B5" w:rsidRPr="001745CF" w:rsidRDefault="004A56B5" w:rsidP="004A56B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163CD1CE" w14:textId="77777777" w:rsidR="004A56B5" w:rsidRPr="001745CF" w:rsidRDefault="004A56B5" w:rsidP="004A56B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Указами Президента Российской Федерации от 25.03.2020 № 206, от 02.04.2020 № 239, от 28.04.2020 № 294 рабочие дни в период с 28 марта по 8 мая 2020</w:t>
      </w:r>
      <w:r>
        <w:rPr>
          <w:rFonts w:ascii="Myriad Pro" w:hAnsi="Myriad Pro"/>
          <w:sz w:val="26"/>
          <w:szCs w:val="26"/>
        </w:rPr>
        <w:t xml:space="preserve"> </w:t>
      </w:r>
      <w:r w:rsidRPr="001745CF">
        <w:rPr>
          <w:rFonts w:ascii="Myriad Pro" w:hAnsi="Myriad Pro"/>
          <w:sz w:val="26"/>
          <w:szCs w:val="26"/>
        </w:rPr>
        <w:t>г. включительно были объявлены нерабочими.</w:t>
      </w:r>
    </w:p>
    <w:p w14:paraId="36498216" w14:textId="77777777" w:rsidR="004A56B5" w:rsidRPr="001745CF" w:rsidRDefault="004A56B5" w:rsidP="004A56B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Согласно пункту 2 Указа Президента РФ от 25.03.2020 № 206, пункту 4 Указа Президента РФ от 02.04.2020 № 239, пункту 3 Указа Президента РФ от 28.04.2020 </w:t>
      </w:r>
      <w:r w:rsidRPr="001745CF">
        <w:rPr>
          <w:rFonts w:ascii="Myriad Pro" w:hAnsi="Myriad Pro"/>
          <w:sz w:val="26"/>
          <w:szCs w:val="26"/>
        </w:rPr>
        <w:lastRenderedPageBreak/>
        <w:t>№</w:t>
      </w:r>
      <w:r>
        <w:rPr>
          <w:rFonts w:ascii="Myriad Pro" w:hAnsi="Myriad Pro"/>
          <w:sz w:val="26"/>
          <w:szCs w:val="26"/>
        </w:rPr>
        <w:t> </w:t>
      </w:r>
      <w:r w:rsidRPr="001745CF">
        <w:rPr>
          <w:rFonts w:ascii="Myriad Pro" w:hAnsi="Myriad Pro"/>
          <w:sz w:val="26"/>
          <w:szCs w:val="26"/>
        </w:rPr>
        <w:t>294 их действие не распространялось на работников непрерывно действующих организаций.</w:t>
      </w:r>
    </w:p>
    <w:p w14:paraId="3D104CF3" w14:textId="77777777" w:rsidR="004A56B5" w:rsidRPr="001745CF" w:rsidRDefault="004A56B5" w:rsidP="004A56B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письмом Министерства труда и социальной защиты РФ от 26</w:t>
      </w:r>
      <w:r>
        <w:rPr>
          <w:rFonts w:ascii="Myriad Pro" w:hAnsi="Myriad Pro"/>
          <w:sz w:val="26"/>
          <w:szCs w:val="26"/>
        </w:rPr>
        <w:t> </w:t>
      </w:r>
      <w:r w:rsidRPr="001745CF">
        <w:rPr>
          <w:rFonts w:ascii="Myriad Pro" w:hAnsi="Myriad Pro"/>
          <w:sz w:val="26"/>
          <w:szCs w:val="26"/>
        </w:rPr>
        <w:t xml:space="preserve">марта 2020 </w:t>
      </w:r>
      <w:r>
        <w:rPr>
          <w:rFonts w:ascii="Myriad Pro" w:hAnsi="Myriad Pro"/>
          <w:sz w:val="26"/>
          <w:szCs w:val="26"/>
        </w:rPr>
        <w:t>№</w:t>
      </w:r>
      <w:r w:rsidRPr="001745CF">
        <w:rPr>
          <w:rFonts w:ascii="Myriad Pro" w:hAnsi="Myriad Pro"/>
          <w:sz w:val="26"/>
          <w:szCs w:val="26"/>
        </w:rPr>
        <w:t> 14-4/10/П-2696 введение нерабочих дней в соответствии с Указом не распространяется на работников организаций, в частности:</w:t>
      </w:r>
    </w:p>
    <w:p w14:paraId="3564E0A4" w14:textId="77777777" w:rsidR="004A56B5" w:rsidRPr="001745CF" w:rsidRDefault="004A56B5" w:rsidP="004A56B5">
      <w:pPr>
        <w:widowControl w:val="0"/>
        <w:numPr>
          <w:ilvl w:val="0"/>
          <w:numId w:val="23"/>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7A0ACFA9" w14:textId="77777777" w:rsidR="004A56B5" w:rsidRPr="001745CF" w:rsidRDefault="004A56B5" w:rsidP="004A56B5">
      <w:pPr>
        <w:widowControl w:val="0"/>
        <w:numPr>
          <w:ilvl w:val="0"/>
          <w:numId w:val="23"/>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в сфере энергетики, теплоснабжения, водоподготовки, водоочистки и водоотведения; </w:t>
      </w:r>
    </w:p>
    <w:p w14:paraId="0BCD8FAB" w14:textId="77777777" w:rsidR="004A56B5" w:rsidRPr="001745CF" w:rsidRDefault="004A56B5" w:rsidP="004A56B5">
      <w:pPr>
        <w:widowControl w:val="0"/>
        <w:numPr>
          <w:ilvl w:val="0"/>
          <w:numId w:val="23"/>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680D3D9A" w14:textId="77777777" w:rsidR="004A56B5" w:rsidRPr="001745CF" w:rsidRDefault="004A56B5" w:rsidP="004A56B5">
      <w:pPr>
        <w:widowControl w:val="0"/>
        <w:numPr>
          <w:ilvl w:val="0"/>
          <w:numId w:val="23"/>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эксплуатирующих гидротехнические сооружения;</w:t>
      </w:r>
    </w:p>
    <w:p w14:paraId="5F013CC5" w14:textId="77777777" w:rsidR="004A56B5" w:rsidRPr="001745CF" w:rsidRDefault="004A56B5" w:rsidP="004A56B5">
      <w:pPr>
        <w:widowControl w:val="0"/>
        <w:numPr>
          <w:ilvl w:val="0"/>
          <w:numId w:val="23"/>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атомной промышленности; </w:t>
      </w:r>
    </w:p>
    <w:p w14:paraId="4D854D1F" w14:textId="77777777" w:rsidR="004A56B5" w:rsidRPr="001745CF" w:rsidRDefault="004A56B5" w:rsidP="004A56B5">
      <w:pPr>
        <w:widowControl w:val="0"/>
        <w:numPr>
          <w:ilvl w:val="0"/>
          <w:numId w:val="23"/>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0DEC8C43" w14:textId="77777777" w:rsidR="004A56B5" w:rsidRPr="001745CF" w:rsidRDefault="004A56B5" w:rsidP="004A56B5">
      <w:pPr>
        <w:widowControl w:val="0"/>
        <w:numPr>
          <w:ilvl w:val="0"/>
          <w:numId w:val="23"/>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сельскохозяйственной отрасли, занятых на весенних полевых работах.</w:t>
      </w:r>
    </w:p>
    <w:p w14:paraId="46CD8C54" w14:textId="0DDEC1DB" w:rsidR="004A56B5" w:rsidRPr="001745CF" w:rsidRDefault="004A56B5" w:rsidP="004A56B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Таким образом, </w:t>
      </w:r>
      <w:r w:rsidRPr="00E419C9">
        <w:rPr>
          <w:rFonts w:ascii="Myriad Pro" w:hAnsi="Myriad Pro"/>
          <w:sz w:val="26"/>
          <w:szCs w:val="26"/>
        </w:rPr>
        <w:t>ПАО «</w:t>
      </w:r>
      <w:r>
        <w:rPr>
          <w:rFonts w:ascii="Myriad Pro" w:hAnsi="Myriad Pro"/>
          <w:sz w:val="26"/>
          <w:szCs w:val="26"/>
        </w:rPr>
        <w:t xml:space="preserve">ТРК» </w:t>
      </w:r>
      <w:r w:rsidRPr="001745CF">
        <w:rPr>
          <w:rFonts w:ascii="Myriad Pro" w:hAnsi="Myriad Pro"/>
          <w:sz w:val="26"/>
          <w:szCs w:val="26"/>
        </w:rPr>
        <w:t>продолжал</w:t>
      </w:r>
      <w:r>
        <w:rPr>
          <w:rFonts w:ascii="Myriad Pro" w:hAnsi="Myriad Pro"/>
          <w:sz w:val="26"/>
          <w:szCs w:val="26"/>
        </w:rPr>
        <w:t>о</w:t>
      </w:r>
      <w:r w:rsidRPr="001745CF">
        <w:rPr>
          <w:rFonts w:ascii="Myriad Pro" w:hAnsi="Myriad Pro"/>
          <w:sz w:val="26"/>
          <w:szCs w:val="26"/>
        </w:rPr>
        <w:t xml:space="preserve"> работать и осуществлять текущую</w:t>
      </w:r>
      <w:r>
        <w:rPr>
          <w:rFonts w:ascii="Myriad Pro" w:hAnsi="Myriad Pro"/>
          <w:sz w:val="26"/>
          <w:szCs w:val="26"/>
        </w:rPr>
        <w:t xml:space="preserve"> (операционную)</w:t>
      </w:r>
      <w:r w:rsidRPr="001745CF">
        <w:rPr>
          <w:rFonts w:ascii="Myriad Pro" w:hAnsi="Myriad Pro"/>
          <w:sz w:val="26"/>
          <w:szCs w:val="26"/>
        </w:rPr>
        <w:t xml:space="preserve"> деятельность организации.</w:t>
      </w:r>
    </w:p>
    <w:p w14:paraId="568D4FE0" w14:textId="77777777" w:rsidR="004A56B5" w:rsidRPr="001745CF" w:rsidRDefault="004A56B5" w:rsidP="004A56B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В целях недопущения распространения новой </w:t>
      </w:r>
      <w:proofErr w:type="spellStart"/>
      <w:r w:rsidRPr="001745CF">
        <w:rPr>
          <w:rFonts w:ascii="Myriad Pro" w:hAnsi="Myriad Pro"/>
          <w:sz w:val="26"/>
          <w:szCs w:val="26"/>
        </w:rPr>
        <w:t>коронавирусной</w:t>
      </w:r>
      <w:proofErr w:type="spellEnd"/>
      <w:r w:rsidRPr="001745CF">
        <w:rPr>
          <w:rFonts w:ascii="Myriad Pro" w:hAnsi="Myriad Pro"/>
          <w:sz w:val="26"/>
          <w:szCs w:val="26"/>
        </w:rPr>
        <w:t xml:space="preserve">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0E79389E" w14:textId="77777777" w:rsidR="004354DD" w:rsidRPr="006E4BDD" w:rsidRDefault="004354DD" w:rsidP="003351FE">
      <w:pPr>
        <w:spacing w:line="360" w:lineRule="auto"/>
        <w:ind w:firstLine="709"/>
        <w:jc w:val="both"/>
        <w:rPr>
          <w:rFonts w:ascii="Myriad Pro" w:hAnsi="Myriad Pro"/>
          <w:sz w:val="26"/>
          <w:szCs w:val="26"/>
        </w:rPr>
      </w:pPr>
    </w:p>
    <w:p w14:paraId="1A2C3DB9" w14:textId="35B8DCD4" w:rsidR="006C4401" w:rsidRDefault="006C4401" w:rsidP="00ED5C84">
      <w:pPr>
        <w:spacing w:line="360" w:lineRule="auto"/>
        <w:ind w:firstLine="720"/>
        <w:contextualSpacing/>
        <w:jc w:val="both"/>
        <w:rPr>
          <w:rFonts w:ascii="Myriad Pro" w:hAnsi="Myriad Pro"/>
          <w:color w:val="000000"/>
          <w:sz w:val="26"/>
          <w:szCs w:val="26"/>
        </w:rPr>
        <w:sectPr w:rsidR="006C4401" w:rsidSect="0004017F">
          <w:pgSz w:w="11906" w:h="16838"/>
          <w:pgMar w:top="1134" w:right="850" w:bottom="1134" w:left="1701" w:header="708" w:footer="708" w:gutter="0"/>
          <w:cols w:space="708"/>
          <w:docGrid w:linePitch="360"/>
        </w:sectPr>
      </w:pPr>
    </w:p>
    <w:p w14:paraId="0E7DEAA4" w14:textId="2DFF1146" w:rsidR="006C4401" w:rsidRPr="006C4401" w:rsidRDefault="006C4401" w:rsidP="0019739F">
      <w:pPr>
        <w:pStyle w:val="3"/>
        <w:numPr>
          <w:ilvl w:val="0"/>
          <w:numId w:val="2"/>
        </w:numPr>
        <w:spacing w:line="360" w:lineRule="auto"/>
        <w:ind w:left="0" w:firstLine="567"/>
        <w:contextualSpacing/>
        <w:jc w:val="both"/>
        <w:rPr>
          <w:rFonts w:ascii="Myriad Pro" w:hAnsi="Myriad Pro"/>
          <w:b/>
          <w:color w:val="4F6228" w:themeColor="accent3" w:themeShade="80"/>
          <w:sz w:val="28"/>
          <w:szCs w:val="28"/>
        </w:rPr>
      </w:pPr>
      <w:bookmarkStart w:id="26" w:name="_Toc54021033"/>
      <w:bookmarkStart w:id="27" w:name="_Toc54630241"/>
      <w:bookmarkStart w:id="28" w:name="_Toc55043811"/>
      <w:bookmarkStart w:id="29" w:name="_Hlk54357514"/>
      <w:r>
        <w:rPr>
          <w:rFonts w:ascii="Myriad Pro" w:hAnsi="Myriad Pro"/>
          <w:b/>
          <w:color w:val="4F6228" w:themeColor="accent3" w:themeShade="80"/>
          <w:sz w:val="28"/>
          <w:szCs w:val="28"/>
        </w:rPr>
        <w:lastRenderedPageBreak/>
        <w:t>С</w:t>
      </w:r>
      <w:r w:rsidRPr="006C4401">
        <w:rPr>
          <w:rFonts w:ascii="Myriad Pro" w:hAnsi="Myriad Pro"/>
          <w:b/>
          <w:color w:val="4F6228" w:themeColor="accent3" w:themeShade="80"/>
          <w:sz w:val="28"/>
          <w:szCs w:val="28"/>
        </w:rPr>
        <w:t xml:space="preserve">пособы решения проблем, существующих в тарифном регулировании </w:t>
      </w:r>
      <w:r w:rsidR="00B824E3">
        <w:rPr>
          <w:rFonts w:ascii="Myriad Pro" w:hAnsi="Myriad Pro"/>
          <w:b/>
          <w:color w:val="4F6228" w:themeColor="accent3" w:themeShade="80"/>
          <w:sz w:val="28"/>
          <w:szCs w:val="28"/>
        </w:rPr>
        <w:t>ПАО «</w:t>
      </w:r>
      <w:r w:rsidR="00AC595B">
        <w:rPr>
          <w:rFonts w:ascii="Myriad Pro" w:hAnsi="Myriad Pro"/>
          <w:b/>
          <w:color w:val="4F6228" w:themeColor="accent3" w:themeShade="80"/>
          <w:sz w:val="28"/>
          <w:szCs w:val="28"/>
        </w:rPr>
        <w:t>ТРК</w:t>
      </w:r>
      <w:r w:rsidR="00B824E3">
        <w:rPr>
          <w:rFonts w:ascii="Myriad Pro" w:hAnsi="Myriad Pro"/>
          <w:b/>
          <w:color w:val="4F6228" w:themeColor="accent3" w:themeShade="80"/>
          <w:sz w:val="28"/>
          <w:szCs w:val="28"/>
        </w:rPr>
        <w:t>»</w:t>
      </w:r>
      <w:r w:rsidRPr="006C4401">
        <w:rPr>
          <w:rFonts w:ascii="Myriad Pro" w:hAnsi="Myriad Pro"/>
          <w:b/>
          <w:color w:val="4F6228" w:themeColor="accent3" w:themeShade="80"/>
          <w:sz w:val="28"/>
          <w:szCs w:val="28"/>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26"/>
      <w:bookmarkEnd w:id="27"/>
      <w:bookmarkEnd w:id="28"/>
    </w:p>
    <w:bookmarkEnd w:id="29"/>
    <w:p w14:paraId="49AB7F24" w14:textId="77777777" w:rsidR="000C5456" w:rsidRPr="005468AA" w:rsidRDefault="000C5456" w:rsidP="000C5456">
      <w:pPr>
        <w:spacing w:line="360" w:lineRule="auto"/>
        <w:ind w:firstLine="567"/>
        <w:jc w:val="both"/>
        <w:rPr>
          <w:rFonts w:ascii="Myriad Pro" w:hAnsi="Myriad Pro"/>
          <w:sz w:val="26"/>
          <w:szCs w:val="26"/>
        </w:rPr>
      </w:pPr>
      <w:r w:rsidRPr="005468AA">
        <w:rPr>
          <w:rFonts w:ascii="Myriad Pro" w:hAnsi="Myriad Pro"/>
          <w:sz w:val="26"/>
          <w:szCs w:val="26"/>
        </w:rPr>
        <w:t>Согласно пункту 7 Основ ценообразования № 1178 установленные цены (тарифы) могут быть пересмотрены до окончания срока их действия, в том числе в течение финансового года, в следующих случаях:</w:t>
      </w:r>
    </w:p>
    <w:p w14:paraId="53396896" w14:textId="77777777" w:rsidR="000C5456" w:rsidRPr="006C4401" w:rsidRDefault="000C5456" w:rsidP="006C052B">
      <w:pPr>
        <w:pStyle w:val="a4"/>
        <w:numPr>
          <w:ilvl w:val="0"/>
          <w:numId w:val="9"/>
        </w:numPr>
        <w:spacing w:line="360" w:lineRule="auto"/>
        <w:jc w:val="both"/>
        <w:rPr>
          <w:rFonts w:ascii="Myriad Pro" w:hAnsi="Myriad Pro"/>
          <w:sz w:val="26"/>
          <w:szCs w:val="26"/>
        </w:rPr>
      </w:pPr>
      <w:r w:rsidRPr="006C4401">
        <w:rPr>
          <w:rFonts w:ascii="Myriad Pro" w:hAnsi="Myriad Pro"/>
          <w:sz w:val="26"/>
          <w:szCs w:val="26"/>
        </w:rPr>
        <w:t>выявление нарушений, связанных с нецелевым использованием инвестиционных ресурсов, включенных в регулируемые государством цены (тарифы);</w:t>
      </w:r>
    </w:p>
    <w:p w14:paraId="5C6E1A88" w14:textId="77777777" w:rsidR="000C5456" w:rsidRPr="006C4401" w:rsidRDefault="000C5456" w:rsidP="006C052B">
      <w:pPr>
        <w:pStyle w:val="a4"/>
        <w:numPr>
          <w:ilvl w:val="0"/>
          <w:numId w:val="9"/>
        </w:numPr>
        <w:spacing w:line="360" w:lineRule="auto"/>
        <w:jc w:val="both"/>
        <w:rPr>
          <w:rFonts w:ascii="Myriad Pro" w:hAnsi="Myriad Pro"/>
          <w:sz w:val="26"/>
          <w:szCs w:val="26"/>
        </w:rPr>
      </w:pPr>
      <w:r w:rsidRPr="006C4401">
        <w:rPr>
          <w:rFonts w:ascii="Myriad Pro" w:hAnsi="Myriad Pro"/>
          <w:sz w:val="26"/>
          <w:szCs w:val="26"/>
        </w:rPr>
        <w:t>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06FCBDA9" w14:textId="77777777" w:rsidR="000C5456" w:rsidRPr="006C4401" w:rsidRDefault="000C5456" w:rsidP="000C5456">
      <w:pPr>
        <w:spacing w:line="360" w:lineRule="auto"/>
        <w:ind w:firstLine="567"/>
        <w:jc w:val="both"/>
        <w:rPr>
          <w:rFonts w:ascii="Myriad Pro" w:hAnsi="Myriad Pro"/>
          <w:sz w:val="26"/>
          <w:szCs w:val="26"/>
        </w:rPr>
      </w:pPr>
      <w:r w:rsidRPr="006C4401">
        <w:rPr>
          <w:rFonts w:ascii="Myriad Pro" w:hAnsi="Myriad Pro"/>
          <w:sz w:val="26"/>
          <w:szCs w:val="26"/>
        </w:rPr>
        <w:t xml:space="preserve">В соответствии с пунктом 12 Основ ценообразования № 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соответствие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w:t>
      </w:r>
      <w:r w:rsidRPr="006C4401">
        <w:rPr>
          <w:rFonts w:ascii="Myriad Pro" w:hAnsi="Myriad Pro"/>
          <w:sz w:val="26"/>
          <w:szCs w:val="26"/>
        </w:rPr>
        <w:lastRenderedPageBreak/>
        <w:t>службы об отмене решения регулирующего органа, принятого им с превышением полномочий (предписания), а также в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Правил регулирования,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29049F3D" w14:textId="77777777" w:rsidR="000C5456" w:rsidRPr="006C4401" w:rsidRDefault="000C5456" w:rsidP="000C5456">
      <w:pPr>
        <w:spacing w:line="360" w:lineRule="auto"/>
        <w:ind w:firstLine="567"/>
        <w:jc w:val="both"/>
        <w:rPr>
          <w:rFonts w:ascii="Myriad Pro" w:hAnsi="Myriad Pro"/>
          <w:sz w:val="26"/>
          <w:szCs w:val="26"/>
        </w:rPr>
      </w:pPr>
      <w:r w:rsidRPr="006C4401">
        <w:rPr>
          <w:rFonts w:ascii="Myriad Pro" w:hAnsi="Myriad Pro"/>
          <w:sz w:val="26"/>
          <w:szCs w:val="26"/>
        </w:rPr>
        <w:t>В соответствии с пунктом 33 Правил государственного регулирования № 1178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рассматриваются Федеральной антимонопольной службой в установленном порядке.</w:t>
      </w:r>
    </w:p>
    <w:p w14:paraId="315DAC65" w14:textId="77777777" w:rsidR="000C5456" w:rsidRPr="006C4401" w:rsidRDefault="000C5456" w:rsidP="000C5456">
      <w:pPr>
        <w:spacing w:line="360" w:lineRule="auto"/>
        <w:ind w:firstLine="567"/>
        <w:jc w:val="both"/>
        <w:rPr>
          <w:rFonts w:ascii="Myriad Pro" w:hAnsi="Myriad Pro"/>
          <w:sz w:val="26"/>
          <w:szCs w:val="26"/>
        </w:rPr>
      </w:pPr>
      <w:r w:rsidRPr="006C4401">
        <w:rPr>
          <w:rFonts w:ascii="Myriad Pro" w:hAnsi="Myriad Pro"/>
          <w:sz w:val="26"/>
          <w:szCs w:val="26"/>
        </w:rPr>
        <w:t>Передача разногласий, указанных в пункте 33 Правил государственного регулирования № 1178, на рассмотрение Федеральной антимонопольной службе не препятствует обжалованию решения об установлении цен (тарифов) и (или) их предельных уровней в установленном порядке в суде.</w:t>
      </w:r>
    </w:p>
    <w:p w14:paraId="71AB723C" w14:textId="77777777" w:rsidR="000C5456" w:rsidRPr="006C4401" w:rsidRDefault="000C5456" w:rsidP="000C5456">
      <w:pPr>
        <w:spacing w:line="360" w:lineRule="auto"/>
        <w:ind w:firstLine="567"/>
        <w:jc w:val="both"/>
        <w:rPr>
          <w:rFonts w:ascii="Myriad Pro" w:hAnsi="Myriad Pro"/>
          <w:sz w:val="26"/>
          <w:szCs w:val="26"/>
        </w:rPr>
      </w:pPr>
      <w:r w:rsidRPr="006C4401">
        <w:rPr>
          <w:rFonts w:ascii="Myriad Pro" w:hAnsi="Myriad Pro"/>
          <w:sz w:val="26"/>
          <w:szCs w:val="26"/>
        </w:rPr>
        <w:t>В случае признания судом в текущем периоде регулирования решения регулирующего органа об установлении цен (тарифов) и (или) их предельных уровней, долгосрочных параметров регулирования в этом периоде регулирования не соответствующим нормативному правовому акту, имеющему большую юридическую силу, и недействующим полностью или в части, регулирующий орган во исполнение указанного судебного решения обязан в течение 20 рабочих дней со дня вступления в законную силу решения суда принять решение об установлении (пересмотре) цен (тарифов) и (или) их предельных уровней, долгосрочных параметров регулирования, заменяющее решение, признанное недействующим полностью или в части.</w:t>
      </w:r>
    </w:p>
    <w:p w14:paraId="594A55F1" w14:textId="6F8A6B3F" w:rsidR="000C5456" w:rsidRPr="006C4401" w:rsidRDefault="000C5456" w:rsidP="009725C3">
      <w:pPr>
        <w:spacing w:after="240" w:line="360" w:lineRule="auto"/>
        <w:ind w:firstLine="567"/>
        <w:jc w:val="both"/>
        <w:rPr>
          <w:rFonts w:ascii="Myriad Pro" w:hAnsi="Myriad Pro"/>
          <w:sz w:val="26"/>
          <w:szCs w:val="26"/>
        </w:rPr>
      </w:pPr>
      <w:r w:rsidRPr="006C4401">
        <w:rPr>
          <w:rFonts w:ascii="Myriad Pro" w:hAnsi="Myriad Pro"/>
          <w:sz w:val="26"/>
          <w:szCs w:val="26"/>
        </w:rPr>
        <w:lastRenderedPageBreak/>
        <w:t>Указанное решение об установлении (пересмотре) цен (тарифов) и (или) их предельных уровней, долгосрочных параметров регулирования, заменяющее в текущем периоде регулирования решение, признанное недействующим полностью или в части, вступает в силу со дня отмены решения, признанного недействующим полностью или в части.</w:t>
      </w:r>
    </w:p>
    <w:p w14:paraId="5C0169B2" w14:textId="4274DE4A" w:rsidR="000C5456" w:rsidRPr="006C4401" w:rsidRDefault="000C5456" w:rsidP="000C5456">
      <w:pPr>
        <w:spacing w:line="360" w:lineRule="auto"/>
        <w:ind w:firstLine="567"/>
        <w:jc w:val="both"/>
        <w:rPr>
          <w:rFonts w:ascii="Myriad Pro" w:hAnsi="Myriad Pro"/>
          <w:sz w:val="26"/>
          <w:szCs w:val="26"/>
        </w:rPr>
      </w:pPr>
      <w:r w:rsidRPr="006C4401">
        <w:rPr>
          <w:rFonts w:ascii="Myriad Pro" w:hAnsi="Myriad Pro"/>
          <w:sz w:val="26"/>
          <w:szCs w:val="26"/>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3D40C14F" w14:textId="77777777" w:rsidR="000C5456" w:rsidRPr="006C4401" w:rsidRDefault="000C5456" w:rsidP="000C5456">
      <w:pPr>
        <w:spacing w:line="360" w:lineRule="auto"/>
        <w:ind w:firstLine="567"/>
        <w:jc w:val="both"/>
        <w:rPr>
          <w:rFonts w:ascii="Myriad Pro" w:hAnsi="Myriad Pro"/>
          <w:sz w:val="26"/>
          <w:szCs w:val="26"/>
        </w:rPr>
      </w:pPr>
      <w:r w:rsidRPr="006C4401">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7844BFE6" w14:textId="77777777" w:rsidR="000C5456" w:rsidRPr="006C4401" w:rsidRDefault="000C5456" w:rsidP="000C5456">
      <w:pPr>
        <w:spacing w:line="360" w:lineRule="auto"/>
        <w:ind w:firstLine="567"/>
        <w:jc w:val="both"/>
        <w:rPr>
          <w:rFonts w:ascii="Myriad Pro" w:hAnsi="Myriad Pro"/>
          <w:sz w:val="26"/>
          <w:szCs w:val="26"/>
        </w:rPr>
      </w:pPr>
      <w:r w:rsidRPr="006C4401">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2C4130FF" w14:textId="746487DF" w:rsidR="000C5456" w:rsidRPr="006C4401" w:rsidRDefault="000C5456" w:rsidP="000C5456">
      <w:pPr>
        <w:spacing w:line="360" w:lineRule="auto"/>
        <w:ind w:firstLine="567"/>
        <w:jc w:val="both"/>
        <w:rPr>
          <w:rFonts w:ascii="Myriad Pro" w:hAnsi="Myriad Pro"/>
          <w:sz w:val="26"/>
          <w:szCs w:val="26"/>
        </w:rPr>
      </w:pPr>
      <w:r w:rsidRPr="006C4401">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в области газоснабжения, государственное регулирование которых осуществляется в соответствии с Федеральным законом «О газоснабжении в </w:t>
      </w:r>
      <w:r w:rsidRPr="006C4401">
        <w:rPr>
          <w:rFonts w:ascii="Myriad Pro" w:hAnsi="Myriad Pro"/>
          <w:sz w:val="26"/>
          <w:szCs w:val="26"/>
        </w:rPr>
        <w:lastRenderedPageBreak/>
        <w:t>Российской Федерации» и иными нормативными правовыми актами Российской Федерации (при осуществлении федерального государственного контроля (надзора));</w:t>
      </w:r>
    </w:p>
    <w:p w14:paraId="3008A95A" w14:textId="77777777" w:rsidR="000C5456" w:rsidRPr="006C4401" w:rsidRDefault="000C5456" w:rsidP="000C5456">
      <w:pPr>
        <w:spacing w:line="360" w:lineRule="auto"/>
        <w:ind w:firstLine="567"/>
        <w:jc w:val="both"/>
        <w:rPr>
          <w:rFonts w:ascii="Myriad Pro" w:hAnsi="Myriad Pro"/>
          <w:sz w:val="26"/>
          <w:szCs w:val="26"/>
        </w:rPr>
      </w:pPr>
      <w:r w:rsidRPr="006C4401">
        <w:rPr>
          <w:rFonts w:ascii="Myriad Pro" w:hAnsi="Myriad Pro"/>
          <w:sz w:val="26"/>
          <w:szCs w:val="26"/>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57559E16" w14:textId="77777777" w:rsidR="000C5456" w:rsidRPr="006C4401" w:rsidRDefault="000C5456" w:rsidP="000C5456">
      <w:pPr>
        <w:spacing w:line="360" w:lineRule="auto"/>
        <w:ind w:firstLine="567"/>
        <w:jc w:val="both"/>
        <w:rPr>
          <w:rFonts w:ascii="Myriad Pro" w:hAnsi="Myriad Pro"/>
          <w:sz w:val="26"/>
          <w:szCs w:val="26"/>
        </w:rPr>
      </w:pPr>
      <w:r w:rsidRPr="006C4401">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4C7BE888" w14:textId="77777777" w:rsidR="000C5456" w:rsidRPr="006C4401" w:rsidRDefault="000C5456" w:rsidP="000C5456">
      <w:pPr>
        <w:spacing w:line="360" w:lineRule="auto"/>
        <w:ind w:firstLine="567"/>
        <w:jc w:val="both"/>
        <w:rPr>
          <w:rFonts w:ascii="Myriad Pro" w:hAnsi="Myriad Pro"/>
          <w:sz w:val="26"/>
          <w:szCs w:val="26"/>
        </w:rPr>
      </w:pPr>
      <w:r w:rsidRPr="006C4401">
        <w:rPr>
          <w:rFonts w:ascii="Myriad Pro" w:hAnsi="Myriad Pro"/>
          <w:sz w:val="26"/>
          <w:szCs w:val="26"/>
        </w:rPr>
        <w:t>Положением о Федеральной антимонопольной службе, утвержденным постановлением Правительства Российской Федерации от 30.06.2004 № 331 (далее – Положение № 331) предписания ФАС России обязательны для исполнения юридическими и физическими лицами, федеральными органами исполнительной власти, органами исполнительной власти субъектов Российской Федерации и органами местного самоуправления в случаях, предусмотренных законодательством об электроэнергетике, законодательством о государственном регулировании тарифов и законодательством о естественных монополиях.</w:t>
      </w:r>
    </w:p>
    <w:p w14:paraId="62CB1C12" w14:textId="77777777" w:rsidR="00E20713" w:rsidRPr="006C4401" w:rsidRDefault="00E20713" w:rsidP="00E20713">
      <w:pPr>
        <w:spacing w:line="360" w:lineRule="auto"/>
        <w:ind w:firstLine="567"/>
        <w:jc w:val="both"/>
        <w:rPr>
          <w:rFonts w:ascii="Myriad Pro" w:hAnsi="Myriad Pro"/>
          <w:sz w:val="26"/>
          <w:szCs w:val="26"/>
        </w:rPr>
      </w:pPr>
      <w:bookmarkStart w:id="30" w:name="_Hlk51940556"/>
      <w:r w:rsidRPr="006C4401">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w:t>
      </w:r>
      <w:r w:rsidRPr="006C4401">
        <w:rPr>
          <w:rFonts w:ascii="Myriad Pro" w:hAnsi="Myriad Pro"/>
          <w:sz w:val="26"/>
          <w:szCs w:val="26"/>
        </w:rPr>
        <w:lastRenderedPageBreak/>
        <w:t xml:space="preserve">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2500C69E" w14:textId="77777777" w:rsidR="00E20713" w:rsidRPr="006C4401" w:rsidRDefault="00E20713" w:rsidP="00E20713">
      <w:pPr>
        <w:spacing w:line="360" w:lineRule="auto"/>
        <w:ind w:firstLine="567"/>
        <w:jc w:val="both"/>
        <w:rPr>
          <w:rFonts w:ascii="Myriad Pro" w:hAnsi="Myriad Pro"/>
          <w:sz w:val="26"/>
          <w:szCs w:val="26"/>
        </w:rPr>
      </w:pPr>
      <w:r w:rsidRPr="006C4401">
        <w:rPr>
          <w:rFonts w:ascii="Myriad Pro" w:hAnsi="Myriad Pro"/>
          <w:sz w:val="26"/>
          <w:szCs w:val="26"/>
        </w:rPr>
        <w:t>В соответствии с пунктом 3 Правил № 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bookmarkEnd w:id="30"/>
    <w:p w14:paraId="29D05A57" w14:textId="55418B07" w:rsidR="00E20713" w:rsidRPr="006C4401" w:rsidRDefault="00E20713" w:rsidP="00E20713">
      <w:pPr>
        <w:spacing w:line="360" w:lineRule="auto"/>
        <w:ind w:firstLine="567"/>
        <w:jc w:val="both"/>
        <w:rPr>
          <w:rFonts w:ascii="Myriad Pro" w:hAnsi="Myriad Pro"/>
          <w:sz w:val="26"/>
          <w:szCs w:val="26"/>
        </w:rPr>
      </w:pPr>
      <w:r w:rsidRPr="006C4401">
        <w:rPr>
          <w:rFonts w:ascii="Myriad Pro" w:hAnsi="Myriad Pro"/>
          <w:sz w:val="26"/>
          <w:szCs w:val="26"/>
        </w:rPr>
        <w:t>Правилами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утвержденными Постановлением Правительства РФ от 03.03.2004 № 123 (далее – Правила № 123), определен порядок 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 принятых ими с нарушением законодательства Российской Федерации.</w:t>
      </w:r>
    </w:p>
    <w:p w14:paraId="0B0793C2" w14:textId="77777777" w:rsidR="00E20713" w:rsidRPr="006C4401" w:rsidRDefault="00E20713" w:rsidP="00E20713">
      <w:pPr>
        <w:spacing w:line="360" w:lineRule="auto"/>
        <w:ind w:firstLine="567"/>
        <w:jc w:val="both"/>
        <w:rPr>
          <w:rFonts w:ascii="Myriad Pro" w:hAnsi="Myriad Pro"/>
          <w:sz w:val="26"/>
          <w:szCs w:val="26"/>
        </w:rPr>
      </w:pPr>
      <w:r w:rsidRPr="006C4401">
        <w:rPr>
          <w:rFonts w:ascii="Myriad Pro" w:hAnsi="Myriad Pro"/>
          <w:sz w:val="26"/>
          <w:szCs w:val="26"/>
        </w:rPr>
        <w:t>В соответствии с пунктом 2 Правил № 123 основанием для рассмотрения вопроса об отмене решения является заявление заинтересованного лица. Заявление подается в письменной форме с приложением необходимых документов (подлинника или копии) (пункт 3 Правил № 123).</w:t>
      </w:r>
    </w:p>
    <w:p w14:paraId="107F3CBB" w14:textId="77777777" w:rsidR="00DF7AE0" w:rsidRPr="00DF7AE0" w:rsidRDefault="00DF7AE0" w:rsidP="00DF7AE0">
      <w:pPr>
        <w:spacing w:line="360" w:lineRule="auto"/>
        <w:ind w:firstLine="567"/>
        <w:jc w:val="both"/>
        <w:rPr>
          <w:rFonts w:ascii="Myriad Pro" w:hAnsi="Myriad Pro"/>
          <w:sz w:val="26"/>
          <w:szCs w:val="26"/>
        </w:rPr>
      </w:pPr>
      <w:r w:rsidRPr="00DF7AE0">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тарифов) об отмене решения должно содержать основание и дату отмены решения, срок принятия органами, решения которых отменяются, новых решений </w:t>
      </w:r>
      <w:r w:rsidRPr="00DF7AE0">
        <w:rPr>
          <w:rFonts w:ascii="Myriad Pro" w:hAnsi="Myriad Pro"/>
          <w:sz w:val="26"/>
          <w:szCs w:val="26"/>
        </w:rPr>
        <w:lastRenderedPageBreak/>
        <w:t>об установлении тарифов, а также требования по расчету тарифов в соответствии с нормативными правовыми актами в области регулирования тарифов в электроэнергетике (пункт 11 Правил № 123).</w:t>
      </w:r>
    </w:p>
    <w:p w14:paraId="7C499644" w14:textId="6452F4EB" w:rsidR="00DF7AE0" w:rsidRPr="00DF7AE0" w:rsidRDefault="00DF7AE0" w:rsidP="0056517E">
      <w:pPr>
        <w:spacing w:line="360" w:lineRule="auto"/>
        <w:ind w:firstLine="567"/>
        <w:jc w:val="both"/>
        <w:rPr>
          <w:rFonts w:ascii="Myriad Pro" w:hAnsi="Myriad Pro"/>
          <w:sz w:val="26"/>
          <w:szCs w:val="26"/>
        </w:rPr>
      </w:pPr>
      <w:r w:rsidRPr="00DF7AE0">
        <w:rPr>
          <w:rFonts w:ascii="Myriad Pro" w:hAnsi="Myriad Pro"/>
          <w:sz w:val="26"/>
          <w:szCs w:val="26"/>
        </w:rPr>
        <w:t>Приказом ФАС России от 21.08.2020 № 769/20 утвержден Административный регламент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 (далее -Регламент по контролю). Регламент по контролю принят взамен приказа ФСТ России от 26.01.2012 № 23-э, в части осуществления контроля в сфере электроэнергетик</w:t>
      </w:r>
      <w:r w:rsidR="0056517E">
        <w:rPr>
          <w:rFonts w:ascii="Myriad Pro" w:hAnsi="Myriad Pro"/>
          <w:sz w:val="26"/>
          <w:szCs w:val="26"/>
        </w:rPr>
        <w:t>и</w:t>
      </w:r>
      <w:r w:rsidRPr="00DF7AE0">
        <w:rPr>
          <w:rFonts w:ascii="Myriad Pro" w:hAnsi="Myriad Pro"/>
          <w:sz w:val="26"/>
          <w:szCs w:val="26"/>
        </w:rPr>
        <w:t xml:space="preserve">. </w:t>
      </w:r>
    </w:p>
    <w:p w14:paraId="2E16A1B8" w14:textId="77777777" w:rsidR="00DF7AE0" w:rsidRPr="00DF7AE0" w:rsidRDefault="00DF7AE0" w:rsidP="0056517E">
      <w:pPr>
        <w:spacing w:line="360" w:lineRule="auto"/>
        <w:ind w:firstLine="567"/>
        <w:jc w:val="both"/>
        <w:rPr>
          <w:rFonts w:ascii="Myriad Pro" w:hAnsi="Myriad Pro"/>
          <w:sz w:val="26"/>
          <w:szCs w:val="26"/>
        </w:rPr>
      </w:pPr>
      <w:r w:rsidRPr="00DF7AE0">
        <w:rPr>
          <w:rFonts w:ascii="Myriad Pro" w:hAnsi="Myriad Pro"/>
          <w:sz w:val="26"/>
          <w:szCs w:val="26"/>
        </w:rPr>
        <w:t xml:space="preserve">Регламентом по контролю определены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 за исполнением обязательных требований при осуществлении деятельности в области государственного регулирования цен (тарифов, надбавок) в сфере электроэнергетики. Регламент по контролю предусматривает исполнение государственной функции только сотрудниками Центрального Аппарата ФАС России. </w:t>
      </w:r>
    </w:p>
    <w:p w14:paraId="3546E2CA" w14:textId="77777777" w:rsidR="00DF7AE0" w:rsidRPr="00DF7AE0" w:rsidRDefault="00DF7AE0" w:rsidP="0056517E">
      <w:pPr>
        <w:pStyle w:val="26"/>
        <w:shd w:val="clear" w:color="auto" w:fill="auto"/>
        <w:tabs>
          <w:tab w:val="left" w:pos="1198"/>
        </w:tabs>
        <w:spacing w:line="360" w:lineRule="auto"/>
        <w:ind w:firstLine="567"/>
        <w:rPr>
          <w:rFonts w:ascii="Myriad Pro" w:eastAsiaTheme="minorHAnsi" w:hAnsi="Myriad Pro" w:cstheme="minorBidi"/>
          <w:sz w:val="26"/>
          <w:szCs w:val="26"/>
        </w:rPr>
      </w:pPr>
      <w:r w:rsidRPr="00DF7AE0">
        <w:rPr>
          <w:rFonts w:ascii="Myriad Pro" w:eastAsiaTheme="minorHAnsi" w:hAnsi="Myriad Pro" w:cstheme="minorBidi"/>
          <w:sz w:val="26"/>
          <w:szCs w:val="26"/>
        </w:rPr>
        <w:t xml:space="preserve">Предметом государственного контроля (надзора) является, в том числе, соблюдение органами исполнительной власти субъектов Российской Федерации в области государственного регулирования цен (тарифов, надбавок), юридическими лицами, индивидуальными предпринимателями в процессе осуществления деятельности 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сфере электроэнергетики, в части определения достоверности, экономической обоснованности расходов и иных показателей, учитываемых при государственном регулировании цен </w:t>
      </w:r>
      <w:r w:rsidRPr="00DF7AE0">
        <w:rPr>
          <w:rFonts w:ascii="Myriad Pro" w:eastAsiaTheme="minorHAnsi" w:hAnsi="Myriad Pro" w:cstheme="minorBidi"/>
          <w:sz w:val="26"/>
          <w:szCs w:val="26"/>
        </w:rPr>
        <w:lastRenderedPageBreak/>
        <w:t xml:space="preserve">(тарифов), экономической обоснованности фактического расходования средств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7B773C24" w14:textId="77777777" w:rsidR="00DF7AE0" w:rsidRPr="00DF7AE0" w:rsidRDefault="00DF7AE0" w:rsidP="0056517E">
      <w:pPr>
        <w:spacing w:line="360" w:lineRule="auto"/>
        <w:ind w:firstLine="567"/>
        <w:jc w:val="both"/>
        <w:rPr>
          <w:rFonts w:ascii="Myriad Pro" w:hAnsi="Myriad Pro"/>
          <w:sz w:val="26"/>
          <w:szCs w:val="26"/>
        </w:rPr>
      </w:pPr>
      <w:r w:rsidRPr="00DF7AE0">
        <w:rPr>
          <w:rFonts w:ascii="Myriad Pro" w:hAnsi="Myriad Pro"/>
          <w:sz w:val="26"/>
          <w:szCs w:val="26"/>
        </w:rPr>
        <w:t>Государственная функция осуществляется в течение 30 календарных дней с момента поступления информации,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либо поступившей по запросу Федеральной антимонопольной службы, сведений о месте опубликования информации, направленных в Федеральную антимонопольную службу в соответствии с пунктом 4 стандартов раскрытия информации № 24.</w:t>
      </w:r>
    </w:p>
    <w:p w14:paraId="0F2B6712" w14:textId="77777777" w:rsidR="000C5990" w:rsidRPr="006C4401" w:rsidRDefault="000C5990" w:rsidP="0056517E">
      <w:pPr>
        <w:spacing w:line="360" w:lineRule="auto"/>
        <w:ind w:firstLine="567"/>
        <w:jc w:val="both"/>
        <w:rPr>
          <w:rFonts w:ascii="Myriad Pro" w:hAnsi="Myriad Pro"/>
          <w:sz w:val="26"/>
          <w:szCs w:val="26"/>
        </w:rPr>
      </w:pPr>
      <w:r w:rsidRPr="006C4401">
        <w:rPr>
          <w:rFonts w:ascii="Myriad Pro" w:hAnsi="Myriad Pro"/>
          <w:sz w:val="26"/>
          <w:szCs w:val="26"/>
        </w:rPr>
        <w:t>Пунктом 30 Правил госрегулирования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0F1DE9BF" w14:textId="7BC41820" w:rsidR="000C5990" w:rsidRPr="006C4401" w:rsidRDefault="000C5990" w:rsidP="0056517E">
      <w:pPr>
        <w:pStyle w:val="a4"/>
        <w:numPr>
          <w:ilvl w:val="0"/>
          <w:numId w:val="10"/>
        </w:numPr>
        <w:spacing w:line="360" w:lineRule="auto"/>
        <w:ind w:left="993" w:firstLine="567"/>
        <w:jc w:val="both"/>
        <w:rPr>
          <w:rFonts w:ascii="Myriad Pro" w:hAnsi="Myriad Pro"/>
          <w:sz w:val="26"/>
          <w:szCs w:val="26"/>
        </w:rPr>
      </w:pPr>
      <w:r w:rsidRPr="006C4401">
        <w:rPr>
          <w:rFonts w:ascii="Myriad Pro" w:hAnsi="Myriad Pro"/>
          <w:sz w:val="26"/>
          <w:szCs w:val="26"/>
        </w:rPr>
        <w:t>решение об установлении тарифов;</w:t>
      </w:r>
    </w:p>
    <w:p w14:paraId="099CED73" w14:textId="1F66687D" w:rsidR="000C5990" w:rsidRPr="006C4401" w:rsidRDefault="000C5990" w:rsidP="0056517E">
      <w:pPr>
        <w:pStyle w:val="a4"/>
        <w:numPr>
          <w:ilvl w:val="0"/>
          <w:numId w:val="10"/>
        </w:numPr>
        <w:spacing w:line="360" w:lineRule="auto"/>
        <w:ind w:left="993" w:firstLine="567"/>
        <w:jc w:val="both"/>
        <w:rPr>
          <w:rFonts w:ascii="Myriad Pro" w:hAnsi="Myriad Pro"/>
          <w:sz w:val="26"/>
          <w:szCs w:val="26"/>
        </w:rPr>
      </w:pPr>
      <w:r w:rsidRPr="006C4401">
        <w:rPr>
          <w:rFonts w:ascii="Myriad Pro" w:hAnsi="Myriad Pro"/>
          <w:sz w:val="26"/>
          <w:szCs w:val="26"/>
        </w:rPr>
        <w:t>информацию о составе тарифов, показателях, использованных при расчете тарифов;</w:t>
      </w:r>
    </w:p>
    <w:p w14:paraId="644E1CEE" w14:textId="70838D48" w:rsidR="000C5990" w:rsidRPr="006C4401" w:rsidRDefault="000C5990" w:rsidP="0056517E">
      <w:pPr>
        <w:pStyle w:val="a4"/>
        <w:numPr>
          <w:ilvl w:val="0"/>
          <w:numId w:val="10"/>
        </w:numPr>
        <w:spacing w:line="360" w:lineRule="auto"/>
        <w:ind w:left="993" w:firstLine="567"/>
        <w:jc w:val="both"/>
        <w:rPr>
          <w:rFonts w:ascii="Myriad Pro" w:hAnsi="Myriad Pro"/>
          <w:sz w:val="26"/>
          <w:szCs w:val="26"/>
        </w:rPr>
      </w:pPr>
      <w:r w:rsidRPr="006C4401">
        <w:rPr>
          <w:rFonts w:ascii="Myriad Pro" w:hAnsi="Myriad Pro"/>
          <w:sz w:val="26"/>
          <w:szCs w:val="26"/>
        </w:rPr>
        <w:t>решение, отражающее величину расходов, связанных с осуществлением технологического присоединения к электрическим сетям, не включаемых в соответствии с пунктом 87 Основ ценообразования в плату за технологическое присоединение;</w:t>
      </w:r>
    </w:p>
    <w:p w14:paraId="23B8D398" w14:textId="2AED7350" w:rsidR="000C5990" w:rsidRPr="006C4401" w:rsidRDefault="000C5990" w:rsidP="0056517E">
      <w:pPr>
        <w:pStyle w:val="a4"/>
        <w:numPr>
          <w:ilvl w:val="0"/>
          <w:numId w:val="10"/>
        </w:numPr>
        <w:spacing w:line="360" w:lineRule="auto"/>
        <w:ind w:left="993" w:firstLine="567"/>
        <w:jc w:val="both"/>
        <w:rPr>
          <w:rFonts w:ascii="Myriad Pro" w:hAnsi="Myriad Pro"/>
          <w:sz w:val="26"/>
          <w:szCs w:val="26"/>
        </w:rPr>
      </w:pPr>
      <w:r w:rsidRPr="006C4401">
        <w:rPr>
          <w:rFonts w:ascii="Myriad Pro" w:hAnsi="Myriad Pro"/>
          <w:sz w:val="26"/>
          <w:szCs w:val="26"/>
        </w:rPr>
        <w:lastRenderedPageBreak/>
        <w:t>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049A2EBC" w14:textId="2AA267A1" w:rsidR="000C5990" w:rsidRPr="006C4401" w:rsidRDefault="000C5990" w:rsidP="0056517E">
      <w:pPr>
        <w:pStyle w:val="a4"/>
        <w:numPr>
          <w:ilvl w:val="0"/>
          <w:numId w:val="10"/>
        </w:numPr>
        <w:spacing w:line="360" w:lineRule="auto"/>
        <w:ind w:left="993" w:firstLine="567"/>
        <w:jc w:val="both"/>
        <w:rPr>
          <w:rFonts w:ascii="Myriad Pro" w:hAnsi="Myriad Pro"/>
          <w:sz w:val="26"/>
          <w:szCs w:val="26"/>
        </w:rPr>
      </w:pPr>
      <w:r w:rsidRPr="006C4401">
        <w:rPr>
          <w:rFonts w:ascii="Myriad Pro" w:hAnsi="Myriad Pro"/>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29FFA4D6" w14:textId="77777777" w:rsidR="000C5990" w:rsidRPr="006C4401" w:rsidRDefault="000C5990" w:rsidP="0056517E">
      <w:pPr>
        <w:spacing w:line="360" w:lineRule="auto"/>
        <w:ind w:firstLine="567"/>
        <w:jc w:val="both"/>
        <w:rPr>
          <w:rFonts w:ascii="Myriad Pro" w:hAnsi="Myriad Pro"/>
          <w:sz w:val="26"/>
          <w:szCs w:val="26"/>
        </w:rPr>
      </w:pPr>
      <w:r w:rsidRPr="006C4401">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4F63649B" w14:textId="262365F8" w:rsidR="000C5990" w:rsidRPr="006C4401" w:rsidRDefault="000C5990" w:rsidP="0056517E">
      <w:pPr>
        <w:pStyle w:val="a4"/>
        <w:numPr>
          <w:ilvl w:val="0"/>
          <w:numId w:val="10"/>
        </w:numPr>
        <w:spacing w:line="360" w:lineRule="auto"/>
        <w:ind w:left="993" w:firstLine="567"/>
        <w:jc w:val="both"/>
        <w:rPr>
          <w:rFonts w:ascii="Myriad Pro" w:hAnsi="Myriad Pro"/>
          <w:sz w:val="26"/>
          <w:szCs w:val="26"/>
        </w:rPr>
      </w:pPr>
      <w:r w:rsidRPr="006C4401">
        <w:rPr>
          <w:rFonts w:ascii="Myriad Pro" w:hAnsi="Myriad Pro"/>
          <w:sz w:val="26"/>
          <w:szCs w:val="26"/>
        </w:rPr>
        <w:t>сбор документов;</w:t>
      </w:r>
    </w:p>
    <w:p w14:paraId="3317775C" w14:textId="370B9B88" w:rsidR="000C5990" w:rsidRPr="006C4401" w:rsidRDefault="000C5990" w:rsidP="0056517E">
      <w:pPr>
        <w:pStyle w:val="a4"/>
        <w:numPr>
          <w:ilvl w:val="0"/>
          <w:numId w:val="10"/>
        </w:numPr>
        <w:spacing w:line="360" w:lineRule="auto"/>
        <w:ind w:left="993" w:firstLine="567"/>
        <w:jc w:val="both"/>
        <w:rPr>
          <w:rFonts w:ascii="Myriad Pro" w:hAnsi="Myriad Pro"/>
          <w:sz w:val="26"/>
          <w:szCs w:val="26"/>
        </w:rPr>
      </w:pPr>
      <w:r w:rsidRPr="006C4401">
        <w:rPr>
          <w:rFonts w:ascii="Myriad Pro" w:hAnsi="Myriad Pro"/>
          <w:sz w:val="26"/>
          <w:szCs w:val="26"/>
        </w:rPr>
        <w:t>обработка и анализ документов и материалов;</w:t>
      </w:r>
    </w:p>
    <w:p w14:paraId="264AD13A" w14:textId="54ACD697" w:rsidR="000C5990" w:rsidRPr="006C4401" w:rsidRDefault="000C5990" w:rsidP="0056517E">
      <w:pPr>
        <w:pStyle w:val="a4"/>
        <w:numPr>
          <w:ilvl w:val="0"/>
          <w:numId w:val="10"/>
        </w:numPr>
        <w:spacing w:line="360" w:lineRule="auto"/>
        <w:ind w:left="993" w:firstLine="567"/>
        <w:jc w:val="both"/>
        <w:rPr>
          <w:rFonts w:ascii="Myriad Pro" w:hAnsi="Myriad Pro"/>
          <w:sz w:val="26"/>
          <w:szCs w:val="26"/>
        </w:rPr>
      </w:pPr>
      <w:r w:rsidRPr="006C4401">
        <w:rPr>
          <w:rFonts w:ascii="Myriad Pro" w:hAnsi="Myriad Pro"/>
          <w:sz w:val="26"/>
          <w:szCs w:val="26"/>
        </w:rPr>
        <w:t>принятие мер реагирования по результатам проведения государственного контроля.</w:t>
      </w:r>
    </w:p>
    <w:p w14:paraId="4511C9F4" w14:textId="77777777" w:rsidR="00DF7AE0" w:rsidRPr="00607BB6" w:rsidRDefault="00DF7AE0" w:rsidP="0056517E">
      <w:pPr>
        <w:spacing w:line="360" w:lineRule="auto"/>
        <w:ind w:firstLine="567"/>
        <w:jc w:val="both"/>
        <w:rPr>
          <w:rFonts w:ascii="Myriad Pro" w:hAnsi="Myriad Pro"/>
          <w:sz w:val="26"/>
          <w:szCs w:val="26"/>
        </w:rPr>
      </w:pPr>
      <w:r w:rsidRPr="00607BB6">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567D618B" w14:textId="77777777" w:rsidR="00DF7AE0" w:rsidRPr="00607BB6" w:rsidRDefault="00DF7AE0" w:rsidP="0056517E">
      <w:pPr>
        <w:pStyle w:val="26"/>
        <w:shd w:val="clear" w:color="auto" w:fill="auto"/>
        <w:tabs>
          <w:tab w:val="left" w:pos="1404"/>
        </w:tabs>
        <w:spacing w:line="360" w:lineRule="auto"/>
        <w:ind w:firstLine="567"/>
        <w:rPr>
          <w:rFonts w:ascii="Myriad Pro" w:eastAsiaTheme="minorHAnsi" w:hAnsi="Myriad Pro" w:cstheme="minorBidi"/>
          <w:sz w:val="26"/>
          <w:szCs w:val="26"/>
        </w:rPr>
      </w:pPr>
      <w:r w:rsidRPr="00DF7AE0">
        <w:rPr>
          <w:rFonts w:ascii="Myriad Pro" w:eastAsiaTheme="minorHAnsi" w:hAnsi="Myriad Pro" w:cstheme="minorBidi"/>
          <w:sz w:val="26"/>
          <w:szCs w:val="26"/>
        </w:rPr>
        <w:t>Результатом исполнения</w:t>
      </w:r>
      <w:r w:rsidRPr="00607BB6">
        <w:rPr>
          <w:rFonts w:ascii="Myriad Pro" w:eastAsiaTheme="minorHAnsi" w:hAnsi="Myriad Pro" w:cstheme="minorBidi"/>
          <w:b/>
          <w:bCs/>
          <w:sz w:val="26"/>
          <w:szCs w:val="26"/>
        </w:rPr>
        <w:t xml:space="preserve"> </w:t>
      </w:r>
      <w:r w:rsidRPr="00607BB6">
        <w:rPr>
          <w:rFonts w:ascii="Myriad Pro" w:eastAsiaTheme="minorHAnsi" w:hAnsi="Myriad Pro" w:cstheme="minorBidi"/>
          <w:sz w:val="26"/>
          <w:szCs w:val="26"/>
        </w:rPr>
        <w:t xml:space="preserve">государственной функции является, в том числе: </w:t>
      </w:r>
    </w:p>
    <w:p w14:paraId="2313EB6A" w14:textId="77777777" w:rsidR="00DF7AE0" w:rsidRPr="00607BB6" w:rsidRDefault="00DF7AE0" w:rsidP="0056517E">
      <w:pPr>
        <w:pStyle w:val="26"/>
        <w:numPr>
          <w:ilvl w:val="0"/>
          <w:numId w:val="14"/>
        </w:numPr>
        <w:shd w:val="clear" w:color="auto" w:fill="auto"/>
        <w:tabs>
          <w:tab w:val="left" w:pos="1086"/>
        </w:tabs>
        <w:spacing w:line="360" w:lineRule="auto"/>
        <w:ind w:left="0"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устранение выявленных нарушений требований законодательства Российской Федерации о государственном регулировании цен (тарифов);</w:t>
      </w:r>
    </w:p>
    <w:p w14:paraId="4E3AF3C9" w14:textId="77777777" w:rsidR="00DF7AE0" w:rsidRPr="00607BB6" w:rsidRDefault="00DF7AE0" w:rsidP="0056517E">
      <w:pPr>
        <w:pStyle w:val="26"/>
        <w:numPr>
          <w:ilvl w:val="0"/>
          <w:numId w:val="14"/>
        </w:numPr>
        <w:shd w:val="clear" w:color="auto" w:fill="auto"/>
        <w:tabs>
          <w:tab w:val="left" w:pos="1081"/>
        </w:tabs>
        <w:spacing w:line="360" w:lineRule="auto"/>
        <w:ind w:left="0"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приведение в соответствие с законодательством Российской Федерации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46A73B4A" w14:textId="77777777" w:rsidR="00DF7AE0" w:rsidRPr="00607BB6" w:rsidRDefault="00DF7AE0" w:rsidP="0056517E">
      <w:pPr>
        <w:pStyle w:val="26"/>
        <w:numPr>
          <w:ilvl w:val="0"/>
          <w:numId w:val="14"/>
        </w:numPr>
        <w:shd w:val="clear" w:color="auto" w:fill="auto"/>
        <w:tabs>
          <w:tab w:val="left" w:pos="1086"/>
        </w:tabs>
        <w:spacing w:line="360" w:lineRule="auto"/>
        <w:ind w:left="0"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189A547C" w14:textId="77777777" w:rsidR="00DF7AE0" w:rsidRPr="00607BB6" w:rsidRDefault="00DF7AE0" w:rsidP="0056517E">
      <w:pPr>
        <w:pStyle w:val="26"/>
        <w:numPr>
          <w:ilvl w:val="0"/>
          <w:numId w:val="14"/>
        </w:numPr>
        <w:shd w:val="clear" w:color="auto" w:fill="auto"/>
        <w:tabs>
          <w:tab w:val="left" w:pos="1081"/>
        </w:tabs>
        <w:spacing w:line="360" w:lineRule="auto"/>
        <w:ind w:left="0"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в рамках осуществления контроля за соблюдением стандартов раскрытия информации.</w:t>
      </w:r>
    </w:p>
    <w:p w14:paraId="73A7E146" w14:textId="77777777" w:rsidR="00DF7AE0" w:rsidRPr="00607BB6" w:rsidRDefault="00DF7AE0" w:rsidP="0056517E">
      <w:pPr>
        <w:spacing w:line="360" w:lineRule="auto"/>
        <w:ind w:firstLine="567"/>
        <w:jc w:val="both"/>
        <w:rPr>
          <w:rFonts w:ascii="Myriad Pro" w:hAnsi="Myriad Pro"/>
          <w:sz w:val="26"/>
          <w:szCs w:val="26"/>
        </w:rPr>
      </w:pPr>
      <w:r w:rsidRPr="00607BB6">
        <w:rPr>
          <w:rFonts w:ascii="Myriad Pro" w:hAnsi="Myriad Pro"/>
          <w:sz w:val="26"/>
          <w:szCs w:val="26"/>
        </w:rPr>
        <w:lastRenderedPageBreak/>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050466BB" w14:textId="77777777" w:rsidR="00143431" w:rsidRDefault="000C5990" w:rsidP="0056517E">
      <w:pPr>
        <w:pStyle w:val="26"/>
        <w:shd w:val="clear" w:color="auto" w:fill="auto"/>
        <w:tabs>
          <w:tab w:val="left" w:pos="1299"/>
        </w:tabs>
        <w:spacing w:line="360" w:lineRule="auto"/>
        <w:ind w:firstLine="567"/>
        <w:rPr>
          <w:rFonts w:ascii="Myriad Pro" w:eastAsiaTheme="minorHAnsi" w:hAnsi="Myriad Pro" w:cstheme="minorBidi"/>
          <w:sz w:val="26"/>
          <w:szCs w:val="26"/>
        </w:rPr>
      </w:pPr>
      <w:r w:rsidRPr="006C4401">
        <w:rPr>
          <w:rFonts w:ascii="Myriad Pro" w:eastAsiaTheme="minorHAnsi" w:hAnsi="Myriad Pro" w:cstheme="minorBidi"/>
          <w:sz w:val="26"/>
          <w:szCs w:val="26"/>
        </w:rPr>
        <w:t xml:space="preserve">Заинтересованные лица вправе обжаловать действия (бездействия) ФАС России, ее должностных лиц и решения, принятые (осуществляемые) ими в ходе исполнения государственной функции, в досудебном (внесудебном) порядке. Основанием для начала процедуры досудебного (внесудебного) обжалования является обращение (жалоба)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18AE6093" w14:textId="77777777" w:rsidR="00143431" w:rsidRPr="00143431" w:rsidRDefault="00143431" w:rsidP="0056517E">
      <w:pPr>
        <w:pStyle w:val="26"/>
        <w:shd w:val="clear" w:color="auto" w:fill="auto"/>
        <w:tabs>
          <w:tab w:val="left" w:pos="1299"/>
        </w:tabs>
        <w:spacing w:line="360" w:lineRule="auto"/>
        <w:ind w:firstLine="567"/>
        <w:rPr>
          <w:rFonts w:ascii="Myriad Pro" w:eastAsiaTheme="minorHAnsi" w:hAnsi="Myriad Pro" w:cstheme="minorBidi"/>
          <w:sz w:val="26"/>
          <w:szCs w:val="26"/>
        </w:rPr>
      </w:pPr>
      <w:r w:rsidRPr="00143431">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74BBA644" w14:textId="77777777" w:rsidR="00143431" w:rsidRPr="00143431" w:rsidRDefault="00143431" w:rsidP="0056517E">
      <w:pPr>
        <w:pStyle w:val="26"/>
        <w:numPr>
          <w:ilvl w:val="0"/>
          <w:numId w:val="15"/>
        </w:numPr>
        <w:shd w:val="clear" w:color="auto" w:fill="auto"/>
        <w:tabs>
          <w:tab w:val="left" w:pos="1076"/>
        </w:tabs>
        <w:spacing w:line="360" w:lineRule="auto"/>
        <w:ind w:left="0" w:firstLine="567"/>
        <w:rPr>
          <w:rFonts w:ascii="Myriad Pro" w:hAnsi="Myriad Pro"/>
          <w:sz w:val="26"/>
          <w:szCs w:val="26"/>
        </w:rPr>
      </w:pPr>
      <w:r w:rsidRPr="00143431">
        <w:rPr>
          <w:rFonts w:ascii="Myriad Pro" w:hAnsi="Myriad Pro"/>
          <w:sz w:val="26"/>
          <w:szCs w:val="26"/>
        </w:rPr>
        <w:t>обосновывающие материалы,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надбавок) в рамках открытия и рассмотрения дел об установлении цен (тарифов);</w:t>
      </w:r>
    </w:p>
    <w:p w14:paraId="5DE667C0" w14:textId="77777777" w:rsidR="00143431" w:rsidRPr="00143431" w:rsidRDefault="00143431" w:rsidP="0056517E">
      <w:pPr>
        <w:pStyle w:val="26"/>
        <w:numPr>
          <w:ilvl w:val="0"/>
          <w:numId w:val="15"/>
        </w:numPr>
        <w:shd w:val="clear" w:color="auto" w:fill="auto"/>
        <w:tabs>
          <w:tab w:val="left" w:pos="1081"/>
        </w:tabs>
        <w:spacing w:line="360" w:lineRule="auto"/>
        <w:ind w:left="0" w:firstLine="567"/>
        <w:rPr>
          <w:rFonts w:ascii="Myriad Pro" w:hAnsi="Myriad Pro"/>
          <w:sz w:val="26"/>
          <w:szCs w:val="26"/>
        </w:rPr>
      </w:pPr>
      <w:r w:rsidRPr="00143431">
        <w:rPr>
          <w:rFonts w:ascii="Myriad Pro" w:hAnsi="Myriad Pro"/>
          <w:sz w:val="26"/>
          <w:szCs w:val="26"/>
        </w:rPr>
        <w:t>копии экспертных заключений органа исполнительной власти субъекта Российской Федерации в области государственного регулирования цен (тарифов, надбавок) по делу об установлении регулируемых цен (тарифов);</w:t>
      </w:r>
    </w:p>
    <w:p w14:paraId="6B272410" w14:textId="77777777" w:rsidR="00143431" w:rsidRPr="00143431" w:rsidRDefault="00143431" w:rsidP="0056517E">
      <w:pPr>
        <w:pStyle w:val="26"/>
        <w:numPr>
          <w:ilvl w:val="0"/>
          <w:numId w:val="15"/>
        </w:numPr>
        <w:shd w:val="clear" w:color="auto" w:fill="auto"/>
        <w:tabs>
          <w:tab w:val="left" w:pos="1126"/>
        </w:tabs>
        <w:spacing w:line="360" w:lineRule="auto"/>
        <w:ind w:left="0" w:firstLine="567"/>
        <w:rPr>
          <w:rFonts w:ascii="Myriad Pro" w:hAnsi="Myriad Pro"/>
          <w:sz w:val="26"/>
          <w:szCs w:val="26"/>
        </w:rPr>
      </w:pPr>
      <w:r w:rsidRPr="00143431">
        <w:rPr>
          <w:rFonts w:ascii="Myriad Pro" w:hAnsi="Myriad Pro"/>
          <w:sz w:val="26"/>
          <w:szCs w:val="26"/>
        </w:rPr>
        <w:t>копии решений об установлении регулируемых цен (тарифов);</w:t>
      </w:r>
    </w:p>
    <w:p w14:paraId="579F688E" w14:textId="77777777" w:rsidR="00143431" w:rsidRPr="00143431" w:rsidRDefault="00143431" w:rsidP="0056517E">
      <w:pPr>
        <w:pStyle w:val="26"/>
        <w:numPr>
          <w:ilvl w:val="0"/>
          <w:numId w:val="15"/>
        </w:numPr>
        <w:shd w:val="clear" w:color="auto" w:fill="auto"/>
        <w:tabs>
          <w:tab w:val="left" w:pos="1081"/>
        </w:tabs>
        <w:spacing w:line="360" w:lineRule="auto"/>
        <w:ind w:left="0" w:firstLine="567"/>
        <w:rPr>
          <w:rFonts w:ascii="Myriad Pro" w:hAnsi="Myriad Pro"/>
          <w:sz w:val="26"/>
          <w:szCs w:val="26"/>
        </w:rPr>
      </w:pPr>
      <w:r w:rsidRPr="00143431">
        <w:rPr>
          <w:rFonts w:ascii="Myriad Pro" w:hAnsi="Myriad Pro"/>
          <w:sz w:val="26"/>
          <w:szCs w:val="26"/>
        </w:rPr>
        <w:t>копии протоколов заседаний правления органа исполнительной власти субъекта Российской Федерации в области государственного регулирования цен (тарифов, надбавок);</w:t>
      </w:r>
    </w:p>
    <w:p w14:paraId="197AFB69" w14:textId="77777777" w:rsidR="00143431" w:rsidRPr="00143431" w:rsidRDefault="00143431" w:rsidP="0056517E">
      <w:pPr>
        <w:pStyle w:val="26"/>
        <w:numPr>
          <w:ilvl w:val="0"/>
          <w:numId w:val="15"/>
        </w:numPr>
        <w:shd w:val="clear" w:color="auto" w:fill="auto"/>
        <w:tabs>
          <w:tab w:val="left" w:pos="1086"/>
        </w:tabs>
        <w:spacing w:line="360" w:lineRule="auto"/>
        <w:ind w:left="0" w:firstLine="567"/>
        <w:rPr>
          <w:rFonts w:ascii="Myriad Pro" w:hAnsi="Myriad Pro"/>
          <w:sz w:val="26"/>
          <w:szCs w:val="26"/>
        </w:rPr>
      </w:pPr>
      <w:r w:rsidRPr="00143431">
        <w:rPr>
          <w:rFonts w:ascii="Myriad Pro" w:hAnsi="Myriad Pro"/>
          <w:sz w:val="26"/>
          <w:szCs w:val="26"/>
        </w:rPr>
        <w:t xml:space="preserve">копии утвержденных в установленном порядке инвестиционных программ (или проектов инвестиционной программы) с обоснованием потребности в средствах, необходимых для прямого финансирования и (или) </w:t>
      </w:r>
      <w:r w:rsidRPr="00143431">
        <w:rPr>
          <w:rFonts w:ascii="Myriad Pro" w:hAnsi="Myriad Pro"/>
          <w:sz w:val="26"/>
          <w:szCs w:val="26"/>
        </w:rPr>
        <w:lastRenderedPageBreak/>
        <w:t>обслуживания заемного капитала, и указанием источников финансирования инвестиционных программ;</w:t>
      </w:r>
    </w:p>
    <w:p w14:paraId="1E0BAD3C" w14:textId="77777777" w:rsidR="00143431" w:rsidRPr="00143431" w:rsidRDefault="00143431" w:rsidP="0056517E">
      <w:pPr>
        <w:pStyle w:val="26"/>
        <w:numPr>
          <w:ilvl w:val="0"/>
          <w:numId w:val="15"/>
        </w:numPr>
        <w:shd w:val="clear" w:color="auto" w:fill="auto"/>
        <w:tabs>
          <w:tab w:val="left" w:pos="1149"/>
        </w:tabs>
        <w:spacing w:line="360" w:lineRule="auto"/>
        <w:ind w:left="0" w:firstLine="567"/>
        <w:rPr>
          <w:rFonts w:ascii="Myriad Pro" w:hAnsi="Myriad Pro"/>
          <w:sz w:val="26"/>
          <w:szCs w:val="26"/>
        </w:rPr>
      </w:pPr>
      <w:r w:rsidRPr="00143431">
        <w:rPr>
          <w:rFonts w:ascii="Myriad Pro" w:hAnsi="Myriad Pro"/>
          <w:sz w:val="26"/>
          <w:szCs w:val="26"/>
        </w:rPr>
        <w:t>отчеты об использовании инвестиционных ресурсов, включенных в регулируемые государством цены (тарифы), в том числе о выполнении графиков их реализации;</w:t>
      </w:r>
    </w:p>
    <w:p w14:paraId="41019237" w14:textId="77777777" w:rsidR="00143431" w:rsidRPr="00143431" w:rsidRDefault="00143431" w:rsidP="0056517E">
      <w:pPr>
        <w:pStyle w:val="26"/>
        <w:numPr>
          <w:ilvl w:val="0"/>
          <w:numId w:val="15"/>
        </w:numPr>
        <w:shd w:val="clear" w:color="auto" w:fill="auto"/>
        <w:tabs>
          <w:tab w:val="left" w:pos="1229"/>
        </w:tabs>
        <w:spacing w:line="360" w:lineRule="auto"/>
        <w:ind w:left="0" w:firstLine="567"/>
        <w:rPr>
          <w:rFonts w:ascii="Myriad Pro" w:hAnsi="Myriad Pro"/>
          <w:sz w:val="26"/>
          <w:szCs w:val="26"/>
        </w:rPr>
      </w:pPr>
      <w:r w:rsidRPr="00143431">
        <w:rPr>
          <w:rFonts w:ascii="Myriad Pro" w:hAnsi="Myriad Pro"/>
          <w:sz w:val="26"/>
          <w:szCs w:val="26"/>
        </w:rPr>
        <w:t>расчет расходов и необходимой валовой выручки от регулируемой деятельности с приложением экономического обоснования исходных данных;</w:t>
      </w:r>
    </w:p>
    <w:p w14:paraId="74532364" w14:textId="77777777" w:rsidR="00143431" w:rsidRPr="00143431" w:rsidRDefault="00143431" w:rsidP="0056517E">
      <w:pPr>
        <w:pStyle w:val="26"/>
        <w:numPr>
          <w:ilvl w:val="0"/>
          <w:numId w:val="15"/>
        </w:numPr>
        <w:shd w:val="clear" w:color="auto" w:fill="auto"/>
        <w:tabs>
          <w:tab w:val="left" w:pos="1275"/>
        </w:tabs>
        <w:spacing w:line="360" w:lineRule="auto"/>
        <w:ind w:left="0" w:firstLine="567"/>
        <w:rPr>
          <w:rFonts w:ascii="Myriad Pro" w:hAnsi="Myriad Pro"/>
          <w:sz w:val="26"/>
          <w:szCs w:val="26"/>
        </w:rPr>
      </w:pPr>
      <w:r w:rsidRPr="00143431">
        <w:rPr>
          <w:rFonts w:ascii="Myriad Pro" w:hAnsi="Myriad Pro"/>
          <w:sz w:val="26"/>
          <w:szCs w:val="26"/>
        </w:rPr>
        <w:t>расчет цен (тарифов);</w:t>
      </w:r>
    </w:p>
    <w:p w14:paraId="3481A43F" w14:textId="77777777" w:rsidR="00143431" w:rsidRPr="00143431" w:rsidRDefault="00143431" w:rsidP="0056517E">
      <w:pPr>
        <w:pStyle w:val="26"/>
        <w:numPr>
          <w:ilvl w:val="0"/>
          <w:numId w:val="15"/>
        </w:numPr>
        <w:shd w:val="clear" w:color="auto" w:fill="auto"/>
        <w:tabs>
          <w:tab w:val="left" w:pos="1249"/>
        </w:tabs>
        <w:spacing w:line="360" w:lineRule="auto"/>
        <w:ind w:left="0" w:firstLine="567"/>
        <w:rPr>
          <w:rFonts w:ascii="Myriad Pro" w:hAnsi="Myriad Pro"/>
          <w:sz w:val="26"/>
          <w:szCs w:val="26"/>
        </w:rPr>
      </w:pPr>
      <w:r w:rsidRPr="00143431">
        <w:rPr>
          <w:rFonts w:ascii="Myriad Pro" w:hAnsi="Myriad Pro"/>
          <w:sz w:val="26"/>
          <w:szCs w:val="26"/>
        </w:rPr>
        <w:t>расчет выпадающих (недополученных)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6C86D488" w14:textId="77777777" w:rsidR="00143431" w:rsidRPr="00143431" w:rsidRDefault="00143431" w:rsidP="0056517E">
      <w:pPr>
        <w:pStyle w:val="26"/>
        <w:numPr>
          <w:ilvl w:val="0"/>
          <w:numId w:val="15"/>
        </w:numPr>
        <w:shd w:val="clear" w:color="auto" w:fill="auto"/>
        <w:tabs>
          <w:tab w:val="left" w:pos="1244"/>
        </w:tabs>
        <w:spacing w:line="360" w:lineRule="auto"/>
        <w:ind w:left="0" w:firstLine="567"/>
        <w:rPr>
          <w:rFonts w:ascii="Myriad Pro" w:hAnsi="Myriad Pro"/>
          <w:sz w:val="26"/>
          <w:szCs w:val="26"/>
        </w:rPr>
      </w:pPr>
      <w:r w:rsidRPr="00143431">
        <w:rPr>
          <w:rFonts w:ascii="Myriad Pro" w:hAnsi="Myriad Pro"/>
          <w:sz w:val="26"/>
          <w:szCs w:val="26"/>
        </w:rPr>
        <w:t>копии документов, подтверждающих проведение юридическими лицами, индивидуальными предпринимателями торгов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0B9468D6" w14:textId="77777777" w:rsidR="00143431" w:rsidRPr="00143431" w:rsidRDefault="00143431" w:rsidP="0056517E">
      <w:pPr>
        <w:pStyle w:val="26"/>
        <w:numPr>
          <w:ilvl w:val="0"/>
          <w:numId w:val="15"/>
        </w:numPr>
        <w:shd w:val="clear" w:color="auto" w:fill="auto"/>
        <w:tabs>
          <w:tab w:val="left" w:pos="1299"/>
        </w:tabs>
        <w:spacing w:line="360" w:lineRule="auto"/>
        <w:ind w:left="0" w:firstLine="567"/>
        <w:rPr>
          <w:rFonts w:ascii="Myriad Pro" w:hAnsi="Myriad Pro"/>
          <w:sz w:val="26"/>
          <w:szCs w:val="26"/>
        </w:rPr>
      </w:pPr>
      <w:r w:rsidRPr="00143431">
        <w:rPr>
          <w:rFonts w:ascii="Myriad Pro" w:hAnsi="Myriad Pro"/>
          <w:sz w:val="26"/>
          <w:szCs w:val="26"/>
        </w:rPr>
        <w:t xml:space="preserve">копии договоров об осуществлении регулируемой деятельности. </w:t>
      </w:r>
    </w:p>
    <w:p w14:paraId="57867DEE" w14:textId="77777777" w:rsidR="00143431" w:rsidRPr="00143431" w:rsidRDefault="00143431" w:rsidP="0056517E">
      <w:pPr>
        <w:pStyle w:val="26"/>
        <w:shd w:val="clear" w:color="auto" w:fill="auto"/>
        <w:tabs>
          <w:tab w:val="left" w:pos="1299"/>
        </w:tabs>
        <w:spacing w:line="360" w:lineRule="auto"/>
        <w:ind w:firstLine="567"/>
        <w:rPr>
          <w:rFonts w:ascii="Myriad Pro" w:hAnsi="Myriad Pro"/>
          <w:sz w:val="26"/>
          <w:szCs w:val="26"/>
        </w:rPr>
      </w:pPr>
      <w:r w:rsidRPr="00143431">
        <w:rPr>
          <w:rFonts w:ascii="Myriad Pro" w:hAnsi="Myriad Pro"/>
          <w:sz w:val="26"/>
          <w:szCs w:val="26"/>
        </w:rPr>
        <w:t xml:space="preserve">Исполнение ФАС России государственной функции осуществляется без взимания платы. </w:t>
      </w:r>
    </w:p>
    <w:p w14:paraId="5D9A0966" w14:textId="77777777" w:rsidR="00143431" w:rsidRPr="00143431" w:rsidRDefault="00143431" w:rsidP="0056517E">
      <w:pPr>
        <w:pStyle w:val="26"/>
        <w:shd w:val="clear" w:color="auto" w:fill="auto"/>
        <w:tabs>
          <w:tab w:val="left" w:pos="1299"/>
        </w:tabs>
        <w:spacing w:line="360" w:lineRule="auto"/>
        <w:ind w:firstLine="567"/>
        <w:rPr>
          <w:rFonts w:ascii="Myriad Pro" w:hAnsi="Myriad Pro"/>
          <w:sz w:val="26"/>
          <w:szCs w:val="26"/>
        </w:rPr>
      </w:pPr>
      <w:r w:rsidRPr="00143431">
        <w:rPr>
          <w:rFonts w:ascii="Myriad Pro" w:hAnsi="Myriad Pro"/>
          <w:sz w:val="26"/>
          <w:szCs w:val="26"/>
        </w:rPr>
        <w:t>Исполнитель отмечает, что в обязанности должностных лиц Федеральной антимонопольной службы при осуществлении государственного контроля (надзора), включены в том числе обязанности по:</w:t>
      </w:r>
    </w:p>
    <w:p w14:paraId="79676425" w14:textId="77777777" w:rsidR="00143431" w:rsidRPr="00143431" w:rsidRDefault="00143431" w:rsidP="00143431">
      <w:pPr>
        <w:pStyle w:val="26"/>
        <w:numPr>
          <w:ilvl w:val="0"/>
          <w:numId w:val="16"/>
        </w:numPr>
        <w:shd w:val="clear" w:color="auto" w:fill="auto"/>
        <w:tabs>
          <w:tab w:val="left" w:pos="1101"/>
        </w:tabs>
        <w:spacing w:line="360" w:lineRule="auto"/>
        <w:ind w:left="0" w:firstLine="709"/>
        <w:rPr>
          <w:rFonts w:ascii="Myriad Pro" w:hAnsi="Myriad Pro"/>
          <w:sz w:val="26"/>
          <w:szCs w:val="26"/>
        </w:rPr>
      </w:pPr>
      <w:r w:rsidRPr="00143431">
        <w:rPr>
          <w:rFonts w:ascii="Myriad Pro" w:hAnsi="Myriad Pro"/>
          <w:sz w:val="26"/>
          <w:szCs w:val="26"/>
        </w:rPr>
        <w:t>своевременному и в полной мере исполнению предоставленных в соответствии с законодательством Российской Федерации полномочий по предупреждению, выявлению и пресечению нарушений законодательства в области государственного регулирования цен (тарифов);</w:t>
      </w:r>
    </w:p>
    <w:p w14:paraId="0E79D455" w14:textId="77777777" w:rsidR="00143431" w:rsidRPr="00143431" w:rsidRDefault="00143431" w:rsidP="00143431">
      <w:pPr>
        <w:pStyle w:val="26"/>
        <w:numPr>
          <w:ilvl w:val="0"/>
          <w:numId w:val="16"/>
        </w:numPr>
        <w:shd w:val="clear" w:color="auto" w:fill="auto"/>
        <w:tabs>
          <w:tab w:val="left" w:pos="1299"/>
        </w:tabs>
        <w:spacing w:line="360" w:lineRule="auto"/>
        <w:ind w:left="0" w:firstLine="709"/>
        <w:rPr>
          <w:rFonts w:ascii="Myriad Pro" w:hAnsi="Myriad Pro"/>
          <w:sz w:val="26"/>
          <w:szCs w:val="26"/>
        </w:rPr>
      </w:pPr>
      <w:r w:rsidRPr="00143431">
        <w:rPr>
          <w:rFonts w:ascii="Myriad Pro" w:hAnsi="Myriad Pro"/>
          <w:sz w:val="26"/>
          <w:szCs w:val="26"/>
        </w:rPr>
        <w:t xml:space="preserve">соблюдению законодательства Российской Федерации, прав и законных интересов лиц, в отношении которых осуществляются мероприятия по </w:t>
      </w:r>
      <w:r w:rsidRPr="00143431">
        <w:rPr>
          <w:rFonts w:ascii="Myriad Pro" w:hAnsi="Myriad Pro"/>
          <w:sz w:val="26"/>
          <w:szCs w:val="26"/>
        </w:rPr>
        <w:lastRenderedPageBreak/>
        <w:t>контролю;</w:t>
      </w:r>
    </w:p>
    <w:p w14:paraId="72D38224" w14:textId="77777777" w:rsidR="00143431" w:rsidRPr="00143431" w:rsidRDefault="00143431" w:rsidP="00143431">
      <w:pPr>
        <w:pStyle w:val="26"/>
        <w:numPr>
          <w:ilvl w:val="0"/>
          <w:numId w:val="16"/>
        </w:numPr>
        <w:shd w:val="clear" w:color="auto" w:fill="auto"/>
        <w:tabs>
          <w:tab w:val="left" w:pos="1097"/>
        </w:tabs>
        <w:spacing w:line="360" w:lineRule="auto"/>
        <w:ind w:left="0" w:firstLine="709"/>
        <w:rPr>
          <w:rFonts w:ascii="Myriad Pro" w:hAnsi="Myriad Pro"/>
          <w:sz w:val="26"/>
          <w:szCs w:val="26"/>
        </w:rPr>
      </w:pPr>
      <w:r w:rsidRPr="00143431">
        <w:rPr>
          <w:rFonts w:ascii="Myriad Pro" w:hAnsi="Myriad Pro"/>
          <w:sz w:val="26"/>
          <w:szCs w:val="26"/>
        </w:rPr>
        <w:t>соблюдению сроки проведения систематического наблюдения и анализа, а также проверки, предусмотренные Регламентом по контролю.</w:t>
      </w:r>
    </w:p>
    <w:p w14:paraId="373480EF" w14:textId="77777777" w:rsidR="00143431" w:rsidRPr="00143431" w:rsidRDefault="00143431" w:rsidP="00143431">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143431">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7443335A" w14:textId="77777777" w:rsidR="00143431" w:rsidRPr="00143431" w:rsidRDefault="00143431" w:rsidP="00143431">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143431">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0902F413" w14:textId="77777777" w:rsidR="00143431" w:rsidRDefault="00143431" w:rsidP="004F7CB1">
      <w:pPr>
        <w:spacing w:line="360" w:lineRule="auto"/>
        <w:ind w:firstLine="567"/>
        <w:jc w:val="both"/>
        <w:rPr>
          <w:rFonts w:ascii="Myriad Pro" w:hAnsi="Myriad Pro"/>
          <w:sz w:val="26"/>
          <w:szCs w:val="26"/>
        </w:rPr>
      </w:pPr>
    </w:p>
    <w:p w14:paraId="1504297E" w14:textId="3589F82F" w:rsidR="004F7CB1" w:rsidRPr="006C4401" w:rsidRDefault="004F7CB1" w:rsidP="004F7CB1">
      <w:pPr>
        <w:spacing w:line="360" w:lineRule="auto"/>
        <w:ind w:firstLine="567"/>
        <w:jc w:val="both"/>
        <w:rPr>
          <w:rFonts w:ascii="Myriad Pro" w:hAnsi="Myriad Pro"/>
          <w:sz w:val="26"/>
          <w:szCs w:val="26"/>
        </w:rPr>
      </w:pPr>
      <w:r w:rsidRPr="006C4401">
        <w:rPr>
          <w:rFonts w:ascii="Myriad Pro" w:hAnsi="Myriad Pro"/>
          <w:sz w:val="26"/>
          <w:szCs w:val="26"/>
        </w:rPr>
        <w:t>Решения органов исполнительной власти субъектов Российской Федерации в области государственного регулирования тарифов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5BB87FA5" w14:textId="77777777" w:rsidR="004F7CB1" w:rsidRPr="006C4401" w:rsidRDefault="004F7CB1" w:rsidP="004F7CB1">
      <w:pPr>
        <w:spacing w:line="360" w:lineRule="auto"/>
        <w:ind w:firstLine="567"/>
        <w:jc w:val="both"/>
        <w:rPr>
          <w:rFonts w:ascii="Myriad Pro" w:hAnsi="Myriad Pro"/>
          <w:sz w:val="26"/>
          <w:szCs w:val="26"/>
        </w:rPr>
      </w:pPr>
      <w:r w:rsidRPr="006C4401">
        <w:rPr>
          <w:rFonts w:ascii="Myriad Pro" w:hAnsi="Myriad Pro"/>
          <w:sz w:val="26"/>
          <w:szCs w:val="26"/>
        </w:rPr>
        <w:t>Пунктом 6 статьи 208 Кодекса административного судопроизводства Российской Федерации установлено, что административное исковое заявление о признании нормативного правового акта недействующим может быть подано в суд в течение всего срока действия этого нормативного правового акта.</w:t>
      </w:r>
    </w:p>
    <w:p w14:paraId="5005B19C" w14:textId="77777777" w:rsidR="004F7CB1" w:rsidRPr="006C4401" w:rsidRDefault="004F7CB1" w:rsidP="004F7CB1">
      <w:pPr>
        <w:spacing w:line="360" w:lineRule="auto"/>
        <w:ind w:firstLine="567"/>
        <w:jc w:val="both"/>
        <w:rPr>
          <w:rFonts w:ascii="Myriad Pro" w:hAnsi="Myriad Pro"/>
          <w:sz w:val="26"/>
          <w:szCs w:val="26"/>
        </w:rPr>
      </w:pPr>
      <w:r w:rsidRPr="006C4401">
        <w:rPr>
          <w:rFonts w:ascii="Myriad Pro" w:hAnsi="Myriad Pro"/>
          <w:sz w:val="26"/>
          <w:szCs w:val="26"/>
        </w:rPr>
        <w:t xml:space="preserve">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w:t>
      </w:r>
      <w:r w:rsidRPr="006C4401">
        <w:rPr>
          <w:rFonts w:ascii="Myriad Pro" w:hAnsi="Myriad Pro"/>
          <w:sz w:val="26"/>
          <w:szCs w:val="26"/>
        </w:rPr>
        <w:lastRenderedPageBreak/>
        <w:t>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057B9141" w14:textId="77777777" w:rsidR="004F7CB1" w:rsidRPr="006C4401" w:rsidRDefault="004F7CB1" w:rsidP="004F7CB1">
      <w:pPr>
        <w:spacing w:line="360" w:lineRule="auto"/>
        <w:ind w:firstLine="567"/>
        <w:jc w:val="both"/>
        <w:rPr>
          <w:rFonts w:ascii="Myriad Pro" w:hAnsi="Myriad Pro"/>
          <w:sz w:val="26"/>
          <w:szCs w:val="26"/>
        </w:rPr>
      </w:pPr>
      <w:r w:rsidRPr="006C4401">
        <w:rPr>
          <w:rFonts w:ascii="Myriad Pro" w:hAnsi="Myriad Pro"/>
          <w:sz w:val="26"/>
          <w:szCs w:val="26"/>
        </w:rPr>
        <w:t>В соответствии с пунктом 4 статьи 198 Арбитражного процессуального кодекса Российской Федерации Заявление может быть подано в Арбитражный суд в течение трех месяцев со дня,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501AB64D" w14:textId="77777777" w:rsidR="00A21D5A" w:rsidRPr="006C4401" w:rsidRDefault="00A21D5A" w:rsidP="004F7CB1">
      <w:pPr>
        <w:spacing w:line="360" w:lineRule="auto"/>
        <w:ind w:firstLine="567"/>
        <w:jc w:val="both"/>
        <w:rPr>
          <w:rFonts w:ascii="Myriad Pro" w:hAnsi="Myriad Pro"/>
          <w:sz w:val="26"/>
          <w:szCs w:val="26"/>
        </w:rPr>
      </w:pPr>
    </w:p>
    <w:p w14:paraId="70802D72" w14:textId="514E9E46" w:rsidR="004F7CB1" w:rsidRPr="006C4401" w:rsidRDefault="004F7CB1" w:rsidP="004F7CB1">
      <w:pPr>
        <w:spacing w:line="360" w:lineRule="auto"/>
        <w:ind w:firstLine="567"/>
        <w:jc w:val="both"/>
        <w:rPr>
          <w:rFonts w:ascii="Myriad Pro" w:hAnsi="Myriad Pro"/>
          <w:sz w:val="26"/>
          <w:szCs w:val="26"/>
        </w:rPr>
      </w:pPr>
      <w:r w:rsidRPr="006C4401">
        <w:rPr>
          <w:rFonts w:ascii="Myriad Pro" w:hAnsi="Myriad Pro"/>
          <w:sz w:val="26"/>
          <w:szCs w:val="26"/>
        </w:rPr>
        <w:t>На основании вышеизложенного</w:t>
      </w:r>
      <w:r w:rsidR="00A21D5A" w:rsidRPr="006C4401">
        <w:rPr>
          <w:rFonts w:ascii="Myriad Pro" w:hAnsi="Myriad Pro"/>
          <w:sz w:val="26"/>
          <w:szCs w:val="26"/>
        </w:rPr>
        <w:t xml:space="preserve"> отмечается</w:t>
      </w:r>
      <w:r w:rsidRPr="006C4401">
        <w:rPr>
          <w:rFonts w:ascii="Myriad Pro" w:hAnsi="Myriad Pro"/>
          <w:sz w:val="26"/>
          <w:szCs w:val="26"/>
        </w:rPr>
        <w:t>:</w:t>
      </w:r>
    </w:p>
    <w:p w14:paraId="005C6F85" w14:textId="77777777" w:rsidR="004F7CB1" w:rsidRPr="006C4401" w:rsidRDefault="004F7CB1" w:rsidP="006C052B">
      <w:pPr>
        <w:pStyle w:val="a4"/>
        <w:numPr>
          <w:ilvl w:val="0"/>
          <w:numId w:val="11"/>
        </w:numPr>
        <w:spacing w:line="360" w:lineRule="auto"/>
        <w:jc w:val="both"/>
        <w:rPr>
          <w:rFonts w:ascii="Myriad Pro" w:hAnsi="Myriad Pro"/>
          <w:sz w:val="26"/>
          <w:szCs w:val="26"/>
        </w:rPr>
      </w:pPr>
      <w:r w:rsidRPr="006C4401">
        <w:rPr>
          <w:rFonts w:ascii="Myriad Pro" w:hAnsi="Myriad Pro"/>
          <w:sz w:val="26"/>
          <w:szCs w:val="26"/>
        </w:rPr>
        <w:t>На основании действующих нормативно-правовых актов предусмотрены следующие механизмы урегулирования разногласий между регулируемыми организациями и органами исполнительной власти субъектов Российской Федерации в области государственного регулирования тарифов: досудебный и судебный. 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p w14:paraId="752EF397" w14:textId="77777777" w:rsidR="004F7CB1" w:rsidRPr="006C4401" w:rsidRDefault="004F7CB1" w:rsidP="006C052B">
      <w:pPr>
        <w:pStyle w:val="a4"/>
        <w:numPr>
          <w:ilvl w:val="0"/>
          <w:numId w:val="11"/>
        </w:numPr>
        <w:spacing w:line="360" w:lineRule="auto"/>
        <w:jc w:val="both"/>
        <w:rPr>
          <w:rFonts w:ascii="Myriad Pro" w:hAnsi="Myriad Pro"/>
          <w:sz w:val="26"/>
          <w:szCs w:val="26"/>
        </w:rPr>
      </w:pPr>
      <w:r w:rsidRPr="006C4401">
        <w:rPr>
          <w:rFonts w:ascii="Myriad Pro" w:hAnsi="Myriad Pro"/>
          <w:sz w:val="26"/>
          <w:szCs w:val="26"/>
        </w:rPr>
        <w:t xml:space="preserve">В случае если органом исполнительной власти были приняты тарифно-балансовые решения с превышением полномочий, установленных нормативными правовыми актами в сфере ценообразования в области электроэнергетики или с нарушением законодательства Российской Федерации, основанием для обращения в Федеральную антимонопольную службу являются Правила № 123. Предельный срок обращения не установлен. </w:t>
      </w:r>
    </w:p>
    <w:p w14:paraId="2543E37E" w14:textId="1AB658E2" w:rsidR="004F7CB1" w:rsidRPr="006C4401" w:rsidRDefault="004F7CB1" w:rsidP="006C052B">
      <w:pPr>
        <w:pStyle w:val="a4"/>
        <w:numPr>
          <w:ilvl w:val="0"/>
          <w:numId w:val="11"/>
        </w:numPr>
        <w:spacing w:line="360" w:lineRule="auto"/>
        <w:jc w:val="both"/>
        <w:rPr>
          <w:rFonts w:ascii="Myriad Pro" w:hAnsi="Myriad Pro"/>
          <w:sz w:val="26"/>
          <w:szCs w:val="26"/>
        </w:rPr>
      </w:pPr>
      <w:r w:rsidRPr="006C4401">
        <w:rPr>
          <w:rFonts w:ascii="Myriad Pro" w:hAnsi="Myriad Pro"/>
          <w:sz w:val="26"/>
          <w:szCs w:val="26"/>
        </w:rPr>
        <w:t xml:space="preserve">В случае если органом исполнительной власти были нарушены права </w:t>
      </w:r>
      <w:r w:rsidR="00A21D5A" w:rsidRPr="006C4401">
        <w:rPr>
          <w:rFonts w:ascii="Myriad Pro" w:hAnsi="Myriad Pro"/>
          <w:sz w:val="26"/>
          <w:szCs w:val="26"/>
        </w:rPr>
        <w:t>ПАО «</w:t>
      </w:r>
      <w:r w:rsidR="00920C17">
        <w:rPr>
          <w:rFonts w:ascii="Myriad Pro" w:hAnsi="Myriad Pro"/>
          <w:sz w:val="26"/>
          <w:szCs w:val="26"/>
        </w:rPr>
        <w:t>ТРК»</w:t>
      </w:r>
      <w:r w:rsidRPr="006C4401">
        <w:rPr>
          <w:rFonts w:ascii="Myriad Pro" w:hAnsi="Myriad Pro"/>
          <w:sz w:val="26"/>
          <w:szCs w:val="26"/>
        </w:rPr>
        <w:t xml:space="preserve">, предусмотренные Основами ценообразования № 1178, Правилами </w:t>
      </w:r>
      <w:r w:rsidR="0056517E">
        <w:rPr>
          <w:rFonts w:ascii="Myriad Pro" w:hAnsi="Myriad Pro"/>
          <w:sz w:val="26"/>
          <w:szCs w:val="26"/>
        </w:rPr>
        <w:lastRenderedPageBreak/>
        <w:t>гос</w:t>
      </w:r>
      <w:r w:rsidRPr="006C4401">
        <w:rPr>
          <w:rFonts w:ascii="Myriad Pro" w:hAnsi="Myriad Pro"/>
          <w:sz w:val="26"/>
          <w:szCs w:val="26"/>
        </w:rPr>
        <w:t>регулирования № 1178 и иными нормативно-правовыми актами, регулирующими права и обязанности 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 Предельный срок обращения установлен не позднее 3 месяцев со дня, когда лицо, подающее заявление, узнало или должно было узнать о нарушении своих прав.</w:t>
      </w:r>
    </w:p>
    <w:p w14:paraId="387B0F66" w14:textId="77777777" w:rsidR="004F7CB1" w:rsidRPr="006C4401" w:rsidRDefault="004F7CB1" w:rsidP="006C052B">
      <w:pPr>
        <w:pStyle w:val="a4"/>
        <w:numPr>
          <w:ilvl w:val="0"/>
          <w:numId w:val="11"/>
        </w:numPr>
        <w:spacing w:line="360" w:lineRule="auto"/>
        <w:jc w:val="both"/>
        <w:rPr>
          <w:rFonts w:ascii="Myriad Pro" w:hAnsi="Myriad Pro"/>
          <w:sz w:val="26"/>
          <w:szCs w:val="26"/>
        </w:rPr>
      </w:pPr>
      <w:r w:rsidRPr="006C4401">
        <w:rPr>
          <w:rFonts w:ascii="Myriad Pro"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Регламентом по контролю). </w:t>
      </w:r>
    </w:p>
    <w:p w14:paraId="640A7F7D" w14:textId="1A95746A" w:rsidR="004F7CB1" w:rsidRPr="006C4401" w:rsidRDefault="004F7CB1" w:rsidP="006C052B">
      <w:pPr>
        <w:pStyle w:val="a4"/>
        <w:numPr>
          <w:ilvl w:val="0"/>
          <w:numId w:val="11"/>
        </w:numPr>
        <w:spacing w:line="360" w:lineRule="auto"/>
        <w:jc w:val="both"/>
        <w:rPr>
          <w:rFonts w:ascii="Myriad Pro" w:hAnsi="Myriad Pro"/>
          <w:sz w:val="26"/>
          <w:szCs w:val="26"/>
        </w:rPr>
      </w:pPr>
      <w:r w:rsidRPr="006C4401">
        <w:rPr>
          <w:rFonts w:ascii="Myriad Pro" w:hAnsi="Myriad Pro"/>
          <w:sz w:val="26"/>
          <w:szCs w:val="26"/>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p w14:paraId="729FBA5B" w14:textId="05C9DA34" w:rsidR="0097542A" w:rsidRPr="006C4401" w:rsidRDefault="0097542A" w:rsidP="0097542A">
      <w:pPr>
        <w:spacing w:line="360" w:lineRule="auto"/>
        <w:jc w:val="both"/>
        <w:rPr>
          <w:rFonts w:ascii="Myriad Pro" w:hAnsi="Myriad Pro"/>
          <w:sz w:val="26"/>
          <w:szCs w:val="26"/>
        </w:rPr>
      </w:pPr>
    </w:p>
    <w:p w14:paraId="7AFC82D5" w14:textId="77777777" w:rsidR="00143431" w:rsidRPr="007A749A" w:rsidRDefault="00143431" w:rsidP="00143431">
      <w:pPr>
        <w:pStyle w:val="a4"/>
        <w:tabs>
          <w:tab w:val="left" w:pos="993"/>
        </w:tabs>
        <w:adjustRightInd w:val="0"/>
        <w:spacing w:line="360" w:lineRule="auto"/>
        <w:ind w:left="0" w:firstLine="567"/>
        <w:jc w:val="both"/>
        <w:rPr>
          <w:rFonts w:ascii="Myriad Pro" w:hAnsi="Myriad Pro"/>
          <w:color w:val="000000"/>
          <w:sz w:val="26"/>
          <w:szCs w:val="26"/>
        </w:rPr>
      </w:pPr>
      <w:r w:rsidRPr="007A749A">
        <w:rPr>
          <w:rFonts w:ascii="Myriad Pro" w:hAnsi="Myriad Pro"/>
          <w:color w:val="000000"/>
          <w:sz w:val="26"/>
          <w:szCs w:val="26"/>
        </w:rPr>
        <w:t>Постановлением Правительства Российской Федерации от 13.11.2019 №</w:t>
      </w:r>
      <w:r w:rsidRPr="007A749A">
        <w:rPr>
          <w:rFonts w:ascii="Myriad Pro" w:hAnsi="Myriad Pro"/>
          <w:color w:val="000000"/>
          <w:sz w:val="26"/>
          <w:szCs w:val="26"/>
          <w:lang w:val="en-US"/>
        </w:rPr>
        <w:t> </w:t>
      </w:r>
      <w:r w:rsidRPr="007A749A">
        <w:rPr>
          <w:rFonts w:ascii="Myriad Pro" w:hAnsi="Myriad Pro"/>
          <w:color w:val="000000"/>
          <w:sz w:val="26"/>
          <w:szCs w:val="26"/>
        </w:rPr>
        <w:t xml:space="preserve">1450 «О внесении изменений в пункт 81.5 Основ ценообразования в области регулируемых цен (тарифов) в электроэнергетике» внесены корректировки по расчету единых (котловых) тарифов на услуги по передаче электрической энергии, в частности строго ограничена сумма включаемой величины перекрестного субсидирования в тарифы на услуги по передаче электрической энергии для прочих потребителей. Размер указанной величины перекрестного субсидирования не должен превышать предельный размер величины перекрестного субсидирования, утвержденный приложением № 6 к Основам ценообразования № 1178. </w:t>
      </w:r>
    </w:p>
    <w:p w14:paraId="44341E17" w14:textId="77777777" w:rsidR="00143431" w:rsidRPr="007A749A" w:rsidRDefault="00143431" w:rsidP="00143431">
      <w:pPr>
        <w:pStyle w:val="a4"/>
        <w:tabs>
          <w:tab w:val="left" w:pos="993"/>
        </w:tabs>
        <w:adjustRightInd w:val="0"/>
        <w:spacing w:line="360" w:lineRule="auto"/>
        <w:ind w:left="0" w:firstLine="567"/>
        <w:jc w:val="both"/>
        <w:rPr>
          <w:rFonts w:ascii="Myriad Pro" w:hAnsi="Myriad Pro"/>
          <w:color w:val="000000"/>
          <w:sz w:val="26"/>
          <w:szCs w:val="26"/>
        </w:rPr>
      </w:pPr>
      <w:r w:rsidRPr="007A749A">
        <w:rPr>
          <w:rFonts w:ascii="Myriad Pro" w:hAnsi="Myriad Pro"/>
          <w:color w:val="000000"/>
          <w:sz w:val="26"/>
          <w:szCs w:val="26"/>
        </w:rPr>
        <w:t xml:space="preserve">Федеральным законом от 26.03.2003 № 35-ФЗ определено, что величина перекрестного субсидирования это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w:t>
      </w:r>
      <w:r w:rsidRPr="007A749A">
        <w:rPr>
          <w:rFonts w:ascii="Myriad Pro" w:hAnsi="Myriad Pro"/>
          <w:color w:val="000000"/>
          <w:sz w:val="26"/>
          <w:szCs w:val="26"/>
        </w:rPr>
        <w:lastRenderedPageBreak/>
        <w:t xml:space="preserve">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w:t>
      </w:r>
    </w:p>
    <w:p w14:paraId="1E7323D0" w14:textId="77777777" w:rsidR="00143431" w:rsidRPr="007A749A" w:rsidRDefault="00143431" w:rsidP="00143431">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7A749A">
        <w:rPr>
          <w:rFonts w:ascii="Myriad Pro" w:hAnsi="Myriad Pro"/>
          <w:color w:val="000000"/>
          <w:sz w:val="26"/>
          <w:szCs w:val="26"/>
          <w:lang w:val="ru-RU"/>
        </w:rPr>
        <w:t xml:space="preserve">Пунктом 81 Основ ценообразования № 1178 прописано, что тариф на услуги по передаче </w:t>
      </w:r>
      <w:r w:rsidRPr="007A749A">
        <w:rPr>
          <w:rFonts w:ascii="Myriad Pro" w:hAnsi="Myriad Pro"/>
          <w:sz w:val="26"/>
          <w:szCs w:val="26"/>
          <w:lang w:val="ru-RU"/>
        </w:rPr>
        <w:t>электрической энергии, поставляемой населению и приравненным к нему категориям потребителей, устанавливается исходя из стоимости услуг по передаче электрической энергии, учитываемой в ценах (тарифах) на электрическую энергию (мощность), поставляемую населению и приравненным к нему категориям потребителей, и объемов планового полезного отпуска электрической энергии указанным категориям потребителей, поставляемых по соответствующим ценам (тарифам).</w:t>
      </w:r>
    </w:p>
    <w:p w14:paraId="423192AB" w14:textId="77777777" w:rsidR="00143431" w:rsidRPr="007A749A" w:rsidRDefault="00143431" w:rsidP="00143431">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7A749A">
        <w:rPr>
          <w:rFonts w:ascii="Myriad Pro" w:hAnsi="Myriad Pro"/>
          <w:sz w:val="26"/>
          <w:szCs w:val="26"/>
          <w:lang w:val="ru-RU"/>
        </w:rPr>
        <w:t>В случае если в субъекте Российской Федерации принято решение об установлении социальной нормы потребления электрической энергии (мощности), тариф на услуги по передаче электрической энергии, поставляемой населению и приравненным к нему категориям потребителей, устанавливается раздельно в отношении объемов электрической энергии, поставляемой населению и приравненным к ним категориям потребителей в пределах социальной нормы потребления электрической энергии (мощности) и сверх такой социальной нормы, по каждой дифференциации тарифов на электрическую энергию (мощность), поставляемую населению и приравненным к нему категориям потребителей, предусмотренной пунктом 71 Основ ценообразования № 1178.</w:t>
      </w:r>
    </w:p>
    <w:p w14:paraId="02D47521" w14:textId="77777777" w:rsidR="00143431" w:rsidRPr="007A749A" w:rsidRDefault="00143431" w:rsidP="00143431">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7A749A">
        <w:rPr>
          <w:rFonts w:ascii="Myriad Pro" w:hAnsi="Myriad Pro"/>
          <w:sz w:val="26"/>
          <w:szCs w:val="26"/>
          <w:lang w:val="ru-RU"/>
        </w:rPr>
        <w:t xml:space="preserve">При этом стоимость услуг по передаче единицы электрической энергии, учитываемая в ценах (тарифах) на электрическую энергию (мощность), поставляемую населению и приравненным к нему категориям потребителей, определяется как разность соответствующей цены (тарифа) и суммы стоимости единицы электрической энергии с учетом стоимости мощности для населения и цен (тарифов) на иные услуги, оказание которых является неотъемлемой частью </w:t>
      </w:r>
      <w:r w:rsidRPr="007A749A">
        <w:rPr>
          <w:rFonts w:ascii="Myriad Pro" w:hAnsi="Myriad Pro"/>
          <w:sz w:val="26"/>
          <w:szCs w:val="26"/>
          <w:lang w:val="ru-RU"/>
        </w:rPr>
        <w:lastRenderedPageBreak/>
        <w:t>процесса снабжения электрической энергией потребителей и сбытовой надбавки гарантирующего поставщика для соответствующей категории потребителей.</w:t>
      </w:r>
    </w:p>
    <w:p w14:paraId="2B9E1FA6" w14:textId="77777777" w:rsidR="00143431" w:rsidRPr="007A749A" w:rsidRDefault="00143431" w:rsidP="00143431">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7A749A">
        <w:rPr>
          <w:rFonts w:ascii="Myriad Pro" w:hAnsi="Myriad Pro"/>
          <w:sz w:val="26"/>
          <w:szCs w:val="26"/>
          <w:lang w:val="ru-RU"/>
        </w:rPr>
        <w:t xml:space="preserve">В разделах </w:t>
      </w:r>
      <w:r w:rsidRPr="007A749A">
        <w:rPr>
          <w:rFonts w:ascii="Myriad Pro" w:hAnsi="Myriad Pro"/>
          <w:sz w:val="26"/>
          <w:szCs w:val="26"/>
        </w:rPr>
        <w:t>IV</w:t>
      </w:r>
      <w:r w:rsidRPr="007A749A">
        <w:rPr>
          <w:rFonts w:ascii="Myriad Pro" w:hAnsi="Myriad Pro"/>
          <w:sz w:val="26"/>
          <w:szCs w:val="26"/>
          <w:lang w:val="ru-RU"/>
        </w:rPr>
        <w:t xml:space="preserve"> и </w:t>
      </w:r>
      <w:r w:rsidRPr="007A749A">
        <w:rPr>
          <w:rFonts w:ascii="Myriad Pro" w:hAnsi="Myriad Pro"/>
          <w:sz w:val="26"/>
          <w:szCs w:val="26"/>
        </w:rPr>
        <w:t>V</w:t>
      </w:r>
      <w:r w:rsidRPr="007A749A">
        <w:rPr>
          <w:rFonts w:ascii="Myriad Pro" w:hAnsi="Myriad Pro"/>
          <w:sz w:val="26"/>
          <w:szCs w:val="26"/>
          <w:lang w:val="ru-RU"/>
        </w:rPr>
        <w:t xml:space="preserve"> Методических указаний № 1442-э прописан алгоритм расчета тарифов на услуги по передаче электрической энергии, поставляемой населению и приравненным к нему категориям потребителей, с учетом вышеуказанных положений пункта 81 Основ ценообразования № 1178. Исходя из алгоритма Исполнитель обоснованно делает вывод, что расходы на услуги по передаче электрической энергии являются «замыкающими» (остаточными) от общего объема средств на оплату услуг по поставке, передаче и сбыту электрической энергии для населения и приравненных к нему категорий потребителей. Тем самым, в целях сокращения величины перекрестного субсидирования регулирующие органы, при ограничении роста тарифов на электрическую энергию для населения, уменьшают расходы на услуги по передаче электрической энергии. </w:t>
      </w:r>
    </w:p>
    <w:p w14:paraId="39F53389" w14:textId="59016DAC" w:rsidR="00C0443E" w:rsidRPr="006C4401" w:rsidRDefault="00C0443E" w:rsidP="00C0443E">
      <w:pPr>
        <w:pStyle w:val="a4"/>
        <w:tabs>
          <w:tab w:val="left" w:pos="993"/>
        </w:tabs>
        <w:adjustRightInd w:val="0"/>
        <w:spacing w:line="360" w:lineRule="auto"/>
        <w:ind w:left="0" w:firstLine="567"/>
        <w:jc w:val="both"/>
        <w:rPr>
          <w:rFonts w:ascii="Myriad Pro" w:hAnsi="Myriad Pro"/>
          <w:color w:val="000000"/>
          <w:sz w:val="26"/>
          <w:szCs w:val="26"/>
        </w:rPr>
      </w:pPr>
      <w:r w:rsidRPr="006C4401">
        <w:rPr>
          <w:rFonts w:ascii="Myriad Pro" w:hAnsi="Myriad Pro"/>
          <w:color w:val="000000"/>
          <w:sz w:val="26"/>
          <w:szCs w:val="26"/>
        </w:rPr>
        <w:t>Исполнитель отмечает, что в последние регулируемые периоды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0EC6D9ED" w14:textId="77777777" w:rsidR="00C0443E" w:rsidRPr="006C4401" w:rsidRDefault="00C0443E" w:rsidP="006C052B">
      <w:pPr>
        <w:pStyle w:val="a4"/>
        <w:numPr>
          <w:ilvl w:val="0"/>
          <w:numId w:val="12"/>
        </w:numPr>
        <w:tabs>
          <w:tab w:val="left" w:pos="993"/>
        </w:tabs>
        <w:adjustRightInd w:val="0"/>
        <w:spacing w:line="360" w:lineRule="auto"/>
        <w:ind w:left="0" w:firstLine="567"/>
        <w:jc w:val="both"/>
        <w:rPr>
          <w:rFonts w:ascii="Myriad Pro" w:hAnsi="Myriad Pro"/>
          <w:color w:val="000000"/>
          <w:sz w:val="26"/>
          <w:szCs w:val="26"/>
        </w:rPr>
      </w:pPr>
      <w:r w:rsidRPr="006C4401">
        <w:rPr>
          <w:rFonts w:ascii="Myriad Pro" w:hAnsi="Myriad Pro"/>
          <w:color w:val="000000"/>
          <w:sz w:val="26"/>
          <w:szCs w:val="26"/>
        </w:rPr>
        <w:t>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 (прирост тарифов на услуги по передаче электрической энергии не более 3% для прочих потребителей, и не более 5% для населения и приравненных к нему категорий потребителей);</w:t>
      </w:r>
    </w:p>
    <w:p w14:paraId="7DA313B0" w14:textId="77777777" w:rsidR="00C0443E" w:rsidRPr="006C4401" w:rsidRDefault="00C0443E" w:rsidP="006C052B">
      <w:pPr>
        <w:pStyle w:val="a4"/>
        <w:numPr>
          <w:ilvl w:val="0"/>
          <w:numId w:val="12"/>
        </w:numPr>
        <w:tabs>
          <w:tab w:val="left" w:pos="993"/>
        </w:tabs>
        <w:adjustRightInd w:val="0"/>
        <w:spacing w:line="360" w:lineRule="auto"/>
        <w:ind w:left="0" w:firstLine="567"/>
        <w:jc w:val="both"/>
        <w:rPr>
          <w:rFonts w:ascii="Myriad Pro" w:hAnsi="Myriad Pro"/>
          <w:color w:val="000000"/>
          <w:sz w:val="26"/>
          <w:szCs w:val="26"/>
        </w:rPr>
      </w:pPr>
      <w:r w:rsidRPr="006C4401">
        <w:rPr>
          <w:rFonts w:ascii="Myriad Pro" w:hAnsi="Myriad Pro"/>
          <w:color w:val="000000"/>
          <w:sz w:val="26"/>
          <w:szCs w:val="26"/>
        </w:rPr>
        <w:t>ускоренный прирост тарифов предусмотрен, только на уровнях напряжения, на которых ставка перекрестного субсидирования имеет отрицательное значение;</w:t>
      </w:r>
    </w:p>
    <w:p w14:paraId="743748C9" w14:textId="77777777" w:rsidR="00C0443E" w:rsidRPr="006C4401" w:rsidRDefault="00C0443E" w:rsidP="006C052B">
      <w:pPr>
        <w:pStyle w:val="a4"/>
        <w:numPr>
          <w:ilvl w:val="0"/>
          <w:numId w:val="12"/>
        </w:numPr>
        <w:tabs>
          <w:tab w:val="left" w:pos="993"/>
        </w:tabs>
        <w:adjustRightInd w:val="0"/>
        <w:spacing w:line="360" w:lineRule="auto"/>
        <w:ind w:left="0" w:firstLine="567"/>
        <w:jc w:val="both"/>
        <w:rPr>
          <w:rFonts w:ascii="Myriad Pro" w:hAnsi="Myriad Pro"/>
          <w:color w:val="000000"/>
          <w:sz w:val="26"/>
          <w:szCs w:val="26"/>
        </w:rPr>
      </w:pPr>
      <w:r w:rsidRPr="006C4401">
        <w:rPr>
          <w:rFonts w:ascii="Myriad Pro" w:hAnsi="Myriad Pro"/>
          <w:color w:val="000000"/>
          <w:sz w:val="26"/>
          <w:szCs w:val="26"/>
        </w:rPr>
        <w:t xml:space="preserve">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предельные уровни </w:t>
      </w:r>
      <w:r w:rsidRPr="006C4401">
        <w:rPr>
          <w:rFonts w:ascii="Myriad Pro" w:hAnsi="Myriad Pro"/>
          <w:color w:val="000000"/>
          <w:sz w:val="26"/>
          <w:szCs w:val="26"/>
        </w:rPr>
        <w:lastRenderedPageBreak/>
        <w:t>тарифов на услуги по передаче электрической энергии утверждаются без прироста.</w:t>
      </w:r>
    </w:p>
    <w:p w14:paraId="07F03EFC" w14:textId="77777777" w:rsidR="00C0443E" w:rsidRPr="006C4401" w:rsidRDefault="00C0443E" w:rsidP="00C0443E">
      <w:pPr>
        <w:pStyle w:val="a4"/>
        <w:tabs>
          <w:tab w:val="left" w:pos="993"/>
        </w:tabs>
        <w:adjustRightInd w:val="0"/>
        <w:spacing w:line="360" w:lineRule="auto"/>
        <w:ind w:left="0" w:firstLine="567"/>
        <w:jc w:val="both"/>
        <w:rPr>
          <w:rFonts w:ascii="Myriad Pro" w:hAnsi="Myriad Pro"/>
          <w:color w:val="000000"/>
          <w:sz w:val="26"/>
          <w:szCs w:val="26"/>
        </w:rPr>
      </w:pPr>
      <w:r w:rsidRPr="006C4401">
        <w:rPr>
          <w:rFonts w:ascii="Myriad Pro" w:hAnsi="Myriad Pro"/>
          <w:color w:val="000000"/>
          <w:sz w:val="26"/>
          <w:szCs w:val="26"/>
        </w:rPr>
        <w:t xml:space="preserve">Федеральным законом от 02.08.2019 № 300-ФЗ «О внесении изменений в Федеральный закон «Об электроэнергетике»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p w14:paraId="26ACF5AE" w14:textId="10D6DDCB" w:rsidR="00C0443E" w:rsidRDefault="00C0443E" w:rsidP="00C0443E">
      <w:pPr>
        <w:pStyle w:val="a4"/>
        <w:tabs>
          <w:tab w:val="left" w:pos="993"/>
        </w:tabs>
        <w:adjustRightInd w:val="0"/>
        <w:spacing w:line="360" w:lineRule="auto"/>
        <w:ind w:left="0" w:firstLine="567"/>
        <w:jc w:val="both"/>
        <w:rPr>
          <w:rFonts w:ascii="Myriad Pro" w:hAnsi="Myriad Pro"/>
          <w:color w:val="000000"/>
          <w:sz w:val="26"/>
          <w:szCs w:val="26"/>
        </w:rPr>
      </w:pPr>
      <w:r w:rsidRPr="006C4401">
        <w:rPr>
          <w:rFonts w:ascii="Myriad Pro" w:hAnsi="Myriad Pro"/>
          <w:color w:val="000000"/>
          <w:sz w:val="26"/>
          <w:szCs w:val="26"/>
        </w:rPr>
        <w:t>Исходя из вышеуказанных ограничений и рисков, может возникнуть ситуация, с существенным дефицитом средств ТСО необходимых для осуществления регулируемых видов деятельности (технологическое присоединение и передача электрической энергии), что может привести к ухудшению качества и надежности энергоснабжения потребителей. При этом Исполнитель отмечает, что применение регулирующими органами  понижающих коэффициентов по неисполнению параметров по качеству и надежности энергоснабжения потребителей (три раза), может повлечь за собой отсутствие установления (пересмотра) тарифа на услуги по передаче электрической энергии, так как основанием для установления (пересмотра), а также продолжения действия установленной цены (тарифа) на услуги по передаче электрической энергии в отношении юридического лица, владеющего на праве собственности или на ином законном основании объектами электросетевого хозяйства, является его соответствие </w:t>
      </w:r>
      <w:hyperlink r:id="rId15" w:anchor="/document/70882156/entry/1000" w:history="1">
        <w:r w:rsidRPr="006C4401">
          <w:rPr>
            <w:rFonts w:ascii="Myriad Pro" w:hAnsi="Myriad Pro"/>
            <w:color w:val="000000"/>
            <w:sz w:val="26"/>
            <w:szCs w:val="26"/>
          </w:rPr>
          <w:t>критериям</w:t>
        </w:r>
      </w:hyperlink>
      <w:r w:rsidRPr="006C4401">
        <w:rPr>
          <w:rFonts w:ascii="Myriad Pro" w:hAnsi="Myriad Pro"/>
          <w:color w:val="000000"/>
          <w:sz w:val="26"/>
          <w:szCs w:val="26"/>
        </w:rPr>
        <w:t> отнесения владельцев объектов электросетевого хозяйства к территориальным сетевым организациям., согласно пункту 24 Правил госрегулирования № 1178.</w:t>
      </w:r>
      <w:r w:rsidRPr="003B0FC7">
        <w:rPr>
          <w:rFonts w:ascii="Myriad Pro" w:hAnsi="Myriad Pro"/>
          <w:color w:val="000000"/>
          <w:sz w:val="26"/>
          <w:szCs w:val="26"/>
        </w:rPr>
        <w:t xml:space="preserve"> </w:t>
      </w:r>
    </w:p>
    <w:p w14:paraId="6CD12E7F" w14:textId="77777777" w:rsidR="009347BF" w:rsidRDefault="009347BF" w:rsidP="009347BF">
      <w:pPr>
        <w:pStyle w:val="a4"/>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2FF1BB0B" w14:textId="77777777" w:rsidR="009347BF" w:rsidRPr="00765814" w:rsidRDefault="009347BF" w:rsidP="009347BF">
      <w:pPr>
        <w:pStyle w:val="a4"/>
        <w:numPr>
          <w:ilvl w:val="0"/>
          <w:numId w:val="12"/>
        </w:numPr>
        <w:tabs>
          <w:tab w:val="left" w:pos="993"/>
        </w:tabs>
        <w:adjustRightInd w:val="0"/>
        <w:spacing w:line="360" w:lineRule="auto"/>
        <w:ind w:left="0" w:firstLine="567"/>
        <w:jc w:val="both"/>
        <w:rPr>
          <w:rFonts w:ascii="Myriad Pro" w:hAnsi="Myriad Pro"/>
          <w:color w:val="000000"/>
        </w:rPr>
      </w:pPr>
      <w:r w:rsidRPr="00765814">
        <w:rPr>
          <w:rFonts w:ascii="Myriad Pro" w:hAnsi="Myriad Pro"/>
          <w:color w:val="000000"/>
          <w:sz w:val="26"/>
          <w:szCs w:val="26"/>
        </w:rPr>
        <w:t>У</w:t>
      </w:r>
      <w:r>
        <w:rPr>
          <w:rFonts w:ascii="Myriad Pro" w:hAnsi="Myriad Pro"/>
          <w:color w:val="000000"/>
          <w:sz w:val="26"/>
          <w:szCs w:val="26"/>
        </w:rPr>
        <w:t>становление</w:t>
      </w:r>
      <w:r w:rsidRPr="00765814">
        <w:rPr>
          <w:rFonts w:ascii="Myriad Pro" w:hAnsi="Myriad Pro"/>
          <w:color w:val="000000"/>
          <w:sz w:val="26"/>
          <w:szCs w:val="26"/>
        </w:rPr>
        <w:t xml:space="preserve"> тариф</w:t>
      </w:r>
      <w:r>
        <w:rPr>
          <w:rFonts w:ascii="Myriad Pro" w:hAnsi="Myriad Pro"/>
          <w:color w:val="000000"/>
          <w:sz w:val="26"/>
          <w:szCs w:val="26"/>
        </w:rPr>
        <w:t>ов</w:t>
      </w:r>
      <w:r w:rsidRPr="00765814">
        <w:rPr>
          <w:rFonts w:ascii="Myriad Pro" w:hAnsi="Myriad Pro"/>
          <w:color w:val="000000"/>
          <w:sz w:val="26"/>
          <w:szCs w:val="26"/>
        </w:rPr>
        <w:t xml:space="preserve">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 России.</w:t>
      </w:r>
    </w:p>
    <w:p w14:paraId="67A1670A" w14:textId="77777777" w:rsidR="009347BF" w:rsidRPr="00765814" w:rsidRDefault="009347BF" w:rsidP="009347BF">
      <w:pPr>
        <w:pStyle w:val="a4"/>
        <w:numPr>
          <w:ilvl w:val="0"/>
          <w:numId w:val="12"/>
        </w:numPr>
        <w:tabs>
          <w:tab w:val="left" w:pos="993"/>
        </w:tabs>
        <w:adjustRightInd w:val="0"/>
        <w:spacing w:line="360" w:lineRule="auto"/>
        <w:ind w:left="0" w:firstLine="567"/>
        <w:jc w:val="both"/>
        <w:rPr>
          <w:rFonts w:ascii="Myriad Pro" w:hAnsi="Myriad Pro"/>
          <w:color w:val="000000"/>
        </w:rPr>
      </w:pPr>
      <w:r w:rsidRPr="00765814">
        <w:rPr>
          <w:rFonts w:ascii="Myriad Pro" w:hAnsi="Myriad Pro"/>
          <w:color w:val="000000"/>
          <w:sz w:val="26"/>
          <w:szCs w:val="26"/>
        </w:rPr>
        <w:lastRenderedPageBreak/>
        <w:t>Компенс</w:t>
      </w:r>
      <w:r>
        <w:rPr>
          <w:rFonts w:ascii="Myriad Pro" w:hAnsi="Myriad Pro"/>
          <w:color w:val="000000"/>
          <w:sz w:val="26"/>
          <w:szCs w:val="26"/>
        </w:rPr>
        <w:t>ация</w:t>
      </w:r>
      <w:r w:rsidRPr="00765814">
        <w:rPr>
          <w:rFonts w:ascii="Myriad Pro" w:hAnsi="Myriad Pro"/>
          <w:color w:val="000000"/>
          <w:sz w:val="26"/>
          <w:szCs w:val="26"/>
        </w:rPr>
        <w:t xml:space="preserve"> част</w:t>
      </w:r>
      <w:r>
        <w:rPr>
          <w:rFonts w:ascii="Myriad Pro" w:hAnsi="Myriad Pro"/>
          <w:color w:val="000000"/>
          <w:sz w:val="26"/>
          <w:szCs w:val="26"/>
        </w:rPr>
        <w:t>и</w:t>
      </w:r>
      <w:r w:rsidRPr="00765814">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p>
    <w:p w14:paraId="35FAE6DD" w14:textId="77777777" w:rsidR="009347BF" w:rsidRDefault="009347BF" w:rsidP="009347BF">
      <w:pPr>
        <w:spacing w:line="360" w:lineRule="auto"/>
        <w:ind w:firstLine="567"/>
        <w:jc w:val="both"/>
        <w:rPr>
          <w:rFonts w:ascii="Myriad Pro" w:hAnsi="Myriad Pro"/>
          <w:sz w:val="26"/>
          <w:szCs w:val="26"/>
        </w:rPr>
      </w:pPr>
      <w:r>
        <w:rPr>
          <w:rFonts w:ascii="Myriad Pro" w:hAnsi="Myriad Pro"/>
          <w:sz w:val="26"/>
          <w:szCs w:val="26"/>
        </w:rPr>
        <w:t>Для установления тарифов на услуги по передаче электрической энергии выше предельных уровней тарифов, утвержденных ФАС России,</w:t>
      </w:r>
      <w:r w:rsidRPr="0020155D">
        <w:rPr>
          <w:rFonts w:ascii="Myriad Pro" w:hAnsi="Myriad Pro"/>
          <w:sz w:val="26"/>
          <w:szCs w:val="26"/>
        </w:rPr>
        <w:t xml:space="preserve"> </w:t>
      </w:r>
      <w:r>
        <w:rPr>
          <w:rFonts w:ascii="Myriad Pro" w:hAnsi="Myriad Pro"/>
          <w:sz w:val="26"/>
          <w:szCs w:val="26"/>
        </w:rPr>
        <w:t>регулирующие органы направляют в ФАС России заявление с приложением соответствующих материалов и документов согласно приказу ФАС России от 08.11.2019 №</w:t>
      </w:r>
      <w:r w:rsidRPr="00D41DCC">
        <w:rPr>
          <w:rFonts w:ascii="Myriad Pro" w:hAnsi="Myriad Pro"/>
          <w:sz w:val="26"/>
          <w:szCs w:val="26"/>
        </w:rPr>
        <w:t xml:space="preserve"> 1483/19 </w:t>
      </w:r>
      <w:r>
        <w:rPr>
          <w:rFonts w:ascii="Myriad Pro" w:hAnsi="Myriad Pro"/>
          <w:sz w:val="26"/>
          <w:szCs w:val="26"/>
        </w:rPr>
        <w:t>«</w:t>
      </w:r>
      <w:r w:rsidRPr="00D41DCC">
        <w:rPr>
          <w:rFonts w:ascii="Myriad Pro" w:hAnsi="Myriad Pro"/>
          <w:sz w:val="26"/>
          <w:szCs w:val="26"/>
        </w:rPr>
        <w:t>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w:t>
      </w:r>
      <w:r>
        <w:rPr>
          <w:rFonts w:ascii="Myriad Pro" w:hAnsi="Myriad Pro"/>
          <w:sz w:val="26"/>
          <w:szCs w:val="26"/>
        </w:rPr>
        <w:t xml:space="preserve">». Исполнителем отмечается, что заявление на согласование превышения предельных уровней тарифов на услуги по передаче электрической энергии направляются </w:t>
      </w:r>
      <w:r w:rsidRPr="00B765E3">
        <w:rPr>
          <w:rFonts w:ascii="Myriad Pro" w:hAnsi="Myriad Pro"/>
          <w:sz w:val="26"/>
          <w:szCs w:val="26"/>
        </w:rPr>
        <w:t xml:space="preserve">не позднее 20 календарных дней со дня принятия ФАС России балансовых решений.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в течение 14 дней с момента принятия Сводного прогнозного баланса </w:t>
      </w:r>
      <w:r>
        <w:rPr>
          <w:rFonts w:ascii="Myriad Pro" w:hAnsi="Myriad Pro"/>
          <w:sz w:val="26"/>
          <w:szCs w:val="26"/>
        </w:rPr>
        <w:t xml:space="preserve">на соответствующий период регулирования. </w:t>
      </w:r>
    </w:p>
    <w:p w14:paraId="75778C44" w14:textId="77777777" w:rsidR="009347BF" w:rsidRPr="00D41DCC" w:rsidRDefault="009347BF" w:rsidP="009347BF">
      <w:pPr>
        <w:spacing w:line="360" w:lineRule="auto"/>
        <w:ind w:firstLine="567"/>
        <w:jc w:val="both"/>
        <w:rPr>
          <w:rFonts w:ascii="Myriad Pro" w:hAnsi="Myriad Pro"/>
          <w:sz w:val="26"/>
          <w:szCs w:val="26"/>
        </w:rPr>
      </w:pPr>
      <w:r w:rsidRPr="00D41DCC">
        <w:rPr>
          <w:rFonts w:ascii="Myriad Pro" w:hAnsi="Myriad Pro"/>
          <w:sz w:val="26"/>
          <w:szCs w:val="26"/>
        </w:rPr>
        <w:t>До начала периода регулирования, к заявлению на согласование превышения предельных уровней тарифов прилагаются следующие документы:</w:t>
      </w:r>
    </w:p>
    <w:p w14:paraId="064D00B2" w14:textId="77777777" w:rsidR="009347BF" w:rsidRPr="00B765E3" w:rsidRDefault="009347BF" w:rsidP="009347BF">
      <w:pPr>
        <w:pStyle w:val="s1"/>
        <w:numPr>
          <w:ilvl w:val="0"/>
          <w:numId w:val="40"/>
        </w:numPr>
        <w:shd w:val="clear" w:color="auto" w:fill="FFFFFF"/>
        <w:spacing w:before="0" w:beforeAutospacing="0" w:after="0" w:afterAutospacing="0" w:line="360" w:lineRule="auto"/>
        <w:ind w:left="0" w:firstLine="567"/>
        <w:jc w:val="both"/>
        <w:rPr>
          <w:rFonts w:ascii="Myriad Pro" w:hAnsi="Myriad Pro"/>
          <w:sz w:val="26"/>
          <w:szCs w:val="26"/>
          <w:lang w:val="ru-RU"/>
        </w:rPr>
      </w:pPr>
      <w:r w:rsidRPr="00B765E3">
        <w:rPr>
          <w:rFonts w:ascii="Myriad Pro" w:hAnsi="Myriad Pro"/>
          <w:sz w:val="26"/>
          <w:szCs w:val="26"/>
          <w:lang w:val="ru-RU"/>
        </w:rPr>
        <w:t>письмо, подписанное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53206708" w14:textId="77777777" w:rsidR="009347BF" w:rsidRPr="00B765E3" w:rsidRDefault="009347BF" w:rsidP="009347BF">
      <w:pPr>
        <w:pStyle w:val="s1"/>
        <w:numPr>
          <w:ilvl w:val="0"/>
          <w:numId w:val="40"/>
        </w:numPr>
        <w:shd w:val="clear" w:color="auto" w:fill="FFFFFF"/>
        <w:spacing w:before="0" w:beforeAutospacing="0" w:after="0" w:afterAutospacing="0" w:line="360" w:lineRule="auto"/>
        <w:ind w:left="0" w:firstLine="567"/>
        <w:jc w:val="both"/>
        <w:rPr>
          <w:rFonts w:ascii="Myriad Pro" w:hAnsi="Myriad Pro"/>
          <w:sz w:val="26"/>
          <w:szCs w:val="26"/>
          <w:lang w:val="ru-RU"/>
        </w:rPr>
      </w:pPr>
      <w:r w:rsidRPr="00B765E3">
        <w:rPr>
          <w:rFonts w:ascii="Myriad Pro" w:hAnsi="Myriad Pro"/>
          <w:sz w:val="26"/>
          <w:szCs w:val="26"/>
          <w:lang w:val="ru-RU"/>
        </w:rPr>
        <w:t xml:space="preserve">проект решения (решений) органа исполнительной власти субъектов Российской Федерации в области государственного регулирования тарифов об </w:t>
      </w:r>
      <w:r w:rsidRPr="00B765E3">
        <w:rPr>
          <w:rFonts w:ascii="Myriad Pro" w:hAnsi="Myriad Pro"/>
          <w:sz w:val="26"/>
          <w:szCs w:val="26"/>
          <w:lang w:val="ru-RU"/>
        </w:rPr>
        <w:lastRenderedPageBreak/>
        <w:t>установлении цен (тарифов) в соответствии с формой, установленной приказом ФАС России от 19.06.2018 №</w:t>
      </w:r>
      <w:r w:rsidRPr="00B765E3">
        <w:rPr>
          <w:rFonts w:ascii="Myriad Pro" w:hAnsi="Myriad Pro"/>
          <w:sz w:val="26"/>
          <w:szCs w:val="26"/>
        </w:rPr>
        <w:t> </w:t>
      </w:r>
      <w:r w:rsidRPr="00B765E3">
        <w:rPr>
          <w:rFonts w:ascii="Myriad Pro" w:hAnsi="Myriad Pro"/>
          <w:sz w:val="26"/>
          <w:szCs w:val="26"/>
          <w:lang w:val="ru-RU"/>
        </w:rPr>
        <w:t>834/18;</w:t>
      </w:r>
    </w:p>
    <w:p w14:paraId="1D1D8ADB" w14:textId="77777777" w:rsidR="009347BF" w:rsidRPr="00B765E3" w:rsidRDefault="009347BF" w:rsidP="009347BF">
      <w:pPr>
        <w:pStyle w:val="s1"/>
        <w:numPr>
          <w:ilvl w:val="0"/>
          <w:numId w:val="40"/>
        </w:numPr>
        <w:shd w:val="clear" w:color="auto" w:fill="FFFFFF"/>
        <w:spacing w:before="0" w:beforeAutospacing="0" w:after="0" w:afterAutospacing="0" w:line="360" w:lineRule="auto"/>
        <w:ind w:left="0" w:firstLine="567"/>
        <w:jc w:val="both"/>
        <w:rPr>
          <w:rFonts w:ascii="Myriad Pro" w:hAnsi="Myriad Pro"/>
          <w:sz w:val="26"/>
          <w:szCs w:val="26"/>
          <w:lang w:val="ru-RU"/>
        </w:rPr>
      </w:pPr>
      <w:r w:rsidRPr="00B765E3">
        <w:rPr>
          <w:rFonts w:ascii="Myriad Pro" w:hAnsi="Myriad Pro"/>
          <w:sz w:val="26"/>
          <w:szCs w:val="26"/>
          <w:lang w:val="ru-RU"/>
        </w:rPr>
        <w:t>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установлении цен (тарифов), соответствующий требованиям, установленным пунктом 26 Правил государственного регулирования № 1178;</w:t>
      </w:r>
    </w:p>
    <w:p w14:paraId="1164AB15" w14:textId="39A495CB" w:rsidR="009347BF" w:rsidRPr="00B765E3" w:rsidRDefault="009347BF" w:rsidP="009347BF">
      <w:pPr>
        <w:pStyle w:val="s1"/>
        <w:numPr>
          <w:ilvl w:val="0"/>
          <w:numId w:val="40"/>
        </w:numPr>
        <w:shd w:val="clear" w:color="auto" w:fill="FFFFFF"/>
        <w:spacing w:before="0" w:beforeAutospacing="0" w:after="0" w:afterAutospacing="0" w:line="360" w:lineRule="auto"/>
        <w:ind w:left="0" w:firstLine="567"/>
        <w:jc w:val="both"/>
        <w:rPr>
          <w:rFonts w:ascii="Myriad Pro" w:hAnsi="Myriad Pro"/>
          <w:sz w:val="26"/>
          <w:szCs w:val="26"/>
          <w:lang w:val="ru-RU"/>
        </w:rPr>
      </w:pPr>
      <w:r w:rsidRPr="00B765E3">
        <w:rPr>
          <w:rFonts w:ascii="Myriad Pro" w:hAnsi="Myriad Pro"/>
          <w:sz w:val="26"/>
          <w:szCs w:val="26"/>
          <w:lang w:val="ru-RU"/>
        </w:rPr>
        <w:t>экспертные заключения, соответствующие требованиям, установленным пунктом 23 Правил го</w:t>
      </w:r>
      <w:r w:rsidR="009E5604">
        <w:rPr>
          <w:rFonts w:ascii="Myriad Pro" w:hAnsi="Myriad Pro"/>
          <w:sz w:val="26"/>
          <w:szCs w:val="26"/>
          <w:lang w:val="ru-RU"/>
        </w:rPr>
        <w:t>с</w:t>
      </w:r>
      <w:r w:rsidRPr="00B765E3">
        <w:rPr>
          <w:rFonts w:ascii="Myriad Pro" w:hAnsi="Myriad Pro"/>
          <w:sz w:val="26"/>
          <w:szCs w:val="26"/>
          <w:lang w:val="ru-RU"/>
        </w:rPr>
        <w:t>регулирования № 1178;</w:t>
      </w:r>
    </w:p>
    <w:p w14:paraId="5E040EF5" w14:textId="77777777" w:rsidR="009347BF" w:rsidRPr="00B765E3" w:rsidRDefault="009347BF" w:rsidP="009347BF">
      <w:pPr>
        <w:pStyle w:val="s1"/>
        <w:numPr>
          <w:ilvl w:val="0"/>
          <w:numId w:val="40"/>
        </w:numPr>
        <w:shd w:val="clear" w:color="auto" w:fill="FFFFFF"/>
        <w:spacing w:before="0" w:beforeAutospacing="0" w:after="0" w:afterAutospacing="0" w:line="360" w:lineRule="auto"/>
        <w:ind w:left="0" w:firstLine="567"/>
        <w:jc w:val="both"/>
        <w:rPr>
          <w:rFonts w:ascii="Myriad Pro" w:hAnsi="Myriad Pro"/>
          <w:sz w:val="26"/>
          <w:szCs w:val="26"/>
          <w:lang w:val="ru-RU"/>
        </w:rPr>
      </w:pPr>
      <w:r w:rsidRPr="00B765E3">
        <w:rPr>
          <w:rFonts w:ascii="Myriad Pro" w:hAnsi="Myriad Pro"/>
          <w:sz w:val="26"/>
          <w:szCs w:val="26"/>
          <w:lang w:val="ru-RU"/>
        </w:rPr>
        <w:t xml:space="preserve"> 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w:t>
      </w:r>
      <w:r w:rsidRPr="00B765E3">
        <w:rPr>
          <w:rFonts w:ascii="Myriad Pro" w:hAnsi="Myriad Pro"/>
          <w:sz w:val="26"/>
          <w:szCs w:val="26"/>
        </w:rPr>
        <w:t> </w:t>
      </w:r>
      <w:r w:rsidRPr="00B765E3">
        <w:rPr>
          <w:rFonts w:ascii="Myriad Pro" w:hAnsi="Myriad Pro"/>
          <w:sz w:val="26"/>
          <w:szCs w:val="26"/>
          <w:lang w:val="ru-RU"/>
        </w:rPr>
        <w:t>форме, утвержденной</w:t>
      </w:r>
      <w:r w:rsidRPr="00B765E3">
        <w:rPr>
          <w:rFonts w:ascii="Myriad Pro" w:hAnsi="Myriad Pro"/>
          <w:sz w:val="26"/>
          <w:szCs w:val="26"/>
        </w:rPr>
        <w:t> </w:t>
      </w:r>
      <w:r w:rsidRPr="00B765E3">
        <w:rPr>
          <w:rFonts w:ascii="Myriad Pro" w:hAnsi="Myriad Pro"/>
          <w:sz w:val="26"/>
          <w:szCs w:val="26"/>
          <w:lang w:val="ru-RU"/>
        </w:rPr>
        <w:t>приказом</w:t>
      </w:r>
      <w:r w:rsidRPr="00B765E3">
        <w:rPr>
          <w:rFonts w:ascii="Myriad Pro" w:hAnsi="Myriad Pro"/>
          <w:sz w:val="26"/>
          <w:szCs w:val="26"/>
        </w:rPr>
        <w:t> </w:t>
      </w:r>
      <w:r w:rsidRPr="00B765E3">
        <w:rPr>
          <w:rFonts w:ascii="Myriad Pro" w:hAnsi="Myriad Pro"/>
          <w:sz w:val="26"/>
          <w:szCs w:val="26"/>
          <w:lang w:val="ru-RU"/>
        </w:rPr>
        <w:t>ФСТ России от 20.02.2014 №</w:t>
      </w:r>
      <w:r w:rsidRPr="00B765E3">
        <w:rPr>
          <w:rFonts w:ascii="Myriad Pro" w:hAnsi="Myriad Pro"/>
          <w:sz w:val="26"/>
          <w:szCs w:val="26"/>
        </w:rPr>
        <w:t> </w:t>
      </w:r>
      <w:r w:rsidRPr="00B765E3">
        <w:rPr>
          <w:rFonts w:ascii="Myriad Pro" w:hAnsi="Myriad Pro"/>
          <w:sz w:val="26"/>
          <w:szCs w:val="26"/>
          <w:lang w:val="ru-RU"/>
        </w:rPr>
        <w:t>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5CBEAE09" w14:textId="77777777" w:rsidR="009347BF" w:rsidRPr="00B765E3" w:rsidRDefault="009347BF" w:rsidP="009347BF">
      <w:pPr>
        <w:pStyle w:val="s1"/>
        <w:numPr>
          <w:ilvl w:val="0"/>
          <w:numId w:val="40"/>
        </w:numPr>
        <w:shd w:val="clear" w:color="auto" w:fill="FFFFFF"/>
        <w:spacing w:before="0" w:beforeAutospacing="0" w:after="0" w:afterAutospacing="0" w:line="360" w:lineRule="auto"/>
        <w:ind w:left="0" w:firstLine="567"/>
        <w:jc w:val="both"/>
        <w:rPr>
          <w:rFonts w:ascii="Myriad Pro" w:hAnsi="Myriad Pro"/>
          <w:sz w:val="26"/>
          <w:szCs w:val="26"/>
          <w:lang w:val="ru-RU"/>
        </w:rPr>
      </w:pPr>
      <w:r w:rsidRPr="00B765E3">
        <w:rPr>
          <w:rFonts w:ascii="Myriad Pro" w:hAnsi="Myriad Pro"/>
          <w:sz w:val="26"/>
          <w:szCs w:val="26"/>
          <w:lang w:val="ru-RU"/>
        </w:rPr>
        <w:t xml:space="preserve"> акты внеплановых проверок, проведенных уполномоченным органом исполнительной власти субъекта Российской Федерации в случаях, предусмотренных</w:t>
      </w:r>
      <w:r w:rsidRPr="00B765E3">
        <w:rPr>
          <w:rFonts w:ascii="Myriad Pro" w:hAnsi="Myriad Pro"/>
          <w:sz w:val="26"/>
          <w:szCs w:val="26"/>
        </w:rPr>
        <w:t> </w:t>
      </w:r>
      <w:r w:rsidRPr="00B765E3">
        <w:rPr>
          <w:rFonts w:ascii="Myriad Pro" w:hAnsi="Myriad Pro"/>
          <w:sz w:val="26"/>
          <w:szCs w:val="26"/>
          <w:lang w:val="ru-RU"/>
        </w:rPr>
        <w:t>пунктом 13</w:t>
      </w:r>
      <w:r w:rsidRPr="00B765E3">
        <w:rPr>
          <w:rFonts w:ascii="Myriad Pro" w:hAnsi="Myriad Pro"/>
          <w:sz w:val="26"/>
          <w:szCs w:val="26"/>
        </w:rPr>
        <w:t> </w:t>
      </w:r>
      <w:r w:rsidRPr="00B765E3">
        <w:rPr>
          <w:rFonts w:ascii="Myriad Pro" w:hAnsi="Myriad Pro"/>
          <w:sz w:val="26"/>
          <w:szCs w:val="26"/>
          <w:lang w:val="ru-RU"/>
        </w:rPr>
        <w:t>Правил осуществления контроля за реализацией инвестиционных программ субъектов электроэнергетики, утвержденных</w:t>
      </w:r>
      <w:r w:rsidRPr="00B765E3">
        <w:rPr>
          <w:rFonts w:ascii="Myriad Pro" w:hAnsi="Myriad Pro"/>
          <w:sz w:val="26"/>
          <w:szCs w:val="26"/>
        </w:rPr>
        <w:t> </w:t>
      </w:r>
      <w:r w:rsidRPr="00B765E3">
        <w:rPr>
          <w:rFonts w:ascii="Myriad Pro" w:hAnsi="Myriad Pro"/>
          <w:sz w:val="26"/>
          <w:szCs w:val="26"/>
          <w:lang w:val="ru-RU"/>
        </w:rPr>
        <w:t>постановлением</w:t>
      </w:r>
      <w:r w:rsidRPr="00B765E3">
        <w:rPr>
          <w:rFonts w:ascii="Myriad Pro" w:hAnsi="Myriad Pro"/>
          <w:sz w:val="26"/>
          <w:szCs w:val="26"/>
        </w:rPr>
        <w:t> </w:t>
      </w:r>
      <w:r w:rsidRPr="00B765E3">
        <w:rPr>
          <w:rFonts w:ascii="Myriad Pro" w:hAnsi="Myriad Pro"/>
          <w:sz w:val="26"/>
          <w:szCs w:val="26"/>
          <w:lang w:val="ru-RU"/>
        </w:rPr>
        <w:t>Правительства Российской Федерации от 01.12.2009 №</w:t>
      </w:r>
      <w:r w:rsidRPr="00B765E3">
        <w:rPr>
          <w:rFonts w:ascii="Myriad Pro" w:hAnsi="Myriad Pro"/>
          <w:sz w:val="26"/>
          <w:szCs w:val="26"/>
        </w:rPr>
        <w:t> </w:t>
      </w:r>
      <w:r w:rsidRPr="00B765E3">
        <w:rPr>
          <w:rFonts w:ascii="Myriad Pro" w:hAnsi="Myriad Pro"/>
          <w:sz w:val="26"/>
          <w:szCs w:val="26"/>
          <w:lang w:val="ru-RU"/>
        </w:rPr>
        <w:t>977, в отношении организаций, инвестиционные программы которых утверждались (утверждаются)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w:t>
      </w:r>
      <w:r w:rsidRPr="00B765E3">
        <w:rPr>
          <w:rFonts w:ascii="Myriad Pro" w:hAnsi="Myriad Pro"/>
          <w:sz w:val="26"/>
          <w:szCs w:val="26"/>
        </w:rPr>
        <w:t> </w:t>
      </w:r>
      <w:r w:rsidRPr="00B765E3">
        <w:rPr>
          <w:rFonts w:ascii="Myriad Pro" w:hAnsi="Myriad Pro"/>
          <w:sz w:val="26"/>
          <w:szCs w:val="26"/>
          <w:lang w:val="ru-RU"/>
        </w:rPr>
        <w:t>пункта 7</w:t>
      </w:r>
      <w:r w:rsidRPr="00B765E3">
        <w:rPr>
          <w:rFonts w:ascii="Myriad Pro" w:hAnsi="Myriad Pro"/>
          <w:sz w:val="26"/>
          <w:szCs w:val="26"/>
        </w:rPr>
        <w:t> </w:t>
      </w:r>
      <w:r w:rsidRPr="00B765E3">
        <w:rPr>
          <w:rFonts w:ascii="Myriad Pro" w:hAnsi="Myriad Pro"/>
          <w:sz w:val="26"/>
          <w:szCs w:val="26"/>
          <w:lang w:val="ru-RU"/>
        </w:rPr>
        <w:t>Основ ценообразования № 1178;</w:t>
      </w:r>
    </w:p>
    <w:p w14:paraId="1A2771BA" w14:textId="77777777" w:rsidR="009347BF" w:rsidRPr="00B765E3" w:rsidRDefault="009347BF" w:rsidP="009347BF">
      <w:pPr>
        <w:pStyle w:val="s1"/>
        <w:numPr>
          <w:ilvl w:val="0"/>
          <w:numId w:val="40"/>
        </w:numPr>
        <w:shd w:val="clear" w:color="auto" w:fill="FFFFFF"/>
        <w:spacing w:before="0" w:beforeAutospacing="0" w:after="0" w:afterAutospacing="0" w:line="360" w:lineRule="auto"/>
        <w:ind w:left="0" w:firstLine="567"/>
        <w:jc w:val="both"/>
        <w:rPr>
          <w:rFonts w:ascii="Myriad Pro" w:hAnsi="Myriad Pro"/>
          <w:sz w:val="26"/>
          <w:szCs w:val="26"/>
          <w:lang w:val="ru-RU"/>
        </w:rPr>
      </w:pPr>
      <w:r w:rsidRPr="00015383">
        <w:rPr>
          <w:rFonts w:ascii="Myriad Pro" w:hAnsi="Myriad Pro"/>
          <w:color w:val="22272F"/>
          <w:sz w:val="26"/>
          <w:szCs w:val="26"/>
          <w:lang w:val="ru-RU"/>
        </w:rPr>
        <w:lastRenderedPageBreak/>
        <w:t xml:space="preserve"> </w:t>
      </w:r>
      <w:r w:rsidRPr="00B765E3">
        <w:rPr>
          <w:rFonts w:ascii="Myriad Pro" w:hAnsi="Myriad Pro"/>
          <w:sz w:val="26"/>
          <w:szCs w:val="26"/>
          <w:lang w:val="ru-RU"/>
        </w:rPr>
        <w:t>документы, подтверждающие экономическую обоснованность устанавливаемых тарифов, в том числе:</w:t>
      </w:r>
    </w:p>
    <w:p w14:paraId="7642B9F8" w14:textId="77777777" w:rsidR="009347BF" w:rsidRPr="00B765E3" w:rsidRDefault="009347BF" w:rsidP="009347BF">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765E3">
        <w:rPr>
          <w:rFonts w:ascii="Myriad Pro" w:hAnsi="Myriad Pro"/>
          <w:sz w:val="26"/>
          <w:szCs w:val="26"/>
          <w:lang w:val="ru-RU"/>
        </w:rPr>
        <w:t xml:space="preserve">а) анализ динамики ежегодного (по полугодиям и в целом за год) изменения величины и ставки перекрестного субсидирования по уровням напряжения в </w:t>
      </w:r>
      <w:proofErr w:type="spellStart"/>
      <w:r w:rsidRPr="00B765E3">
        <w:rPr>
          <w:rFonts w:ascii="Myriad Pro" w:hAnsi="Myriad Pro"/>
          <w:sz w:val="26"/>
          <w:szCs w:val="26"/>
          <w:lang w:val="ru-RU"/>
        </w:rPr>
        <w:t>двухставочном</w:t>
      </w:r>
      <w:proofErr w:type="spellEnd"/>
      <w:r w:rsidRPr="00B765E3">
        <w:rPr>
          <w:rFonts w:ascii="Myriad Pro" w:hAnsi="Myriad Pro"/>
          <w:sz w:val="26"/>
          <w:szCs w:val="26"/>
          <w:lang w:val="ru-RU"/>
        </w:rPr>
        <w:t xml:space="preserve"> и </w:t>
      </w:r>
      <w:proofErr w:type="spellStart"/>
      <w:r w:rsidRPr="00B765E3">
        <w:rPr>
          <w:rFonts w:ascii="Myriad Pro" w:hAnsi="Myriad Pro"/>
          <w:sz w:val="26"/>
          <w:szCs w:val="26"/>
          <w:lang w:val="ru-RU"/>
        </w:rPr>
        <w:t>одноставочном</w:t>
      </w:r>
      <w:proofErr w:type="spellEnd"/>
      <w:r w:rsidRPr="00B765E3">
        <w:rPr>
          <w:rFonts w:ascii="Myriad Pro" w:hAnsi="Myriad Pro"/>
          <w:sz w:val="26"/>
          <w:szCs w:val="26"/>
          <w:lang w:val="ru-RU"/>
        </w:rPr>
        <w:t xml:space="preserve"> тарифах на услуги по передаче электрической энергии на очередной, текущий и два предшествующих периода регулирования в формате шаблона федеральной государственной информационной системы «Федеральный орган регулирования - региональные органы регулирования - субъекты регулирования» с пояснительной запиской о причинах изменений;</w:t>
      </w:r>
    </w:p>
    <w:p w14:paraId="78E55148" w14:textId="77777777" w:rsidR="009347BF" w:rsidRPr="00B765E3" w:rsidRDefault="009347BF" w:rsidP="009347BF">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765E3">
        <w:rPr>
          <w:rFonts w:ascii="Myriad Pro" w:hAnsi="Myriad Pro"/>
          <w:sz w:val="26"/>
          <w:szCs w:val="26"/>
          <w:lang w:val="ru-RU"/>
        </w:rPr>
        <w:t>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 № 1178;</w:t>
      </w:r>
    </w:p>
    <w:p w14:paraId="106C3078" w14:textId="77777777" w:rsidR="009347BF" w:rsidRPr="00B765E3" w:rsidRDefault="009347BF" w:rsidP="009347BF">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765E3">
        <w:rPr>
          <w:rFonts w:ascii="Myriad Pro" w:hAnsi="Myriad Pro"/>
          <w:sz w:val="26"/>
          <w:szCs w:val="26"/>
          <w:lang w:val="ru-RU"/>
        </w:rPr>
        <w:t>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sidRPr="00B765E3">
        <w:rPr>
          <w:rFonts w:ascii="Myriad Pro" w:hAnsi="Myriad Pro"/>
          <w:sz w:val="26"/>
          <w:szCs w:val="26"/>
        </w:rPr>
        <w:t> </w:t>
      </w:r>
      <w:r w:rsidRPr="00B765E3">
        <w:rPr>
          <w:rFonts w:ascii="Myriad Pro" w:hAnsi="Myriad Pro"/>
          <w:sz w:val="26"/>
          <w:szCs w:val="26"/>
          <w:lang w:val="ru-RU"/>
        </w:rPr>
        <w:t>пункта 7</w:t>
      </w:r>
      <w:r w:rsidRPr="00B765E3">
        <w:rPr>
          <w:rFonts w:ascii="Myriad Pro" w:hAnsi="Myriad Pro"/>
          <w:sz w:val="26"/>
          <w:szCs w:val="26"/>
        </w:rPr>
        <w:t> </w:t>
      </w:r>
      <w:r w:rsidRPr="00B765E3">
        <w:rPr>
          <w:rFonts w:ascii="Myriad Pro" w:hAnsi="Myriad Pro"/>
          <w:sz w:val="26"/>
          <w:szCs w:val="26"/>
          <w:lang w:val="ru-RU"/>
        </w:rPr>
        <w:t>Основ ценообразования № 1178;</w:t>
      </w:r>
    </w:p>
    <w:p w14:paraId="218C2212" w14:textId="77777777" w:rsidR="009347BF" w:rsidRPr="00B765E3" w:rsidRDefault="009347BF" w:rsidP="009347BF">
      <w:pPr>
        <w:pStyle w:val="s1"/>
        <w:numPr>
          <w:ilvl w:val="0"/>
          <w:numId w:val="40"/>
        </w:numPr>
        <w:shd w:val="clear" w:color="auto" w:fill="FFFFFF"/>
        <w:spacing w:before="0" w:beforeAutospacing="0" w:after="0" w:afterAutospacing="0" w:line="360" w:lineRule="auto"/>
        <w:ind w:left="0" w:firstLine="567"/>
        <w:jc w:val="both"/>
        <w:rPr>
          <w:rFonts w:ascii="Myriad Pro" w:hAnsi="Myriad Pro"/>
          <w:sz w:val="26"/>
          <w:szCs w:val="26"/>
          <w:lang w:val="ru-RU"/>
        </w:rPr>
      </w:pPr>
      <w:r w:rsidRPr="00B765E3">
        <w:rPr>
          <w:rFonts w:ascii="Myriad Pro" w:hAnsi="Myriad Pro"/>
          <w:sz w:val="26"/>
          <w:szCs w:val="26"/>
          <w:lang w:val="ru-RU"/>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«ЕИАС»;</w:t>
      </w:r>
    </w:p>
    <w:p w14:paraId="1803C20A" w14:textId="77777777" w:rsidR="009347BF" w:rsidRPr="00B765E3" w:rsidRDefault="009347BF" w:rsidP="009347BF">
      <w:pPr>
        <w:pStyle w:val="s1"/>
        <w:numPr>
          <w:ilvl w:val="0"/>
          <w:numId w:val="40"/>
        </w:numPr>
        <w:shd w:val="clear" w:color="auto" w:fill="FFFFFF"/>
        <w:spacing w:before="0" w:beforeAutospacing="0" w:after="0" w:afterAutospacing="0" w:line="360" w:lineRule="auto"/>
        <w:ind w:left="0" w:firstLine="567"/>
        <w:jc w:val="both"/>
        <w:rPr>
          <w:rFonts w:ascii="Myriad Pro" w:hAnsi="Myriad Pro"/>
          <w:sz w:val="26"/>
          <w:szCs w:val="26"/>
          <w:lang w:val="ru-RU"/>
        </w:rPr>
      </w:pPr>
      <w:r w:rsidRPr="00B765E3">
        <w:rPr>
          <w:rFonts w:ascii="Myriad Pro" w:hAnsi="Myriad Pro"/>
          <w:sz w:val="26"/>
          <w:szCs w:val="26"/>
          <w:lang w:val="ru-RU"/>
        </w:rPr>
        <w:lastRenderedPageBreak/>
        <w:t xml:space="preserve">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6337C7A2" w14:textId="77777777" w:rsidR="009347BF" w:rsidRPr="00B765E3" w:rsidRDefault="009347BF" w:rsidP="009347BF">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765E3">
        <w:rPr>
          <w:rFonts w:ascii="Myriad Pro" w:hAnsi="Myriad Pro"/>
          <w:sz w:val="26"/>
          <w:szCs w:val="26"/>
          <w:lang w:val="ru-RU"/>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 </w:t>
      </w:r>
    </w:p>
    <w:p w14:paraId="6DF26F0F" w14:textId="07F96CF9" w:rsidR="009347BF" w:rsidRDefault="009347BF" w:rsidP="009347BF">
      <w:pPr>
        <w:spacing w:line="360" w:lineRule="auto"/>
        <w:ind w:firstLine="567"/>
        <w:jc w:val="both"/>
        <w:rPr>
          <w:rFonts w:ascii="Myriad Pro" w:hAnsi="Myriad Pro" w:cs="Myriad Pro"/>
          <w:sz w:val="26"/>
          <w:szCs w:val="26"/>
        </w:rPr>
      </w:pPr>
      <w:r>
        <w:rPr>
          <w:rFonts w:ascii="Myriad Pro" w:hAnsi="Myriad Pro" w:cs="Myriad Pro"/>
          <w:sz w:val="26"/>
          <w:szCs w:val="26"/>
        </w:rPr>
        <w:t>Из представленного списка документов ПАО «</w:t>
      </w:r>
      <w:r w:rsidR="00733A0B">
        <w:rPr>
          <w:rFonts w:ascii="Myriad Pro" w:hAnsi="Myriad Pro" w:cs="Myriad Pro"/>
          <w:sz w:val="26"/>
          <w:szCs w:val="26"/>
        </w:rPr>
        <w:t>ТРК</w:t>
      </w:r>
      <w:r>
        <w:rPr>
          <w:rFonts w:ascii="Myriad Pro" w:hAnsi="Myriad Pro" w:cs="Myriad Pro"/>
          <w:sz w:val="26"/>
          <w:szCs w:val="26"/>
        </w:rPr>
        <w:t>» возможн</w:t>
      </w:r>
      <w:r w:rsidR="00733A0B">
        <w:rPr>
          <w:rFonts w:ascii="Myriad Pro" w:hAnsi="Myriad Pro" w:cs="Myriad Pro"/>
          <w:sz w:val="26"/>
          <w:szCs w:val="26"/>
        </w:rPr>
        <w:t>а</w:t>
      </w:r>
      <w:r>
        <w:rPr>
          <w:rFonts w:ascii="Myriad Pro" w:hAnsi="Myriad Pro" w:cs="Myriad Pro"/>
          <w:sz w:val="26"/>
          <w:szCs w:val="26"/>
        </w:rPr>
        <w:t xml:space="preserve"> подготовка следующих материалов:</w:t>
      </w:r>
    </w:p>
    <w:p w14:paraId="089B9128" w14:textId="77777777" w:rsidR="009347BF" w:rsidRPr="002A3217" w:rsidRDefault="009347BF" w:rsidP="009347BF">
      <w:pPr>
        <w:pStyle w:val="a4"/>
        <w:numPr>
          <w:ilvl w:val="0"/>
          <w:numId w:val="39"/>
        </w:numPr>
        <w:spacing w:line="360" w:lineRule="auto"/>
        <w:ind w:left="0" w:firstLine="567"/>
        <w:jc w:val="both"/>
        <w:rPr>
          <w:rFonts w:ascii="Myriad Pro" w:hAnsi="Myriad Pro" w:cs="Myriad Pro"/>
          <w:sz w:val="26"/>
          <w:szCs w:val="26"/>
        </w:rPr>
      </w:pPr>
      <w:r w:rsidRPr="002A3217">
        <w:rPr>
          <w:rFonts w:ascii="Myriad Pro" w:hAnsi="Myriad Pro" w:cs="Myriad Pro"/>
          <w:sz w:val="26"/>
          <w:szCs w:val="26"/>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16" w:anchor="100039" w:history="1">
        <w:r w:rsidRPr="002A3217">
          <w:rPr>
            <w:rFonts w:ascii="Myriad Pro" w:hAnsi="Myriad Pro" w:cs="Myriad Pro"/>
            <w:sz w:val="26"/>
            <w:szCs w:val="26"/>
          </w:rPr>
          <w:t>форме</w:t>
        </w:r>
      </w:hyperlink>
      <w:r w:rsidRPr="002A3217">
        <w:rPr>
          <w:rFonts w:ascii="Myriad Pro" w:hAnsi="Myriad Pro" w:cs="Myriad Pro"/>
          <w:sz w:val="26"/>
          <w:szCs w:val="26"/>
        </w:rPr>
        <w:t xml:space="preserve">, утвержденной приказом ФСТ России от 20.02.2014 № 201-э, за предшествующий и текущий долгосрочный период регулирования по </w:t>
      </w:r>
      <w:r>
        <w:rPr>
          <w:rFonts w:ascii="Myriad Pro" w:hAnsi="Myriad Pro" w:cs="Myriad Pro"/>
          <w:sz w:val="26"/>
          <w:szCs w:val="26"/>
        </w:rPr>
        <w:t>регулируемой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для котор</w:t>
      </w:r>
      <w:r>
        <w:rPr>
          <w:rFonts w:ascii="Myriad Pro" w:hAnsi="Myriad Pro" w:cs="Myriad Pro"/>
          <w:sz w:val="26"/>
          <w:szCs w:val="26"/>
        </w:rPr>
        <w:t>ой</w:t>
      </w:r>
      <w:r w:rsidRPr="002A3217">
        <w:rPr>
          <w:rFonts w:ascii="Myriad Pro" w:hAnsi="Myriad Pro" w:cs="Myriad Pro"/>
          <w:sz w:val="26"/>
          <w:szCs w:val="26"/>
        </w:rPr>
        <w:t xml:space="preserve"> в соответствии с законодательством в области государственного регулирования цен (тарифов) утвержден</w:t>
      </w:r>
      <w:r>
        <w:rPr>
          <w:rFonts w:ascii="Myriad Pro" w:hAnsi="Myriad Pro" w:cs="Myriad Pro"/>
          <w:sz w:val="26"/>
          <w:szCs w:val="26"/>
        </w:rPr>
        <w:t>а</w:t>
      </w:r>
      <w:r w:rsidRPr="002A3217">
        <w:rPr>
          <w:rFonts w:ascii="Myriad Pro" w:hAnsi="Myriad Pro" w:cs="Myriad Pro"/>
          <w:sz w:val="26"/>
          <w:szCs w:val="26"/>
        </w:rPr>
        <w:t xml:space="preserve"> инвестиционн</w:t>
      </w:r>
      <w:r>
        <w:rPr>
          <w:rFonts w:ascii="Myriad Pro" w:hAnsi="Myriad Pro" w:cs="Myriad Pro"/>
          <w:sz w:val="26"/>
          <w:szCs w:val="26"/>
        </w:rPr>
        <w:t>ая</w:t>
      </w:r>
      <w:r w:rsidRPr="002A3217">
        <w:rPr>
          <w:rFonts w:ascii="Myriad Pro" w:hAnsi="Myriad Pro" w:cs="Myriad Pro"/>
          <w:sz w:val="26"/>
          <w:szCs w:val="26"/>
        </w:rPr>
        <w:t xml:space="preserve"> программ</w:t>
      </w:r>
      <w:r>
        <w:rPr>
          <w:rFonts w:ascii="Myriad Pro" w:hAnsi="Myriad Pro" w:cs="Myriad Pro"/>
          <w:sz w:val="26"/>
          <w:szCs w:val="26"/>
        </w:rPr>
        <w:t>а</w:t>
      </w:r>
      <w:r w:rsidRPr="002A3217">
        <w:rPr>
          <w:rFonts w:ascii="Myriad Pro" w:hAnsi="Myriad Pro" w:cs="Myriad Pro"/>
          <w:sz w:val="26"/>
          <w:szCs w:val="26"/>
        </w:rPr>
        <w:t xml:space="preserve"> на период регулирования с подробными пояснениями и подтверждающими документами;</w:t>
      </w:r>
    </w:p>
    <w:p w14:paraId="531C6500" w14:textId="77777777" w:rsidR="009347BF" w:rsidRPr="002A3217" w:rsidRDefault="009347BF" w:rsidP="009347BF">
      <w:pPr>
        <w:pStyle w:val="a4"/>
        <w:numPr>
          <w:ilvl w:val="0"/>
          <w:numId w:val="38"/>
        </w:numPr>
        <w:spacing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использования регулируем</w:t>
      </w:r>
      <w:r>
        <w:rPr>
          <w:rFonts w:ascii="Myriad Pro" w:hAnsi="Myriad Pro" w:cs="Myriad Pro"/>
          <w:sz w:val="26"/>
          <w:szCs w:val="26"/>
        </w:rPr>
        <w:t>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xml:space="preserve">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w:t>
      </w:r>
    </w:p>
    <w:p w14:paraId="035B970E" w14:textId="77777777" w:rsidR="009347BF" w:rsidRDefault="009347BF" w:rsidP="009347BF">
      <w:pPr>
        <w:pStyle w:val="a4"/>
        <w:numPr>
          <w:ilvl w:val="0"/>
          <w:numId w:val="37"/>
        </w:numPr>
        <w:spacing w:line="360" w:lineRule="auto"/>
        <w:ind w:left="0" w:firstLine="567"/>
        <w:jc w:val="both"/>
        <w:rPr>
          <w:rFonts w:ascii="Myriad Pro" w:hAnsi="Myriad Pro" w:cs="Myriad Pro"/>
          <w:sz w:val="26"/>
          <w:szCs w:val="26"/>
        </w:rPr>
      </w:pPr>
      <w:r w:rsidRPr="002A3217">
        <w:rPr>
          <w:rFonts w:ascii="Myriad Pro" w:hAnsi="Myriad Pro" w:cs="Myriad Pro"/>
          <w:sz w:val="26"/>
          <w:szCs w:val="26"/>
        </w:rPr>
        <w:lastRenderedPageBreak/>
        <w:t>анализ фактического исполнения программ</w:t>
      </w:r>
      <w:r>
        <w:rPr>
          <w:rFonts w:ascii="Myriad Pro" w:hAnsi="Myriad Pro" w:cs="Myriad Pro"/>
          <w:sz w:val="26"/>
          <w:szCs w:val="26"/>
        </w:rPr>
        <w:t>ы</w:t>
      </w:r>
      <w:r w:rsidRPr="002A3217">
        <w:rPr>
          <w:rFonts w:ascii="Myriad Pro" w:hAnsi="Myriad Pro" w:cs="Myriad Pro"/>
          <w:sz w:val="26"/>
          <w:szCs w:val="26"/>
        </w:rPr>
        <w:t xml:space="preserve"> сокращения расходов организаци</w:t>
      </w:r>
      <w:r>
        <w:rPr>
          <w:rFonts w:ascii="Myriad Pro" w:hAnsi="Myriad Pro" w:cs="Myriad Pro"/>
          <w:sz w:val="26"/>
          <w:szCs w:val="26"/>
        </w:rPr>
        <w:t>и</w:t>
      </w:r>
      <w:r w:rsidRPr="002A3217">
        <w:rPr>
          <w:rFonts w:ascii="Myriad Pro" w:hAnsi="Myriad Pro" w:cs="Myriad Pro"/>
          <w:sz w:val="26"/>
          <w:szCs w:val="26"/>
        </w:rPr>
        <w:t>, осуществляющ</w:t>
      </w:r>
      <w:r>
        <w:rPr>
          <w:rFonts w:ascii="Myriad Pro" w:hAnsi="Myriad Pro" w:cs="Myriad Pro"/>
          <w:sz w:val="26"/>
          <w:szCs w:val="26"/>
        </w:rPr>
        <w:t>ей</w:t>
      </w:r>
      <w:r w:rsidRPr="002A3217">
        <w:rPr>
          <w:rFonts w:ascii="Myriad Pro" w:hAnsi="Myriad Pro" w:cs="Myriad Pro"/>
          <w:sz w:val="26"/>
          <w:szCs w:val="26"/>
        </w:rPr>
        <w:t xml:space="preserve"> регулируемую деятельность, согласованн</w:t>
      </w:r>
      <w:r>
        <w:rPr>
          <w:rFonts w:ascii="Myriad Pro" w:hAnsi="Myriad Pro" w:cs="Myriad Pro"/>
          <w:sz w:val="26"/>
          <w:szCs w:val="26"/>
        </w:rPr>
        <w:t>ой</w:t>
      </w:r>
      <w:r w:rsidRPr="002A3217">
        <w:rPr>
          <w:rFonts w:ascii="Myriad Pro" w:hAnsi="Myriad Pro" w:cs="Myriad Pro"/>
          <w:sz w:val="26"/>
          <w:szCs w:val="26"/>
        </w:rPr>
        <w:t xml:space="preserve">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Pr>
          <w:rFonts w:ascii="Myriad Pro" w:hAnsi="Myriad Pro" w:cs="Myriad Pro"/>
          <w:sz w:val="26"/>
          <w:szCs w:val="26"/>
        </w:rPr>
        <w:t xml:space="preserve"> </w:t>
      </w:r>
      <w:hyperlink r:id="rId17" w:anchor="000651" w:history="1">
        <w:r w:rsidRPr="002A3217">
          <w:rPr>
            <w:rFonts w:ascii="Myriad Pro" w:hAnsi="Myriad Pro" w:cs="Myriad Pro"/>
            <w:sz w:val="26"/>
            <w:szCs w:val="26"/>
          </w:rPr>
          <w:t>пункта 7</w:t>
        </w:r>
      </w:hyperlink>
      <w:r>
        <w:rPr>
          <w:rFonts w:ascii="Myriad Pro" w:hAnsi="Myriad Pro" w:cs="Myriad Pro"/>
          <w:sz w:val="26"/>
          <w:szCs w:val="26"/>
        </w:rPr>
        <w:t xml:space="preserve"> </w:t>
      </w:r>
      <w:r w:rsidRPr="002A3217">
        <w:rPr>
          <w:rFonts w:ascii="Myriad Pro" w:hAnsi="Myriad Pro" w:cs="Myriad Pro"/>
          <w:sz w:val="26"/>
          <w:szCs w:val="26"/>
        </w:rPr>
        <w:t>Основ ценообразования</w:t>
      </w:r>
      <w:r>
        <w:rPr>
          <w:rFonts w:ascii="Myriad Pro" w:hAnsi="Myriad Pro" w:cs="Myriad Pro"/>
          <w:sz w:val="26"/>
          <w:szCs w:val="26"/>
        </w:rPr>
        <w:t xml:space="preserve"> № 1178</w:t>
      </w:r>
      <w:r w:rsidRPr="002A3217">
        <w:rPr>
          <w:rFonts w:ascii="Myriad Pro" w:hAnsi="Myriad Pro" w:cs="Myriad Pro"/>
          <w:sz w:val="26"/>
          <w:szCs w:val="26"/>
        </w:rPr>
        <w:t xml:space="preserve">. </w:t>
      </w:r>
    </w:p>
    <w:p w14:paraId="6BBEB6B2" w14:textId="5210DA2B" w:rsidR="009347BF" w:rsidRPr="00D44DCD" w:rsidRDefault="009347BF" w:rsidP="009347BF">
      <w:pPr>
        <w:pStyle w:val="a4"/>
        <w:spacing w:line="360" w:lineRule="auto"/>
        <w:ind w:left="0" w:firstLine="567"/>
        <w:jc w:val="both"/>
        <w:rPr>
          <w:rFonts w:ascii="Myriad Pro" w:hAnsi="Myriad Pro"/>
          <w:sz w:val="26"/>
          <w:szCs w:val="26"/>
        </w:rPr>
      </w:pPr>
      <w:r>
        <w:rPr>
          <w:rFonts w:ascii="Myriad Pro" w:hAnsi="Myriad Pro" w:cs="Myriad Pro"/>
          <w:sz w:val="26"/>
          <w:szCs w:val="26"/>
        </w:rPr>
        <w:t xml:space="preserve">Приказом </w:t>
      </w:r>
      <w:r>
        <w:rPr>
          <w:rFonts w:ascii="Myriad Pro" w:hAnsi="Myriad Pro"/>
          <w:sz w:val="26"/>
          <w:szCs w:val="26"/>
        </w:rPr>
        <w:t>ФАС России от 08.11.2019 №</w:t>
      </w:r>
      <w:r w:rsidRPr="00D41DCC">
        <w:rPr>
          <w:rFonts w:ascii="Myriad Pro" w:hAnsi="Myriad Pro"/>
          <w:sz w:val="26"/>
          <w:szCs w:val="26"/>
        </w:rPr>
        <w:t xml:space="preserve"> 1483/19</w:t>
      </w:r>
      <w:r>
        <w:rPr>
          <w:rFonts w:ascii="Myriad Pro" w:hAnsi="Myriad Pro"/>
          <w:sz w:val="26"/>
          <w:szCs w:val="26"/>
        </w:rPr>
        <w:t xml:space="preserve"> </w:t>
      </w:r>
      <w:r w:rsidR="009E5604">
        <w:rPr>
          <w:rFonts w:ascii="Myriad Pro" w:hAnsi="Myriad Pro"/>
          <w:sz w:val="26"/>
          <w:szCs w:val="26"/>
        </w:rPr>
        <w:t>«</w:t>
      </w:r>
      <w:r w:rsidR="009E5604" w:rsidRPr="00D41DCC">
        <w:rPr>
          <w:rFonts w:ascii="Myriad Pro" w:hAnsi="Myriad Pro"/>
          <w:sz w:val="26"/>
          <w:szCs w:val="26"/>
        </w:rPr>
        <w:t>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w:t>
      </w:r>
      <w:r w:rsidR="009E5604">
        <w:rPr>
          <w:rFonts w:ascii="Myriad Pro" w:hAnsi="Myriad Pro"/>
          <w:sz w:val="26"/>
          <w:szCs w:val="26"/>
        </w:rPr>
        <w:t xml:space="preserve">» </w:t>
      </w:r>
      <w:r>
        <w:rPr>
          <w:rFonts w:ascii="Myriad Pro" w:hAnsi="Myriad Pro"/>
          <w:sz w:val="26"/>
          <w:szCs w:val="26"/>
        </w:rPr>
        <w:t xml:space="preserve">предусмотрена процедура согласования превышения тарифов на услуги по передаче электрической энергии в течение периода регулирования, тогда к предыдущим документам дополнительно необходимо представить </w:t>
      </w:r>
      <w:r w:rsidRPr="006709BB">
        <w:rPr>
          <w:rFonts w:ascii="Myriad Pro" w:hAnsi="Myriad Pro"/>
          <w:sz w:val="26"/>
          <w:szCs w:val="26"/>
        </w:rPr>
        <w:t>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w:t>
      </w:r>
      <w:r>
        <w:rPr>
          <w:rFonts w:ascii="Myriad Pro" w:hAnsi="Myriad Pro"/>
          <w:sz w:val="26"/>
          <w:szCs w:val="26"/>
        </w:rPr>
        <w:t xml:space="preserve"> Исполнитель отмечает, что изменение тарифов на услуги по передаче электрической энергии в течение периода регулирования возможно при отмене тарифного решения регулирующего органа по решению ФАС России, судебных органов, либо в случае принятия Правительством Российской Федерации решения о пересмотре тарифных решений. </w:t>
      </w:r>
    </w:p>
    <w:p w14:paraId="0E73B6DD" w14:textId="77777777" w:rsidR="009347BF" w:rsidRPr="006709BB" w:rsidRDefault="009347BF" w:rsidP="009347BF">
      <w:pPr>
        <w:spacing w:line="360" w:lineRule="auto"/>
        <w:ind w:firstLine="567"/>
        <w:rPr>
          <w:rFonts w:ascii="Myriad Pro" w:eastAsia="Calibri" w:hAnsi="Myriad Pro"/>
          <w:sz w:val="26"/>
          <w:szCs w:val="26"/>
        </w:rPr>
      </w:pPr>
    </w:p>
    <w:p w14:paraId="083AFADB" w14:textId="77777777" w:rsidR="009347BF" w:rsidRDefault="009347BF" w:rsidP="009347BF">
      <w:pPr>
        <w:spacing w:line="360" w:lineRule="auto"/>
        <w:ind w:firstLine="567"/>
        <w:jc w:val="both"/>
        <w:rPr>
          <w:rFonts w:ascii="Myriad Pro" w:hAnsi="Myriad Pro"/>
          <w:sz w:val="26"/>
          <w:szCs w:val="26"/>
        </w:rPr>
      </w:pPr>
      <w:r>
        <w:rPr>
          <w:rFonts w:ascii="Myriad Pro" w:hAnsi="Myriad Pro"/>
          <w:sz w:val="26"/>
          <w:szCs w:val="26"/>
        </w:rPr>
        <w:lastRenderedPageBreak/>
        <w:t xml:space="preserve">Для получения </w:t>
      </w:r>
      <w:r>
        <w:rPr>
          <w:rFonts w:ascii="Myriad Pro" w:hAnsi="Myriad Pro"/>
          <w:color w:val="000000"/>
          <w:sz w:val="26"/>
          <w:szCs w:val="26"/>
        </w:rPr>
        <w:t>к</w:t>
      </w:r>
      <w:r w:rsidRPr="000F31C2">
        <w:rPr>
          <w:rFonts w:ascii="Myriad Pro" w:hAnsi="Myriad Pro"/>
          <w:color w:val="000000"/>
          <w:sz w:val="26"/>
          <w:szCs w:val="26"/>
        </w:rPr>
        <w:t>омпенс</w:t>
      </w:r>
      <w:r>
        <w:rPr>
          <w:rFonts w:ascii="Myriad Pro" w:hAnsi="Myriad Pro"/>
          <w:color w:val="000000"/>
          <w:sz w:val="26"/>
          <w:szCs w:val="26"/>
        </w:rPr>
        <w:t>ации</w:t>
      </w:r>
      <w:r w:rsidRPr="000F31C2">
        <w:rPr>
          <w:rFonts w:ascii="Myriad Pro" w:hAnsi="Myriad Pro"/>
          <w:color w:val="000000"/>
          <w:sz w:val="26"/>
          <w:szCs w:val="26"/>
        </w:rPr>
        <w:t xml:space="preserve"> част</w:t>
      </w:r>
      <w:r>
        <w:rPr>
          <w:rFonts w:ascii="Myriad Pro" w:hAnsi="Myriad Pro"/>
          <w:color w:val="000000"/>
          <w:sz w:val="26"/>
          <w:szCs w:val="26"/>
        </w:rPr>
        <w:t>и</w:t>
      </w:r>
      <w:r w:rsidRPr="000F31C2">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r w:rsidRPr="00DA63F3">
        <w:rPr>
          <w:rFonts w:ascii="Myriad Pro" w:hAnsi="Myriad Pro"/>
          <w:sz w:val="26"/>
          <w:szCs w:val="26"/>
        </w:rPr>
        <w:t xml:space="preserve"> </w:t>
      </w:r>
      <w:r>
        <w:rPr>
          <w:rFonts w:ascii="Myriad Pro" w:hAnsi="Myriad Pro"/>
          <w:sz w:val="26"/>
          <w:szCs w:val="26"/>
        </w:rPr>
        <w:t>возможны следующие мероприятия.</w:t>
      </w:r>
    </w:p>
    <w:p w14:paraId="59B64A5F" w14:textId="77777777" w:rsidR="009347BF" w:rsidRPr="00D763B3" w:rsidRDefault="009347BF" w:rsidP="009347BF">
      <w:pPr>
        <w:spacing w:line="360" w:lineRule="auto"/>
        <w:ind w:firstLine="567"/>
        <w:jc w:val="both"/>
        <w:rPr>
          <w:rFonts w:ascii="Myriad Pro" w:hAnsi="Myriad Pro"/>
          <w:sz w:val="26"/>
          <w:szCs w:val="26"/>
        </w:rPr>
      </w:pPr>
      <w:r>
        <w:rPr>
          <w:rFonts w:ascii="Myriad Pro" w:hAnsi="Myriad Pro"/>
          <w:sz w:val="26"/>
          <w:szCs w:val="26"/>
        </w:rPr>
        <w:t>Частью 6 статьи 23 Федерального закона от 26.03.2003 № 35-ФЗ предусмотрено, что в</w:t>
      </w:r>
      <w:r w:rsidRPr="00DA63F3">
        <w:rPr>
          <w:rFonts w:ascii="Myriad Pro" w:hAnsi="Myriad Pro"/>
          <w:sz w:val="26"/>
          <w:szCs w:val="26"/>
        </w:rPr>
        <w:t xml:space="preserve"> </w:t>
      </w:r>
      <w:r w:rsidRPr="00D763B3">
        <w:rPr>
          <w:rFonts w:ascii="Myriad Pro" w:hAnsi="Myriad Pro"/>
          <w:sz w:val="26"/>
          <w:szCs w:val="26"/>
        </w:rPr>
        <w:t xml:space="preserve">случае изменения </w:t>
      </w:r>
    </w:p>
    <w:p w14:paraId="414FFBCC" w14:textId="77777777" w:rsidR="009347BF" w:rsidRPr="00D763B3" w:rsidRDefault="009347BF" w:rsidP="009347BF">
      <w:pPr>
        <w:pStyle w:val="a4"/>
        <w:numPr>
          <w:ilvl w:val="0"/>
          <w:numId w:val="37"/>
        </w:numPr>
        <w:spacing w:line="360" w:lineRule="auto"/>
        <w:ind w:left="0" w:firstLine="567"/>
        <w:jc w:val="both"/>
        <w:rPr>
          <w:rFonts w:ascii="Myriad Pro" w:hAnsi="Myriad Pro"/>
          <w:sz w:val="26"/>
          <w:szCs w:val="26"/>
        </w:rPr>
      </w:pPr>
      <w:r w:rsidRPr="00D763B3">
        <w:rPr>
          <w:rFonts w:ascii="Myriad Pro" w:hAnsi="Myriad Pro"/>
          <w:sz w:val="26"/>
          <w:szCs w:val="26"/>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347BA06B" w14:textId="77777777" w:rsidR="009347BF" w:rsidRDefault="009347BF" w:rsidP="009347BF">
      <w:pPr>
        <w:pStyle w:val="a4"/>
        <w:numPr>
          <w:ilvl w:val="0"/>
          <w:numId w:val="37"/>
        </w:numPr>
        <w:spacing w:line="360" w:lineRule="auto"/>
        <w:ind w:left="0" w:firstLine="567"/>
        <w:jc w:val="both"/>
        <w:rPr>
          <w:rFonts w:ascii="Myriad Pro" w:hAnsi="Myriad Pro"/>
          <w:sz w:val="26"/>
          <w:szCs w:val="26"/>
        </w:rPr>
      </w:pPr>
      <w:r w:rsidRPr="00D763B3">
        <w:rPr>
          <w:rFonts w:ascii="Myriad Pro" w:hAnsi="Myriad Pro"/>
          <w:sz w:val="26"/>
          <w:szCs w:val="26"/>
        </w:rPr>
        <w:t>и (или) необходимой валовой выручки субъекта электроэнергетики,</w:t>
      </w:r>
      <w:r w:rsidRPr="00765814">
        <w:rPr>
          <w:rFonts w:ascii="Myriad Pro" w:hAnsi="Myriad Pro"/>
          <w:sz w:val="26"/>
          <w:szCs w:val="26"/>
        </w:rPr>
        <w:t xml:space="preserve">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05C60483" w14:textId="77777777" w:rsidR="009347BF" w:rsidRDefault="009347BF" w:rsidP="009347BF">
      <w:pPr>
        <w:pStyle w:val="a4"/>
        <w:numPr>
          <w:ilvl w:val="0"/>
          <w:numId w:val="37"/>
        </w:numPr>
        <w:spacing w:line="360" w:lineRule="auto"/>
        <w:ind w:left="0" w:firstLine="567"/>
        <w:jc w:val="both"/>
        <w:rPr>
          <w:rFonts w:ascii="Myriad Pro" w:hAnsi="Myriad Pro"/>
          <w:sz w:val="26"/>
          <w:szCs w:val="26"/>
        </w:rPr>
      </w:pPr>
      <w:r w:rsidRPr="00765814">
        <w:rPr>
          <w:rFonts w:ascii="Myriad Pro" w:hAnsi="Myriad Pro"/>
          <w:sz w:val="26"/>
          <w:szCs w:val="26"/>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18A7CEB0" w14:textId="77777777" w:rsidR="009347BF" w:rsidRDefault="009347BF" w:rsidP="009347BF">
      <w:pPr>
        <w:pStyle w:val="a4"/>
        <w:numPr>
          <w:ilvl w:val="0"/>
          <w:numId w:val="37"/>
        </w:numPr>
        <w:spacing w:line="360" w:lineRule="auto"/>
        <w:ind w:left="0" w:firstLine="567"/>
        <w:jc w:val="both"/>
        <w:rPr>
          <w:rFonts w:ascii="Myriad Pro" w:hAnsi="Myriad Pro"/>
          <w:sz w:val="26"/>
          <w:szCs w:val="26"/>
        </w:rPr>
      </w:pPr>
      <w:r w:rsidRPr="00765814">
        <w:rPr>
          <w:rFonts w:ascii="Myriad Pro" w:hAnsi="Myriad Pro"/>
          <w:sz w:val="26"/>
          <w:szCs w:val="26"/>
        </w:rPr>
        <w:t xml:space="preserve">и </w:t>
      </w:r>
      <w:r w:rsidRPr="00D763B3">
        <w:rPr>
          <w:rFonts w:ascii="Myriad Pro" w:hAnsi="Myriad Pro"/>
          <w:sz w:val="26"/>
          <w:szCs w:val="26"/>
        </w:rPr>
        <w:t>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w:t>
      </w:r>
      <w:r w:rsidRPr="00765814">
        <w:rPr>
          <w:rFonts w:ascii="Myriad Pro" w:hAnsi="Myriad Pro"/>
          <w:sz w:val="26"/>
          <w:szCs w:val="26"/>
        </w:rPr>
        <w:t xml:space="preserve">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w:t>
      </w:r>
    </w:p>
    <w:p w14:paraId="78B0F925" w14:textId="77777777" w:rsidR="009347BF" w:rsidRDefault="009347BF" w:rsidP="009347BF">
      <w:pPr>
        <w:spacing w:line="360" w:lineRule="auto"/>
        <w:ind w:firstLine="567"/>
        <w:jc w:val="both"/>
        <w:rPr>
          <w:rFonts w:ascii="Myriad Pro" w:hAnsi="Myriad Pro"/>
          <w:sz w:val="26"/>
          <w:szCs w:val="26"/>
        </w:rPr>
      </w:pPr>
      <w:r w:rsidRPr="00D763B3">
        <w:rPr>
          <w:rFonts w:ascii="Myriad Pro" w:hAnsi="Myriad Pro"/>
          <w:sz w:val="26"/>
          <w:szCs w:val="26"/>
        </w:rPr>
        <w:t xml:space="preserve">что приведет к недополученным доходам, связанным с осуществлением регулируемых видов деятельности субъектами электроэнергетики, возмещение указанных недополученных доходов таким субъектам электроэнергетики, за </w:t>
      </w:r>
      <w:r w:rsidRPr="00765814">
        <w:rPr>
          <w:rFonts w:ascii="Myriad Pro" w:hAnsi="Myriad Pro"/>
          <w:sz w:val="26"/>
          <w:szCs w:val="26"/>
        </w:rPr>
        <w:t xml:space="preserve">исключением случаев </w:t>
      </w:r>
    </w:p>
    <w:p w14:paraId="3852FE06" w14:textId="77777777" w:rsidR="009347BF" w:rsidRDefault="009347BF" w:rsidP="009347BF">
      <w:pPr>
        <w:pStyle w:val="a4"/>
        <w:numPr>
          <w:ilvl w:val="0"/>
          <w:numId w:val="41"/>
        </w:numPr>
        <w:spacing w:line="360" w:lineRule="auto"/>
        <w:ind w:left="0" w:firstLine="567"/>
        <w:jc w:val="both"/>
        <w:rPr>
          <w:rFonts w:ascii="Myriad Pro" w:hAnsi="Myriad Pro"/>
          <w:sz w:val="26"/>
          <w:szCs w:val="26"/>
        </w:rPr>
      </w:pPr>
      <w:r w:rsidRPr="00765814">
        <w:rPr>
          <w:rFonts w:ascii="Myriad Pro" w:hAnsi="Myriad Pro"/>
          <w:sz w:val="26"/>
          <w:szCs w:val="26"/>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62E7F023" w14:textId="77777777" w:rsidR="009347BF" w:rsidRDefault="009347BF" w:rsidP="009347BF">
      <w:pPr>
        <w:pStyle w:val="a4"/>
        <w:numPr>
          <w:ilvl w:val="0"/>
          <w:numId w:val="41"/>
        </w:numPr>
        <w:spacing w:line="360" w:lineRule="auto"/>
        <w:ind w:left="0" w:firstLine="567"/>
        <w:jc w:val="both"/>
        <w:rPr>
          <w:rFonts w:ascii="Myriad Pro" w:hAnsi="Myriad Pro"/>
          <w:sz w:val="26"/>
          <w:szCs w:val="26"/>
        </w:rPr>
      </w:pPr>
      <w:r w:rsidRPr="00765814">
        <w:rPr>
          <w:rFonts w:ascii="Myriad Pro" w:hAnsi="Myriad Pro"/>
          <w:sz w:val="26"/>
          <w:szCs w:val="26"/>
        </w:rPr>
        <w:lastRenderedPageBreak/>
        <w:t xml:space="preserve">случаев изменения долгосрочных тарифов, и (или) необходимой валовой выручки, и (или) долгосрочных параметров регулирования субъекта 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 </w:t>
      </w:r>
    </w:p>
    <w:p w14:paraId="76F46540" w14:textId="77777777" w:rsidR="009347BF" w:rsidRDefault="009347BF" w:rsidP="009347BF">
      <w:pPr>
        <w:pStyle w:val="a4"/>
        <w:numPr>
          <w:ilvl w:val="0"/>
          <w:numId w:val="41"/>
        </w:numPr>
        <w:spacing w:line="360" w:lineRule="auto"/>
        <w:ind w:left="0" w:firstLine="567"/>
        <w:jc w:val="both"/>
        <w:rPr>
          <w:rFonts w:ascii="Myriad Pro" w:hAnsi="Myriad Pro"/>
          <w:sz w:val="26"/>
          <w:szCs w:val="26"/>
        </w:rPr>
      </w:pPr>
      <w:r w:rsidRPr="00765814">
        <w:rPr>
          <w:rFonts w:ascii="Myriad Pro" w:hAnsi="Myriad Pro"/>
          <w:sz w:val="26"/>
          <w:szCs w:val="26"/>
        </w:rPr>
        <w:t>и иных случаев, предусмотренных Основами ценообразования №</w:t>
      </w:r>
      <w:r>
        <w:rPr>
          <w:rFonts w:ascii="Myriad Pro" w:hAnsi="Myriad Pro"/>
          <w:sz w:val="26"/>
          <w:szCs w:val="26"/>
        </w:rPr>
        <w:t> </w:t>
      </w:r>
      <w:r w:rsidRPr="00765814">
        <w:rPr>
          <w:rFonts w:ascii="Myriad Pro" w:hAnsi="Myriad Pro"/>
          <w:sz w:val="26"/>
          <w:szCs w:val="26"/>
        </w:rPr>
        <w:t xml:space="preserve">1178, </w:t>
      </w:r>
    </w:p>
    <w:p w14:paraId="18DD2FBB" w14:textId="77777777" w:rsidR="009347BF" w:rsidRPr="00692988" w:rsidRDefault="009347BF" w:rsidP="009347BF">
      <w:pPr>
        <w:spacing w:line="360" w:lineRule="auto"/>
        <w:ind w:firstLine="567"/>
        <w:jc w:val="both"/>
        <w:rPr>
          <w:rFonts w:ascii="Myriad Pro" w:hAnsi="Myriad Pro"/>
          <w:sz w:val="26"/>
          <w:szCs w:val="26"/>
        </w:rPr>
      </w:pPr>
      <w:r w:rsidRPr="00692988">
        <w:rPr>
          <w:rFonts w:ascii="Myriad Pro" w:hAnsi="Myriad Pro"/>
          <w:sz w:val="26"/>
          <w:szCs w:val="26"/>
        </w:rPr>
        <w:t>осуществляется за счет средств бюджета субъекта Российской Федерации в соответствии с бюджетным законодательством Российской Федерации.</w:t>
      </w:r>
    </w:p>
    <w:p w14:paraId="787CC690" w14:textId="77777777" w:rsidR="009347BF" w:rsidRDefault="009347BF" w:rsidP="009347BF">
      <w:pPr>
        <w:tabs>
          <w:tab w:val="left" w:pos="993"/>
        </w:tabs>
        <w:adjustRightInd w:val="0"/>
        <w:spacing w:line="360" w:lineRule="auto"/>
        <w:ind w:firstLine="567"/>
        <w:jc w:val="both"/>
        <w:rPr>
          <w:rFonts w:ascii="Myriad Pro" w:hAnsi="Myriad Pro"/>
          <w:sz w:val="26"/>
          <w:szCs w:val="26"/>
        </w:rPr>
      </w:pPr>
      <w:r w:rsidRPr="00692988">
        <w:rPr>
          <w:rFonts w:ascii="Myriad Pro" w:hAnsi="Myriad Pro"/>
          <w:sz w:val="26"/>
          <w:szCs w:val="26"/>
        </w:rPr>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692988">
        <w:rPr>
          <w:rFonts w:ascii="Myriad Pro" w:hAnsi="Myriad Pro"/>
          <w:i/>
          <w:iCs/>
          <w:sz w:val="26"/>
          <w:szCs w:val="26"/>
        </w:rPr>
        <w:t xml:space="preserve"> </w:t>
      </w:r>
      <w:r w:rsidRPr="00692988">
        <w:rPr>
          <w:rFonts w:ascii="Myriad Pro" w:hAnsi="Myriad Pro"/>
          <w:sz w:val="26"/>
          <w:szCs w:val="26"/>
        </w:rPr>
        <w:t>в связи с изменением законодательства Российской Федерации в сфере государственного регулирования цен (тарифов) в электроэнергетике, установлением или изменением предельных уровней цен (тарифов), расходы бюджета соответствующего субъекта Российской Федерации, возникшие в результате компенсации недополученных доходов, связанных с осуществлением регулируемых видов деятельности субъектами электроэнергетики, подлежат компенсации (за исключением предусмотренных пунктом 6 статьи 23 Федерального закона № 35-ФЗ случаев принятия Правительством Российской Федерации решения в связи с</w:t>
      </w:r>
      <w:r w:rsidRPr="00765814">
        <w:rPr>
          <w:rFonts w:ascii="Myriad Pro" w:hAnsi="Myriad Pro"/>
          <w:sz w:val="26"/>
          <w:szCs w:val="26"/>
        </w:rPr>
        <w:t xml:space="preserve"> существенным ухудшением экономической конъюнктуры)</w:t>
      </w:r>
      <w:r w:rsidRPr="002D3C05">
        <w:rPr>
          <w:rFonts w:ascii="Myriad Pro" w:hAnsi="Myriad Pro"/>
          <w:sz w:val="26"/>
          <w:szCs w:val="26"/>
        </w:rPr>
        <w:t xml:space="preserve"> </w:t>
      </w:r>
      <w:r w:rsidRPr="00692988">
        <w:rPr>
          <w:rFonts w:ascii="Myriad Pro" w:hAnsi="Myriad Pro"/>
          <w:sz w:val="26"/>
          <w:szCs w:val="26"/>
        </w:rPr>
        <w:t>за счет средств федерального бюджета в соответствии с бюджетным законодательством Российской Федерации в объеме, обусловленн</w:t>
      </w:r>
      <w:r w:rsidRPr="002D3C05">
        <w:rPr>
          <w:rFonts w:ascii="Myriad Pro" w:hAnsi="Myriad Pro"/>
          <w:sz w:val="26"/>
          <w:szCs w:val="26"/>
        </w:rPr>
        <w:t>ом указанными изменениями законодательства Российской Федерации, установлением или изменением предельных уровней цен (тарифов).</w:t>
      </w:r>
      <w:r w:rsidRPr="00AD7DC2">
        <w:rPr>
          <w:rFonts w:ascii="Myriad Pro" w:hAnsi="Myriad Pro"/>
          <w:sz w:val="26"/>
          <w:szCs w:val="26"/>
        </w:rPr>
        <w:t xml:space="preserve"> </w:t>
      </w:r>
    </w:p>
    <w:p w14:paraId="65DA73E7" w14:textId="77777777" w:rsidR="009347BF" w:rsidRDefault="009347BF" w:rsidP="009347BF">
      <w:pPr>
        <w:tabs>
          <w:tab w:val="left" w:pos="993"/>
        </w:tabs>
        <w:adjustRightInd w:val="0"/>
        <w:spacing w:line="360" w:lineRule="auto"/>
        <w:ind w:firstLine="567"/>
        <w:jc w:val="both"/>
        <w:rPr>
          <w:rFonts w:ascii="Myriad Pro" w:hAnsi="Myriad Pro"/>
          <w:sz w:val="26"/>
          <w:szCs w:val="26"/>
        </w:rPr>
      </w:pPr>
      <w:r w:rsidRPr="00AD7DC2">
        <w:rPr>
          <w:rFonts w:ascii="Myriad Pro" w:hAnsi="Myriad Pro"/>
          <w:sz w:val="26"/>
          <w:szCs w:val="26"/>
        </w:rPr>
        <w:t xml:space="preserve">Размер указанной компенсации определяется в </w:t>
      </w:r>
      <w:r>
        <w:rPr>
          <w:rFonts w:ascii="Myriad Pro" w:hAnsi="Myriad Pro"/>
          <w:sz w:val="26"/>
          <w:szCs w:val="26"/>
        </w:rPr>
        <w:t>соответствии с «П</w:t>
      </w:r>
      <w:r w:rsidRPr="00AD7DC2">
        <w:rPr>
          <w:rFonts w:ascii="Myriad Pro" w:hAnsi="Myriad Pro"/>
          <w:sz w:val="26"/>
          <w:szCs w:val="26"/>
        </w:rPr>
        <w:t>орядк</w:t>
      </w:r>
      <w:r>
        <w:rPr>
          <w:rFonts w:ascii="Myriad Pro" w:hAnsi="Myriad Pro"/>
          <w:sz w:val="26"/>
          <w:szCs w:val="26"/>
        </w:rPr>
        <w:t>ом</w:t>
      </w:r>
      <w:r w:rsidRPr="00AD7DC2">
        <w:rPr>
          <w:rFonts w:ascii="Myriad Pro" w:hAnsi="Myriad Pro"/>
          <w:sz w:val="26"/>
          <w:szCs w:val="26"/>
        </w:rPr>
        <w:t xml:space="preserve"> расчета размера возмещения организациям, осуществляющим регулируемые виды деятельности в сферах обращения с твердыми коммунальными отходами, электроэнергетики, теплоснабжения, водоснабжения, водоотведения, недополученных доходов, связанных с осуществлением ими регулируемых видов </w:t>
      </w:r>
      <w:r w:rsidRPr="00AD7DC2">
        <w:rPr>
          <w:rFonts w:ascii="Myriad Pro" w:hAnsi="Myriad Pro"/>
          <w:sz w:val="26"/>
          <w:szCs w:val="26"/>
        </w:rPr>
        <w:lastRenderedPageBreak/>
        <w:t>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w:t>
      </w:r>
      <w:r>
        <w:rPr>
          <w:rFonts w:ascii="Myriad Pro" w:hAnsi="Myriad Pro"/>
          <w:sz w:val="26"/>
          <w:szCs w:val="26"/>
        </w:rPr>
        <w:t xml:space="preserve">», утвержденным Постановлением Правительства Российской Федерации от 01.07.2014 № 603 (далее – Порядок № 603). </w:t>
      </w:r>
    </w:p>
    <w:p w14:paraId="089D4CD9" w14:textId="77777777" w:rsidR="009347BF" w:rsidRDefault="009347BF" w:rsidP="009347BF">
      <w:pPr>
        <w:tabs>
          <w:tab w:val="left" w:pos="993"/>
        </w:tabs>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Порядком № 603 ФАС России:</w:t>
      </w:r>
    </w:p>
    <w:p w14:paraId="1599D1D7" w14:textId="77777777" w:rsidR="009347BF" w:rsidRPr="00C76A91" w:rsidRDefault="009347BF" w:rsidP="009347BF">
      <w:pPr>
        <w:pStyle w:val="a4"/>
        <w:numPr>
          <w:ilvl w:val="0"/>
          <w:numId w:val="42"/>
        </w:numPr>
        <w:tabs>
          <w:tab w:val="left" w:pos="993"/>
        </w:tabs>
        <w:adjustRightInd w:val="0"/>
        <w:spacing w:line="360" w:lineRule="auto"/>
        <w:ind w:left="0" w:firstLine="567"/>
        <w:jc w:val="both"/>
        <w:rPr>
          <w:rFonts w:ascii="Myriad Pro" w:hAnsi="Myriad Pro"/>
          <w:sz w:val="26"/>
          <w:szCs w:val="26"/>
        </w:rPr>
      </w:pPr>
      <w:r w:rsidRPr="00C76A91">
        <w:rPr>
          <w:rFonts w:ascii="Myriad Pro" w:hAnsi="Myriad Pro"/>
          <w:sz w:val="26"/>
          <w:szCs w:val="26"/>
        </w:rPr>
        <w:t>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w:t>
      </w:r>
      <w:r>
        <w:rPr>
          <w:rFonts w:ascii="Myriad Pro" w:hAnsi="Myriad Pro"/>
          <w:sz w:val="26"/>
          <w:szCs w:val="26"/>
        </w:rPr>
        <w:t xml:space="preserve"> </w:t>
      </w:r>
      <w:r w:rsidRPr="00C76A91">
        <w:rPr>
          <w:rFonts w:ascii="Myriad Pro" w:hAnsi="Myriad Pro"/>
          <w:sz w:val="26"/>
          <w:szCs w:val="26"/>
        </w:rPr>
        <w:t>Правилами, утвержденными</w:t>
      </w:r>
      <w:r>
        <w:rPr>
          <w:rFonts w:ascii="Myriad Pro" w:hAnsi="Myriad Pro"/>
          <w:sz w:val="26"/>
          <w:szCs w:val="26"/>
        </w:rPr>
        <w:t xml:space="preserve"> </w:t>
      </w:r>
      <w:r w:rsidRPr="00C76A91">
        <w:rPr>
          <w:rFonts w:ascii="Myriad Pro" w:hAnsi="Myriad Pro"/>
          <w:sz w:val="26"/>
          <w:szCs w:val="26"/>
        </w:rPr>
        <w:t>абзацем третьим пункта 1</w:t>
      </w:r>
      <w:r>
        <w:rPr>
          <w:rFonts w:ascii="Myriad Pro" w:hAnsi="Myriad Pro"/>
          <w:sz w:val="26"/>
          <w:szCs w:val="26"/>
        </w:rPr>
        <w:t xml:space="preserve"> П</w:t>
      </w:r>
      <w:r w:rsidRPr="00C76A91">
        <w:rPr>
          <w:rFonts w:ascii="Myriad Pro" w:hAnsi="Myriad Pro"/>
          <w:sz w:val="26"/>
          <w:szCs w:val="26"/>
        </w:rPr>
        <w:t>остановления</w:t>
      </w:r>
      <w:r>
        <w:rPr>
          <w:rFonts w:ascii="Myriad Pro" w:hAnsi="Myriad Pro"/>
          <w:sz w:val="26"/>
          <w:szCs w:val="26"/>
        </w:rPr>
        <w:t xml:space="preserve"> № 603</w:t>
      </w:r>
      <w:r w:rsidRPr="00C76A91">
        <w:rPr>
          <w:rFonts w:ascii="Myriad Pro" w:hAnsi="Myriad Pro"/>
          <w:sz w:val="26"/>
          <w:szCs w:val="26"/>
        </w:rPr>
        <w:t xml:space="preserve"> (далее - заявление о компенсации);</w:t>
      </w:r>
    </w:p>
    <w:p w14:paraId="4913D0A3" w14:textId="77777777" w:rsidR="009347BF" w:rsidRPr="00C76A91" w:rsidRDefault="009347BF" w:rsidP="009347BF">
      <w:pPr>
        <w:pStyle w:val="a4"/>
        <w:numPr>
          <w:ilvl w:val="0"/>
          <w:numId w:val="42"/>
        </w:numPr>
        <w:tabs>
          <w:tab w:val="left" w:pos="993"/>
        </w:tabs>
        <w:adjustRightInd w:val="0"/>
        <w:spacing w:line="360" w:lineRule="auto"/>
        <w:ind w:left="0" w:firstLine="567"/>
        <w:jc w:val="both"/>
        <w:rPr>
          <w:rFonts w:ascii="Myriad Pro" w:hAnsi="Myriad Pro"/>
          <w:sz w:val="26"/>
          <w:szCs w:val="26"/>
        </w:rPr>
      </w:pPr>
      <w:bookmarkStart w:id="31" w:name="dst100015"/>
      <w:bookmarkEnd w:id="31"/>
      <w:r w:rsidRPr="00C76A91">
        <w:rPr>
          <w:rFonts w:ascii="Myriad Pro" w:hAnsi="Myriad Pro"/>
          <w:sz w:val="26"/>
          <w:szCs w:val="26"/>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r>
        <w:rPr>
          <w:rFonts w:ascii="Myriad Pro" w:hAnsi="Myriad Pro"/>
          <w:sz w:val="26"/>
          <w:szCs w:val="26"/>
        </w:rPr>
        <w:t>.</w:t>
      </w:r>
    </w:p>
    <w:p w14:paraId="1837EB83" w14:textId="23B7976C" w:rsidR="009347BF" w:rsidRPr="00015383" w:rsidRDefault="009347BF" w:rsidP="009347BF">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015383">
        <w:rPr>
          <w:rFonts w:ascii="Myriad Pro" w:hAnsi="Myriad Pro"/>
          <w:sz w:val="26"/>
          <w:szCs w:val="26"/>
          <w:lang w:val="ru-RU"/>
        </w:rPr>
        <w:t xml:space="preserve">Обязательным условием предоставления регулируемым организациям, согласно </w:t>
      </w:r>
      <w:r w:rsidR="009E5604">
        <w:rPr>
          <w:rFonts w:ascii="Myriad Pro" w:hAnsi="Myriad Pro"/>
          <w:sz w:val="26"/>
          <w:szCs w:val="26"/>
          <w:lang w:val="ru-RU"/>
        </w:rPr>
        <w:t>Порядку</w:t>
      </w:r>
      <w:r w:rsidRPr="00015383">
        <w:rPr>
          <w:rFonts w:ascii="Myriad Pro" w:hAnsi="Myriad Pro"/>
          <w:sz w:val="26"/>
          <w:szCs w:val="26"/>
          <w:lang w:val="ru-RU"/>
        </w:rPr>
        <w:t xml:space="preserve">  № 603, </w:t>
      </w:r>
      <w:r w:rsidRPr="00692988">
        <w:rPr>
          <w:rFonts w:ascii="Myriad Pro" w:hAnsi="Myriad Pro"/>
          <w:sz w:val="26"/>
          <w:szCs w:val="26"/>
          <w:lang w:val="ru-RU"/>
        </w:rPr>
        <w:t>возмещения недополученных доходов является наличие договора (соглашения),</w:t>
      </w:r>
      <w:r w:rsidRPr="00015383">
        <w:rPr>
          <w:rFonts w:ascii="Myriad Pro" w:hAnsi="Myriad Pro"/>
          <w:sz w:val="26"/>
          <w:szCs w:val="26"/>
          <w:lang w:val="ru-RU"/>
        </w:rPr>
        <w:t xml:space="preserve">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w:t>
      </w:r>
      <w:r w:rsidRPr="00AD7DC2">
        <w:rPr>
          <w:rFonts w:ascii="Myriad Pro" w:hAnsi="Myriad Pro"/>
          <w:sz w:val="26"/>
          <w:szCs w:val="26"/>
        </w:rPr>
        <w:t> </w:t>
      </w:r>
      <w:r w:rsidRPr="00015383">
        <w:rPr>
          <w:rFonts w:ascii="Myriad Pro" w:hAnsi="Myriad Pro"/>
          <w:sz w:val="26"/>
          <w:szCs w:val="26"/>
          <w:lang w:val="ru-RU"/>
        </w:rPr>
        <w:t xml:space="preserve">Порядком № 603. </w:t>
      </w:r>
    </w:p>
    <w:p w14:paraId="3452C274" w14:textId="77777777" w:rsidR="009347BF" w:rsidRPr="00692988" w:rsidRDefault="009347BF" w:rsidP="009347BF">
      <w:pPr>
        <w:tabs>
          <w:tab w:val="left" w:pos="993"/>
        </w:tabs>
        <w:adjustRightInd w:val="0"/>
        <w:spacing w:line="360" w:lineRule="auto"/>
        <w:ind w:firstLine="567"/>
        <w:jc w:val="both"/>
        <w:rPr>
          <w:rFonts w:ascii="Myriad Pro" w:hAnsi="Myriad Pro"/>
          <w:sz w:val="26"/>
          <w:szCs w:val="26"/>
        </w:rPr>
      </w:pPr>
      <w:r w:rsidRPr="00692988">
        <w:rPr>
          <w:rFonts w:ascii="Myriad Pro" w:hAnsi="Myriad Pro"/>
          <w:sz w:val="26"/>
          <w:szCs w:val="26"/>
        </w:rPr>
        <w:t xml:space="preserve">Предложения об изменении общего объема иных межбюджетных трансфертов из федерального бюджета на текущий финансовый год подготавливаются на основании зарегистрированных в Федеральной </w:t>
      </w:r>
      <w:r w:rsidRPr="00692988">
        <w:rPr>
          <w:rFonts w:ascii="Myriad Pro" w:hAnsi="Myriad Pro"/>
          <w:sz w:val="26"/>
          <w:szCs w:val="26"/>
        </w:rPr>
        <w:lastRenderedPageBreak/>
        <w:t xml:space="preserve">антимонопольной службе до 1 мая текущего года заявлений о компенсации. Заявления о компенсации, зарегистрированные в Федеральной антимонопольной службе после 1 мая текущего года, учитываются при подготовке предложений об изменении общего объема иных межбюджетных трансфертов из федерального бюджета на очередной финансовый год. </w:t>
      </w:r>
    </w:p>
    <w:p w14:paraId="65FAA904" w14:textId="77777777" w:rsidR="009347BF" w:rsidRDefault="009347BF" w:rsidP="009347BF">
      <w:pPr>
        <w:tabs>
          <w:tab w:val="left" w:pos="993"/>
        </w:tabs>
        <w:adjustRightInd w:val="0"/>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Порядок № 603 субъектами Российской Федерации до настоящего времени не применялся. </w:t>
      </w:r>
    </w:p>
    <w:p w14:paraId="5C32E63A" w14:textId="77777777" w:rsidR="009347BF" w:rsidRPr="00692988" w:rsidRDefault="009347BF" w:rsidP="009347BF">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sidRPr="00CD662E">
        <w:rPr>
          <w:rFonts w:ascii="Myriad Pro" w:hAnsi="Myriad Pro"/>
          <w:sz w:val="26"/>
          <w:szCs w:val="26"/>
        </w:rPr>
        <w:t>Министерство энергетики Российской Федерации (Минэнерго России)</w:t>
      </w:r>
      <w:r>
        <w:rPr>
          <w:rFonts w:ascii="Myriad Pro" w:hAnsi="Myriad Pro"/>
          <w:sz w:val="26"/>
          <w:szCs w:val="26"/>
        </w:rPr>
        <w:t xml:space="preserve">, согласно постановлению Правительства Российской Федерации от 28.05.2008 </w:t>
      </w:r>
      <w:r>
        <w:rPr>
          <w:rFonts w:ascii="Myriad Pro" w:hAnsi="Myriad Pro"/>
          <w:sz w:val="26"/>
          <w:szCs w:val="26"/>
        </w:rPr>
        <w:br/>
        <w:t>№ 400,</w:t>
      </w:r>
      <w:r w:rsidRPr="00CD662E">
        <w:rPr>
          <w:rFonts w:ascii="Myriad Pro" w:hAnsi="Myriad Pro"/>
          <w:sz w:val="26"/>
          <w:szCs w:val="26"/>
        </w:rPr>
        <w:t xml:space="preserve"> является федеральным органом исполнительной власти, осуществляющим </w:t>
      </w:r>
      <w:r w:rsidRPr="00476075">
        <w:rPr>
          <w:rFonts w:ascii="Myriad Pro" w:hAnsi="Myriad Pro"/>
          <w:sz w:val="26"/>
          <w:szCs w:val="26"/>
        </w:rPr>
        <w:t>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Также Минэнерго России является ответственным исполнителем мероприяти</w:t>
      </w:r>
      <w:r>
        <w:rPr>
          <w:rFonts w:ascii="Myriad Pro" w:hAnsi="Myriad Pro"/>
          <w:sz w:val="26"/>
          <w:szCs w:val="26"/>
        </w:rPr>
        <w:t>й</w:t>
      </w:r>
      <w:r w:rsidRPr="00476075">
        <w:rPr>
          <w:rFonts w:ascii="Myriad Pro" w:hAnsi="Myriad Pro"/>
          <w:sz w:val="26"/>
          <w:szCs w:val="26"/>
        </w:rPr>
        <w:t xml:space="preserve"> по утвержденной государственной программе «Развитие энергетики», утвержденной постановлением Правительства Российской Федерации </w:t>
      </w:r>
      <w:r w:rsidRPr="00692988">
        <w:rPr>
          <w:rFonts w:ascii="Myriad Pro" w:hAnsi="Myriad Pro" w:cs="Arial"/>
          <w:spacing w:val="2"/>
          <w:sz w:val="26"/>
          <w:szCs w:val="26"/>
        </w:rPr>
        <w:t xml:space="preserve">от 15.04.2014 № 321. Согласно паспорту Государственной программы «Развитие энергетики» для субъектов электроэнергетики предусмотрена подпрограмма «Развитие и модернизация электроэнергетики» в рамках, которой субъектам Российской Федерации выделяются средства из федерального бюджета на компенсацию экономически обоснованных расходов субъектов электроэнергетики Дальнего Востока, Республики Крым, города федерального значения Севастополя. В частности, субъектам электроэнергетики Республике Крым и города Севастополя возмещаются экономически обоснованные расходы ТСО, не учтенные при утверждении тарифов на услуги по передаче электрической энергии на соответствующий период регулирования. Одной из </w:t>
      </w:r>
      <w:r w:rsidRPr="00692988">
        <w:rPr>
          <w:rFonts w:ascii="Myriad Pro" w:hAnsi="Myriad Pro" w:cs="Arial"/>
          <w:spacing w:val="2"/>
          <w:sz w:val="26"/>
          <w:szCs w:val="26"/>
          <w:shd w:val="clear" w:color="auto" w:fill="FFFFFF"/>
        </w:rPr>
        <w:t xml:space="preserve">целей компенсации расходов является опережающее развитие территорий Республики Крым и г. Севастополя. Министерство энергетики Российской Федерации в качестве государственного заказчика осуществляет мероприятия по развитию энергетического комплекса. </w:t>
      </w:r>
    </w:p>
    <w:p w14:paraId="27B72EDD" w14:textId="308E5F4F" w:rsidR="009347BF" w:rsidRPr="00A811C4" w:rsidRDefault="009347BF" w:rsidP="009347BF">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sidRPr="00A811C4">
        <w:rPr>
          <w:rFonts w:ascii="Myriad Pro" w:hAnsi="Myriad Pro" w:cs="Arial"/>
          <w:spacing w:val="2"/>
          <w:sz w:val="26"/>
          <w:szCs w:val="26"/>
          <w:shd w:val="clear" w:color="auto" w:fill="FFFFFF"/>
        </w:rPr>
        <w:t>Учитывая вышеизложенное, часть экономически обоснованных расходов ПАО «</w:t>
      </w:r>
      <w:r w:rsidR="00733A0B">
        <w:rPr>
          <w:rFonts w:ascii="Myriad Pro" w:hAnsi="Myriad Pro" w:cs="Arial"/>
          <w:spacing w:val="2"/>
          <w:sz w:val="26"/>
          <w:szCs w:val="26"/>
          <w:shd w:val="clear" w:color="auto" w:fill="FFFFFF"/>
        </w:rPr>
        <w:t>ТРК</w:t>
      </w:r>
      <w:r w:rsidRPr="00A811C4">
        <w:rPr>
          <w:rFonts w:ascii="Myriad Pro" w:hAnsi="Myriad Pro" w:cs="Arial"/>
          <w:spacing w:val="2"/>
          <w:sz w:val="26"/>
          <w:szCs w:val="26"/>
          <w:shd w:val="clear" w:color="auto" w:fill="FFFFFF"/>
        </w:rPr>
        <w:t xml:space="preserve">» могут быть компенсированы за счет средств Государственной </w:t>
      </w:r>
      <w:r w:rsidRPr="00A811C4">
        <w:rPr>
          <w:rFonts w:ascii="Myriad Pro" w:hAnsi="Myriad Pro" w:cs="Arial"/>
          <w:spacing w:val="2"/>
          <w:sz w:val="26"/>
          <w:szCs w:val="26"/>
          <w:shd w:val="clear" w:color="auto" w:fill="FFFFFF"/>
        </w:rPr>
        <w:lastRenderedPageBreak/>
        <w:t xml:space="preserve">программы «Развитие энергетики». Для этого, по мнению Исполнителя, необходимо выработать критерии для субъектов Российской Федерации, которым необходима компенсация экономически обоснованных расходов, например, объем полезного отпуска электрической энергии составляет не более 500 млн. кВт*ч в год, доля потребления электрической энергии населением составляет не менее 40%, особая топология сетевого комплекса в субъекте Российской Федерации, доля величины перекрестного субсидирования в НВВ </w:t>
      </w:r>
      <w:r>
        <w:rPr>
          <w:rFonts w:ascii="Myriad Pro" w:hAnsi="Myriad Pro" w:cs="Arial"/>
          <w:spacing w:val="2"/>
          <w:sz w:val="26"/>
          <w:szCs w:val="26"/>
          <w:shd w:val="clear" w:color="auto" w:fill="FFFFFF"/>
        </w:rPr>
        <w:t>ПАО «</w:t>
      </w:r>
      <w:r w:rsidR="00733A0B">
        <w:rPr>
          <w:rFonts w:ascii="Myriad Pro" w:hAnsi="Myriad Pro" w:cs="Arial"/>
          <w:spacing w:val="2"/>
          <w:sz w:val="26"/>
          <w:szCs w:val="26"/>
          <w:shd w:val="clear" w:color="auto" w:fill="FFFFFF"/>
        </w:rPr>
        <w:t>ТРК</w:t>
      </w:r>
      <w:r w:rsidRPr="00A811C4">
        <w:rPr>
          <w:rFonts w:ascii="Myriad Pro" w:hAnsi="Myriad Pro" w:cs="Arial"/>
          <w:spacing w:val="2"/>
          <w:sz w:val="26"/>
          <w:szCs w:val="26"/>
          <w:shd w:val="clear" w:color="auto" w:fill="FFFFFF"/>
        </w:rPr>
        <w:t>» и НВВ всех ТСО субъекта присутствия ПАО «</w:t>
      </w:r>
      <w:r w:rsidR="00733A0B">
        <w:rPr>
          <w:rFonts w:ascii="Myriad Pro" w:hAnsi="Myriad Pro" w:cs="Arial"/>
          <w:spacing w:val="2"/>
          <w:sz w:val="26"/>
          <w:szCs w:val="26"/>
          <w:shd w:val="clear" w:color="auto" w:fill="FFFFFF"/>
        </w:rPr>
        <w:t>ТРК</w:t>
      </w:r>
      <w:r w:rsidRPr="00A811C4">
        <w:rPr>
          <w:rFonts w:ascii="Myriad Pro" w:hAnsi="Myriad Pro" w:cs="Arial"/>
          <w:spacing w:val="2"/>
          <w:sz w:val="26"/>
          <w:szCs w:val="26"/>
          <w:shd w:val="clear" w:color="auto" w:fill="FFFFFF"/>
        </w:rPr>
        <w:t xml:space="preserve">», учтенная при формировании единых (котловых) тарифов на услуги по передаче электрической энергии и т.п. </w:t>
      </w:r>
    </w:p>
    <w:p w14:paraId="398DAE6D" w14:textId="05EC71F6" w:rsidR="009347BF" w:rsidRPr="0073503B" w:rsidRDefault="009347BF" w:rsidP="009347BF">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rPr>
      </w:pPr>
      <w:r w:rsidRPr="0073503B">
        <w:rPr>
          <w:rFonts w:ascii="Myriad Pro" w:hAnsi="Myriad Pro" w:cs="Arial"/>
          <w:spacing w:val="2"/>
          <w:sz w:val="26"/>
          <w:szCs w:val="26"/>
          <w:shd w:val="clear" w:color="auto" w:fill="FFFFFF"/>
        </w:rPr>
        <w:t>В целях развития данных территорий, включая улучшение инвестиционного климата за счет ценовой и технической доступности электрической энергии, снижения ценовой нагрузки на конечных потребителей, включая сокращение перекрестного субсидирования населения, целесообразно направить в Минэнерго России обращение о включении в Государственную программу «Развитие энергетики» ин</w:t>
      </w:r>
      <w:r w:rsidR="005914FE">
        <w:rPr>
          <w:rFonts w:ascii="Myriad Pro" w:hAnsi="Myriad Pro" w:cs="Arial"/>
          <w:spacing w:val="2"/>
          <w:sz w:val="26"/>
          <w:szCs w:val="26"/>
          <w:shd w:val="clear" w:color="auto" w:fill="FFFFFF"/>
        </w:rPr>
        <w:t>ого</w:t>
      </w:r>
      <w:r w:rsidRPr="0073503B">
        <w:rPr>
          <w:rFonts w:ascii="Myriad Pro" w:hAnsi="Myriad Pro" w:cs="Arial"/>
          <w:spacing w:val="2"/>
          <w:sz w:val="26"/>
          <w:szCs w:val="26"/>
          <w:shd w:val="clear" w:color="auto" w:fill="FFFFFF"/>
        </w:rPr>
        <w:t xml:space="preserve"> субъект</w:t>
      </w:r>
      <w:r w:rsidR="005914FE">
        <w:rPr>
          <w:rFonts w:ascii="Myriad Pro" w:hAnsi="Myriad Pro" w:cs="Arial"/>
          <w:spacing w:val="2"/>
          <w:sz w:val="26"/>
          <w:szCs w:val="26"/>
          <w:shd w:val="clear" w:color="auto" w:fill="FFFFFF"/>
        </w:rPr>
        <w:t>а</w:t>
      </w:r>
      <w:r w:rsidRPr="0073503B">
        <w:rPr>
          <w:rFonts w:ascii="Myriad Pro" w:hAnsi="Myriad Pro" w:cs="Arial"/>
          <w:spacing w:val="2"/>
          <w:sz w:val="26"/>
          <w:szCs w:val="26"/>
          <w:shd w:val="clear" w:color="auto" w:fill="FFFFFF"/>
        </w:rPr>
        <w:t xml:space="preserve"> Российской Федерации, на территории котор</w:t>
      </w:r>
      <w:r w:rsidR="005914FE">
        <w:rPr>
          <w:rFonts w:ascii="Myriad Pro" w:hAnsi="Myriad Pro" w:cs="Arial"/>
          <w:spacing w:val="2"/>
          <w:sz w:val="26"/>
          <w:szCs w:val="26"/>
          <w:shd w:val="clear" w:color="auto" w:fill="FFFFFF"/>
        </w:rPr>
        <w:t>ого</w:t>
      </w:r>
      <w:r w:rsidRPr="0073503B">
        <w:rPr>
          <w:rFonts w:ascii="Myriad Pro" w:hAnsi="Myriad Pro" w:cs="Arial"/>
          <w:spacing w:val="2"/>
          <w:sz w:val="26"/>
          <w:szCs w:val="26"/>
          <w:shd w:val="clear" w:color="auto" w:fill="FFFFFF"/>
        </w:rPr>
        <w:t xml:space="preserve"> функционирует ПАО «</w:t>
      </w:r>
      <w:r w:rsidR="005914FE">
        <w:rPr>
          <w:rFonts w:ascii="Myriad Pro" w:hAnsi="Myriad Pro" w:cs="Arial"/>
          <w:spacing w:val="2"/>
          <w:sz w:val="26"/>
          <w:szCs w:val="26"/>
          <w:shd w:val="clear" w:color="auto" w:fill="FFFFFF"/>
        </w:rPr>
        <w:t>ТРК</w:t>
      </w:r>
      <w:r w:rsidRPr="0073503B">
        <w:rPr>
          <w:rFonts w:ascii="Myriad Pro" w:hAnsi="Myriad Pro" w:cs="Arial"/>
          <w:spacing w:val="2"/>
          <w:sz w:val="26"/>
          <w:szCs w:val="26"/>
          <w:shd w:val="clear" w:color="auto" w:fill="FFFFFF"/>
        </w:rPr>
        <w:t>».</w:t>
      </w:r>
    </w:p>
    <w:p w14:paraId="4E1233BB" w14:textId="1FD23AE5" w:rsidR="009347BF" w:rsidRDefault="009347BF" w:rsidP="00C0443E">
      <w:pPr>
        <w:spacing w:line="360" w:lineRule="auto"/>
        <w:ind w:firstLine="567"/>
        <w:jc w:val="both"/>
        <w:rPr>
          <w:rFonts w:ascii="Myriad Pro" w:hAnsi="Myriad Pro"/>
          <w:sz w:val="26"/>
          <w:szCs w:val="26"/>
        </w:rPr>
        <w:sectPr w:rsidR="009347BF" w:rsidSect="0004017F">
          <w:pgSz w:w="11906" w:h="16838"/>
          <w:pgMar w:top="1134" w:right="850" w:bottom="1134" w:left="1701" w:header="708" w:footer="708" w:gutter="0"/>
          <w:cols w:space="708"/>
          <w:docGrid w:linePitch="360"/>
        </w:sectPr>
      </w:pPr>
    </w:p>
    <w:p w14:paraId="54DDA4CB" w14:textId="238CB3C5" w:rsidR="00352244" w:rsidRPr="005468AA" w:rsidRDefault="00AC595B" w:rsidP="0019739F">
      <w:pPr>
        <w:pStyle w:val="3"/>
        <w:numPr>
          <w:ilvl w:val="0"/>
          <w:numId w:val="2"/>
        </w:numPr>
        <w:spacing w:line="360" w:lineRule="auto"/>
        <w:ind w:left="0" w:firstLine="567"/>
        <w:contextualSpacing/>
        <w:jc w:val="both"/>
        <w:rPr>
          <w:rFonts w:ascii="Myriad Pro" w:hAnsi="Myriad Pro"/>
          <w:b/>
          <w:color w:val="4F6228" w:themeColor="accent3" w:themeShade="80"/>
          <w:sz w:val="28"/>
          <w:szCs w:val="28"/>
        </w:rPr>
      </w:pPr>
      <w:bookmarkStart w:id="32" w:name="_Toc54021034"/>
      <w:bookmarkStart w:id="33" w:name="_Toc54345586"/>
      <w:bookmarkStart w:id="34" w:name="_Toc55043812"/>
      <w:bookmarkStart w:id="35" w:name="_Hlk54687486"/>
      <w:r w:rsidRPr="00AC595B">
        <w:rPr>
          <w:rFonts w:ascii="Myriad Pro" w:hAnsi="Myriad Pro"/>
          <w:b/>
          <w:color w:val="4F6228" w:themeColor="accent3" w:themeShade="80"/>
          <w:sz w:val="28"/>
          <w:szCs w:val="28"/>
        </w:rPr>
        <w:lastRenderedPageBreak/>
        <w:t>Формирование позиции ПАО «ТРК» в отношении выявленных нарушений законодательства Департаментом тарифного регулирования Томской области  при принятии тарифно-балансовых решений, рекомендации и предложения по формированию документального обоснования позиции ПАО «ТРК»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Департамента тарифного регулирования Томской области</w:t>
      </w:r>
      <w:bookmarkEnd w:id="32"/>
      <w:bookmarkEnd w:id="33"/>
      <w:bookmarkEnd w:id="34"/>
    </w:p>
    <w:bookmarkEnd w:id="35"/>
    <w:p w14:paraId="6E27141A" w14:textId="6C3B28AC" w:rsidR="00352244" w:rsidRDefault="00352244" w:rsidP="00352244"/>
    <w:p w14:paraId="349438CF" w14:textId="57366C90" w:rsidR="00352244" w:rsidRPr="00A43311" w:rsidRDefault="00EF5EF9" w:rsidP="00A43311">
      <w:pPr>
        <w:spacing w:line="360" w:lineRule="auto"/>
        <w:ind w:firstLine="709"/>
        <w:jc w:val="both"/>
        <w:rPr>
          <w:rFonts w:ascii="Myriad Pro" w:eastAsia="Calibri" w:hAnsi="Myriad Pro"/>
          <w:color w:val="000000" w:themeColor="text1"/>
          <w:sz w:val="26"/>
          <w:szCs w:val="26"/>
        </w:rPr>
      </w:pPr>
      <w:r w:rsidRPr="00A43311">
        <w:rPr>
          <w:rFonts w:ascii="Myriad Pro" w:eastAsia="Calibri" w:hAnsi="Myriad Pro"/>
          <w:color w:val="000000" w:themeColor="text1"/>
          <w:sz w:val="26"/>
          <w:szCs w:val="26"/>
        </w:rPr>
        <w:t>На основе результатов проведенн</w:t>
      </w:r>
      <w:r w:rsidR="00A43311" w:rsidRPr="00A43311">
        <w:rPr>
          <w:rFonts w:ascii="Myriad Pro" w:eastAsia="Calibri" w:hAnsi="Myriad Pro"/>
          <w:color w:val="000000" w:themeColor="text1"/>
          <w:sz w:val="26"/>
          <w:szCs w:val="26"/>
        </w:rPr>
        <w:t>о</w:t>
      </w:r>
      <w:r w:rsidRPr="00A43311">
        <w:rPr>
          <w:rFonts w:ascii="Myriad Pro" w:eastAsia="Calibri" w:hAnsi="Myriad Pro"/>
          <w:color w:val="000000" w:themeColor="text1"/>
          <w:sz w:val="26"/>
          <w:szCs w:val="26"/>
        </w:rPr>
        <w:t xml:space="preserve">й экспертизы тарифно-балансовых решений, принятых </w:t>
      </w:r>
      <w:r w:rsidR="005468AA" w:rsidRPr="005468AA">
        <w:rPr>
          <w:rFonts w:ascii="Myriad Pro" w:eastAsia="Calibri" w:hAnsi="Myriad Pro"/>
          <w:color w:val="000000" w:themeColor="text1"/>
          <w:sz w:val="26"/>
          <w:szCs w:val="26"/>
        </w:rPr>
        <w:t>Департамента тарифного регулирования Томской области</w:t>
      </w:r>
      <w:r w:rsidR="005468AA">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за 2017-2019 годы,</w:t>
      </w:r>
      <w:r w:rsidR="00A43311">
        <w:rPr>
          <w:rFonts w:ascii="Myriad Pro" w:eastAsia="Calibri" w:hAnsi="Myriad Pro"/>
          <w:color w:val="000000" w:themeColor="text1"/>
          <w:sz w:val="26"/>
          <w:szCs w:val="26"/>
        </w:rPr>
        <w:t xml:space="preserve"> и выявленных</w:t>
      </w:r>
      <w:r>
        <w:rPr>
          <w:rFonts w:ascii="Myriad Pro" w:eastAsia="Calibri" w:hAnsi="Myriad Pro"/>
          <w:color w:val="000000" w:themeColor="text1"/>
          <w:sz w:val="26"/>
          <w:szCs w:val="26"/>
        </w:rPr>
        <w:t xml:space="preserve"> Исполнителем ключевы</w:t>
      </w:r>
      <w:r w:rsidR="00A43311">
        <w:rPr>
          <w:rFonts w:ascii="Myriad Pro" w:eastAsia="Calibri" w:hAnsi="Myriad Pro"/>
          <w:color w:val="000000" w:themeColor="text1"/>
          <w:sz w:val="26"/>
          <w:szCs w:val="26"/>
        </w:rPr>
        <w:t>х</w:t>
      </w:r>
      <w:r>
        <w:rPr>
          <w:rFonts w:ascii="Myriad Pro" w:eastAsia="Calibri" w:hAnsi="Myriad Pro"/>
          <w:color w:val="000000" w:themeColor="text1"/>
          <w:sz w:val="26"/>
          <w:szCs w:val="26"/>
        </w:rPr>
        <w:t xml:space="preserve"> проблем, влияющи</w:t>
      </w:r>
      <w:r w:rsidR="00A43311">
        <w:rPr>
          <w:rFonts w:ascii="Myriad Pro" w:eastAsia="Calibri" w:hAnsi="Myriad Pro"/>
          <w:color w:val="000000" w:themeColor="text1"/>
          <w:sz w:val="26"/>
          <w:szCs w:val="26"/>
        </w:rPr>
        <w:t>х</w:t>
      </w:r>
      <w:r>
        <w:rPr>
          <w:rFonts w:ascii="Myriad Pro" w:eastAsia="Calibri" w:hAnsi="Myriad Pro"/>
          <w:color w:val="000000" w:themeColor="text1"/>
          <w:sz w:val="26"/>
          <w:szCs w:val="26"/>
        </w:rPr>
        <w:t xml:space="preserve"> на формирование у ПАО «</w:t>
      </w:r>
      <w:r w:rsidR="005468AA">
        <w:rPr>
          <w:rFonts w:ascii="Myriad Pro" w:eastAsia="Calibri" w:hAnsi="Myriad Pro"/>
          <w:color w:val="000000" w:themeColor="text1"/>
          <w:sz w:val="26"/>
          <w:szCs w:val="26"/>
        </w:rPr>
        <w:t>ТРК</w:t>
      </w:r>
      <w:r>
        <w:rPr>
          <w:rFonts w:ascii="Myriad Pro" w:eastAsia="Calibri" w:hAnsi="Myriad Pro"/>
          <w:color w:val="000000" w:themeColor="text1"/>
          <w:sz w:val="26"/>
          <w:szCs w:val="26"/>
        </w:rPr>
        <w:t>» недополученного дохода</w:t>
      </w:r>
      <w:r w:rsidR="00A43311">
        <w:rPr>
          <w:rFonts w:ascii="Myriad Pro" w:eastAsia="Calibri" w:hAnsi="Myriad Pro"/>
          <w:color w:val="000000" w:themeColor="text1"/>
          <w:sz w:val="26"/>
          <w:szCs w:val="26"/>
        </w:rPr>
        <w:t xml:space="preserve"> Исполнителем сформированы следующие позиции по ключевым </w:t>
      </w:r>
      <w:r w:rsidR="006A2C56">
        <w:rPr>
          <w:rFonts w:ascii="Myriad Pro" w:eastAsia="Calibri" w:hAnsi="Myriad Pro"/>
          <w:color w:val="000000" w:themeColor="text1"/>
          <w:sz w:val="26"/>
          <w:szCs w:val="26"/>
        </w:rPr>
        <w:t>вопросам</w:t>
      </w:r>
      <w:r w:rsidR="00A43311">
        <w:rPr>
          <w:rFonts w:ascii="Myriad Pro" w:eastAsia="Calibri" w:hAnsi="Myriad Pro"/>
          <w:color w:val="000000" w:themeColor="text1"/>
          <w:sz w:val="26"/>
          <w:szCs w:val="26"/>
        </w:rPr>
        <w:t xml:space="preserve">. </w:t>
      </w:r>
    </w:p>
    <w:p w14:paraId="701FA805" w14:textId="5DEFAAE6" w:rsidR="00EF5EF9" w:rsidRDefault="00EF5EF9" w:rsidP="003F54A9">
      <w:pPr>
        <w:pStyle w:val="2f2"/>
        <w:ind w:firstLine="0"/>
        <w:jc w:val="center"/>
        <w:rPr>
          <w:b/>
          <w:i/>
          <w:iCs/>
        </w:rPr>
      </w:pPr>
    </w:p>
    <w:p w14:paraId="20AFB616" w14:textId="0AF77134" w:rsidR="003F54A9" w:rsidRPr="00370D69" w:rsidRDefault="003F54A9" w:rsidP="000771FA">
      <w:pPr>
        <w:spacing w:line="360" w:lineRule="auto"/>
        <w:jc w:val="both"/>
        <w:outlineLvl w:val="3"/>
        <w:rPr>
          <w:rFonts w:ascii="Myriad Pro" w:hAnsi="Myriad Pro"/>
          <w:b/>
          <w:sz w:val="26"/>
        </w:rPr>
      </w:pPr>
      <w:r w:rsidRPr="00370D69">
        <w:rPr>
          <w:rFonts w:ascii="Myriad Pro" w:hAnsi="Myriad Pro"/>
          <w:b/>
          <w:sz w:val="26"/>
        </w:rPr>
        <w:t>Определение</w:t>
      </w:r>
      <w:r w:rsidR="002143B1" w:rsidRPr="00370D69">
        <w:rPr>
          <w:rFonts w:ascii="Myriad Pro" w:hAnsi="Myriad Pro"/>
          <w:b/>
          <w:sz w:val="26"/>
        </w:rPr>
        <w:t xml:space="preserve"> расходов на оплату труда</w:t>
      </w:r>
      <w:r w:rsidRPr="00370D69">
        <w:rPr>
          <w:rFonts w:ascii="Myriad Pro" w:hAnsi="Myriad Pro"/>
          <w:b/>
          <w:sz w:val="26"/>
        </w:rPr>
        <w:t xml:space="preserve"> в составе базового уровня подконтрольных расходов</w:t>
      </w:r>
    </w:p>
    <w:p w14:paraId="3C09F0AB" w14:textId="77777777" w:rsidR="0083017F" w:rsidRPr="00053157" w:rsidRDefault="0083017F" w:rsidP="0083017F">
      <w:pPr>
        <w:spacing w:line="360" w:lineRule="auto"/>
        <w:ind w:firstLine="567"/>
        <w:contextualSpacing/>
        <w:jc w:val="both"/>
        <w:rPr>
          <w:rFonts w:ascii="Myriad Pro" w:eastAsia="Calibri" w:hAnsi="Myriad Pro"/>
          <w:color w:val="0D0D0D" w:themeColor="text1" w:themeTint="F2"/>
          <w:sz w:val="26"/>
          <w:szCs w:val="26"/>
        </w:rPr>
      </w:pPr>
      <w:r w:rsidRPr="00053157">
        <w:rPr>
          <w:rFonts w:ascii="Myriad Pro" w:eastAsia="Calibri" w:hAnsi="Myriad Pro"/>
          <w:color w:val="0D0D0D" w:themeColor="text1" w:themeTint="F2"/>
          <w:sz w:val="26"/>
          <w:szCs w:val="26"/>
        </w:rPr>
        <w:t>В соответствии с п.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6462944E" w14:textId="0677A769" w:rsidR="0083017F" w:rsidRPr="00053157" w:rsidRDefault="0083017F" w:rsidP="0083017F">
      <w:pPr>
        <w:spacing w:line="360" w:lineRule="auto"/>
        <w:ind w:firstLine="567"/>
        <w:contextualSpacing/>
        <w:jc w:val="both"/>
        <w:rPr>
          <w:rFonts w:ascii="Myriad Pro" w:eastAsia="Calibri" w:hAnsi="Myriad Pro"/>
          <w:color w:val="0D0D0D" w:themeColor="text1" w:themeTint="F2"/>
          <w:sz w:val="26"/>
          <w:szCs w:val="26"/>
        </w:rPr>
      </w:pPr>
      <w:r w:rsidRPr="00053157">
        <w:rPr>
          <w:rFonts w:ascii="Myriad Pro" w:eastAsia="Calibri" w:hAnsi="Myriad Pro"/>
          <w:color w:val="0D0D0D" w:themeColor="text1" w:themeTint="F2"/>
          <w:sz w:val="26"/>
          <w:szCs w:val="26"/>
        </w:rPr>
        <w:t xml:space="preserve">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w:t>
      </w:r>
      <w:r w:rsidRPr="00053157">
        <w:rPr>
          <w:rFonts w:ascii="Myriad Pro" w:eastAsia="Calibri" w:hAnsi="Myriad Pro"/>
          <w:color w:val="0D0D0D" w:themeColor="text1" w:themeTint="F2"/>
          <w:sz w:val="26"/>
          <w:szCs w:val="26"/>
        </w:rPr>
        <w:lastRenderedPageBreak/>
        <w:t xml:space="preserve">Общественным объединением «Всероссийский </w:t>
      </w:r>
      <w:proofErr w:type="spellStart"/>
      <w:r w:rsidRPr="00053157">
        <w:rPr>
          <w:rFonts w:ascii="Myriad Pro" w:eastAsia="Calibri" w:hAnsi="Myriad Pro"/>
          <w:color w:val="0D0D0D" w:themeColor="text1" w:themeTint="F2"/>
          <w:sz w:val="26"/>
          <w:szCs w:val="26"/>
        </w:rPr>
        <w:t>Электропрофсоюз</w:t>
      </w:r>
      <w:proofErr w:type="spellEnd"/>
      <w:r w:rsidRPr="00053157">
        <w:rPr>
          <w:rFonts w:ascii="Myriad Pro" w:eastAsia="Calibri" w:hAnsi="Myriad Pro"/>
          <w:color w:val="0D0D0D" w:themeColor="text1" w:themeTint="F2"/>
          <w:sz w:val="26"/>
          <w:szCs w:val="26"/>
        </w:rPr>
        <w:t xml:space="preserve">» </w:t>
      </w:r>
      <w:r w:rsidR="001571A7">
        <w:rPr>
          <w:rFonts w:ascii="Myriad Pro" w:eastAsia="Calibri" w:hAnsi="Myriad Pro"/>
          <w:color w:val="0D0D0D" w:themeColor="text1" w:themeTint="F2"/>
          <w:sz w:val="26"/>
          <w:szCs w:val="26"/>
        </w:rPr>
        <w:t xml:space="preserve">(далее – ВЭП) </w:t>
      </w:r>
      <w:r w:rsidRPr="00053157">
        <w:rPr>
          <w:rFonts w:ascii="Myriad Pro" w:eastAsia="Calibri" w:hAnsi="Myriad Pro"/>
          <w:color w:val="0D0D0D" w:themeColor="text1" w:themeTint="F2"/>
          <w:sz w:val="26"/>
          <w:szCs w:val="26"/>
        </w:rPr>
        <w:t>18.03.2013 года.</w:t>
      </w:r>
    </w:p>
    <w:p w14:paraId="1DD3129F" w14:textId="6719603F" w:rsidR="0083017F" w:rsidRDefault="0083017F" w:rsidP="0083017F">
      <w:pPr>
        <w:spacing w:line="360" w:lineRule="auto"/>
        <w:ind w:firstLine="567"/>
        <w:contextualSpacing/>
        <w:jc w:val="both"/>
        <w:rPr>
          <w:rFonts w:ascii="Myriad Pro" w:eastAsia="Calibri" w:hAnsi="Myriad Pro"/>
          <w:color w:val="0D0D0D" w:themeColor="text1" w:themeTint="F2"/>
          <w:sz w:val="26"/>
          <w:szCs w:val="26"/>
        </w:rPr>
      </w:pPr>
      <w:r w:rsidRPr="00053157">
        <w:rPr>
          <w:rFonts w:ascii="Myriad Pro" w:eastAsia="Calibri" w:hAnsi="Myriad Pro"/>
          <w:color w:val="0D0D0D" w:themeColor="text1" w:themeTint="F2"/>
          <w:sz w:val="26"/>
          <w:szCs w:val="26"/>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14BB7D30" w14:textId="77777777" w:rsidR="00BE03DD" w:rsidRPr="00053157" w:rsidRDefault="00BE03DD" w:rsidP="00BE03DD">
      <w:pPr>
        <w:spacing w:line="360" w:lineRule="auto"/>
        <w:ind w:firstLine="567"/>
        <w:contextualSpacing/>
        <w:jc w:val="both"/>
        <w:rPr>
          <w:rFonts w:ascii="Myriad Pro" w:eastAsia="Calibri" w:hAnsi="Myriad Pro"/>
          <w:color w:val="0D0D0D" w:themeColor="text1" w:themeTint="F2"/>
          <w:sz w:val="26"/>
          <w:szCs w:val="26"/>
        </w:rPr>
      </w:pPr>
      <w:r w:rsidRPr="00053157">
        <w:rPr>
          <w:rFonts w:ascii="Myriad Pro" w:eastAsia="Calibri" w:hAnsi="Myriad Pro"/>
          <w:color w:val="0D0D0D" w:themeColor="text1" w:themeTint="F2"/>
          <w:sz w:val="26"/>
          <w:szCs w:val="26"/>
        </w:rPr>
        <w:t xml:space="preserve">В п. 3.3 ОТС на 2013-2015 годы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6FF8C783" w14:textId="77777777" w:rsidR="00BE03DD" w:rsidRPr="00053157" w:rsidRDefault="00BE03DD" w:rsidP="00BE03DD">
      <w:pPr>
        <w:spacing w:line="360" w:lineRule="auto"/>
        <w:ind w:firstLine="567"/>
        <w:contextualSpacing/>
        <w:jc w:val="both"/>
        <w:rPr>
          <w:rFonts w:ascii="Myriad Pro" w:eastAsia="Calibri" w:hAnsi="Myriad Pro"/>
          <w:color w:val="0D0D0D" w:themeColor="text1" w:themeTint="F2"/>
          <w:sz w:val="26"/>
          <w:szCs w:val="26"/>
        </w:rPr>
      </w:pPr>
      <w:r w:rsidRPr="00053157">
        <w:rPr>
          <w:rFonts w:ascii="Myriad Pro" w:eastAsia="Calibri" w:hAnsi="Myriad Pro"/>
          <w:color w:val="0D0D0D" w:themeColor="text1" w:themeTint="F2"/>
          <w:sz w:val="26"/>
          <w:szCs w:val="26"/>
        </w:rPr>
        <w:t>В соответствии 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360AEB98" w14:textId="77777777" w:rsidR="00BE03DD" w:rsidRPr="00053157" w:rsidRDefault="00BE03DD" w:rsidP="00BE03DD">
      <w:pPr>
        <w:spacing w:line="360" w:lineRule="auto"/>
        <w:ind w:firstLine="567"/>
        <w:contextualSpacing/>
        <w:jc w:val="both"/>
        <w:rPr>
          <w:rFonts w:ascii="Myriad Pro" w:eastAsia="Calibri" w:hAnsi="Myriad Pro"/>
          <w:color w:val="0D0D0D" w:themeColor="text1" w:themeTint="F2"/>
          <w:sz w:val="26"/>
          <w:szCs w:val="26"/>
        </w:rPr>
      </w:pPr>
      <w:r w:rsidRPr="00053157">
        <w:rPr>
          <w:rFonts w:ascii="Myriad Pro" w:eastAsia="Calibri" w:hAnsi="Myriad Pro"/>
          <w:color w:val="0D0D0D" w:themeColor="text1" w:themeTint="F2"/>
          <w:sz w:val="26"/>
          <w:szCs w:val="26"/>
        </w:rPr>
        <w:t xml:space="preserve">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w:t>
      </w:r>
      <w:proofErr w:type="spellStart"/>
      <w:r w:rsidRPr="00053157">
        <w:rPr>
          <w:rFonts w:ascii="Myriad Pro" w:eastAsia="Calibri" w:hAnsi="Myriad Pro"/>
          <w:color w:val="0D0D0D" w:themeColor="text1" w:themeTint="F2"/>
          <w:sz w:val="26"/>
          <w:szCs w:val="26"/>
        </w:rPr>
        <w:t>тарифорегулирующие</w:t>
      </w:r>
      <w:proofErr w:type="spellEnd"/>
      <w:r w:rsidRPr="00053157">
        <w:rPr>
          <w:rFonts w:ascii="Myriad Pro" w:eastAsia="Calibri" w:hAnsi="Myriad Pro"/>
          <w:color w:val="0D0D0D" w:themeColor="text1" w:themeTint="F2"/>
          <w:sz w:val="26"/>
          <w:szCs w:val="26"/>
        </w:rPr>
        <w:t xml:space="preserve"> органы с расчетами, учитывающими пропорциональное увеличение ММТС;</w:t>
      </w:r>
    </w:p>
    <w:p w14:paraId="5BFCFB90" w14:textId="77777777" w:rsidR="00BE03DD" w:rsidRPr="00053157" w:rsidRDefault="00BE03DD" w:rsidP="00BE03DD">
      <w:pPr>
        <w:spacing w:line="360" w:lineRule="auto"/>
        <w:ind w:firstLine="567"/>
        <w:contextualSpacing/>
        <w:jc w:val="both"/>
        <w:rPr>
          <w:rFonts w:ascii="Myriad Pro" w:eastAsia="Calibri" w:hAnsi="Myriad Pro"/>
          <w:color w:val="0D0D0D" w:themeColor="text1" w:themeTint="F2"/>
          <w:sz w:val="26"/>
          <w:szCs w:val="26"/>
        </w:rPr>
      </w:pPr>
      <w:r w:rsidRPr="00053157">
        <w:rPr>
          <w:rFonts w:ascii="Myriad Pro" w:eastAsia="Calibri" w:hAnsi="Myriad Pro"/>
          <w:color w:val="0D0D0D" w:themeColor="text1" w:themeTint="F2"/>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134B98E2" w14:textId="77777777" w:rsidR="00BE03DD" w:rsidRPr="00053157" w:rsidRDefault="00BE03DD" w:rsidP="00BE03DD">
      <w:pPr>
        <w:spacing w:line="360" w:lineRule="auto"/>
        <w:ind w:firstLine="567"/>
        <w:contextualSpacing/>
        <w:jc w:val="both"/>
        <w:rPr>
          <w:rFonts w:ascii="Myriad Pro" w:eastAsia="Calibri" w:hAnsi="Myriad Pro"/>
          <w:color w:val="0D0D0D" w:themeColor="text1" w:themeTint="F2"/>
          <w:sz w:val="26"/>
          <w:szCs w:val="26"/>
        </w:rPr>
      </w:pPr>
      <w:r w:rsidRPr="00053157">
        <w:rPr>
          <w:rFonts w:ascii="Myriad Pro" w:eastAsia="Calibri" w:hAnsi="Myriad Pro"/>
          <w:color w:val="0D0D0D" w:themeColor="text1" w:themeTint="F2"/>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5634DA36" w14:textId="77777777" w:rsidR="00BE03DD" w:rsidRPr="00053157" w:rsidRDefault="00BE03DD" w:rsidP="00BE03DD">
      <w:pPr>
        <w:spacing w:line="360" w:lineRule="auto"/>
        <w:ind w:firstLine="567"/>
        <w:contextualSpacing/>
        <w:jc w:val="both"/>
        <w:rPr>
          <w:rFonts w:ascii="Myriad Pro" w:eastAsia="Calibri" w:hAnsi="Myriad Pro"/>
          <w:color w:val="0D0D0D" w:themeColor="text1" w:themeTint="F2"/>
          <w:sz w:val="26"/>
          <w:szCs w:val="26"/>
        </w:rPr>
      </w:pPr>
      <w:r w:rsidRPr="00053157">
        <w:rPr>
          <w:rFonts w:ascii="Myriad Pro" w:eastAsia="Calibri" w:hAnsi="Myriad Pro"/>
          <w:color w:val="0D0D0D" w:themeColor="text1" w:themeTint="F2"/>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44A427BA" w14:textId="77777777" w:rsidR="00BE03DD" w:rsidRPr="00053157" w:rsidRDefault="00BE03DD" w:rsidP="00BE03DD">
      <w:pPr>
        <w:spacing w:line="360" w:lineRule="auto"/>
        <w:ind w:firstLine="567"/>
        <w:contextualSpacing/>
        <w:jc w:val="both"/>
        <w:rPr>
          <w:rFonts w:ascii="Myriad Pro" w:eastAsia="Calibri" w:hAnsi="Myriad Pro"/>
          <w:color w:val="0D0D0D" w:themeColor="text1" w:themeTint="F2"/>
          <w:sz w:val="26"/>
          <w:szCs w:val="26"/>
        </w:rPr>
      </w:pPr>
      <w:r w:rsidRPr="00053157">
        <w:rPr>
          <w:rFonts w:ascii="Myriad Pro" w:eastAsia="Calibri" w:hAnsi="Myriad Pro"/>
          <w:color w:val="0D0D0D" w:themeColor="text1" w:themeTint="F2"/>
          <w:sz w:val="26"/>
          <w:szCs w:val="26"/>
        </w:rPr>
        <w:lastRenderedPageBreak/>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6894E9CD" w14:textId="77777777" w:rsidR="00BE03DD" w:rsidRPr="00053157" w:rsidRDefault="00BE03DD" w:rsidP="00BE03DD">
      <w:pPr>
        <w:spacing w:line="360" w:lineRule="auto"/>
        <w:ind w:firstLine="567"/>
        <w:contextualSpacing/>
        <w:jc w:val="both"/>
        <w:rPr>
          <w:rFonts w:ascii="Myriad Pro" w:eastAsia="Calibri" w:hAnsi="Myriad Pro"/>
          <w:color w:val="0D0D0D" w:themeColor="text1" w:themeTint="F2"/>
          <w:sz w:val="26"/>
          <w:szCs w:val="26"/>
        </w:rPr>
      </w:pPr>
      <w:r w:rsidRPr="00053157">
        <w:rPr>
          <w:rFonts w:ascii="Myriad Pro" w:eastAsia="Calibri" w:hAnsi="Myriad Pro"/>
          <w:color w:val="0D0D0D" w:themeColor="text1" w:themeTint="F2"/>
          <w:sz w:val="26"/>
          <w:szCs w:val="26"/>
        </w:rPr>
        <w:t xml:space="preserve">8.4.2.4. Вознаграждения по итогам работы за год - в размере не менее </w:t>
      </w:r>
      <w:r>
        <w:rPr>
          <w:rFonts w:ascii="Myriad Pro" w:eastAsia="Calibri" w:hAnsi="Myriad Pro"/>
          <w:color w:val="0D0D0D" w:themeColor="text1" w:themeTint="F2"/>
          <w:sz w:val="26"/>
          <w:szCs w:val="26"/>
        </w:rPr>
        <w:br/>
      </w:r>
      <w:r w:rsidRPr="00053157">
        <w:rPr>
          <w:rFonts w:ascii="Myriad Pro" w:eastAsia="Calibri" w:hAnsi="Myriad Pro"/>
          <w:color w:val="0D0D0D" w:themeColor="text1" w:themeTint="F2"/>
          <w:sz w:val="26"/>
          <w:szCs w:val="26"/>
        </w:rPr>
        <w:t>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33DA5882" w14:textId="77777777" w:rsidR="00BE03DD" w:rsidRPr="00053157" w:rsidRDefault="00BE03DD" w:rsidP="00BE03DD">
      <w:pPr>
        <w:spacing w:line="360" w:lineRule="auto"/>
        <w:ind w:firstLine="567"/>
        <w:contextualSpacing/>
        <w:jc w:val="both"/>
        <w:rPr>
          <w:rFonts w:ascii="Myriad Pro" w:eastAsia="Calibri" w:hAnsi="Myriad Pro"/>
          <w:color w:val="0D0D0D" w:themeColor="text1" w:themeTint="F2"/>
          <w:sz w:val="26"/>
          <w:szCs w:val="26"/>
        </w:rPr>
      </w:pPr>
      <w:r w:rsidRPr="00053157">
        <w:rPr>
          <w:rFonts w:ascii="Myriad Pro" w:eastAsia="Calibri" w:hAnsi="Myriad Pro"/>
          <w:color w:val="0D0D0D" w:themeColor="text1" w:themeTint="F2"/>
          <w:sz w:val="26"/>
          <w:szCs w:val="26"/>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5A823071" w14:textId="77777777" w:rsidR="00BE03DD" w:rsidRPr="00053157" w:rsidRDefault="00BE03DD" w:rsidP="00BE03DD">
      <w:pPr>
        <w:spacing w:line="360" w:lineRule="auto"/>
        <w:ind w:firstLine="567"/>
        <w:contextualSpacing/>
        <w:jc w:val="both"/>
        <w:rPr>
          <w:rFonts w:ascii="Myriad Pro" w:eastAsia="Calibri" w:hAnsi="Myriad Pro"/>
          <w:color w:val="0D0D0D" w:themeColor="text1" w:themeTint="F2"/>
          <w:sz w:val="26"/>
          <w:szCs w:val="26"/>
        </w:rPr>
      </w:pPr>
      <w:r w:rsidRPr="00053157">
        <w:rPr>
          <w:rFonts w:ascii="Myriad Pro" w:eastAsia="Calibri" w:hAnsi="Myriad Pro"/>
          <w:color w:val="0D0D0D" w:themeColor="text1" w:themeTint="F2"/>
          <w:sz w:val="26"/>
          <w:szCs w:val="26"/>
        </w:rPr>
        <w:t>8.4.2.6. Иные виды премирования работников, в том числе по показателям, предусмотренным пунктом 3.12 ОТС на 2013-2015 годы;</w:t>
      </w:r>
    </w:p>
    <w:p w14:paraId="4F894840" w14:textId="77777777" w:rsidR="00BE03DD" w:rsidRPr="00053157" w:rsidRDefault="00BE03DD" w:rsidP="00BE03DD">
      <w:pPr>
        <w:spacing w:line="360" w:lineRule="auto"/>
        <w:ind w:firstLine="567"/>
        <w:contextualSpacing/>
        <w:jc w:val="both"/>
        <w:rPr>
          <w:rFonts w:ascii="Myriad Pro" w:eastAsia="Calibri" w:hAnsi="Myriad Pro"/>
          <w:color w:val="0D0D0D" w:themeColor="text1" w:themeTint="F2"/>
          <w:sz w:val="26"/>
          <w:szCs w:val="26"/>
        </w:rPr>
      </w:pPr>
      <w:r w:rsidRPr="00053157">
        <w:rPr>
          <w:rFonts w:ascii="Myriad Pro" w:eastAsia="Calibri" w:hAnsi="Myriad Pro"/>
          <w:color w:val="0D0D0D" w:themeColor="text1" w:themeTint="F2"/>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7E983027" w14:textId="07D3F409" w:rsidR="003823F5" w:rsidRPr="007B2354" w:rsidRDefault="003823F5" w:rsidP="003823F5">
      <w:pPr>
        <w:pStyle w:val="a4"/>
        <w:spacing w:line="360" w:lineRule="auto"/>
        <w:ind w:left="0" w:firstLine="567"/>
        <w:jc w:val="both"/>
        <w:rPr>
          <w:rFonts w:ascii="Myriad Pro" w:hAnsi="Myriad Pro"/>
          <w:color w:val="0D0D0D" w:themeColor="text1" w:themeTint="F2"/>
          <w:sz w:val="26"/>
          <w:szCs w:val="26"/>
        </w:rPr>
      </w:pPr>
      <w:r w:rsidRPr="007B2354">
        <w:rPr>
          <w:rFonts w:ascii="Myriad Pro" w:hAnsi="Myriad Pro"/>
          <w:color w:val="0D0D0D" w:themeColor="text1" w:themeTint="F2"/>
          <w:sz w:val="26"/>
          <w:szCs w:val="26"/>
        </w:rPr>
        <w:t xml:space="preserve">Исполнитель считает, что принятая </w:t>
      </w:r>
      <w:r w:rsidR="007F626B" w:rsidRPr="005468AA">
        <w:rPr>
          <w:rFonts w:ascii="Myriad Pro" w:hAnsi="Myriad Pro"/>
          <w:color w:val="000000" w:themeColor="text1"/>
          <w:sz w:val="26"/>
          <w:szCs w:val="26"/>
        </w:rPr>
        <w:t>Департамент</w:t>
      </w:r>
      <w:r w:rsidR="007F626B">
        <w:rPr>
          <w:rFonts w:ascii="Myriad Pro" w:hAnsi="Myriad Pro"/>
          <w:color w:val="000000" w:themeColor="text1"/>
          <w:sz w:val="26"/>
          <w:szCs w:val="26"/>
        </w:rPr>
        <w:t>ом</w:t>
      </w:r>
      <w:r w:rsidR="007F626B" w:rsidRPr="005468AA">
        <w:rPr>
          <w:rFonts w:ascii="Myriad Pro" w:hAnsi="Myriad Pro"/>
          <w:color w:val="000000" w:themeColor="text1"/>
          <w:sz w:val="26"/>
          <w:szCs w:val="26"/>
        </w:rPr>
        <w:t xml:space="preserve"> тарифного регулирования Томской области</w:t>
      </w:r>
      <w:r w:rsidR="007F626B" w:rsidRPr="007B2354">
        <w:rPr>
          <w:rFonts w:ascii="Myriad Pro" w:hAnsi="Myriad Pro"/>
          <w:color w:val="0D0D0D" w:themeColor="text1" w:themeTint="F2"/>
          <w:sz w:val="26"/>
          <w:szCs w:val="26"/>
        </w:rPr>
        <w:t xml:space="preserve"> </w:t>
      </w:r>
      <w:r w:rsidRPr="007B2354">
        <w:rPr>
          <w:rFonts w:ascii="Myriad Pro" w:hAnsi="Myriad Pro"/>
          <w:color w:val="0D0D0D" w:themeColor="text1" w:themeTint="F2"/>
          <w:sz w:val="26"/>
          <w:szCs w:val="26"/>
        </w:rPr>
        <w:t>величина расходов на оплату труда ПАО «ТРК» не соответствует положениям нормативных актов в связи с тем, что:</w:t>
      </w:r>
    </w:p>
    <w:p w14:paraId="27FE74AE" w14:textId="0548C422" w:rsidR="000569D6" w:rsidRDefault="000569D6" w:rsidP="003823F5">
      <w:pPr>
        <w:pStyle w:val="a4"/>
        <w:numPr>
          <w:ilvl w:val="0"/>
          <w:numId w:val="21"/>
        </w:numPr>
        <w:tabs>
          <w:tab w:val="left" w:pos="851"/>
        </w:tabs>
        <w:spacing w:line="360" w:lineRule="auto"/>
        <w:ind w:left="1281" w:hanging="35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ММСТ </w:t>
      </w:r>
      <w:r w:rsidRPr="000569D6">
        <w:rPr>
          <w:rFonts w:ascii="Myriad Pro" w:hAnsi="Myriad Pro"/>
          <w:color w:val="0D0D0D" w:themeColor="text1" w:themeTint="F2"/>
          <w:sz w:val="26"/>
          <w:szCs w:val="26"/>
        </w:rPr>
        <w:t>определена без учета всех представленных документов</w:t>
      </w:r>
      <w:r w:rsidR="00333FCA">
        <w:rPr>
          <w:rFonts w:ascii="Myriad Pro" w:hAnsi="Myriad Pro"/>
          <w:color w:val="0D0D0D" w:themeColor="text1" w:themeTint="F2"/>
          <w:sz w:val="26"/>
          <w:szCs w:val="26"/>
        </w:rPr>
        <w:t>, а именно ставки на 2 полугодие 2017 г. на</w:t>
      </w:r>
      <w:r w:rsidR="00333FCA" w:rsidRPr="00333FCA">
        <w:t xml:space="preserve"> </w:t>
      </w:r>
      <w:r w:rsidR="00333FCA" w:rsidRPr="00333FCA">
        <w:rPr>
          <w:rFonts w:ascii="Myriad Pro" w:hAnsi="Myriad Pro"/>
          <w:color w:val="0D0D0D" w:themeColor="text1" w:themeTint="F2"/>
          <w:sz w:val="26"/>
          <w:szCs w:val="26"/>
        </w:rPr>
        <w:t xml:space="preserve">основании данных Федеральной службы государственной статистики и совместного письма </w:t>
      </w:r>
      <w:r w:rsidR="001571A7" w:rsidRPr="001571A7">
        <w:rPr>
          <w:rFonts w:ascii="Myriad Pro" w:hAnsi="Myriad Pro"/>
          <w:color w:val="0D0D0D" w:themeColor="text1" w:themeTint="F2"/>
          <w:sz w:val="26"/>
          <w:szCs w:val="26"/>
        </w:rPr>
        <w:t>Общероссийско</w:t>
      </w:r>
      <w:r w:rsidR="001571A7">
        <w:rPr>
          <w:rFonts w:ascii="Myriad Pro" w:hAnsi="Myriad Pro"/>
          <w:color w:val="0D0D0D" w:themeColor="text1" w:themeTint="F2"/>
          <w:sz w:val="26"/>
          <w:szCs w:val="26"/>
        </w:rPr>
        <w:t xml:space="preserve">го </w:t>
      </w:r>
      <w:r w:rsidR="001571A7" w:rsidRPr="001571A7">
        <w:rPr>
          <w:rFonts w:ascii="Myriad Pro" w:hAnsi="Myriad Pro"/>
          <w:color w:val="0D0D0D" w:themeColor="text1" w:themeTint="F2"/>
          <w:sz w:val="26"/>
          <w:szCs w:val="26"/>
        </w:rPr>
        <w:t>отраслевое объединение работодателей электроэнергетики</w:t>
      </w:r>
      <w:r w:rsidR="00333FCA" w:rsidRPr="00333FCA">
        <w:rPr>
          <w:rFonts w:ascii="Myriad Pro" w:hAnsi="Myriad Pro"/>
          <w:color w:val="0D0D0D" w:themeColor="text1" w:themeTint="F2"/>
          <w:sz w:val="26"/>
          <w:szCs w:val="26"/>
        </w:rPr>
        <w:t xml:space="preserve"> и ВЭП</w:t>
      </w:r>
      <w:r w:rsidR="002C3341">
        <w:rPr>
          <w:rFonts w:ascii="Myriad Pro" w:hAnsi="Myriad Pro"/>
          <w:color w:val="0D0D0D" w:themeColor="text1" w:themeTint="F2"/>
          <w:sz w:val="26"/>
          <w:szCs w:val="26"/>
        </w:rPr>
        <w:t>;</w:t>
      </w:r>
    </w:p>
    <w:p w14:paraId="27B73D66" w14:textId="04EE209C" w:rsidR="001571A7" w:rsidRDefault="002C3341" w:rsidP="00C77A5F">
      <w:pPr>
        <w:pStyle w:val="a4"/>
        <w:numPr>
          <w:ilvl w:val="0"/>
          <w:numId w:val="21"/>
        </w:numPr>
        <w:tabs>
          <w:tab w:val="left" w:pos="851"/>
        </w:tabs>
        <w:spacing w:line="360" w:lineRule="auto"/>
        <w:ind w:left="1281" w:hanging="357"/>
        <w:jc w:val="both"/>
        <w:rPr>
          <w:rFonts w:ascii="Myriad Pro" w:hAnsi="Myriad Pro"/>
          <w:color w:val="0D0D0D" w:themeColor="text1" w:themeTint="F2"/>
          <w:sz w:val="26"/>
          <w:szCs w:val="26"/>
        </w:rPr>
      </w:pPr>
      <w:r w:rsidRPr="002C3341">
        <w:rPr>
          <w:rFonts w:ascii="Myriad Pro" w:hAnsi="Myriad Pro"/>
          <w:color w:val="0D0D0D" w:themeColor="text1" w:themeTint="F2"/>
          <w:sz w:val="26"/>
          <w:szCs w:val="26"/>
        </w:rPr>
        <w:t xml:space="preserve">Тарифный коэффициент и доплаты стимулирующего и компенсационного характера приняты </w:t>
      </w:r>
      <w:r w:rsidRPr="002C3341">
        <w:rPr>
          <w:rFonts w:ascii="Myriad Pro" w:hAnsi="Myriad Pro"/>
          <w:color w:val="000000" w:themeColor="text1"/>
          <w:sz w:val="26"/>
          <w:szCs w:val="26"/>
        </w:rPr>
        <w:t>Департаментом тарифного регулирования Томской области</w:t>
      </w:r>
      <w:r w:rsidRPr="002C3341">
        <w:rPr>
          <w:rFonts w:ascii="Myriad Pro" w:hAnsi="Myriad Pro"/>
          <w:color w:val="0D0D0D" w:themeColor="text1" w:themeTint="F2"/>
          <w:sz w:val="26"/>
          <w:szCs w:val="26"/>
        </w:rPr>
        <w:t xml:space="preserve"> за 2012-2017 гг. и за 2014-2016 гг., что противоречит п. 26 Основ ценообразования № 1178</w:t>
      </w:r>
      <w:r w:rsidR="001571A7">
        <w:rPr>
          <w:rFonts w:ascii="Myriad Pro" w:hAnsi="Myriad Pro"/>
          <w:color w:val="0D0D0D" w:themeColor="text1" w:themeTint="F2"/>
          <w:sz w:val="26"/>
          <w:szCs w:val="26"/>
        </w:rPr>
        <w:t>:</w:t>
      </w:r>
      <w:r w:rsidRPr="002C3341">
        <w:rPr>
          <w:rFonts w:ascii="Myriad Pro" w:hAnsi="Myriad Pro"/>
          <w:color w:val="0D0D0D" w:themeColor="text1" w:themeTint="F2"/>
          <w:sz w:val="26"/>
          <w:szCs w:val="26"/>
        </w:rPr>
        <w:t xml:space="preserve"> </w:t>
      </w:r>
      <w:r w:rsidR="003823F5" w:rsidRPr="002C3341">
        <w:rPr>
          <w:rFonts w:ascii="Myriad Pro" w:hAnsi="Myriad Pro"/>
          <w:color w:val="0D0D0D" w:themeColor="text1" w:themeTint="F2"/>
          <w:sz w:val="26"/>
          <w:szCs w:val="26"/>
        </w:rPr>
        <w:t>«регулирующие органы определяют размер фонда оплаты труда с учетом фактического объема фонда оплаты труда и фактической численности работников в последнем расчетном периоде регулирования»</w:t>
      </w:r>
      <w:r w:rsidR="00CB3041">
        <w:rPr>
          <w:rFonts w:ascii="Myriad Pro" w:hAnsi="Myriad Pro"/>
          <w:color w:val="0D0D0D" w:themeColor="text1" w:themeTint="F2"/>
          <w:sz w:val="26"/>
          <w:szCs w:val="26"/>
        </w:rPr>
        <w:t>, в данном случае за 2016 г</w:t>
      </w:r>
      <w:r w:rsidR="003823F5" w:rsidRPr="002C3341">
        <w:rPr>
          <w:rFonts w:ascii="Myriad Pro" w:hAnsi="Myriad Pro"/>
          <w:color w:val="0D0D0D" w:themeColor="text1" w:themeTint="F2"/>
          <w:sz w:val="26"/>
          <w:szCs w:val="26"/>
        </w:rPr>
        <w:t xml:space="preserve">. </w:t>
      </w:r>
    </w:p>
    <w:p w14:paraId="7C73FF68" w14:textId="77777777" w:rsidR="00CF18E1" w:rsidRDefault="00CF18E1" w:rsidP="00CF18E1">
      <w:pPr>
        <w:shd w:val="clear" w:color="auto" w:fill="FFFFFF"/>
        <w:spacing w:line="360" w:lineRule="auto"/>
        <w:ind w:firstLine="567"/>
        <w:jc w:val="both"/>
        <w:textAlignment w:val="baseline"/>
        <w:rPr>
          <w:rFonts w:ascii="Myriad Pro" w:hAnsi="Myriad Pro"/>
          <w:color w:val="0D0D0D" w:themeColor="text1" w:themeTint="F2"/>
          <w:sz w:val="26"/>
          <w:szCs w:val="26"/>
        </w:rPr>
      </w:pPr>
      <w:r>
        <w:rPr>
          <w:rFonts w:ascii="Myriad Pro" w:hAnsi="Myriad Pro"/>
          <w:sz w:val="26"/>
          <w:szCs w:val="26"/>
        </w:rPr>
        <w:lastRenderedPageBreak/>
        <w:t>Исполнитель также отмечает, что в соответствии с нормативными документами установленный базовый уровень подконтрольных расходов подлежит ежегодной индексации, что приводит к ежегодному увеличению величины «</w:t>
      </w:r>
      <w:r w:rsidRPr="002C4F00">
        <w:rPr>
          <w:rFonts w:ascii="Myriad Pro" w:hAnsi="Myriad Pro"/>
          <w:color w:val="0D0D0D" w:themeColor="text1" w:themeTint="F2"/>
          <w:sz w:val="26"/>
          <w:szCs w:val="26"/>
        </w:rPr>
        <w:t>необоснованно исключенн</w:t>
      </w:r>
      <w:r>
        <w:rPr>
          <w:rFonts w:ascii="Myriad Pro" w:hAnsi="Myriad Pro"/>
          <w:color w:val="0D0D0D" w:themeColor="text1" w:themeTint="F2"/>
          <w:sz w:val="26"/>
          <w:szCs w:val="26"/>
        </w:rPr>
        <w:t>ых» ДТР Томской области расходов по статье.</w:t>
      </w:r>
    </w:p>
    <w:p w14:paraId="2FAFDDA4" w14:textId="1D637632" w:rsidR="00CF18E1" w:rsidRPr="00C71C32" w:rsidRDefault="00CF18E1" w:rsidP="00CF18E1">
      <w:pPr>
        <w:spacing w:line="360" w:lineRule="auto"/>
        <w:ind w:firstLine="567"/>
        <w:contextualSpacing/>
        <w:jc w:val="both"/>
        <w:rPr>
          <w:rFonts w:ascii="Myriad Pro" w:eastAsia="Calibri" w:hAnsi="Myriad Pro"/>
          <w:color w:val="000000"/>
          <w:sz w:val="26"/>
          <w:szCs w:val="26"/>
        </w:rPr>
      </w:pPr>
      <w:r>
        <w:rPr>
          <w:rFonts w:ascii="Myriad Pro" w:eastAsia="Calibri" w:hAnsi="Myriad Pro"/>
          <w:color w:val="000000"/>
          <w:sz w:val="26"/>
          <w:szCs w:val="26"/>
        </w:rPr>
        <w:t>Таким образом, п</w:t>
      </w:r>
      <w:r w:rsidRPr="00C71C32">
        <w:rPr>
          <w:rFonts w:ascii="Myriad Pro" w:eastAsia="Calibri" w:hAnsi="Myriad Pro"/>
          <w:color w:val="000000"/>
          <w:sz w:val="26"/>
          <w:szCs w:val="26"/>
        </w:rPr>
        <w:t xml:space="preserve">ри формировании предложения по уровню расходов на оплату труда </w:t>
      </w:r>
      <w:r>
        <w:rPr>
          <w:rFonts w:ascii="Myriad Pro" w:eastAsia="Calibri" w:hAnsi="Myriad Pro"/>
          <w:color w:val="000000"/>
          <w:sz w:val="26"/>
          <w:szCs w:val="26"/>
        </w:rPr>
        <w:t xml:space="preserve">Исполнитель </w:t>
      </w:r>
      <w:r w:rsidRPr="00C71C32">
        <w:rPr>
          <w:rFonts w:ascii="Myriad Pro" w:eastAsia="Calibri" w:hAnsi="Myriad Pro"/>
          <w:color w:val="000000"/>
          <w:sz w:val="26"/>
          <w:szCs w:val="26"/>
        </w:rPr>
        <w:t xml:space="preserve">рекомендует производить расчет </w:t>
      </w:r>
      <w:r w:rsidR="00CB3041">
        <w:rPr>
          <w:rFonts w:ascii="Myriad Pro" w:eastAsia="Calibri" w:hAnsi="Myriad Pro"/>
          <w:color w:val="000000"/>
          <w:sz w:val="26"/>
          <w:szCs w:val="26"/>
        </w:rPr>
        <w:t>расходов на оплату труда</w:t>
      </w:r>
      <w:r w:rsidRPr="00C71C32">
        <w:rPr>
          <w:rFonts w:ascii="Myriad Pro" w:eastAsia="Calibri" w:hAnsi="Myriad Pro"/>
          <w:color w:val="000000"/>
          <w:sz w:val="26"/>
          <w:szCs w:val="26"/>
        </w:rPr>
        <w:t xml:space="preserve"> с учетом положений п. 26 Основ ценообразования №1178, а именно исходя </w:t>
      </w:r>
      <w:r>
        <w:rPr>
          <w:rFonts w:ascii="Myriad Pro" w:eastAsia="Calibri" w:hAnsi="Myriad Pro"/>
          <w:color w:val="000000"/>
          <w:sz w:val="26"/>
          <w:szCs w:val="26"/>
        </w:rPr>
        <w:t xml:space="preserve">из </w:t>
      </w:r>
      <w:r w:rsidRPr="002C3341">
        <w:rPr>
          <w:rFonts w:ascii="Myriad Pro" w:hAnsi="Myriad Pro"/>
          <w:color w:val="0D0D0D" w:themeColor="text1" w:themeTint="F2"/>
          <w:sz w:val="26"/>
          <w:szCs w:val="26"/>
        </w:rPr>
        <w:t>фактического объема фонда оплаты труда и фактической численности работников в последнем расчетном периоде регулирования</w:t>
      </w:r>
      <w:r w:rsidR="007E2725">
        <w:rPr>
          <w:rFonts w:ascii="Myriad Pro" w:hAnsi="Myriad Pro"/>
          <w:color w:val="0D0D0D" w:themeColor="text1" w:themeTint="F2"/>
          <w:sz w:val="26"/>
          <w:szCs w:val="26"/>
        </w:rPr>
        <w:t>, а также прикладывать полный комплект обосновывающих документов, отражающих фактические расходы за последний расчетный период регулирования</w:t>
      </w:r>
      <w:r>
        <w:rPr>
          <w:rFonts w:ascii="Myriad Pro" w:eastAsia="Calibri" w:hAnsi="Myriad Pro"/>
          <w:color w:val="000000"/>
          <w:sz w:val="26"/>
          <w:szCs w:val="26"/>
        </w:rPr>
        <w:t>.</w:t>
      </w:r>
    </w:p>
    <w:p w14:paraId="08D6A988" w14:textId="77777777" w:rsidR="00CF18E1" w:rsidRDefault="00CF18E1" w:rsidP="00CF18E1">
      <w:pPr>
        <w:spacing w:line="360" w:lineRule="auto"/>
        <w:ind w:firstLine="567"/>
        <w:contextualSpacing/>
        <w:jc w:val="both"/>
        <w:rPr>
          <w:rFonts w:ascii="Myriad Pro" w:eastAsia="Calibri" w:hAnsi="Myriad Pro"/>
          <w:color w:val="000000"/>
          <w:sz w:val="26"/>
          <w:szCs w:val="26"/>
        </w:rPr>
      </w:pPr>
      <w:r w:rsidRPr="00C71C32">
        <w:rPr>
          <w:rFonts w:ascii="Myriad Pro" w:eastAsia="Calibri" w:hAnsi="Myriad Pro"/>
          <w:color w:val="000000"/>
          <w:sz w:val="26"/>
          <w:szCs w:val="26"/>
        </w:rPr>
        <w:t>Вместе с тем, руководствуясь экономической логикой, в случае увеличения количества обслуживаемого электросетевого оборудования на плановый период по сравнению с последним отчетным периодом, допустимо осуществлять расчет численности персонала на очередной период регулирования исходя из фактической численности персонала за последний отчетный период с учетом изменения (роста) количества активов (численность производственно-промышленного персонала, обслуживающего объекты электросетевого комплекса, напрямую связана с количеством электросетевого оборудования и должна учитывать плановый рост активов).</w:t>
      </w:r>
    </w:p>
    <w:p w14:paraId="4F196173" w14:textId="77777777" w:rsidR="007702A8" w:rsidRDefault="007702A8" w:rsidP="002143B1">
      <w:pPr>
        <w:spacing w:line="360" w:lineRule="auto"/>
        <w:ind w:left="785"/>
        <w:jc w:val="both"/>
        <w:rPr>
          <w:rFonts w:ascii="Myriad Pro" w:hAnsi="Myriad Pro"/>
          <w:color w:val="000000" w:themeColor="text1"/>
          <w:sz w:val="26"/>
          <w:szCs w:val="26"/>
        </w:rPr>
      </w:pPr>
    </w:p>
    <w:p w14:paraId="272E000F" w14:textId="7B14D435" w:rsidR="008A48B1" w:rsidRDefault="008A48B1" w:rsidP="001D2440">
      <w:pPr>
        <w:spacing w:line="360" w:lineRule="auto"/>
        <w:jc w:val="both"/>
        <w:outlineLvl w:val="3"/>
        <w:rPr>
          <w:rFonts w:ascii="Myriad Pro" w:hAnsi="Myriad Pro"/>
          <w:b/>
          <w:sz w:val="26"/>
        </w:rPr>
      </w:pPr>
      <w:r>
        <w:rPr>
          <w:rFonts w:ascii="Myriad Pro" w:hAnsi="Myriad Pro"/>
          <w:b/>
          <w:sz w:val="26"/>
        </w:rPr>
        <w:t>О</w:t>
      </w:r>
      <w:r w:rsidRPr="008A48B1">
        <w:rPr>
          <w:rFonts w:ascii="Myriad Pro" w:hAnsi="Myriad Pro"/>
          <w:b/>
          <w:sz w:val="26"/>
        </w:rPr>
        <w:t>пределение расходов по статьям подконтрольных расходов «Затраты на экологию», «Услуги по огнезащитной обработке кабельных конструкций ПС», «Пожарная сигнализация», «Перезарядка и техническое обслуживание огнетушителей», «Расходы на юридические и информационные услуги»</w:t>
      </w:r>
    </w:p>
    <w:p w14:paraId="20352F8B" w14:textId="77777777" w:rsidR="005C286F" w:rsidRPr="00053157" w:rsidRDefault="005C286F" w:rsidP="005C286F">
      <w:pPr>
        <w:spacing w:line="360" w:lineRule="auto"/>
        <w:ind w:firstLine="567"/>
        <w:contextualSpacing/>
        <w:jc w:val="both"/>
        <w:rPr>
          <w:rFonts w:ascii="Myriad Pro" w:eastAsia="Calibri" w:hAnsi="Myriad Pro"/>
          <w:color w:val="000000" w:themeColor="text1"/>
          <w:sz w:val="26"/>
          <w:szCs w:val="26"/>
        </w:rPr>
      </w:pPr>
      <w:r w:rsidRPr="00053157">
        <w:rPr>
          <w:rFonts w:ascii="Myriad Pro" w:eastAsia="Calibri" w:hAnsi="Myriad Pro"/>
          <w:color w:val="000000" w:themeColor="text1"/>
          <w:sz w:val="26"/>
          <w:szCs w:val="26"/>
        </w:rPr>
        <w:t>Согласно п. 12 Методических указаний №</w:t>
      </w:r>
      <w:r>
        <w:rPr>
          <w:rFonts w:ascii="Myriad Pro" w:eastAsia="Calibri" w:hAnsi="Myriad Pro"/>
          <w:color w:val="000000" w:themeColor="text1"/>
          <w:sz w:val="26"/>
          <w:szCs w:val="26"/>
        </w:rPr>
        <w:t xml:space="preserve"> </w:t>
      </w:r>
      <w:r w:rsidRPr="00053157">
        <w:rPr>
          <w:rFonts w:ascii="Myriad Pro" w:eastAsia="Calibri" w:hAnsi="Myriad Pro"/>
          <w:color w:val="000000" w:themeColor="text1"/>
          <w:sz w:val="26"/>
          <w:szCs w:val="26"/>
        </w:rPr>
        <w:t>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336D9AF9" w14:textId="01774C59" w:rsidR="005C286F" w:rsidRPr="008E2C84" w:rsidRDefault="005C286F" w:rsidP="005C286F">
      <w:pPr>
        <w:pStyle w:val="a4"/>
        <w:numPr>
          <w:ilvl w:val="0"/>
          <w:numId w:val="46"/>
        </w:numPr>
        <w:tabs>
          <w:tab w:val="left" w:pos="1418"/>
        </w:tabs>
        <w:spacing w:line="360" w:lineRule="auto"/>
        <w:ind w:left="1134" w:hanging="567"/>
        <w:jc w:val="both"/>
        <w:rPr>
          <w:rFonts w:ascii="Myriad Pro" w:eastAsia="Times New Roman" w:hAnsi="Myriad Pro"/>
          <w:color w:val="0D0D0D" w:themeColor="text1" w:themeTint="F2"/>
          <w:sz w:val="26"/>
          <w:szCs w:val="26"/>
        </w:rPr>
      </w:pPr>
      <w:r w:rsidRPr="008E2C84">
        <w:rPr>
          <w:rFonts w:ascii="Myriad Pro" w:eastAsia="Times New Roman" w:hAnsi="Myriad Pro"/>
          <w:color w:val="0D0D0D" w:themeColor="text1" w:themeTint="F2"/>
          <w:sz w:val="26"/>
          <w:szCs w:val="26"/>
        </w:rPr>
        <w:lastRenderedPageBreak/>
        <w:t>сырье и материалы, определяемые в соответствии с пунктом 2</w:t>
      </w:r>
      <w:r w:rsidR="00540909">
        <w:rPr>
          <w:rFonts w:ascii="Myriad Pro" w:eastAsia="Times New Roman" w:hAnsi="Myriad Pro"/>
          <w:color w:val="0D0D0D" w:themeColor="text1" w:themeTint="F2"/>
          <w:sz w:val="26"/>
          <w:szCs w:val="26"/>
        </w:rPr>
        <w:t>4</w:t>
      </w:r>
      <w:r w:rsidRPr="008E2C84">
        <w:rPr>
          <w:rFonts w:ascii="Myriad Pro" w:eastAsia="Times New Roman" w:hAnsi="Myriad Pro"/>
          <w:color w:val="0D0D0D" w:themeColor="text1" w:themeTint="F2"/>
          <w:sz w:val="26"/>
          <w:szCs w:val="26"/>
        </w:rPr>
        <w:t xml:space="preserve"> Основ ценообразования № 1178;</w:t>
      </w:r>
    </w:p>
    <w:p w14:paraId="0EDF1422" w14:textId="45D7608E" w:rsidR="005C286F" w:rsidRPr="008E2C84" w:rsidRDefault="005C286F" w:rsidP="005C286F">
      <w:pPr>
        <w:pStyle w:val="a4"/>
        <w:numPr>
          <w:ilvl w:val="0"/>
          <w:numId w:val="46"/>
        </w:numPr>
        <w:tabs>
          <w:tab w:val="left" w:pos="1418"/>
        </w:tabs>
        <w:spacing w:line="360" w:lineRule="auto"/>
        <w:ind w:left="1134" w:hanging="567"/>
        <w:jc w:val="both"/>
        <w:rPr>
          <w:rFonts w:ascii="Myriad Pro" w:eastAsia="Times New Roman" w:hAnsi="Myriad Pro"/>
          <w:color w:val="0D0D0D" w:themeColor="text1" w:themeTint="F2"/>
          <w:sz w:val="26"/>
          <w:szCs w:val="26"/>
        </w:rPr>
      </w:pPr>
      <w:r w:rsidRPr="008E2C84">
        <w:rPr>
          <w:rFonts w:ascii="Myriad Pro" w:eastAsia="Times New Roman" w:hAnsi="Myriad Pro"/>
          <w:color w:val="0D0D0D" w:themeColor="text1" w:themeTint="F2"/>
          <w:sz w:val="26"/>
          <w:szCs w:val="26"/>
        </w:rPr>
        <w:t>ремонт основных средств, определяемый на основе пункта 2</w:t>
      </w:r>
      <w:r w:rsidR="00540909">
        <w:rPr>
          <w:rFonts w:ascii="Myriad Pro" w:eastAsia="Times New Roman" w:hAnsi="Myriad Pro"/>
          <w:color w:val="0D0D0D" w:themeColor="text1" w:themeTint="F2"/>
          <w:sz w:val="26"/>
          <w:szCs w:val="26"/>
        </w:rPr>
        <w:t>5</w:t>
      </w:r>
      <w:r w:rsidRPr="008E2C84">
        <w:rPr>
          <w:rFonts w:ascii="Myriad Pro" w:eastAsia="Times New Roman" w:hAnsi="Myriad Pro"/>
          <w:color w:val="0D0D0D" w:themeColor="text1" w:themeTint="F2"/>
          <w:sz w:val="26"/>
          <w:szCs w:val="26"/>
        </w:rPr>
        <w:t xml:space="preserve"> Основ ценообразования № 1178;</w:t>
      </w:r>
    </w:p>
    <w:p w14:paraId="1F140F61" w14:textId="325E5646" w:rsidR="005C286F" w:rsidRPr="008E2C84" w:rsidRDefault="005C286F" w:rsidP="005C286F">
      <w:pPr>
        <w:pStyle w:val="a4"/>
        <w:numPr>
          <w:ilvl w:val="0"/>
          <w:numId w:val="46"/>
        </w:numPr>
        <w:tabs>
          <w:tab w:val="left" w:pos="1418"/>
        </w:tabs>
        <w:spacing w:line="360" w:lineRule="auto"/>
        <w:ind w:left="1134" w:hanging="567"/>
        <w:jc w:val="both"/>
        <w:rPr>
          <w:rFonts w:ascii="Myriad Pro" w:eastAsia="Times New Roman" w:hAnsi="Myriad Pro"/>
          <w:color w:val="0D0D0D" w:themeColor="text1" w:themeTint="F2"/>
          <w:sz w:val="26"/>
          <w:szCs w:val="26"/>
        </w:rPr>
      </w:pPr>
      <w:r w:rsidRPr="008E2C84">
        <w:rPr>
          <w:rFonts w:ascii="Myriad Pro" w:eastAsia="Times New Roman" w:hAnsi="Myriad Pro"/>
          <w:color w:val="0D0D0D" w:themeColor="text1" w:themeTint="F2"/>
          <w:sz w:val="26"/>
          <w:szCs w:val="26"/>
        </w:rPr>
        <w:t>оплата труда, определяемая на основе пункта 2</w:t>
      </w:r>
      <w:r w:rsidR="00540909">
        <w:rPr>
          <w:rFonts w:ascii="Myriad Pro" w:eastAsia="Times New Roman" w:hAnsi="Myriad Pro"/>
          <w:color w:val="0D0D0D" w:themeColor="text1" w:themeTint="F2"/>
          <w:sz w:val="26"/>
          <w:szCs w:val="26"/>
        </w:rPr>
        <w:t>6</w:t>
      </w:r>
      <w:r w:rsidRPr="008E2C84">
        <w:rPr>
          <w:rFonts w:ascii="Myriad Pro" w:eastAsia="Times New Roman" w:hAnsi="Myriad Pro"/>
          <w:color w:val="0D0D0D" w:themeColor="text1" w:themeTint="F2"/>
          <w:sz w:val="26"/>
          <w:szCs w:val="26"/>
        </w:rPr>
        <w:t xml:space="preserve"> Основ ценообразования №1178;</w:t>
      </w:r>
    </w:p>
    <w:p w14:paraId="5F9ECA76" w14:textId="77777777" w:rsidR="005C286F" w:rsidRPr="008E2C84" w:rsidRDefault="005C286F" w:rsidP="005C286F">
      <w:pPr>
        <w:pStyle w:val="a4"/>
        <w:numPr>
          <w:ilvl w:val="0"/>
          <w:numId w:val="46"/>
        </w:numPr>
        <w:tabs>
          <w:tab w:val="left" w:pos="1418"/>
        </w:tabs>
        <w:spacing w:line="360" w:lineRule="auto"/>
        <w:ind w:left="1134" w:hanging="567"/>
        <w:jc w:val="both"/>
        <w:rPr>
          <w:rFonts w:ascii="Myriad Pro" w:eastAsia="Times New Roman" w:hAnsi="Myriad Pro"/>
          <w:color w:val="0D0D0D" w:themeColor="text1" w:themeTint="F2"/>
          <w:sz w:val="26"/>
          <w:szCs w:val="26"/>
        </w:rPr>
      </w:pPr>
      <w:r w:rsidRPr="008E2C84">
        <w:rPr>
          <w:rFonts w:ascii="Myriad Pro" w:eastAsia="Times New Roman" w:hAnsi="Myriad Pro"/>
          <w:color w:val="0D0D0D" w:themeColor="text1" w:themeTint="F2"/>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4240BAD5" w14:textId="3D9299B6" w:rsidR="005C286F" w:rsidRPr="005C286F" w:rsidRDefault="005C286F" w:rsidP="005C286F">
      <w:pPr>
        <w:pStyle w:val="afffd"/>
        <w:rPr>
          <w:rStyle w:val="afffe"/>
        </w:rPr>
      </w:pPr>
      <w:r w:rsidRPr="005C286F">
        <w:rPr>
          <w:rStyle w:val="afffe"/>
        </w:rPr>
        <w:t>Расходы по статьям «Затраты на экологию», «Услуги по огнезащитной обработке кабельных конструкций ПС», «Пожарная сигнализация», «Перезарядка и техническое обслуживание огнетушителей», «Расходы на юридические и информационные услуги» относятся к другим подконтрольным расходам.</w:t>
      </w:r>
    </w:p>
    <w:p w14:paraId="34F10501" w14:textId="5B447DAF" w:rsidR="005C286F" w:rsidRPr="005C286F" w:rsidRDefault="005C286F" w:rsidP="005C286F">
      <w:pPr>
        <w:pStyle w:val="afffd"/>
        <w:rPr>
          <w:rStyle w:val="afffe"/>
        </w:rPr>
      </w:pPr>
      <w:r>
        <w:rPr>
          <w:rStyle w:val="afffe"/>
        </w:rPr>
        <w:t>В соответствии с п. 29 Основ ценообразования № 1178 п</w:t>
      </w:r>
      <w:r w:rsidRPr="005C286F">
        <w:rPr>
          <w:rStyle w:val="afffe"/>
        </w:rPr>
        <w:t>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1D59D3FA" w14:textId="77777777" w:rsidR="005C286F" w:rsidRPr="005C286F" w:rsidRDefault="005C286F" w:rsidP="005C286F">
      <w:pPr>
        <w:pStyle w:val="afffd"/>
        <w:numPr>
          <w:ilvl w:val="0"/>
          <w:numId w:val="47"/>
        </w:numPr>
        <w:ind w:left="851"/>
        <w:rPr>
          <w:rStyle w:val="afffe"/>
        </w:rPr>
      </w:pPr>
      <w:r w:rsidRPr="005C286F">
        <w:rPr>
          <w:rStyle w:val="afffe"/>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1A25E4C8" w14:textId="77777777" w:rsidR="005C286F" w:rsidRPr="005C286F" w:rsidRDefault="005C286F" w:rsidP="005C286F">
      <w:pPr>
        <w:pStyle w:val="afffd"/>
        <w:numPr>
          <w:ilvl w:val="0"/>
          <w:numId w:val="47"/>
        </w:numPr>
        <w:ind w:left="851"/>
        <w:rPr>
          <w:rStyle w:val="afffe"/>
        </w:rPr>
      </w:pPr>
      <w:r w:rsidRPr="005C286F">
        <w:rPr>
          <w:rStyle w:val="afffe"/>
        </w:rPr>
        <w:t>расходы (цены), установленные в договорах, заключенных в результате проведения торгов;</w:t>
      </w:r>
    </w:p>
    <w:p w14:paraId="3AC680A8" w14:textId="77777777" w:rsidR="005C286F" w:rsidRPr="005C286F" w:rsidRDefault="005C286F" w:rsidP="005C286F">
      <w:pPr>
        <w:pStyle w:val="afffd"/>
        <w:numPr>
          <w:ilvl w:val="0"/>
          <w:numId w:val="47"/>
        </w:numPr>
        <w:ind w:left="851"/>
        <w:rPr>
          <w:rStyle w:val="afffe"/>
        </w:rPr>
      </w:pPr>
      <w:r w:rsidRPr="005C286F">
        <w:rPr>
          <w:rStyle w:val="afffe"/>
        </w:rPr>
        <w:t>рыночные цены, сложившиеся на организованных торговых площадках, в том числе биржах, функционирующих на территории Российской Федерации;</w:t>
      </w:r>
    </w:p>
    <w:p w14:paraId="6C42891E" w14:textId="77777777" w:rsidR="005C286F" w:rsidRPr="005C286F" w:rsidRDefault="005C286F" w:rsidP="005C286F">
      <w:pPr>
        <w:pStyle w:val="afffd"/>
        <w:numPr>
          <w:ilvl w:val="0"/>
          <w:numId w:val="47"/>
        </w:numPr>
        <w:ind w:left="851"/>
        <w:rPr>
          <w:rStyle w:val="afffe"/>
        </w:rPr>
      </w:pPr>
      <w:r w:rsidRPr="005C286F">
        <w:rPr>
          <w:rStyle w:val="afffe"/>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6C0D19F" w14:textId="51A98FBA" w:rsidR="005C286F" w:rsidRDefault="005C286F" w:rsidP="005C286F">
      <w:pPr>
        <w:pStyle w:val="afffd"/>
        <w:rPr>
          <w:rStyle w:val="afffe"/>
        </w:rPr>
      </w:pPr>
      <w:r w:rsidRPr="005C286F">
        <w:rPr>
          <w:rStyle w:val="afffe"/>
        </w:rPr>
        <w:lastRenderedPageBreak/>
        <w:t>При отсутствии указанных данных расчетные значения расходов определяются с использованием официальной статистической информации.</w:t>
      </w:r>
      <w:r>
        <w:rPr>
          <w:rStyle w:val="afffe"/>
        </w:rPr>
        <w:t xml:space="preserve"> </w:t>
      </w:r>
    </w:p>
    <w:p w14:paraId="4EDF5812" w14:textId="0D4E0CD1" w:rsidR="00CE0E9E" w:rsidRDefault="00CE0E9E" w:rsidP="00CE0E9E">
      <w:pPr>
        <w:spacing w:line="360" w:lineRule="auto"/>
        <w:ind w:firstLine="567"/>
        <w:jc w:val="both"/>
        <w:rPr>
          <w:rFonts w:ascii="Myriad Pro" w:eastAsia="Calibri" w:hAnsi="Myriad Pro"/>
          <w:color w:val="0D0D0D" w:themeColor="text1" w:themeTint="F2"/>
          <w:sz w:val="26"/>
          <w:szCs w:val="26"/>
        </w:rPr>
      </w:pPr>
      <w:r w:rsidRPr="00D14EE7">
        <w:rPr>
          <w:rFonts w:ascii="Myriad Pro" w:eastAsia="Calibri" w:hAnsi="Myriad Pro"/>
          <w:color w:val="0D0D0D" w:themeColor="text1" w:themeTint="F2"/>
          <w:sz w:val="26"/>
          <w:szCs w:val="26"/>
        </w:rPr>
        <w:t>Работа по охране окружающей среды ведется в соответствии с Федеральными законами «Об охране атмосферного воздуха» № 96-ФЗ от 04.05.1999 г., «Об охране окружающей среды» № 7-ФЗ от 10.01.2002 г., «Об отходах производства и потребления» №89-ФЗ от 24.06.1998 г. Затраты на охрану окружающей среды определяются в соответствии с требованиями указанных законов и подзаконных актов.</w:t>
      </w:r>
    </w:p>
    <w:p w14:paraId="3DC1CCEC" w14:textId="7B3A72A3" w:rsidR="00CE0E9E" w:rsidRDefault="00CE0E9E" w:rsidP="00580348">
      <w:pPr>
        <w:pStyle w:val="afffd"/>
      </w:pPr>
      <w:r w:rsidRPr="00D14EE7">
        <w:t>В соответствии с СанПин 2.1.4.1074-01 «Питьевая вода и водоснабжение населенных мест» необходимо проводить обследование воды, забираемой из водозаборных скважин для хозяйственно-питьевого водоснабжения с периодичностью 1 раз в квартал (4 раза в год) – бактериологический анализ воды.</w:t>
      </w:r>
    </w:p>
    <w:p w14:paraId="0C4CDEC3" w14:textId="77F342D4" w:rsidR="00CE0E9E" w:rsidRDefault="00CE0E9E" w:rsidP="00580348">
      <w:pPr>
        <w:pStyle w:val="afffd"/>
        <w:rPr>
          <w:rFonts w:eastAsia="Calibri" w:cs="Times New Roman"/>
        </w:rPr>
      </w:pPr>
      <w:r w:rsidRPr="004733CB">
        <w:rPr>
          <w:rFonts w:eastAsia="Calibri" w:cs="Times New Roman"/>
        </w:rPr>
        <w:t>В соответствии со статьей 13 Земельного Кодекса Российской Федерации собственники земельных участков обязаны проводить мероприятия по защите земель от загрязнения химическими веществами. С целью своевременного выявления загрязнения почв и для оценки состояния почв проводится мониторинг почв. Согласно ГОСТ 17.4.4.02-84 «Охрана природы. Почвы. Методы отбора и подготовки проб для химического анализа» анализ пробы почвы проводится 1 раз в год, согласно ГОСТ 17.4.2.01-81 «Почвы. Номенклатура показателей санитарного состояния» выбор показателя зависит от характера воздействия промышленных предприятий.</w:t>
      </w:r>
    </w:p>
    <w:p w14:paraId="211F123D" w14:textId="77777777" w:rsidR="00CE0E9E" w:rsidRPr="004733CB" w:rsidRDefault="00CE0E9E" w:rsidP="00CE0E9E">
      <w:pPr>
        <w:spacing w:line="360" w:lineRule="auto"/>
        <w:ind w:firstLine="567"/>
        <w:jc w:val="both"/>
        <w:rPr>
          <w:rFonts w:ascii="Myriad Pro" w:eastAsia="Calibri" w:hAnsi="Myriad Pro"/>
          <w:color w:val="0D0D0D" w:themeColor="text1" w:themeTint="F2"/>
          <w:sz w:val="26"/>
          <w:szCs w:val="26"/>
        </w:rPr>
      </w:pPr>
      <w:r w:rsidRPr="004733CB">
        <w:rPr>
          <w:rFonts w:ascii="Myriad Pro" w:eastAsia="Calibri" w:hAnsi="Myriad Pro"/>
          <w:color w:val="0D0D0D" w:themeColor="text1" w:themeTint="F2"/>
          <w:sz w:val="26"/>
          <w:szCs w:val="26"/>
        </w:rPr>
        <w:t xml:space="preserve">В соответствии с СП 1.1.1058-01 «Организация и проведение производственного контроля за соблюдением санитарных правил и выполнением санитарно-противоэпидемических (профилактических) мероприятий» юридические лица обязаны осуществлять производственный контроль, в том числе посредством проведения лабораторных исследований и испытаний, за соблюдением санитарных правил. Производственный контроль включает осуществление лабораторных исследований на границе санитарно-защитной зоны и в зоне влияния предприятия. </w:t>
      </w:r>
    </w:p>
    <w:p w14:paraId="4A57B09B" w14:textId="72F117CD" w:rsidR="00CE0E9E" w:rsidRDefault="00BD6A40" w:rsidP="00580348">
      <w:pPr>
        <w:pStyle w:val="afffd"/>
        <w:rPr>
          <w:rFonts w:eastAsia="Calibri" w:cs="Times New Roman"/>
        </w:rPr>
      </w:pPr>
      <w:r w:rsidRPr="004733CB">
        <w:rPr>
          <w:rFonts w:eastAsia="Calibri" w:cs="Times New Roman"/>
        </w:rPr>
        <w:t xml:space="preserve">В соответствии с Федеральным законом «Об охране окружающей среды» № 7-ФЗ от 10.01.2002 г. для юридических лиц устанавливаются нормативы допустимого </w:t>
      </w:r>
      <w:r w:rsidRPr="004733CB">
        <w:rPr>
          <w:rFonts w:eastAsia="Calibri" w:cs="Times New Roman"/>
        </w:rPr>
        <w:lastRenderedPageBreak/>
        <w:t>воздействия на окружающую среду (разрешение на выбросы загрязняющих веществ в атмосферный воздух и нормативы образования отходов производства и потребления и лимиты на их размещение). Нормативы допустимого воздействия на окружающую среду устанавливаются на основании разработанных проектов предельно-допустимых выбросов загрязняющих веществ в атмосферу и проектов нормативов образования отходов и лимитов на их размещение, которые действуют в течение пяти лет и разрабатываются заново по истечении срока действия.</w:t>
      </w:r>
    </w:p>
    <w:p w14:paraId="262B10E8" w14:textId="5D344A74" w:rsidR="00BD6A40" w:rsidRDefault="00BD6A40" w:rsidP="00580348">
      <w:pPr>
        <w:pStyle w:val="afffd"/>
        <w:rPr>
          <w:rStyle w:val="afffe"/>
        </w:rPr>
      </w:pPr>
      <w:r w:rsidRPr="004733CB">
        <w:rPr>
          <w:rFonts w:eastAsia="Calibri" w:cs="Times New Roman"/>
        </w:rPr>
        <w:t>Разработка проектов санитарно-защитных зон (СЗЗ) организована в соответствии с требованиями СанПиН 2.2.1/2.1.1.1200-03 «Санитарно-защитные зоны и санитарная классификация предприятий, сооружений и иных объектов» согласно которому, вокруг объектов и производств, являющихся источниками воздействия на среду обитания и здоровье человека, устанавливается специальная территория с особым режимом использования (санитарно-защитная зона), размер которой обеспечивает уменьшение воздействия загрязнения на атмосферный воздух до значений, установленных гигиеническими нормативами.</w:t>
      </w:r>
    </w:p>
    <w:p w14:paraId="1560FB08" w14:textId="723E79EE" w:rsidR="00580348" w:rsidRDefault="00580348" w:rsidP="00580348">
      <w:pPr>
        <w:pStyle w:val="afffd"/>
      </w:pPr>
      <w:r w:rsidRPr="007F7F61">
        <w:rPr>
          <w:rStyle w:val="afffe"/>
        </w:rPr>
        <w:t xml:space="preserve">Необходимость в организации защиты объектов </w:t>
      </w:r>
      <w:r>
        <w:rPr>
          <w:rStyle w:val="afffe"/>
        </w:rPr>
        <w:t>территориальной сетевой организации</w:t>
      </w:r>
      <w:r w:rsidRPr="007F7F61">
        <w:rPr>
          <w:rStyle w:val="afffe"/>
        </w:rPr>
        <w:t xml:space="preserve"> от актов незаконного вмешательства (в том числе террористической направленности) определяется подразделением безопасности с учетом требований действующего законодательства РФ, в том числе Федерального закона от 21.07.2011 года</w:t>
      </w:r>
      <w:r>
        <w:rPr>
          <w:rStyle w:val="afffe"/>
        </w:rPr>
        <w:t xml:space="preserve"> </w:t>
      </w:r>
      <w:r w:rsidRPr="007F7F61">
        <w:rPr>
          <w:rStyle w:val="afffe"/>
        </w:rPr>
        <w:t>№</w:t>
      </w:r>
      <w:r>
        <w:rPr>
          <w:rStyle w:val="afffe"/>
        </w:rPr>
        <w:t> </w:t>
      </w:r>
      <w:r w:rsidRPr="007F7F61">
        <w:rPr>
          <w:rStyle w:val="afffe"/>
        </w:rPr>
        <w:t>256-ФЗ «О безопасности объектов топливно-энергетического комплекса», Постановления Правительства РФ от 19.09.2015 года № 993 «Об утверждении требований к обеспечению безопасности линейных объектов топливно-</w:t>
      </w:r>
      <w:r w:rsidRPr="00C77EE9">
        <w:t xml:space="preserve">энергетического комплекса». </w:t>
      </w:r>
    </w:p>
    <w:p w14:paraId="1302AC44" w14:textId="579E3672" w:rsidR="005D456E" w:rsidRPr="000923AE" w:rsidRDefault="00884C45" w:rsidP="005D456E">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ДТР Томской области частично не учтены экономически обоснованные расходы по статья</w:t>
      </w:r>
      <w:r w:rsidR="00C72FA1">
        <w:rPr>
          <w:rFonts w:ascii="Myriad Pro" w:hAnsi="Myriad Pro"/>
          <w:color w:val="0D0D0D" w:themeColor="text1" w:themeTint="F2"/>
          <w:sz w:val="26"/>
          <w:szCs w:val="26"/>
        </w:rPr>
        <w:t>м</w:t>
      </w:r>
      <w:r>
        <w:rPr>
          <w:rFonts w:ascii="Myriad Pro" w:hAnsi="Myriad Pro"/>
          <w:color w:val="0D0D0D" w:themeColor="text1" w:themeTint="F2"/>
          <w:sz w:val="26"/>
          <w:szCs w:val="26"/>
        </w:rPr>
        <w:t xml:space="preserve">, при этом </w:t>
      </w:r>
      <w:r w:rsidR="005D456E" w:rsidRPr="000923AE">
        <w:rPr>
          <w:rFonts w:ascii="Myriad Pro" w:hAnsi="Myriad Pro"/>
          <w:color w:val="0D0D0D" w:themeColor="text1" w:themeTint="F2"/>
          <w:sz w:val="26"/>
          <w:szCs w:val="26"/>
        </w:rPr>
        <w:t xml:space="preserve">Исполнитель отмечает, что согласно нормативным документам и представленным ПАО «ТРК» </w:t>
      </w:r>
      <w:r>
        <w:rPr>
          <w:rFonts w:ascii="Myriad Pro" w:hAnsi="Myriad Pro"/>
          <w:color w:val="0D0D0D" w:themeColor="text1" w:themeTint="F2"/>
          <w:sz w:val="26"/>
          <w:szCs w:val="26"/>
        </w:rPr>
        <w:t xml:space="preserve">обосновывающим материалам </w:t>
      </w:r>
      <w:r w:rsidR="005D456E" w:rsidRPr="000923AE">
        <w:rPr>
          <w:rFonts w:ascii="Myriad Pro" w:hAnsi="Myriad Pro"/>
          <w:color w:val="0D0D0D" w:themeColor="text1" w:themeTint="F2"/>
          <w:sz w:val="26"/>
          <w:szCs w:val="26"/>
        </w:rPr>
        <w:t xml:space="preserve">подтверждается отнесение </w:t>
      </w:r>
      <w:r w:rsidR="005D456E">
        <w:rPr>
          <w:rFonts w:ascii="Myriad Pro" w:hAnsi="Myriad Pro"/>
          <w:color w:val="0D0D0D" w:themeColor="text1" w:themeTint="F2"/>
          <w:sz w:val="26"/>
          <w:szCs w:val="26"/>
        </w:rPr>
        <w:t xml:space="preserve">указанных в данном подразделе </w:t>
      </w:r>
      <w:r w:rsidR="005D456E" w:rsidRPr="000923AE">
        <w:rPr>
          <w:rFonts w:ascii="Myriad Pro" w:hAnsi="Myriad Pro"/>
          <w:color w:val="0D0D0D" w:themeColor="text1" w:themeTint="F2"/>
          <w:sz w:val="26"/>
          <w:szCs w:val="26"/>
        </w:rPr>
        <w:t>расходов к регулируемому виду деятельности.</w:t>
      </w:r>
      <w:r w:rsidR="005D456E">
        <w:rPr>
          <w:rFonts w:ascii="Myriad Pro" w:hAnsi="Myriad Pro"/>
          <w:color w:val="0D0D0D" w:themeColor="text1" w:themeTint="F2"/>
          <w:sz w:val="26"/>
          <w:szCs w:val="26"/>
        </w:rPr>
        <w:t xml:space="preserve"> </w:t>
      </w:r>
    </w:p>
    <w:p w14:paraId="64A691F3" w14:textId="394999CE" w:rsidR="003A193A" w:rsidRDefault="003A193A" w:rsidP="003A193A">
      <w:pPr>
        <w:spacing w:line="360" w:lineRule="auto"/>
        <w:ind w:firstLine="567"/>
        <w:jc w:val="both"/>
        <w:rPr>
          <w:rFonts w:ascii="Myriad Pro" w:hAnsi="Myriad Pro"/>
          <w:color w:val="0D0D0D" w:themeColor="text1" w:themeTint="F2"/>
          <w:sz w:val="26"/>
          <w:szCs w:val="26"/>
        </w:rPr>
      </w:pPr>
      <w:r w:rsidRPr="003A193A">
        <w:rPr>
          <w:rFonts w:ascii="Myriad Pro" w:hAnsi="Myriad Pro"/>
          <w:color w:val="0D0D0D" w:themeColor="text1" w:themeTint="F2"/>
          <w:sz w:val="26"/>
          <w:szCs w:val="26"/>
        </w:rPr>
        <w:t>Расходы</w:t>
      </w:r>
      <w:r w:rsidR="00C72FA1">
        <w:rPr>
          <w:rFonts w:ascii="Myriad Pro" w:hAnsi="Myriad Pro"/>
          <w:color w:val="0D0D0D" w:themeColor="text1" w:themeTint="F2"/>
          <w:sz w:val="26"/>
          <w:szCs w:val="26"/>
        </w:rPr>
        <w:t xml:space="preserve"> на</w:t>
      </w:r>
      <w:r w:rsidRPr="003A193A">
        <w:rPr>
          <w:rFonts w:ascii="Myriad Pro" w:hAnsi="Myriad Pro"/>
          <w:color w:val="0D0D0D" w:themeColor="text1" w:themeTint="F2"/>
          <w:sz w:val="26"/>
          <w:szCs w:val="26"/>
        </w:rPr>
        <w:t xml:space="preserve"> информационные услуги необходимы для обеспечения функционирования ПАО «ТРК» согласно требованиям Основных положений </w:t>
      </w:r>
      <w:r w:rsidRPr="003A193A">
        <w:rPr>
          <w:rFonts w:ascii="Myriad Pro" w:hAnsi="Myriad Pro"/>
          <w:color w:val="0D0D0D" w:themeColor="text1" w:themeTint="F2"/>
          <w:sz w:val="26"/>
          <w:szCs w:val="26"/>
        </w:rPr>
        <w:lastRenderedPageBreak/>
        <w:t>технической политики ПАО «ТРК» в области ИТ, утвержденным протоколом Совета директоров ПАО «ТРК» 16.07.2007 г. №1 и «Системным проектом автоматизации», утвержденным Управляющим директором – Первым заместителем генерального директора от 17.04.2008г.</w:t>
      </w:r>
      <w:r w:rsidRPr="003A193A">
        <w:t xml:space="preserve"> </w:t>
      </w:r>
      <w:r w:rsidRPr="003A193A">
        <w:rPr>
          <w:rFonts w:ascii="Myriad Pro" w:hAnsi="Myriad Pro"/>
          <w:color w:val="0D0D0D" w:themeColor="text1" w:themeTint="F2"/>
          <w:sz w:val="26"/>
          <w:szCs w:val="26"/>
        </w:rPr>
        <w:t>При этом ПАО «ТРК» представлены документы, подтверждающие учтенные в расчете значения, документально удостоверенные (наличие подписей): графики работ; прайс-листы; коммерческие предложения; технические задания.</w:t>
      </w:r>
    </w:p>
    <w:p w14:paraId="54BF2D07" w14:textId="243A1E3B" w:rsidR="00CB68C7" w:rsidRDefault="00CB68C7" w:rsidP="00CB68C7">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Огнезащитная обработка кабельных конструкций ПС имеет периодичный характер и выполняется </w:t>
      </w:r>
      <w:r w:rsidRPr="009D0291">
        <w:rPr>
          <w:rFonts w:ascii="Myriad Pro" w:hAnsi="Myriad Pro"/>
          <w:color w:val="0D0D0D" w:themeColor="text1" w:themeTint="F2"/>
          <w:sz w:val="26"/>
          <w:szCs w:val="26"/>
        </w:rPr>
        <w:t>один раз в 15 лет</w:t>
      </w:r>
      <w:r>
        <w:rPr>
          <w:rFonts w:ascii="Myriad Pro" w:hAnsi="Myriad Pro"/>
          <w:color w:val="0D0D0D" w:themeColor="text1" w:themeTint="F2"/>
          <w:sz w:val="26"/>
          <w:szCs w:val="26"/>
        </w:rPr>
        <w:t xml:space="preserve"> (с 2020 г. не потребуется)</w:t>
      </w:r>
      <w:r w:rsidRPr="009D0291">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При этом величина расходов по статье относится к базовому уровню расходов организации, который устанавливается на долгосрочный период регулирования 2018-2022 гг. В связи с чем, целесообразно рассчитать уровень расходов по статье как среднее значение за 5 лет.</w:t>
      </w:r>
    </w:p>
    <w:p w14:paraId="2C2F4C4F" w14:textId="3138FD2D" w:rsidR="002075FA" w:rsidRPr="00953F7F" w:rsidRDefault="005D456E" w:rsidP="002075FA">
      <w:pPr>
        <w:spacing w:line="360" w:lineRule="auto"/>
        <w:ind w:firstLine="567"/>
        <w:contextualSpacing/>
        <w:jc w:val="both"/>
        <w:rPr>
          <w:rFonts w:ascii="Myriad Pro" w:eastAsia="Calibri" w:hAnsi="Myriad Pro"/>
          <w:color w:val="0D0D0D" w:themeColor="text1" w:themeTint="F2"/>
          <w:sz w:val="26"/>
          <w:szCs w:val="26"/>
        </w:rPr>
      </w:pPr>
      <w:r w:rsidRPr="00060515">
        <w:rPr>
          <w:rFonts w:ascii="Myriad Pro" w:hAnsi="Myriad Pro"/>
          <w:sz w:val="26"/>
          <w:szCs w:val="26"/>
        </w:rPr>
        <w:t xml:space="preserve">Исполнитель </w:t>
      </w:r>
      <w:r w:rsidR="00540909">
        <w:rPr>
          <w:rFonts w:ascii="Myriad Pro" w:hAnsi="Myriad Pro"/>
          <w:sz w:val="26"/>
          <w:szCs w:val="26"/>
        </w:rPr>
        <w:t>предлагает</w:t>
      </w:r>
      <w:r w:rsidRPr="00060515">
        <w:rPr>
          <w:rFonts w:ascii="Myriad Pro" w:hAnsi="Myriad Pro"/>
          <w:sz w:val="26"/>
          <w:szCs w:val="26"/>
        </w:rPr>
        <w:t xml:space="preserve"> ПАО «ТРК» формировать пакет обосновывающих материалов </w:t>
      </w:r>
      <w:r w:rsidRPr="00540D3C">
        <w:rPr>
          <w:rFonts w:ascii="Myriad Pro" w:hAnsi="Myriad Pro"/>
          <w:sz w:val="26"/>
          <w:szCs w:val="26"/>
        </w:rPr>
        <w:t xml:space="preserve">на </w:t>
      </w:r>
      <w:r>
        <w:rPr>
          <w:rFonts w:ascii="Myriad Pro" w:hAnsi="Myriad Pro"/>
          <w:sz w:val="26"/>
          <w:szCs w:val="26"/>
        </w:rPr>
        <w:t xml:space="preserve">первый (базовый) год </w:t>
      </w:r>
      <w:r w:rsidRPr="00540D3C">
        <w:rPr>
          <w:rFonts w:ascii="Myriad Pro" w:hAnsi="Myriad Pro"/>
          <w:sz w:val="26"/>
          <w:szCs w:val="26"/>
        </w:rPr>
        <w:t>очередно</w:t>
      </w:r>
      <w:r>
        <w:rPr>
          <w:rFonts w:ascii="Myriad Pro" w:hAnsi="Myriad Pro"/>
          <w:sz w:val="26"/>
          <w:szCs w:val="26"/>
        </w:rPr>
        <w:t>го</w:t>
      </w:r>
      <w:r w:rsidRPr="00540D3C">
        <w:rPr>
          <w:rFonts w:ascii="Myriad Pro" w:hAnsi="Myriad Pro"/>
          <w:sz w:val="26"/>
          <w:szCs w:val="26"/>
        </w:rPr>
        <w:t xml:space="preserve"> долгосрочн</w:t>
      </w:r>
      <w:r>
        <w:rPr>
          <w:rFonts w:ascii="Myriad Pro" w:hAnsi="Myriad Pro"/>
          <w:sz w:val="26"/>
          <w:szCs w:val="26"/>
        </w:rPr>
        <w:t>ого</w:t>
      </w:r>
      <w:r w:rsidRPr="00540D3C">
        <w:rPr>
          <w:rFonts w:ascii="Myriad Pro" w:hAnsi="Myriad Pro"/>
          <w:sz w:val="26"/>
          <w:szCs w:val="26"/>
        </w:rPr>
        <w:t xml:space="preserve"> период</w:t>
      </w:r>
      <w:r>
        <w:rPr>
          <w:rFonts w:ascii="Myriad Pro" w:hAnsi="Myriad Pro"/>
          <w:sz w:val="26"/>
          <w:szCs w:val="26"/>
        </w:rPr>
        <w:t>а</w:t>
      </w:r>
      <w:r w:rsidRPr="00540D3C">
        <w:rPr>
          <w:rFonts w:ascii="Myriad Pro" w:hAnsi="Myriad Pro"/>
          <w:sz w:val="26"/>
          <w:szCs w:val="26"/>
        </w:rPr>
        <w:t xml:space="preserve"> регулирования</w:t>
      </w:r>
      <w:r w:rsidRPr="00060515">
        <w:rPr>
          <w:rFonts w:ascii="Myriad Pro" w:hAnsi="Myriad Pro"/>
          <w:sz w:val="26"/>
          <w:szCs w:val="26"/>
        </w:rPr>
        <w:t>, подтверждающих уровень фактически понесенных расходов по статье, а также расчет плановых затрат на прогнозные периоды</w:t>
      </w:r>
      <w:r w:rsidR="00884C45">
        <w:t xml:space="preserve">. </w:t>
      </w:r>
      <w:r w:rsidR="002075FA" w:rsidRPr="00953F7F">
        <w:rPr>
          <w:rFonts w:ascii="Myriad Pro" w:eastAsia="Calibri" w:hAnsi="Myriad Pro"/>
          <w:color w:val="0D0D0D" w:themeColor="text1" w:themeTint="F2"/>
          <w:sz w:val="26"/>
          <w:szCs w:val="26"/>
        </w:rPr>
        <w:t xml:space="preserve">Исполнитель </w:t>
      </w:r>
      <w:r w:rsidR="002075FA">
        <w:rPr>
          <w:rFonts w:ascii="Myriad Pro" w:eastAsia="Calibri" w:hAnsi="Myriad Pro"/>
          <w:color w:val="0D0D0D" w:themeColor="text1" w:themeTint="F2"/>
          <w:sz w:val="26"/>
          <w:szCs w:val="26"/>
        </w:rPr>
        <w:t>рекомендует,</w:t>
      </w:r>
      <w:r w:rsidR="002075FA" w:rsidRPr="00953F7F">
        <w:rPr>
          <w:rFonts w:ascii="Myriad Pro" w:eastAsia="Calibri" w:hAnsi="Myriad Pro"/>
          <w:color w:val="0D0D0D" w:themeColor="text1" w:themeTint="F2"/>
          <w:sz w:val="26"/>
          <w:szCs w:val="26"/>
        </w:rPr>
        <w:t xml:space="preserve"> </w:t>
      </w:r>
      <w:r w:rsidR="002075FA">
        <w:rPr>
          <w:rFonts w:ascii="Myriad Pro" w:eastAsia="Calibri" w:hAnsi="Myriad Pro"/>
          <w:color w:val="0D0D0D" w:themeColor="text1" w:themeTint="F2"/>
          <w:sz w:val="26"/>
          <w:szCs w:val="26"/>
        </w:rPr>
        <w:t xml:space="preserve">включить в состав заявки </w:t>
      </w:r>
      <w:r w:rsidR="002075FA" w:rsidRPr="00953F7F">
        <w:rPr>
          <w:rFonts w:ascii="Myriad Pro" w:eastAsia="Calibri" w:hAnsi="Myriad Pro"/>
          <w:color w:val="0D0D0D" w:themeColor="text1" w:themeTint="F2"/>
          <w:sz w:val="26"/>
          <w:szCs w:val="26"/>
        </w:rPr>
        <w:t>обобщенн</w:t>
      </w:r>
      <w:r w:rsidR="002075FA">
        <w:rPr>
          <w:rFonts w:ascii="Myriad Pro" w:eastAsia="Calibri" w:hAnsi="Myriad Pro"/>
          <w:color w:val="0D0D0D" w:themeColor="text1" w:themeTint="F2"/>
          <w:sz w:val="26"/>
          <w:szCs w:val="26"/>
        </w:rPr>
        <w:t xml:space="preserve">ый </w:t>
      </w:r>
      <w:r w:rsidR="002075FA" w:rsidRPr="00953F7F">
        <w:rPr>
          <w:rFonts w:ascii="Myriad Pro" w:eastAsia="Calibri" w:hAnsi="Myriad Pro"/>
          <w:color w:val="0D0D0D" w:themeColor="text1" w:themeTint="F2"/>
          <w:sz w:val="26"/>
          <w:szCs w:val="26"/>
        </w:rPr>
        <w:t>переч</w:t>
      </w:r>
      <w:r w:rsidR="002075FA">
        <w:rPr>
          <w:rFonts w:ascii="Myriad Pro" w:eastAsia="Calibri" w:hAnsi="Myriad Pro"/>
          <w:color w:val="0D0D0D" w:themeColor="text1" w:themeTint="F2"/>
          <w:sz w:val="26"/>
          <w:szCs w:val="26"/>
        </w:rPr>
        <w:t xml:space="preserve">ень полной </w:t>
      </w:r>
      <w:r w:rsidR="002075FA" w:rsidRPr="00953F7F">
        <w:rPr>
          <w:rFonts w:ascii="Myriad Pro" w:eastAsia="Calibri" w:hAnsi="Myriad Pro"/>
          <w:color w:val="0D0D0D" w:themeColor="text1" w:themeTint="F2"/>
          <w:sz w:val="26"/>
          <w:szCs w:val="26"/>
        </w:rPr>
        <w:t>представленной</w:t>
      </w:r>
      <w:r w:rsidR="002075FA">
        <w:rPr>
          <w:rFonts w:ascii="Myriad Pro" w:eastAsia="Calibri" w:hAnsi="Myriad Pro"/>
          <w:color w:val="0D0D0D" w:themeColor="text1" w:themeTint="F2"/>
          <w:sz w:val="26"/>
          <w:szCs w:val="26"/>
        </w:rPr>
        <w:t xml:space="preserve"> ПАО «ТРК»</w:t>
      </w:r>
      <w:r w:rsidR="002075FA" w:rsidRPr="00953F7F">
        <w:rPr>
          <w:rFonts w:ascii="Myriad Pro" w:eastAsia="Calibri" w:hAnsi="Myriad Pro"/>
          <w:color w:val="0D0D0D" w:themeColor="text1" w:themeTint="F2"/>
          <w:sz w:val="26"/>
          <w:szCs w:val="26"/>
        </w:rPr>
        <w:t xml:space="preserve"> информации по заявке с указанием статьи и представленных к ней материалов, </w:t>
      </w:r>
      <w:r w:rsidR="002075FA">
        <w:rPr>
          <w:rFonts w:ascii="Myriad Pro" w:eastAsia="Calibri" w:hAnsi="Myriad Pro"/>
          <w:color w:val="0D0D0D" w:themeColor="text1" w:themeTint="F2"/>
          <w:sz w:val="26"/>
          <w:szCs w:val="26"/>
        </w:rPr>
        <w:t>в целях</w:t>
      </w:r>
      <w:r w:rsidR="002075FA" w:rsidRPr="00953F7F">
        <w:rPr>
          <w:rFonts w:ascii="Myriad Pro" w:eastAsia="Calibri" w:hAnsi="Myriad Pro"/>
          <w:color w:val="0D0D0D" w:themeColor="text1" w:themeTint="F2"/>
          <w:sz w:val="26"/>
          <w:szCs w:val="26"/>
        </w:rPr>
        <w:t xml:space="preserve"> </w:t>
      </w:r>
      <w:r w:rsidR="002075FA">
        <w:rPr>
          <w:rFonts w:ascii="Myriad Pro" w:eastAsia="Calibri" w:hAnsi="Myriad Pro"/>
          <w:color w:val="0D0D0D" w:themeColor="text1" w:themeTint="F2"/>
          <w:sz w:val="26"/>
          <w:szCs w:val="26"/>
        </w:rPr>
        <w:t>упрощения поиска и</w:t>
      </w:r>
      <w:r w:rsidR="002075FA" w:rsidRPr="00953F7F">
        <w:rPr>
          <w:rFonts w:ascii="Myriad Pro" w:eastAsia="Calibri" w:hAnsi="Myriad Pro"/>
          <w:color w:val="0D0D0D" w:themeColor="text1" w:themeTint="F2"/>
          <w:sz w:val="26"/>
          <w:szCs w:val="26"/>
        </w:rPr>
        <w:t xml:space="preserve"> анализ исходной информации.</w:t>
      </w:r>
    </w:p>
    <w:p w14:paraId="050ED27B" w14:textId="7183B214" w:rsidR="00DA2CFD" w:rsidRDefault="00DA2CFD" w:rsidP="003A193A">
      <w:pPr>
        <w:spacing w:line="360" w:lineRule="auto"/>
        <w:ind w:firstLine="567"/>
        <w:jc w:val="both"/>
        <w:rPr>
          <w:rFonts w:ascii="Myriad Pro" w:hAnsi="Myriad Pro"/>
          <w:bCs/>
          <w:color w:val="000000" w:themeColor="text1"/>
          <w:sz w:val="26"/>
          <w:szCs w:val="26"/>
        </w:rPr>
      </w:pPr>
      <w:r w:rsidRPr="00924601">
        <w:rPr>
          <w:rFonts w:ascii="Myriad Pro" w:hAnsi="Myriad Pro"/>
          <w:bCs/>
          <w:color w:val="000000" w:themeColor="text1"/>
          <w:sz w:val="26"/>
          <w:szCs w:val="26"/>
        </w:rPr>
        <w:t xml:space="preserve">Исполнитель рекомендует формировать ПАО «ТРК» </w:t>
      </w:r>
      <w:r w:rsidR="00C72FA1">
        <w:rPr>
          <w:rFonts w:ascii="Myriad Pro" w:hAnsi="Myriad Pro"/>
          <w:bCs/>
          <w:color w:val="000000" w:themeColor="text1"/>
          <w:sz w:val="26"/>
          <w:szCs w:val="26"/>
        </w:rPr>
        <w:t>заявляемую величину</w:t>
      </w:r>
      <w:r w:rsidRPr="00924601">
        <w:rPr>
          <w:rFonts w:ascii="Myriad Pro" w:hAnsi="Myriad Pro"/>
          <w:bCs/>
          <w:color w:val="000000" w:themeColor="text1"/>
          <w:sz w:val="26"/>
          <w:szCs w:val="26"/>
        </w:rPr>
        <w:t xml:space="preserve"> с учетом обосновывающих материалов, подтверждающих экономическую обоснованность расходов по статье в составе предложения по установлению долгосрочных параметров регулирования тарифов на услуги по передаче электрической энергии на очередной долгосрочный период регулирования в ДТР Томской области, а именно:</w:t>
      </w:r>
    </w:p>
    <w:p w14:paraId="63EA02F5" w14:textId="77777777" w:rsidR="00C63BD2" w:rsidRDefault="00C63BD2" w:rsidP="00C63BD2">
      <w:pPr>
        <w:pStyle w:val="a"/>
        <w:ind w:left="993"/>
      </w:pPr>
      <w:bookmarkStart w:id="36" w:name="_Hlk38361737"/>
      <w:r>
        <w:t>Пояснительная записка по каждой статье затрат.</w:t>
      </w:r>
    </w:p>
    <w:p w14:paraId="23804C0B" w14:textId="77777777" w:rsidR="00C63BD2" w:rsidRDefault="00C63BD2" w:rsidP="00C63BD2">
      <w:pPr>
        <w:pStyle w:val="a"/>
        <w:ind w:left="993"/>
      </w:pPr>
      <w:r>
        <w:t>Расчет по каждой статье затрат за фактический период, за предшествующий периоду регулирования, за период регулирования.</w:t>
      </w:r>
    </w:p>
    <w:p w14:paraId="0BF21013" w14:textId="77777777" w:rsidR="00C63BD2" w:rsidRDefault="00C63BD2" w:rsidP="00C63BD2">
      <w:pPr>
        <w:pStyle w:val="a"/>
        <w:ind w:left="993"/>
      </w:pPr>
      <w:r>
        <w:lastRenderedPageBreak/>
        <w:t>Бухгалтерскую отчетность за базовый (фактический) год по каждой статье затрат.</w:t>
      </w:r>
    </w:p>
    <w:p w14:paraId="605F66B7" w14:textId="77777777" w:rsidR="00C63BD2" w:rsidRDefault="00C63BD2" w:rsidP="00C63BD2">
      <w:pPr>
        <w:pStyle w:val="a"/>
        <w:ind w:left="993"/>
      </w:pPr>
      <w:r>
        <w:t>Договоры и акты сдачи-приемки выполненных работ по каждому договору, учтенному в расчетах по статье.</w:t>
      </w:r>
    </w:p>
    <w:p w14:paraId="46F47510" w14:textId="77777777" w:rsidR="00C63BD2" w:rsidRDefault="00C63BD2" w:rsidP="00C63BD2">
      <w:pPr>
        <w:pStyle w:val="a"/>
        <w:ind w:left="993"/>
      </w:pPr>
      <w:r>
        <w:t>Документы, подтверждающие учтенные в расчете значения, за предшествующий период регулирования, за текущий период регулирования, документально удостоверенные (наличие подписей): графики работ; прайс-листы; коммерческие предложения; технические задания.</w:t>
      </w:r>
    </w:p>
    <w:bookmarkEnd w:id="36"/>
    <w:p w14:paraId="24F94C17" w14:textId="3AB63C78" w:rsidR="00DA2CFD" w:rsidRDefault="00DA2CFD" w:rsidP="00C63BD2">
      <w:pPr>
        <w:pStyle w:val="a"/>
        <w:numPr>
          <w:ilvl w:val="0"/>
          <w:numId w:val="0"/>
        </w:numPr>
        <w:ind w:left="720" w:hanging="360"/>
        <w:rPr>
          <w:bCs w:val="0"/>
        </w:rPr>
      </w:pPr>
    </w:p>
    <w:p w14:paraId="73CE757E" w14:textId="7498DB9D" w:rsidR="001D2440" w:rsidRPr="00CF6DC7" w:rsidRDefault="001D2440" w:rsidP="001D2440">
      <w:pPr>
        <w:spacing w:line="360" w:lineRule="auto"/>
        <w:jc w:val="both"/>
        <w:outlineLvl w:val="3"/>
        <w:rPr>
          <w:rFonts w:ascii="Myriad Pro" w:hAnsi="Myriad Pro"/>
          <w:b/>
          <w:sz w:val="26"/>
        </w:rPr>
      </w:pPr>
      <w:r>
        <w:rPr>
          <w:rFonts w:ascii="Myriad Pro" w:hAnsi="Myriad Pro"/>
          <w:b/>
          <w:sz w:val="26"/>
        </w:rPr>
        <w:t>Определение р</w:t>
      </w:r>
      <w:r w:rsidRPr="001D2440">
        <w:rPr>
          <w:rFonts w:ascii="Myriad Pro" w:hAnsi="Myriad Pro"/>
          <w:b/>
          <w:sz w:val="26"/>
        </w:rPr>
        <w:t>асход</w:t>
      </w:r>
      <w:r>
        <w:rPr>
          <w:rFonts w:ascii="Myriad Pro" w:hAnsi="Myriad Pro"/>
          <w:b/>
          <w:sz w:val="26"/>
        </w:rPr>
        <w:t>ов</w:t>
      </w:r>
      <w:r w:rsidRPr="001D2440">
        <w:rPr>
          <w:rFonts w:ascii="Myriad Pro" w:hAnsi="Myriad Pro"/>
          <w:b/>
          <w:sz w:val="26"/>
        </w:rPr>
        <w:t xml:space="preserve"> по статье «Аренда имущества и лизинг» </w:t>
      </w:r>
      <w:r w:rsidRPr="00CF6DC7">
        <w:rPr>
          <w:rFonts w:ascii="Myriad Pro" w:hAnsi="Myriad Pro"/>
          <w:b/>
          <w:sz w:val="26"/>
        </w:rPr>
        <w:t>в составе неподконтрольных расходов</w:t>
      </w:r>
    </w:p>
    <w:p w14:paraId="132F9A57" w14:textId="77777777" w:rsidR="001D2440" w:rsidRDefault="001D2440" w:rsidP="00540909">
      <w:pPr>
        <w:spacing w:line="360" w:lineRule="auto"/>
        <w:ind w:firstLine="567"/>
        <w:jc w:val="both"/>
        <w:rPr>
          <w:rFonts w:ascii="Myriad Pro" w:hAnsi="Myriad Pro"/>
          <w:sz w:val="26"/>
          <w:szCs w:val="26"/>
        </w:rPr>
      </w:pPr>
      <w:r w:rsidRPr="00AC3FBD">
        <w:rPr>
          <w:rFonts w:ascii="Myriad Pro" w:eastAsia="Calibri" w:hAnsi="Myriad Pro"/>
          <w:color w:val="000000" w:themeColor="text1"/>
          <w:sz w:val="26"/>
          <w:szCs w:val="26"/>
        </w:rPr>
        <w:t>В соответствии с п. 28 Основ ценообразования № 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w:t>
      </w:r>
    </w:p>
    <w:p w14:paraId="2440AE7C" w14:textId="77777777" w:rsidR="001D2440" w:rsidRDefault="001D2440" w:rsidP="00540909">
      <w:pPr>
        <w:spacing w:line="360" w:lineRule="auto"/>
        <w:ind w:firstLine="567"/>
        <w:jc w:val="both"/>
        <w:rPr>
          <w:rFonts w:ascii="Myriad Pro" w:hAnsi="Myriad Pro"/>
          <w:sz w:val="26"/>
          <w:szCs w:val="26"/>
        </w:rPr>
      </w:pPr>
      <w:r>
        <w:rPr>
          <w:rFonts w:ascii="Myriad Pro" w:hAnsi="Myriad Pro"/>
          <w:sz w:val="26"/>
          <w:szCs w:val="26"/>
        </w:rPr>
        <w:t>В</w:t>
      </w:r>
      <w:r w:rsidRPr="00D86EA9">
        <w:rPr>
          <w:rFonts w:ascii="Myriad Pro" w:hAnsi="Myriad Pro"/>
          <w:sz w:val="26"/>
          <w:szCs w:val="26"/>
        </w:rPr>
        <w:t xml:space="preserve"> соответствии с изменениями, внесенными в п. 28(5) Основ ценообразования №1178 постановлением Правительства РФ от 27.12.2019 №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w:t>
      </w:r>
      <w:r w:rsidRPr="00D86EA9">
        <w:rPr>
          <w:rFonts w:ascii="Myriad Pro" w:hAnsi="Myriad Pro"/>
          <w:sz w:val="26"/>
          <w:szCs w:val="26"/>
        </w:rPr>
        <w:lastRenderedPageBreak/>
        <w:t>обязательных платежей, связанных с владением имуществом, переданным в аренду.</w:t>
      </w:r>
    </w:p>
    <w:p w14:paraId="2558363D" w14:textId="4E9A6B5B" w:rsidR="001D2440" w:rsidRDefault="001D2440" w:rsidP="00540909">
      <w:pPr>
        <w:spacing w:line="360" w:lineRule="auto"/>
        <w:ind w:firstLine="567"/>
        <w:jc w:val="both"/>
        <w:rPr>
          <w:rFonts w:ascii="Myriad Pro" w:hAnsi="Myriad Pro"/>
          <w:color w:val="000000" w:themeColor="text1"/>
          <w:sz w:val="26"/>
          <w:szCs w:val="26"/>
        </w:rPr>
      </w:pPr>
      <w:r>
        <w:rPr>
          <w:rFonts w:ascii="Myriad Pro" w:hAnsi="Myriad Pro"/>
          <w:sz w:val="26"/>
          <w:szCs w:val="26"/>
        </w:rPr>
        <w:t xml:space="preserve">Исполнитель отмечает, что </w:t>
      </w:r>
      <w:r w:rsidRPr="00287186">
        <w:rPr>
          <w:rFonts w:ascii="Myriad Pro" w:hAnsi="Myriad Pro"/>
          <w:color w:val="000000" w:themeColor="text1"/>
          <w:sz w:val="26"/>
          <w:szCs w:val="26"/>
        </w:rPr>
        <w:t>Департамент</w:t>
      </w:r>
      <w:r>
        <w:rPr>
          <w:rFonts w:ascii="Myriad Pro" w:hAnsi="Myriad Pro"/>
          <w:color w:val="000000" w:themeColor="text1"/>
          <w:sz w:val="26"/>
          <w:szCs w:val="26"/>
        </w:rPr>
        <w:t>ом</w:t>
      </w:r>
      <w:r w:rsidRPr="00287186">
        <w:rPr>
          <w:rFonts w:ascii="Myriad Pro" w:hAnsi="Myriad Pro"/>
          <w:color w:val="000000" w:themeColor="text1"/>
          <w:sz w:val="26"/>
          <w:szCs w:val="26"/>
        </w:rPr>
        <w:t xml:space="preserve"> тарифного регулирования Томской области</w:t>
      </w:r>
      <w:r>
        <w:rPr>
          <w:rFonts w:ascii="Myriad Pro" w:hAnsi="Myriad Pro"/>
          <w:color w:val="000000" w:themeColor="text1"/>
          <w:sz w:val="26"/>
          <w:szCs w:val="26"/>
        </w:rPr>
        <w:t xml:space="preserve"> не учтены расходы на аренду электросетевого хозяйства по ряду договоров, </w:t>
      </w:r>
      <w:r w:rsidR="00C423A2">
        <w:rPr>
          <w:rFonts w:ascii="Myriad Pro" w:hAnsi="Myriad Pro"/>
          <w:color w:val="000000" w:themeColor="text1"/>
          <w:sz w:val="26"/>
          <w:szCs w:val="26"/>
        </w:rPr>
        <w:t>направляемых</w:t>
      </w:r>
      <w:r>
        <w:rPr>
          <w:rFonts w:ascii="Myriad Pro" w:hAnsi="Myriad Pro"/>
          <w:color w:val="000000" w:themeColor="text1"/>
          <w:sz w:val="26"/>
          <w:szCs w:val="26"/>
        </w:rPr>
        <w:t xml:space="preserve"> в рамках тарифной заявки, что </w:t>
      </w:r>
      <w:r w:rsidR="00D643D4" w:rsidRPr="00D643D4">
        <w:rPr>
          <w:rFonts w:ascii="Myriad Pro" w:hAnsi="Myriad Pro"/>
          <w:sz w:val="26"/>
          <w:szCs w:val="26"/>
        </w:rPr>
        <w:t xml:space="preserve">подтверждено выполненной </w:t>
      </w:r>
      <w:proofErr w:type="spellStart"/>
      <w:r w:rsidR="00D643D4" w:rsidRPr="00D643D4">
        <w:rPr>
          <w:rFonts w:ascii="Myriad Pro" w:hAnsi="Myriad Pro"/>
          <w:sz w:val="26"/>
          <w:szCs w:val="26"/>
        </w:rPr>
        <w:t>пообъектной</w:t>
      </w:r>
      <w:proofErr w:type="spellEnd"/>
      <w:r w:rsidR="00D643D4" w:rsidRPr="00D643D4">
        <w:rPr>
          <w:rFonts w:ascii="Myriad Pro" w:hAnsi="Myriad Pro"/>
          <w:sz w:val="26"/>
          <w:szCs w:val="26"/>
        </w:rPr>
        <w:t xml:space="preserve"> проверкой</w:t>
      </w:r>
      <w:r w:rsidRPr="00D643D4">
        <w:rPr>
          <w:rFonts w:ascii="Myriad Pro" w:hAnsi="Myriad Pro"/>
          <w:sz w:val="26"/>
          <w:szCs w:val="26"/>
        </w:rPr>
        <w:t xml:space="preserve">. В обоснование принятой величины расходов </w:t>
      </w:r>
      <w:r w:rsidR="00C423A2">
        <w:rPr>
          <w:rFonts w:ascii="Myriad Pro" w:hAnsi="Myriad Pro"/>
          <w:sz w:val="26"/>
          <w:szCs w:val="26"/>
        </w:rPr>
        <w:t xml:space="preserve">по статье </w:t>
      </w:r>
      <w:r w:rsidRPr="00D643D4">
        <w:rPr>
          <w:rFonts w:ascii="Myriad Pro" w:hAnsi="Myriad Pro"/>
          <w:sz w:val="26"/>
          <w:szCs w:val="26"/>
        </w:rPr>
        <w:t>регулирующий орган ссылается на отсутствие достаточного количества обосновывающих материалов для принятия расходов по данным договорам.</w:t>
      </w:r>
    </w:p>
    <w:p w14:paraId="44258D63" w14:textId="1141E4AA" w:rsidR="001D2440" w:rsidRPr="00DC3135" w:rsidRDefault="001D2440" w:rsidP="001D2440">
      <w:pPr>
        <w:spacing w:line="360" w:lineRule="auto"/>
        <w:ind w:firstLine="709"/>
        <w:jc w:val="both"/>
        <w:rPr>
          <w:rFonts w:ascii="Myriad Pro" w:hAnsi="Myriad Pro"/>
          <w:color w:val="000000" w:themeColor="text1"/>
          <w:sz w:val="26"/>
          <w:szCs w:val="26"/>
        </w:rPr>
      </w:pPr>
      <w:r w:rsidRPr="00DC3135">
        <w:rPr>
          <w:rFonts w:ascii="Myriad Pro" w:hAnsi="Myriad Pro"/>
          <w:sz w:val="26"/>
          <w:szCs w:val="26"/>
        </w:rPr>
        <w:t xml:space="preserve">При этом информация, которую </w:t>
      </w:r>
      <w:r w:rsidR="00C423A2" w:rsidRPr="00287186">
        <w:rPr>
          <w:rFonts w:ascii="Myriad Pro" w:hAnsi="Myriad Pro"/>
          <w:color w:val="000000" w:themeColor="text1"/>
          <w:sz w:val="26"/>
          <w:szCs w:val="26"/>
        </w:rPr>
        <w:t>Департамент тарифного регулирования Томской области</w:t>
      </w:r>
      <w:r w:rsidRPr="00DC3135">
        <w:rPr>
          <w:rFonts w:ascii="Myriad Pro" w:hAnsi="Myriad Pro"/>
          <w:sz w:val="26"/>
          <w:szCs w:val="26"/>
        </w:rPr>
        <w:t xml:space="preserve">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DC3135">
        <w:rPr>
          <w:rFonts w:ascii="Myriad Pro" w:hAnsi="Myriad Pro"/>
          <w:sz w:val="26"/>
          <w:szCs w:val="26"/>
          <w:shd w:val="clear" w:color="auto" w:fill="FFFFFF"/>
        </w:rPr>
        <w:t>апелляционном определении СК по административным делам Верховного Суда РФ от 06.11.2019 г. № 75-АПА19-20.</w:t>
      </w:r>
    </w:p>
    <w:p w14:paraId="6FADF6E3" w14:textId="77777777" w:rsidR="001D2440" w:rsidRPr="00DC3135" w:rsidRDefault="001D2440" w:rsidP="00C423A2">
      <w:pPr>
        <w:spacing w:line="360" w:lineRule="auto"/>
        <w:ind w:firstLine="567"/>
        <w:jc w:val="both"/>
        <w:rPr>
          <w:rFonts w:ascii="Myriad Pro" w:hAnsi="Myriad Pro"/>
          <w:color w:val="0D0D0D" w:themeColor="text1" w:themeTint="F2"/>
          <w:sz w:val="26"/>
          <w:szCs w:val="26"/>
        </w:rPr>
      </w:pPr>
      <w:r w:rsidRPr="00DC3135">
        <w:rPr>
          <w:rFonts w:ascii="Myriad Pro" w:hAnsi="Myriad Pro"/>
          <w:color w:val="0D0D0D" w:themeColor="text1" w:themeTint="F2"/>
          <w:sz w:val="26"/>
          <w:szCs w:val="26"/>
        </w:rPr>
        <w:t>Согласно п. 19 Основ ценообразования № 1178  «в случае если в ходе анализа представленных организациями, осуществляющими регулируемую деятельность, предложений об установлении цен (тарифов) возникнет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 а организации, осуществляющие регулируемую деятельность, представляют их в течение 7 дней со дня поступления запроса.».</w:t>
      </w:r>
    </w:p>
    <w:p w14:paraId="7FE56031" w14:textId="77777777" w:rsidR="001D2440" w:rsidRPr="00DC3135" w:rsidRDefault="001D2440" w:rsidP="00C423A2">
      <w:pPr>
        <w:pStyle w:val="pcenter"/>
        <w:shd w:val="clear" w:color="auto" w:fill="FFFFFF"/>
        <w:spacing w:before="0" w:beforeAutospacing="0" w:after="0" w:afterAutospacing="0" w:line="360" w:lineRule="auto"/>
        <w:ind w:firstLine="567"/>
        <w:jc w:val="both"/>
        <w:rPr>
          <w:rFonts w:ascii="Myriad Pro" w:eastAsiaTheme="minorHAnsi" w:hAnsi="Myriad Pro" w:cstheme="minorBidi"/>
          <w:color w:val="0D0D0D" w:themeColor="text1" w:themeTint="F2"/>
          <w:sz w:val="26"/>
          <w:szCs w:val="26"/>
          <w:lang w:eastAsia="en-US"/>
        </w:rPr>
      </w:pPr>
      <w:r w:rsidRPr="00DC3135">
        <w:rPr>
          <w:rFonts w:ascii="Myriad Pro" w:eastAsiaTheme="minorHAnsi" w:hAnsi="Myriad Pro" w:cstheme="minorBidi"/>
          <w:color w:val="0D0D0D" w:themeColor="text1" w:themeTint="F2"/>
          <w:sz w:val="26"/>
          <w:szCs w:val="26"/>
          <w:lang w:eastAsia="en-US"/>
        </w:rPr>
        <w:t>Сложившаяся практика регулирования и судебные решения (Верховный Суд РФ от 5 июня 2018 г. № 305-ЭС17-20124; Верховный Суд РФ от 12 декабря 2019 г. N 55-АПА19-12; Верховный Суд РФ от 17 августа 2017 г. № 50-АПГ17-9) указывает, что обязанность доказывать обоснованность заявленного уровня расходов по статьям признается за регулируемой организацией.</w:t>
      </w:r>
    </w:p>
    <w:p w14:paraId="1DA83037" w14:textId="5C964E9D" w:rsidR="001D2440" w:rsidRPr="0092023B" w:rsidRDefault="001D2440" w:rsidP="00C423A2">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8028B7">
        <w:rPr>
          <w:rFonts w:ascii="Myriad Pro" w:hAnsi="Myriad Pro"/>
          <w:sz w:val="26"/>
          <w:szCs w:val="26"/>
          <w:shd w:val="clear" w:color="auto" w:fill="FFFFFF"/>
          <w:lang w:val="ru-RU"/>
        </w:rPr>
        <w:t>Однако</w:t>
      </w:r>
      <w:r w:rsidR="00C423A2">
        <w:rPr>
          <w:rFonts w:ascii="Myriad Pro" w:hAnsi="Myriad Pro"/>
          <w:sz w:val="26"/>
          <w:szCs w:val="26"/>
          <w:shd w:val="clear" w:color="auto" w:fill="FFFFFF"/>
          <w:lang w:val="ru-RU"/>
        </w:rPr>
        <w:t>,</w:t>
      </w:r>
      <w:r w:rsidRPr="008028B7">
        <w:rPr>
          <w:rFonts w:ascii="Myriad Pro" w:hAnsi="Myriad Pro"/>
          <w:sz w:val="26"/>
          <w:szCs w:val="26"/>
          <w:shd w:val="clear" w:color="auto" w:fill="FFFFFF"/>
          <w:lang w:val="ru-RU"/>
        </w:rPr>
        <w:t xml:space="preserve"> согласно правовой позиции, изложенной в апелляционном определении СК по административным делам Верховного Суда РФ от 06.11.2019</w:t>
      </w:r>
      <w:r w:rsidRPr="008028B7">
        <w:rPr>
          <w:rFonts w:ascii="Myriad Pro" w:hAnsi="Myriad Pro"/>
          <w:sz w:val="26"/>
          <w:szCs w:val="26"/>
          <w:shd w:val="clear" w:color="auto" w:fill="FFFFFF"/>
        </w:rPr>
        <w:t> </w:t>
      </w:r>
      <w:r w:rsidRPr="008028B7">
        <w:rPr>
          <w:rFonts w:ascii="Myriad Pro" w:hAnsi="Myriad Pro"/>
          <w:sz w:val="26"/>
          <w:szCs w:val="26"/>
          <w:shd w:val="clear" w:color="auto" w:fill="FFFFFF"/>
          <w:lang w:val="ru-RU"/>
        </w:rPr>
        <w:t>г. №</w:t>
      </w:r>
      <w:r w:rsidRPr="008028B7">
        <w:rPr>
          <w:rFonts w:ascii="Myriad Pro" w:hAnsi="Myriad Pro"/>
          <w:sz w:val="26"/>
          <w:szCs w:val="26"/>
          <w:shd w:val="clear" w:color="auto" w:fill="FFFFFF"/>
        </w:rPr>
        <w:t> </w:t>
      </w:r>
      <w:r w:rsidRPr="008028B7">
        <w:rPr>
          <w:rFonts w:ascii="Myriad Pro" w:hAnsi="Myriad Pro"/>
          <w:sz w:val="26"/>
          <w:szCs w:val="26"/>
          <w:shd w:val="clear" w:color="auto" w:fill="FFFFFF"/>
          <w:lang w:val="ru-RU"/>
        </w:rPr>
        <w:t xml:space="preserve">75-АПА19-20, </w:t>
      </w:r>
      <w:r w:rsidR="00C423A2">
        <w:rPr>
          <w:rFonts w:ascii="Myriad Pro" w:hAnsi="Myriad Pro"/>
          <w:sz w:val="26"/>
          <w:szCs w:val="26"/>
          <w:shd w:val="clear" w:color="auto" w:fill="FFFFFF"/>
          <w:lang w:val="ru-RU"/>
        </w:rPr>
        <w:t>С</w:t>
      </w:r>
      <w:r w:rsidRPr="008028B7">
        <w:rPr>
          <w:rFonts w:ascii="Myriad Pro" w:hAnsi="Myriad Pro"/>
          <w:sz w:val="26"/>
          <w:szCs w:val="26"/>
          <w:shd w:val="clear" w:color="auto" w:fill="FFFFFF"/>
          <w:lang w:val="ru-RU"/>
        </w:rPr>
        <w:t xml:space="preserve">уд признал, что произведенные тарифным органом расчеты по арендной плате, полностью исключившие расходы Общества, являются необоснованными, сделаны в нарушение норм тарифного регулирования в сфере </w:t>
      </w:r>
      <w:r w:rsidRPr="008028B7">
        <w:rPr>
          <w:rFonts w:ascii="Myriad Pro" w:hAnsi="Myriad Pro"/>
          <w:sz w:val="26"/>
          <w:szCs w:val="26"/>
          <w:shd w:val="clear" w:color="auto" w:fill="FFFFFF"/>
          <w:lang w:val="ru-RU"/>
        </w:rPr>
        <w:lastRenderedPageBreak/>
        <w:t>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584E5D8F" w14:textId="6AECA6EE" w:rsidR="001D2440" w:rsidRPr="003E026D" w:rsidRDefault="00C423A2" w:rsidP="00C423A2">
      <w:pPr>
        <w:pStyle w:val="pcenter"/>
        <w:shd w:val="clear" w:color="auto" w:fill="FFFFFF"/>
        <w:spacing w:before="0" w:beforeAutospacing="0" w:after="0" w:afterAutospacing="0" w:line="360" w:lineRule="auto"/>
        <w:ind w:firstLine="567"/>
        <w:jc w:val="both"/>
        <w:rPr>
          <w:rFonts w:ascii="Myriad Pro" w:eastAsiaTheme="minorHAnsi" w:hAnsi="Myriad Pro" w:cstheme="minorBidi"/>
          <w:color w:val="0D0D0D" w:themeColor="text1" w:themeTint="F2"/>
          <w:sz w:val="26"/>
          <w:szCs w:val="26"/>
          <w:lang w:eastAsia="en-US"/>
        </w:rPr>
      </w:pPr>
      <w:r w:rsidRPr="00D777DB">
        <w:rPr>
          <w:rFonts w:ascii="Myriad Pro" w:hAnsi="Myriad Pro"/>
          <w:sz w:val="26"/>
          <w:szCs w:val="26"/>
        </w:rPr>
        <w:t>ПАО «ТРК»</w:t>
      </w:r>
      <w:r w:rsidR="001D2440">
        <w:rPr>
          <w:rFonts w:ascii="Myriad Pro" w:eastAsiaTheme="minorHAnsi" w:hAnsi="Myriad Pro" w:cstheme="minorBidi"/>
          <w:color w:val="0D0D0D" w:themeColor="text1" w:themeTint="F2"/>
          <w:sz w:val="26"/>
          <w:szCs w:val="26"/>
          <w:lang w:eastAsia="en-US"/>
        </w:rPr>
        <w:t xml:space="preserve"> в адрес Департамента тарифного регулирования Томской области были направлены обосновывающие материалы, подтверждающие заявленный уровень расходов по статье «аренда объектов электросетевого хозяйства», которые не были учтены регулирующим органом при принятии тарифно-балансовых решений, что противоречит п. 19 Основ ценообразования</w:t>
      </w:r>
      <w:r>
        <w:rPr>
          <w:rFonts w:ascii="Myriad Pro" w:eastAsiaTheme="minorHAnsi" w:hAnsi="Myriad Pro" w:cstheme="minorBidi"/>
          <w:color w:val="0D0D0D" w:themeColor="text1" w:themeTint="F2"/>
          <w:sz w:val="26"/>
          <w:szCs w:val="26"/>
          <w:lang w:eastAsia="en-US"/>
        </w:rPr>
        <w:t xml:space="preserve"> </w:t>
      </w:r>
      <w:r>
        <w:rPr>
          <w:rFonts w:ascii="Myriad Pro" w:eastAsiaTheme="minorHAnsi" w:hAnsi="Myriad Pro" w:cstheme="minorBidi"/>
          <w:color w:val="0D0D0D" w:themeColor="text1" w:themeTint="F2"/>
          <w:sz w:val="26"/>
          <w:szCs w:val="26"/>
          <w:lang w:eastAsia="en-US"/>
        </w:rPr>
        <w:br/>
        <w:t>№ 1178</w:t>
      </w:r>
      <w:r w:rsidR="001D2440">
        <w:rPr>
          <w:rFonts w:ascii="Myriad Pro" w:eastAsiaTheme="minorHAnsi" w:hAnsi="Myriad Pro" w:cstheme="minorBidi"/>
          <w:color w:val="0D0D0D" w:themeColor="text1" w:themeTint="F2"/>
          <w:sz w:val="26"/>
          <w:szCs w:val="26"/>
          <w:lang w:eastAsia="en-US"/>
        </w:rPr>
        <w:t>.</w:t>
      </w:r>
    </w:p>
    <w:p w14:paraId="51681DE6" w14:textId="77777777" w:rsidR="001D2440" w:rsidRPr="003F5075" w:rsidRDefault="001D2440" w:rsidP="001D2440">
      <w:pPr>
        <w:pStyle w:val="a4"/>
        <w:spacing w:line="360" w:lineRule="auto"/>
        <w:ind w:left="0" w:firstLine="567"/>
        <w:jc w:val="both"/>
        <w:rPr>
          <w:rFonts w:ascii="Myriad Pro" w:hAnsi="Myriad Pro"/>
          <w:sz w:val="26"/>
          <w:szCs w:val="26"/>
        </w:rPr>
      </w:pPr>
      <w:r w:rsidRPr="003F5075">
        <w:rPr>
          <w:rFonts w:ascii="Myriad Pro" w:hAnsi="Myriad Pro"/>
          <w:sz w:val="26"/>
          <w:szCs w:val="26"/>
        </w:rPr>
        <w:t xml:space="preserve">Исполнитель </w:t>
      </w:r>
      <w:r w:rsidRPr="00D777DB">
        <w:rPr>
          <w:rFonts w:ascii="Myriad Pro" w:hAnsi="Myriad Pro"/>
          <w:sz w:val="26"/>
          <w:szCs w:val="26"/>
        </w:rPr>
        <w:t>рекомендует ПАО «ТРК» формировать заявку по статье на плановый период «Арендная плата» в соответствии с п. 28 (5) Основ ценообразования № 1178, включая предоставление документов, подтверждающих обоснованность заявленных расходов</w:t>
      </w:r>
      <w:r>
        <w:rPr>
          <w:rFonts w:ascii="Myriad Pro" w:hAnsi="Myriad Pro"/>
          <w:sz w:val="26"/>
          <w:szCs w:val="26"/>
        </w:rPr>
        <w:t>, к которым в дополнение к указанным в разделе 6.2 отчета к этапу 1.1.1</w:t>
      </w:r>
      <w:r w:rsidRPr="003F5075">
        <w:rPr>
          <w:rFonts w:ascii="Myriad Pro" w:hAnsi="Myriad Pro"/>
          <w:sz w:val="26"/>
          <w:szCs w:val="26"/>
        </w:rPr>
        <w:t xml:space="preserve"> </w:t>
      </w:r>
      <w:r>
        <w:rPr>
          <w:rFonts w:ascii="Myriad Pro" w:hAnsi="Myriad Pro"/>
          <w:sz w:val="26"/>
          <w:szCs w:val="26"/>
        </w:rPr>
        <w:t>относятся</w:t>
      </w:r>
      <w:r w:rsidRPr="003F5075">
        <w:rPr>
          <w:rFonts w:ascii="Myriad Pro" w:hAnsi="Myriad Pro"/>
          <w:sz w:val="26"/>
          <w:szCs w:val="26"/>
        </w:rPr>
        <w:t>:</w:t>
      </w:r>
    </w:p>
    <w:p w14:paraId="224FF06D" w14:textId="34AF5A15" w:rsidR="001D2440" w:rsidRPr="003F5075" w:rsidRDefault="001D2440" w:rsidP="001D2440">
      <w:pPr>
        <w:pStyle w:val="3b"/>
        <w:numPr>
          <w:ilvl w:val="0"/>
          <w:numId w:val="43"/>
        </w:numPr>
        <w:ind w:left="1287"/>
      </w:pPr>
      <w:r w:rsidRPr="003F5075">
        <w:t>информаци</w:t>
      </w:r>
      <w:r w:rsidR="00C423A2">
        <w:t>я</w:t>
      </w:r>
      <w:r w:rsidRPr="003F5075">
        <w:t xml:space="preserve">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3F5075">
        <w:t>;</w:t>
      </w:r>
    </w:p>
    <w:p w14:paraId="6FC74057" w14:textId="77777777" w:rsidR="001D2440" w:rsidRPr="008F5DDB" w:rsidRDefault="001D2440" w:rsidP="001D2440">
      <w:pPr>
        <w:pStyle w:val="3b"/>
        <w:numPr>
          <w:ilvl w:val="0"/>
          <w:numId w:val="43"/>
        </w:numPr>
        <w:ind w:left="1287"/>
      </w:pPr>
      <w:r w:rsidRPr="008F5DDB">
        <w:t>бухгалтерские документы, подтверждающие начисление арендодателем амортизации (при предоставлении арендодателем</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w:t>
      </w:r>
    </w:p>
    <w:p w14:paraId="6B3E8342" w14:textId="77777777" w:rsidR="001D2440" w:rsidRPr="008F5DDB" w:rsidRDefault="001D2440" w:rsidP="001D2440">
      <w:pPr>
        <w:pStyle w:val="3b"/>
        <w:numPr>
          <w:ilvl w:val="0"/>
          <w:numId w:val="43"/>
        </w:numPr>
        <w:ind w:left="1287"/>
      </w:pPr>
      <w:r w:rsidRPr="008F5DDB">
        <w:t>справки собственников об уплате налогов на имущество и землю либо платежные документы (при предоставлении арендодателем</w:t>
      </w:r>
      <w:r>
        <w:t xml:space="preserve"> по договорам </w:t>
      </w:r>
      <w:r w:rsidRPr="0092023B">
        <w:t xml:space="preserve">на аренду объектов электроэнергетики, иных объектов производственного назначения, в том числе машин и механизмов, </w:t>
      </w:r>
      <w:r w:rsidRPr="0092023B">
        <w:lastRenderedPageBreak/>
        <w:t>которые участвуют в процессе снабжения электрической энергией потребителей</w:t>
      </w:r>
      <w:r w:rsidRPr="008F5DDB">
        <w:t xml:space="preserve">); </w:t>
      </w:r>
    </w:p>
    <w:p w14:paraId="583E7482" w14:textId="77777777" w:rsidR="001D2440" w:rsidRPr="008F5DDB" w:rsidRDefault="001D2440" w:rsidP="001D2440">
      <w:pPr>
        <w:pStyle w:val="3b"/>
        <w:numPr>
          <w:ilvl w:val="0"/>
          <w:numId w:val="43"/>
        </w:numPr>
        <w:ind w:left="1287"/>
      </w:pPr>
      <w:r w:rsidRPr="008F5DDB">
        <w:t>платежные документы об оплате арендных платежей арендатором за предыдущий период;</w:t>
      </w:r>
    </w:p>
    <w:p w14:paraId="6F08910A" w14:textId="77777777" w:rsidR="001D2440" w:rsidRPr="008F5DDB" w:rsidRDefault="001D2440" w:rsidP="001D2440">
      <w:pPr>
        <w:pStyle w:val="3b"/>
        <w:numPr>
          <w:ilvl w:val="0"/>
          <w:numId w:val="43"/>
        </w:numPr>
        <w:ind w:left="1287"/>
      </w:pPr>
      <w:r w:rsidRPr="008F5DDB">
        <w:t>запросы в адрес арендодателей о предоставлении информации по расчету амортизации и оплате налога на имущество и земельного налога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8F5DDB">
        <w:t>;</w:t>
      </w:r>
    </w:p>
    <w:p w14:paraId="36B12977" w14:textId="53C4F840" w:rsidR="001D2440" w:rsidRPr="008F5DDB" w:rsidRDefault="001D2440" w:rsidP="001D2440">
      <w:pPr>
        <w:pStyle w:val="3b"/>
        <w:numPr>
          <w:ilvl w:val="0"/>
          <w:numId w:val="43"/>
        </w:numPr>
        <w:ind w:left="1287"/>
      </w:pPr>
      <w:r w:rsidRPr="008F5DDB">
        <w:t>документы о заключении договоров аренды на торг</w:t>
      </w:r>
      <w:r w:rsidR="00C423A2">
        <w:t>овых площадках</w:t>
      </w:r>
      <w:r>
        <w:t xml:space="preserve"> (в случае, если таковые имеются)</w:t>
      </w:r>
      <w:r w:rsidRPr="008F5DDB">
        <w:t>.</w:t>
      </w:r>
    </w:p>
    <w:p w14:paraId="09985FAB" w14:textId="77777777" w:rsidR="001D2440" w:rsidRPr="001D2440" w:rsidRDefault="001D2440" w:rsidP="001D2440"/>
    <w:p w14:paraId="7E9F8485" w14:textId="244C6FB9" w:rsidR="00EC4057" w:rsidRPr="00CF6DC7" w:rsidRDefault="003F54A9" w:rsidP="00CF6DC7">
      <w:pPr>
        <w:spacing w:line="360" w:lineRule="auto"/>
        <w:jc w:val="both"/>
        <w:outlineLvl w:val="3"/>
        <w:rPr>
          <w:rFonts w:ascii="Myriad Pro" w:hAnsi="Myriad Pro"/>
          <w:b/>
          <w:sz w:val="26"/>
        </w:rPr>
      </w:pPr>
      <w:r w:rsidRPr="00CF6DC7">
        <w:rPr>
          <w:rFonts w:ascii="Myriad Pro" w:hAnsi="Myriad Pro"/>
          <w:b/>
          <w:sz w:val="26"/>
        </w:rPr>
        <w:t xml:space="preserve">Определение величины </w:t>
      </w:r>
      <w:r w:rsidR="00C423A2">
        <w:rPr>
          <w:rFonts w:ascii="Myriad Pro" w:hAnsi="Myriad Pro"/>
          <w:b/>
          <w:sz w:val="26"/>
        </w:rPr>
        <w:t>«Н</w:t>
      </w:r>
      <w:r w:rsidRPr="00CF6DC7">
        <w:rPr>
          <w:rFonts w:ascii="Myriad Pro" w:hAnsi="Myriad Pro"/>
          <w:b/>
          <w:sz w:val="26"/>
        </w:rPr>
        <w:t>алога на прибыль</w:t>
      </w:r>
      <w:r w:rsidR="00C423A2">
        <w:rPr>
          <w:rFonts w:ascii="Myriad Pro" w:hAnsi="Myriad Pro"/>
          <w:b/>
          <w:sz w:val="26"/>
        </w:rPr>
        <w:t>»</w:t>
      </w:r>
      <w:r w:rsidRPr="00CF6DC7">
        <w:rPr>
          <w:rFonts w:ascii="Myriad Pro" w:hAnsi="Myriad Pro"/>
          <w:b/>
          <w:sz w:val="26"/>
        </w:rPr>
        <w:t xml:space="preserve"> в составе неподконтрольных расходов</w:t>
      </w:r>
    </w:p>
    <w:p w14:paraId="71D1C18B" w14:textId="46D3166B" w:rsidR="00361F02" w:rsidRDefault="00361F02" w:rsidP="00C423A2">
      <w:pPr>
        <w:spacing w:line="360" w:lineRule="auto"/>
        <w:ind w:firstLine="567"/>
        <w:jc w:val="both"/>
        <w:rPr>
          <w:rFonts w:ascii="Myriad Pro" w:eastAsia="Calibri" w:hAnsi="Myriad Pro"/>
          <w:color w:val="000000" w:themeColor="text1"/>
          <w:sz w:val="26"/>
          <w:szCs w:val="26"/>
        </w:rPr>
      </w:pPr>
      <w:r w:rsidRPr="009A5BD9">
        <w:rPr>
          <w:rFonts w:ascii="Myriad Pro" w:eastAsia="Calibri" w:hAnsi="Myriad Pro"/>
          <w:color w:val="000000" w:themeColor="text1"/>
          <w:sz w:val="26"/>
          <w:szCs w:val="26"/>
        </w:rPr>
        <w:t xml:space="preserve">Исполнителем проведен анализ представленных обосновывающих документов, а также </w:t>
      </w:r>
      <w:r>
        <w:rPr>
          <w:rFonts w:ascii="Myriad Pro" w:eastAsia="Calibri" w:hAnsi="Myriad Pro"/>
          <w:color w:val="000000" w:themeColor="text1"/>
          <w:sz w:val="26"/>
          <w:szCs w:val="26"/>
        </w:rPr>
        <w:t>методик</w:t>
      </w:r>
      <w:r w:rsidR="00DA71B8">
        <w:rPr>
          <w:rFonts w:ascii="Myriad Pro" w:eastAsia="Calibri" w:hAnsi="Myriad Pro"/>
          <w:color w:val="000000" w:themeColor="text1"/>
          <w:sz w:val="26"/>
          <w:szCs w:val="26"/>
        </w:rPr>
        <w:t>и</w:t>
      </w:r>
      <w:r w:rsidRPr="00361F02">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о</w:t>
      </w:r>
      <w:r w:rsidRPr="00361F02">
        <w:rPr>
          <w:rFonts w:ascii="Myriad Pro" w:eastAsia="Calibri" w:hAnsi="Myriad Pro"/>
          <w:color w:val="000000" w:themeColor="text1"/>
          <w:sz w:val="26"/>
          <w:szCs w:val="26"/>
        </w:rPr>
        <w:t>пределение налога на прибыль в составе неподконтрольных расходов</w:t>
      </w:r>
      <w:r>
        <w:rPr>
          <w:rFonts w:ascii="Myriad Pro" w:eastAsia="Calibri" w:hAnsi="Myriad Pro"/>
          <w:color w:val="000000" w:themeColor="text1"/>
          <w:sz w:val="26"/>
          <w:szCs w:val="26"/>
        </w:rPr>
        <w:t>, учтенных регулирующим органом в составе необходимой валовой выручки на 2017-2019 гг</w:t>
      </w:r>
      <w:r w:rsidR="00A871B2">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w:t>
      </w:r>
    </w:p>
    <w:p w14:paraId="1DD541AB" w14:textId="77777777" w:rsidR="0093341E" w:rsidRDefault="0093341E" w:rsidP="00C423A2">
      <w:pPr>
        <w:spacing w:line="360" w:lineRule="auto"/>
        <w:ind w:firstLine="567"/>
        <w:jc w:val="both"/>
        <w:rPr>
          <w:rFonts w:ascii="Myriad Pro" w:hAnsi="Myriad Pro"/>
          <w:color w:val="0D0D0D" w:themeColor="text1" w:themeTint="F2"/>
          <w:sz w:val="26"/>
          <w:szCs w:val="26"/>
        </w:rPr>
      </w:pPr>
      <w:r w:rsidRPr="00DE748B">
        <w:rPr>
          <w:rFonts w:ascii="Myriad Pro" w:hAnsi="Myriad Pro"/>
          <w:color w:val="0D0D0D" w:themeColor="text1" w:themeTint="F2"/>
          <w:sz w:val="26"/>
          <w:szCs w:val="26"/>
        </w:rPr>
        <w:t xml:space="preserve">Согласно пункту 20 Основ ценообразования № 1178 в необходимую валовую выручку включается </w:t>
      </w:r>
      <w:r w:rsidRPr="00DE748B">
        <w:rPr>
          <w:rFonts w:ascii="Myriad Pro" w:hAnsi="Myriad Pro"/>
          <w:color w:val="0D0D0D" w:themeColor="text1" w:themeTint="F2"/>
          <w:sz w:val="26"/>
          <w:szCs w:val="26"/>
          <w:u w:val="single"/>
        </w:rPr>
        <w:t>величина налога на прибыль организаций</w:t>
      </w:r>
      <w:r w:rsidRPr="00DE748B">
        <w:rPr>
          <w:rFonts w:ascii="Myriad Pro" w:hAnsi="Myriad Pro"/>
          <w:color w:val="0D0D0D" w:themeColor="text1" w:themeTint="F2"/>
          <w:sz w:val="26"/>
          <w:szCs w:val="26"/>
        </w:rPr>
        <w:t xml:space="preserve"> по регулируемому виду деятельности, </w:t>
      </w:r>
      <w:r w:rsidRPr="00DE748B">
        <w:rPr>
          <w:rFonts w:ascii="Myriad Pro" w:hAnsi="Myriad Pro"/>
          <w:color w:val="0D0D0D" w:themeColor="text1" w:themeTint="F2"/>
          <w:sz w:val="26"/>
          <w:szCs w:val="26"/>
          <w:u w:val="single"/>
        </w:rPr>
        <w:t>сформированная по данным бухгалтерского учета</w:t>
      </w:r>
      <w:r w:rsidRPr="00DE748B">
        <w:rPr>
          <w:rFonts w:ascii="Myriad Pro" w:hAnsi="Myriad Pro"/>
          <w:color w:val="0D0D0D" w:themeColor="text1" w:themeTint="F2"/>
          <w:sz w:val="26"/>
          <w:szCs w:val="26"/>
        </w:rPr>
        <w:t xml:space="preserve"> за последний истекший период.</w:t>
      </w:r>
    </w:p>
    <w:p w14:paraId="4FD83FE7" w14:textId="77777777" w:rsidR="009C568E" w:rsidRPr="006A537A" w:rsidRDefault="009C568E" w:rsidP="00C423A2">
      <w:pPr>
        <w:spacing w:line="360" w:lineRule="auto"/>
        <w:ind w:firstLine="567"/>
        <w:contextualSpacing/>
        <w:jc w:val="both"/>
        <w:rPr>
          <w:rFonts w:ascii="Myriad Pro" w:eastAsia="Calibri" w:hAnsi="Myriad Pro"/>
          <w:color w:val="0D0D0D" w:themeColor="text1" w:themeTint="F2"/>
          <w:sz w:val="26"/>
          <w:szCs w:val="26"/>
        </w:rPr>
      </w:pPr>
      <w:r w:rsidRPr="006A537A">
        <w:rPr>
          <w:rFonts w:ascii="Myriad Pro" w:eastAsia="Calibri" w:hAnsi="Myriad Pro"/>
          <w:color w:val="0D0D0D" w:themeColor="text1" w:themeTint="F2"/>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75464119" w14:textId="5D87D744" w:rsidR="0093341E" w:rsidRDefault="0093341E" w:rsidP="00C423A2">
      <w:pPr>
        <w:spacing w:line="360" w:lineRule="auto"/>
        <w:ind w:firstLine="567"/>
        <w:jc w:val="both"/>
        <w:rPr>
          <w:rFonts w:ascii="Myriad Pro" w:hAnsi="Myriad Pro"/>
          <w:color w:val="0D0D0D" w:themeColor="text1" w:themeTint="F2"/>
          <w:sz w:val="26"/>
          <w:szCs w:val="26"/>
        </w:rPr>
      </w:pPr>
      <w:r>
        <w:rPr>
          <w:rFonts w:ascii="Myriad Pro" w:hAnsi="Myriad Pro"/>
          <w:color w:val="000000" w:themeColor="text1"/>
          <w:sz w:val="26"/>
          <w:szCs w:val="26"/>
        </w:rPr>
        <w:t xml:space="preserve">Исполнитель отмечает, что величина налога на прибыль должна определяться </w:t>
      </w:r>
      <w:r w:rsidRPr="001A3637">
        <w:rPr>
          <w:rFonts w:ascii="Myriad Pro" w:hAnsi="Myriad Pro"/>
          <w:color w:val="0D0D0D" w:themeColor="text1" w:themeTint="F2"/>
          <w:sz w:val="26"/>
          <w:szCs w:val="26"/>
        </w:rPr>
        <w:t xml:space="preserve">согласно отчету о финансовых результатах </w:t>
      </w:r>
      <w:r w:rsidRPr="00247928">
        <w:rPr>
          <w:rFonts w:ascii="Myriad Pro" w:hAnsi="Myriad Pro"/>
          <w:color w:val="0D0D0D" w:themeColor="text1" w:themeTint="F2"/>
          <w:sz w:val="26"/>
          <w:szCs w:val="26"/>
        </w:rPr>
        <w:t xml:space="preserve">по данным раздельного </w:t>
      </w:r>
      <w:r w:rsidRPr="00247928">
        <w:rPr>
          <w:rFonts w:ascii="Myriad Pro" w:hAnsi="Myriad Pro"/>
          <w:color w:val="0D0D0D" w:themeColor="text1" w:themeTint="F2"/>
          <w:sz w:val="26"/>
          <w:szCs w:val="26"/>
        </w:rPr>
        <w:lastRenderedPageBreak/>
        <w:t>учета по двум видам деятельности «передача электрической энергии» и «технологическое присоединение к электрическим сетям».</w:t>
      </w:r>
    </w:p>
    <w:p w14:paraId="525DCAD6" w14:textId="42970E1B" w:rsidR="003F54A9" w:rsidRDefault="0093341E" w:rsidP="000A6E47">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Д</w:t>
      </w:r>
      <w:r w:rsidRPr="005468AA">
        <w:rPr>
          <w:rFonts w:ascii="Myriad Pro" w:eastAsia="Calibri" w:hAnsi="Myriad Pro"/>
          <w:color w:val="000000" w:themeColor="text1"/>
          <w:sz w:val="26"/>
          <w:szCs w:val="26"/>
        </w:rPr>
        <w:t>епартамент</w:t>
      </w:r>
      <w:r>
        <w:rPr>
          <w:rFonts w:ascii="Myriad Pro" w:eastAsia="Calibri" w:hAnsi="Myriad Pro"/>
          <w:color w:val="000000" w:themeColor="text1"/>
          <w:sz w:val="26"/>
          <w:szCs w:val="26"/>
        </w:rPr>
        <w:t>ом</w:t>
      </w:r>
      <w:r w:rsidRPr="005468AA">
        <w:rPr>
          <w:rFonts w:ascii="Myriad Pro" w:eastAsia="Calibri" w:hAnsi="Myriad Pro"/>
          <w:color w:val="000000" w:themeColor="text1"/>
          <w:sz w:val="26"/>
          <w:szCs w:val="26"/>
        </w:rPr>
        <w:t xml:space="preserve"> тарифного регулирования Томской области</w:t>
      </w:r>
      <w:r>
        <w:rPr>
          <w:rFonts w:ascii="Myriad Pro" w:eastAsia="Calibri" w:hAnsi="Myriad Pro"/>
          <w:color w:val="000000" w:themeColor="text1"/>
          <w:sz w:val="26"/>
          <w:szCs w:val="26"/>
        </w:rPr>
        <w:t xml:space="preserve"> </w:t>
      </w:r>
      <w:r w:rsidR="00B9031A">
        <w:rPr>
          <w:rFonts w:ascii="Myriad Pro" w:eastAsia="Calibri" w:hAnsi="Myriad Pro"/>
          <w:color w:val="000000" w:themeColor="text1"/>
          <w:sz w:val="26"/>
          <w:szCs w:val="26"/>
        </w:rPr>
        <w:t xml:space="preserve">величина налога на прибыль определена за вычетом постоянных налоговых обязательств, при этом полученное значение налога на прибыль не соответствует данным налоговой декларации, </w:t>
      </w:r>
      <w:r w:rsidR="00B9031A" w:rsidRPr="001A3637">
        <w:rPr>
          <w:rFonts w:ascii="Myriad Pro" w:hAnsi="Myriad Pro"/>
          <w:color w:val="0D0D0D" w:themeColor="text1" w:themeTint="F2"/>
          <w:sz w:val="26"/>
          <w:szCs w:val="26"/>
        </w:rPr>
        <w:t xml:space="preserve">отчету о финансовых результатах </w:t>
      </w:r>
      <w:r w:rsidR="00B9031A">
        <w:rPr>
          <w:rFonts w:ascii="Myriad Pro" w:hAnsi="Myriad Pro"/>
          <w:color w:val="0D0D0D" w:themeColor="text1" w:themeTint="F2"/>
          <w:sz w:val="26"/>
          <w:szCs w:val="26"/>
        </w:rPr>
        <w:t xml:space="preserve">и </w:t>
      </w:r>
      <w:r w:rsidR="00B9031A" w:rsidRPr="00247928">
        <w:rPr>
          <w:rFonts w:ascii="Myriad Pro" w:hAnsi="Myriad Pro"/>
          <w:color w:val="0D0D0D" w:themeColor="text1" w:themeTint="F2"/>
          <w:sz w:val="26"/>
          <w:szCs w:val="26"/>
        </w:rPr>
        <w:t>данным раздельного учета</w:t>
      </w:r>
      <w:r w:rsidR="00B9031A">
        <w:rPr>
          <w:rFonts w:ascii="Myriad Pro" w:hAnsi="Myriad Pro"/>
          <w:color w:val="0D0D0D" w:themeColor="text1" w:themeTint="F2"/>
          <w:sz w:val="26"/>
          <w:szCs w:val="26"/>
        </w:rPr>
        <w:t xml:space="preserve">, что является нарушением п. 20 </w:t>
      </w:r>
      <w:r w:rsidR="00B9031A" w:rsidRPr="00DE748B">
        <w:rPr>
          <w:rFonts w:ascii="Myriad Pro" w:hAnsi="Myriad Pro"/>
          <w:color w:val="0D0D0D" w:themeColor="text1" w:themeTint="F2"/>
          <w:sz w:val="26"/>
          <w:szCs w:val="26"/>
        </w:rPr>
        <w:t>Основ ценообразования № 1178</w:t>
      </w:r>
      <w:r w:rsidR="00B9031A">
        <w:rPr>
          <w:rFonts w:ascii="Myriad Pro" w:hAnsi="Myriad Pro"/>
          <w:color w:val="0D0D0D" w:themeColor="text1" w:themeTint="F2"/>
          <w:sz w:val="26"/>
          <w:szCs w:val="26"/>
        </w:rPr>
        <w:t>.</w:t>
      </w:r>
      <w:r w:rsidR="000A6E47">
        <w:rPr>
          <w:rFonts w:ascii="Myriad Pro" w:hAnsi="Myriad Pro"/>
          <w:color w:val="FF0000"/>
          <w:sz w:val="26"/>
          <w:szCs w:val="26"/>
        </w:rPr>
        <w:t xml:space="preserve"> </w:t>
      </w:r>
      <w:r w:rsidR="000A6E47" w:rsidRPr="000A6E47">
        <w:rPr>
          <w:rFonts w:ascii="Myriad Pro" w:hAnsi="Myriad Pro"/>
          <w:sz w:val="26"/>
          <w:szCs w:val="26"/>
        </w:rPr>
        <w:t>Данн</w:t>
      </w:r>
      <w:r w:rsidR="000A6E47">
        <w:rPr>
          <w:rFonts w:ascii="Myriad Pro" w:hAnsi="Myriad Pro"/>
          <w:sz w:val="26"/>
          <w:szCs w:val="26"/>
        </w:rPr>
        <w:t xml:space="preserve">ое нарушение, по мнению Исполнителя, необоснованно и привело к </w:t>
      </w:r>
      <w:r w:rsidR="000A6E47">
        <w:rPr>
          <w:rFonts w:ascii="Myriad Pro" w:eastAsia="Calibri" w:hAnsi="Myriad Pro"/>
          <w:color w:val="000000" w:themeColor="text1"/>
          <w:sz w:val="26"/>
          <w:szCs w:val="26"/>
        </w:rPr>
        <w:t>формированию у ПАО «ТРК» недополученного дохода</w:t>
      </w:r>
      <w:r w:rsidR="000A6E47" w:rsidRPr="00E93F9B">
        <w:rPr>
          <w:rFonts w:ascii="Myriad Pro" w:eastAsia="Calibri" w:hAnsi="Myriad Pro"/>
          <w:color w:val="000000" w:themeColor="text1"/>
          <w:sz w:val="26"/>
          <w:szCs w:val="26"/>
        </w:rPr>
        <w:t xml:space="preserve"> </w:t>
      </w:r>
      <w:r w:rsidR="000A6E47">
        <w:rPr>
          <w:rFonts w:ascii="Myriad Pro" w:eastAsia="Calibri" w:hAnsi="Myriad Pro"/>
          <w:color w:val="000000" w:themeColor="text1"/>
          <w:sz w:val="26"/>
          <w:szCs w:val="26"/>
        </w:rPr>
        <w:t>за 2017-2019 гг.</w:t>
      </w:r>
    </w:p>
    <w:p w14:paraId="7F607312" w14:textId="3386CFE7" w:rsidR="000A6E47" w:rsidRPr="000A6E47" w:rsidRDefault="000A6E47" w:rsidP="000A6E47">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Исполнитель рекомендует ПАО «ТРК» при формировании тарифной заявки на очередной год долгосрочного периода регулирования </w:t>
      </w:r>
      <w:r w:rsidRPr="000A6E47">
        <w:rPr>
          <w:rFonts w:ascii="Myriad Pro" w:eastAsia="Calibri" w:hAnsi="Myriad Pro"/>
          <w:color w:val="000000" w:themeColor="text1"/>
          <w:sz w:val="26"/>
          <w:szCs w:val="26"/>
        </w:rPr>
        <w:t>включать в состав необходимой валовой выручки расходы по статье «Налог на прибыль» в соответствии с п. 20 Основ ценообразования № 1178, а именно - величину налога на прибыль организации по регулируемому виду деятельности, сформированную по данным бухгалтерского учета за последний истекший период</w:t>
      </w:r>
      <w:r w:rsidR="00DD501E">
        <w:rPr>
          <w:rFonts w:ascii="Myriad Pro" w:eastAsia="Calibri" w:hAnsi="Myriad Pro"/>
          <w:color w:val="000000" w:themeColor="text1"/>
          <w:sz w:val="26"/>
          <w:szCs w:val="26"/>
        </w:rPr>
        <w:t xml:space="preserve"> </w:t>
      </w:r>
      <w:r w:rsidR="00EC4057">
        <w:rPr>
          <w:rFonts w:ascii="Myriad Pro" w:eastAsia="Calibri" w:hAnsi="Myriad Pro"/>
          <w:color w:val="000000" w:themeColor="text1"/>
          <w:sz w:val="26"/>
          <w:szCs w:val="26"/>
        </w:rPr>
        <w:t xml:space="preserve">(без учета постоянных налоговых обязательств) </w:t>
      </w:r>
      <w:r w:rsidR="00DD501E">
        <w:rPr>
          <w:rFonts w:ascii="Myriad Pro" w:eastAsia="Calibri" w:hAnsi="Myriad Pro"/>
          <w:color w:val="000000" w:themeColor="text1"/>
          <w:sz w:val="26"/>
          <w:szCs w:val="26"/>
        </w:rPr>
        <w:t>и подтверждать данную величину налоговыми декларациями по налогу на прибыль организации</w:t>
      </w:r>
      <w:r w:rsidRPr="000A6E47">
        <w:rPr>
          <w:rFonts w:ascii="Myriad Pro" w:eastAsia="Calibri" w:hAnsi="Myriad Pro"/>
          <w:color w:val="000000" w:themeColor="text1"/>
          <w:sz w:val="26"/>
          <w:szCs w:val="26"/>
        </w:rPr>
        <w:t>.</w:t>
      </w:r>
    </w:p>
    <w:p w14:paraId="1910284B" w14:textId="73A0E770" w:rsidR="000A6E47" w:rsidRDefault="000A6E47" w:rsidP="000A6E47">
      <w:pPr>
        <w:spacing w:line="360" w:lineRule="auto"/>
        <w:ind w:firstLine="567"/>
        <w:jc w:val="both"/>
        <w:rPr>
          <w:rFonts w:ascii="Myriad Pro" w:eastAsia="Calibri" w:hAnsi="Myriad Pro"/>
          <w:color w:val="000000" w:themeColor="text1"/>
          <w:sz w:val="26"/>
          <w:szCs w:val="26"/>
        </w:rPr>
      </w:pPr>
      <w:r w:rsidRPr="000A6E47">
        <w:rPr>
          <w:rFonts w:ascii="Myriad Pro" w:eastAsia="Calibri" w:hAnsi="Myriad Pro"/>
          <w:color w:val="000000" w:themeColor="text1"/>
          <w:sz w:val="26"/>
          <w:szCs w:val="26"/>
        </w:rPr>
        <w:t>При расчете тарифов на услуги по передаче электрической энергии ПАО</w:t>
      </w:r>
      <w:r w:rsidR="00662F24">
        <w:rPr>
          <w:rFonts w:ascii="Myriad Pro" w:eastAsia="Calibri" w:hAnsi="Myriad Pro"/>
          <w:color w:val="000000" w:themeColor="text1"/>
          <w:sz w:val="26"/>
          <w:szCs w:val="26"/>
        </w:rPr>
        <w:t> </w:t>
      </w:r>
      <w:r w:rsidRPr="000A6E47">
        <w:rPr>
          <w:rFonts w:ascii="Myriad Pro" w:eastAsia="Calibri" w:hAnsi="Myriad Pro"/>
          <w:color w:val="000000" w:themeColor="text1"/>
          <w:sz w:val="26"/>
          <w:szCs w:val="26"/>
        </w:rPr>
        <w:t>«ТРК» следует учитывать долю налога на прибыль, относящуюся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 в соответствии с положениями учетной политики ПАО «ТРК» по распределению расходов между видами деятельности.</w:t>
      </w:r>
    </w:p>
    <w:p w14:paraId="77B174D6" w14:textId="77777777" w:rsidR="000A6E47" w:rsidRDefault="000A6E47" w:rsidP="000A6E47">
      <w:pPr>
        <w:spacing w:line="360" w:lineRule="auto"/>
        <w:ind w:firstLine="567"/>
        <w:jc w:val="both"/>
        <w:rPr>
          <w:rFonts w:ascii="Myriad Pro" w:eastAsia="Calibri" w:hAnsi="Myriad Pro"/>
          <w:color w:val="000000" w:themeColor="text1"/>
          <w:sz w:val="26"/>
          <w:szCs w:val="26"/>
        </w:rPr>
      </w:pPr>
    </w:p>
    <w:p w14:paraId="0C376ED9" w14:textId="47D34FE3" w:rsidR="0055574A" w:rsidRPr="00CF6DC7" w:rsidRDefault="00604559" w:rsidP="0055574A">
      <w:pPr>
        <w:spacing w:line="360" w:lineRule="auto"/>
        <w:jc w:val="both"/>
        <w:outlineLvl w:val="3"/>
        <w:rPr>
          <w:rFonts w:ascii="Myriad Pro" w:hAnsi="Myriad Pro"/>
          <w:b/>
          <w:sz w:val="26"/>
        </w:rPr>
      </w:pPr>
      <w:r>
        <w:rPr>
          <w:rFonts w:ascii="Myriad Pro" w:hAnsi="Myriad Pro"/>
          <w:b/>
          <w:sz w:val="26"/>
        </w:rPr>
        <w:t>Определение</w:t>
      </w:r>
      <w:r w:rsidRPr="00361715">
        <w:rPr>
          <w:rFonts w:ascii="Myriad Pro" w:hAnsi="Myriad Pro"/>
          <w:b/>
          <w:sz w:val="26"/>
        </w:rPr>
        <w:t xml:space="preserve"> расходов по статье «Налог на имущество»</w:t>
      </w:r>
      <w:r w:rsidR="0055574A" w:rsidRPr="0055574A">
        <w:rPr>
          <w:rFonts w:ascii="Myriad Pro" w:hAnsi="Myriad Pro"/>
          <w:b/>
          <w:sz w:val="26"/>
        </w:rPr>
        <w:t xml:space="preserve"> </w:t>
      </w:r>
      <w:r w:rsidR="0055574A" w:rsidRPr="00CF6DC7">
        <w:rPr>
          <w:rFonts w:ascii="Myriad Pro" w:hAnsi="Myriad Pro"/>
          <w:b/>
          <w:sz w:val="26"/>
        </w:rPr>
        <w:t>в составе неподконтрольных расходов</w:t>
      </w:r>
    </w:p>
    <w:p w14:paraId="43389F1F" w14:textId="77777777" w:rsidR="00604559" w:rsidRDefault="00604559" w:rsidP="00604559">
      <w:pPr>
        <w:spacing w:line="360" w:lineRule="auto"/>
        <w:ind w:firstLine="567"/>
        <w:jc w:val="both"/>
        <w:rPr>
          <w:rFonts w:ascii="Myriad Pro" w:hAnsi="Myriad Pro"/>
          <w:sz w:val="26"/>
          <w:szCs w:val="26"/>
        </w:rPr>
      </w:pPr>
      <w:r>
        <w:rPr>
          <w:rFonts w:ascii="Myriad Pro" w:eastAsia="Calibri" w:hAnsi="Myriad Pro"/>
          <w:color w:val="0D0D0D" w:themeColor="text1" w:themeTint="F2"/>
          <w:sz w:val="26"/>
          <w:szCs w:val="26"/>
        </w:rPr>
        <w:t>Налог на имущество о</w:t>
      </w:r>
      <w:r w:rsidRPr="009E17EA">
        <w:rPr>
          <w:rFonts w:ascii="Myriad Pro" w:eastAsia="Calibri" w:hAnsi="Myriad Pro"/>
          <w:color w:val="0D0D0D" w:themeColor="text1" w:themeTint="F2"/>
          <w:sz w:val="26"/>
          <w:szCs w:val="26"/>
        </w:rPr>
        <w:t xml:space="preserve">пределяется </w:t>
      </w:r>
      <w:bookmarkStart w:id="37" w:name="_Hlk44973145"/>
      <w:r w:rsidRPr="009E17EA">
        <w:rPr>
          <w:rFonts w:ascii="Myriad Pro" w:eastAsia="Calibri" w:hAnsi="Myriad Pro"/>
          <w:color w:val="0D0D0D" w:themeColor="text1" w:themeTint="F2"/>
          <w:sz w:val="26"/>
          <w:szCs w:val="26"/>
        </w:rPr>
        <w:t>в соответствии с Главой 30 Налогового Кодекса РФ</w:t>
      </w:r>
      <w:r>
        <w:rPr>
          <w:rFonts w:ascii="Myriad Pro" w:eastAsia="Calibri" w:hAnsi="Myriad Pro"/>
          <w:color w:val="0D0D0D" w:themeColor="text1" w:themeTint="F2"/>
          <w:sz w:val="26"/>
          <w:szCs w:val="26"/>
        </w:rPr>
        <w:t>:</w:t>
      </w:r>
      <w:r w:rsidRPr="009E17EA">
        <w:rPr>
          <w:rFonts w:ascii="Myriad Pro" w:eastAsia="Calibri" w:hAnsi="Myriad Pro"/>
          <w:color w:val="0D0D0D" w:themeColor="text1" w:themeTint="F2"/>
          <w:sz w:val="26"/>
          <w:szCs w:val="26"/>
        </w:rPr>
        <w:t xml:space="preserve"> </w:t>
      </w:r>
      <w:r w:rsidRPr="004C435E">
        <w:rPr>
          <w:rFonts w:ascii="Myriad Pro" w:eastAsia="Calibri" w:hAnsi="Myriad Pro"/>
          <w:color w:val="0D0D0D" w:themeColor="text1" w:themeTint="F2"/>
          <w:sz w:val="26"/>
          <w:szCs w:val="26"/>
        </w:rPr>
        <w:t xml:space="preserve">при определении налоговой базы как среднегодовой стоимости имущества, признаваемого объектом налогообложения, такое имущество учитывается по его остаточной стоимости, сформированной в соответствии с установленным порядком ведения бухгалтерского учета, утвержденным в учетной </w:t>
      </w:r>
      <w:r w:rsidRPr="004C435E">
        <w:rPr>
          <w:rFonts w:ascii="Myriad Pro" w:eastAsia="Calibri" w:hAnsi="Myriad Pro"/>
          <w:color w:val="0D0D0D" w:themeColor="text1" w:themeTint="F2"/>
          <w:sz w:val="26"/>
          <w:szCs w:val="26"/>
        </w:rPr>
        <w:lastRenderedPageBreak/>
        <w:t xml:space="preserve">политике организации. В случае, если остаточная стоимость имущества включает в себя денежную оценку предстоящих в будущем затрат, связанных с данным имуществом, остаточная стоимость имущества определяется без учета таких затрат. </w:t>
      </w:r>
      <w:r w:rsidRPr="009E17EA">
        <w:rPr>
          <w:rFonts w:ascii="Myriad Pro" w:eastAsia="Calibri" w:hAnsi="Myriad Pro"/>
          <w:color w:val="0D0D0D" w:themeColor="text1" w:themeTint="F2"/>
          <w:sz w:val="26"/>
          <w:szCs w:val="26"/>
        </w:rPr>
        <w:t>Налог на имущество рассчитывается на основании действующих ставок и среднегодовой стоимости имущества</w:t>
      </w:r>
      <w:bookmarkEnd w:id="37"/>
      <w:r w:rsidRPr="009E17EA">
        <w:rPr>
          <w:rFonts w:ascii="Myriad Pro" w:eastAsia="Calibri" w:hAnsi="Myriad Pro"/>
          <w:color w:val="0D0D0D" w:themeColor="text1" w:themeTint="F2"/>
          <w:sz w:val="26"/>
          <w:szCs w:val="26"/>
        </w:rPr>
        <w:t xml:space="preserve">. </w:t>
      </w:r>
    </w:p>
    <w:p w14:paraId="6E3D3AD5" w14:textId="77777777" w:rsidR="00604559" w:rsidRPr="009E17EA" w:rsidRDefault="00604559" w:rsidP="00604559">
      <w:pPr>
        <w:spacing w:line="360" w:lineRule="auto"/>
        <w:ind w:firstLine="567"/>
        <w:jc w:val="both"/>
        <w:rPr>
          <w:rFonts w:ascii="Myriad Pro" w:eastAsia="Calibri" w:hAnsi="Myriad Pro"/>
          <w:color w:val="0D0D0D" w:themeColor="text1" w:themeTint="F2"/>
          <w:sz w:val="26"/>
          <w:szCs w:val="26"/>
        </w:rPr>
      </w:pPr>
      <w:r w:rsidRPr="009E17EA">
        <w:rPr>
          <w:rFonts w:ascii="Myriad Pro" w:eastAsia="Calibri" w:hAnsi="Myriad Pro"/>
          <w:color w:val="0D0D0D" w:themeColor="text1" w:themeTint="F2"/>
          <w:sz w:val="26"/>
          <w:szCs w:val="26"/>
        </w:rPr>
        <w:t xml:space="preserve">В соответствии с п. 3 ст. 380 Налогового кодекса Российской Федерации. Налоговые ставки, определяемые законами субъектов Российской Федерации в отношении магистральных трубопроводов, линий </w:t>
      </w:r>
      <w:proofErr w:type="spellStart"/>
      <w:r w:rsidRPr="009E17EA">
        <w:rPr>
          <w:rFonts w:ascii="Myriad Pro" w:eastAsia="Calibri" w:hAnsi="Myriad Pro"/>
          <w:color w:val="0D0D0D" w:themeColor="text1" w:themeTint="F2"/>
          <w:sz w:val="26"/>
          <w:szCs w:val="26"/>
        </w:rPr>
        <w:t>энергопередачи</w:t>
      </w:r>
      <w:proofErr w:type="spellEnd"/>
      <w:r w:rsidRPr="009E17EA">
        <w:rPr>
          <w:rFonts w:ascii="Myriad Pro" w:eastAsia="Calibri" w:hAnsi="Myriad Pro"/>
          <w:color w:val="0D0D0D" w:themeColor="text1" w:themeTint="F2"/>
          <w:sz w:val="26"/>
          <w:szCs w:val="26"/>
        </w:rPr>
        <w:t>, а также сооружений, являющихся неотъемлемой технологической частью указанных объектов, не могут превышать в 2013 году 0,4 процента, в 2014 году - 0,7 процента, в 2015 году - 1,0 процента, в 2016 году - 1,3 процента, в 2017 году - 1,6 процента, в 2018 году - 1,9 процента. Перечень имущества, относящегося к указанным объектам, утверждается Правительством Российской Федерации.</w:t>
      </w:r>
    </w:p>
    <w:p w14:paraId="3E06DDAA" w14:textId="77777777" w:rsidR="00604559" w:rsidRPr="009E17EA" w:rsidRDefault="00604559" w:rsidP="00604559">
      <w:pPr>
        <w:spacing w:line="360" w:lineRule="auto"/>
        <w:ind w:firstLine="567"/>
        <w:contextualSpacing/>
        <w:jc w:val="both"/>
        <w:rPr>
          <w:rFonts w:ascii="Myriad Pro" w:eastAsia="Calibri" w:hAnsi="Myriad Pro"/>
          <w:color w:val="0D0D0D" w:themeColor="text1" w:themeTint="F2"/>
          <w:sz w:val="26"/>
          <w:szCs w:val="26"/>
        </w:rPr>
      </w:pPr>
      <w:r w:rsidRPr="009E17EA">
        <w:rPr>
          <w:rFonts w:ascii="Myriad Pro" w:eastAsia="Calibri" w:hAnsi="Myriad Pro"/>
          <w:color w:val="0D0D0D" w:themeColor="text1" w:themeTint="F2"/>
          <w:sz w:val="26"/>
          <w:szCs w:val="26"/>
        </w:rPr>
        <w:t>П. 3.3. Налоговые ставки, определяемые законами субъектов Российской Федерации в отношении имущества, указанного в пункте 25 статьи 381 настоящего Кодекса, не освобожденного от налогообложения в соответствии со статьей 381.1 настоящего Кодекса, не могут превышать в 2018 году 1,1 процента (в отношении движимого имущества).</w:t>
      </w:r>
    </w:p>
    <w:p w14:paraId="287285F8" w14:textId="77777777" w:rsidR="00604559" w:rsidRDefault="00604559" w:rsidP="00604559">
      <w:pPr>
        <w:spacing w:line="360" w:lineRule="auto"/>
        <w:ind w:firstLine="567"/>
        <w:contextualSpacing/>
        <w:jc w:val="both"/>
        <w:rPr>
          <w:rFonts w:ascii="Myriad Pro" w:hAnsi="Myriad Pro"/>
          <w:color w:val="0D0D0D" w:themeColor="text1" w:themeTint="F2"/>
          <w:sz w:val="26"/>
          <w:szCs w:val="26"/>
        </w:rPr>
      </w:pPr>
      <w:r w:rsidRPr="009E17EA">
        <w:rPr>
          <w:rFonts w:ascii="Myriad Pro" w:eastAsia="Calibri" w:hAnsi="Myriad Pro"/>
          <w:color w:val="0D0D0D" w:themeColor="text1" w:themeTint="F2"/>
          <w:sz w:val="26"/>
          <w:szCs w:val="26"/>
        </w:rPr>
        <w:t xml:space="preserve">С 2019 года нормами действующего законодательства льгота не предусмотрена и </w:t>
      </w:r>
      <w:r>
        <w:rPr>
          <w:rFonts w:ascii="Myriad Pro" w:eastAsia="Calibri" w:hAnsi="Myriad Pro"/>
          <w:color w:val="0D0D0D" w:themeColor="text1" w:themeTint="F2"/>
          <w:sz w:val="26"/>
          <w:szCs w:val="26"/>
        </w:rPr>
        <w:t xml:space="preserve">ставка налога </w:t>
      </w:r>
      <w:r w:rsidRPr="009E17EA">
        <w:rPr>
          <w:rFonts w:ascii="Myriad Pro" w:eastAsia="Calibri" w:hAnsi="Myriad Pro"/>
          <w:color w:val="0D0D0D" w:themeColor="text1" w:themeTint="F2"/>
          <w:sz w:val="26"/>
          <w:szCs w:val="26"/>
        </w:rPr>
        <w:t>составит 2,2%.</w:t>
      </w:r>
      <w:r w:rsidRPr="009E17EA">
        <w:rPr>
          <w:rFonts w:ascii="Myriad Pro" w:hAnsi="Myriad Pro"/>
          <w:color w:val="0D0D0D" w:themeColor="text1" w:themeTint="F2"/>
          <w:sz w:val="26"/>
          <w:szCs w:val="26"/>
        </w:rPr>
        <w:t xml:space="preserve"> </w:t>
      </w:r>
    </w:p>
    <w:p w14:paraId="4C8A524F" w14:textId="77777777" w:rsidR="00604559" w:rsidRDefault="00604559" w:rsidP="00604559">
      <w:pPr>
        <w:spacing w:line="360" w:lineRule="auto"/>
        <w:ind w:firstLine="567"/>
        <w:contextualSpacing/>
        <w:jc w:val="both"/>
        <w:rPr>
          <w:rFonts w:ascii="Myriad Pro" w:hAnsi="Myriad Pro"/>
          <w:color w:val="0D0D0D" w:themeColor="text1" w:themeTint="F2"/>
          <w:sz w:val="26"/>
          <w:szCs w:val="26"/>
        </w:rPr>
      </w:pPr>
      <w:r w:rsidRPr="009E17EA">
        <w:rPr>
          <w:rFonts w:ascii="Myriad Pro" w:hAnsi="Myriad Pro"/>
          <w:color w:val="0D0D0D" w:themeColor="text1" w:themeTint="F2"/>
          <w:sz w:val="26"/>
          <w:szCs w:val="26"/>
        </w:rPr>
        <w:t xml:space="preserve">С </w:t>
      </w:r>
      <w:bookmarkStart w:id="38" w:name="_Hlk44973279"/>
      <w:r w:rsidRPr="009E17EA">
        <w:rPr>
          <w:rFonts w:ascii="Myriad Pro" w:hAnsi="Myriad Pro"/>
          <w:color w:val="0D0D0D" w:themeColor="text1" w:themeTint="F2"/>
          <w:sz w:val="26"/>
          <w:szCs w:val="26"/>
        </w:rPr>
        <w:t xml:space="preserve">01.01.2019 </w:t>
      </w:r>
      <w:bookmarkEnd w:id="38"/>
      <w:r w:rsidRPr="009E17EA">
        <w:rPr>
          <w:rFonts w:ascii="Myriad Pro" w:hAnsi="Myriad Pro"/>
          <w:color w:val="0D0D0D" w:themeColor="text1" w:themeTint="F2"/>
          <w:sz w:val="26"/>
          <w:szCs w:val="26"/>
        </w:rPr>
        <w:t>Налоговым кодексом РФ в части определения налога на имущество: «</w:t>
      </w:r>
      <w:bookmarkStart w:id="39" w:name="_Hlk44973285"/>
      <w:r w:rsidRPr="009E17EA">
        <w:rPr>
          <w:rFonts w:ascii="Myriad Pro" w:hAnsi="Myriad Pro"/>
          <w:color w:val="0D0D0D" w:themeColor="text1" w:themeTint="F2"/>
          <w:sz w:val="26"/>
          <w:szCs w:val="26"/>
        </w:rPr>
        <w:t>объектами налогообложения для российских организаций признается недвижимое имущество</w:t>
      </w:r>
      <w:bookmarkEnd w:id="39"/>
      <w:r w:rsidRPr="009E17EA">
        <w:rPr>
          <w:rFonts w:ascii="Myriad Pro" w:hAnsi="Myriad Pro"/>
          <w:color w:val="0D0D0D" w:themeColor="text1" w:themeTint="F2"/>
          <w:sz w:val="26"/>
          <w:szCs w:val="26"/>
        </w:rPr>
        <w:t xml:space="preserve">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на балансе в качестве объектов основных средств в порядке, установленном для ведения бухгалтерского учета.»</w:t>
      </w:r>
    </w:p>
    <w:p w14:paraId="71848B05" w14:textId="77777777" w:rsidR="00604559" w:rsidRDefault="00604559" w:rsidP="00604559">
      <w:pPr>
        <w:spacing w:line="360" w:lineRule="auto"/>
        <w:ind w:firstLine="567"/>
        <w:contextualSpacing/>
        <w:jc w:val="both"/>
        <w:rPr>
          <w:rFonts w:ascii="Myriad Pro" w:eastAsia="Calibri" w:hAnsi="Myriad Pro"/>
          <w:color w:val="0D0D0D" w:themeColor="text1" w:themeTint="F2"/>
          <w:sz w:val="26"/>
          <w:szCs w:val="26"/>
        </w:rPr>
      </w:pPr>
      <w:r>
        <w:rPr>
          <w:rFonts w:ascii="Myriad Pro" w:eastAsia="Calibri" w:hAnsi="Myriad Pro"/>
          <w:color w:val="000000" w:themeColor="text1"/>
          <w:sz w:val="26"/>
          <w:szCs w:val="26"/>
        </w:rPr>
        <w:t>Д</w:t>
      </w:r>
      <w:r w:rsidRPr="005468AA">
        <w:rPr>
          <w:rFonts w:ascii="Myriad Pro" w:eastAsia="Calibri" w:hAnsi="Myriad Pro"/>
          <w:color w:val="000000" w:themeColor="text1"/>
          <w:sz w:val="26"/>
          <w:szCs w:val="26"/>
        </w:rPr>
        <w:t>епартамент</w:t>
      </w:r>
      <w:r>
        <w:rPr>
          <w:rFonts w:ascii="Myriad Pro" w:eastAsia="Calibri" w:hAnsi="Myriad Pro"/>
          <w:color w:val="000000" w:themeColor="text1"/>
          <w:sz w:val="26"/>
          <w:szCs w:val="26"/>
        </w:rPr>
        <w:t>ом</w:t>
      </w:r>
      <w:r w:rsidRPr="005468AA">
        <w:rPr>
          <w:rFonts w:ascii="Myriad Pro" w:eastAsia="Calibri" w:hAnsi="Myriad Pro"/>
          <w:color w:val="000000" w:themeColor="text1"/>
          <w:sz w:val="26"/>
          <w:szCs w:val="26"/>
        </w:rPr>
        <w:t xml:space="preserve"> тарифного регулирования Томской области</w:t>
      </w:r>
      <w:r>
        <w:rPr>
          <w:rFonts w:ascii="Myriad Pro" w:eastAsia="Calibri" w:hAnsi="Myriad Pro"/>
          <w:color w:val="000000" w:themeColor="text1"/>
          <w:sz w:val="26"/>
          <w:szCs w:val="26"/>
        </w:rPr>
        <w:t xml:space="preserve"> при определении величины налога на имущество не учтены объекты, </w:t>
      </w:r>
      <w:r w:rsidRPr="00170F51">
        <w:rPr>
          <w:rFonts w:ascii="Myriad Pro" w:eastAsia="Calibri" w:hAnsi="Myriad Pro"/>
          <w:color w:val="000000" w:themeColor="text1"/>
          <w:sz w:val="26"/>
          <w:szCs w:val="26"/>
        </w:rPr>
        <w:t>введенных после 31.12.2017</w:t>
      </w:r>
      <w:r>
        <w:rPr>
          <w:rFonts w:ascii="Myriad Pro" w:eastAsia="Calibri" w:hAnsi="Myriad Pro"/>
          <w:color w:val="000000" w:themeColor="text1"/>
          <w:sz w:val="26"/>
          <w:szCs w:val="26"/>
        </w:rPr>
        <w:t xml:space="preserve"> г. в соответствии с представленными ПАО «ТРК» обосновывающими документами, что противоречит гл. 30 Налогового кодекса РФ: величина налога </w:t>
      </w:r>
      <w:r>
        <w:rPr>
          <w:rFonts w:ascii="Myriad Pro" w:eastAsia="Calibri" w:hAnsi="Myriad Pro"/>
          <w:color w:val="000000" w:themeColor="text1"/>
          <w:sz w:val="26"/>
          <w:szCs w:val="26"/>
        </w:rPr>
        <w:lastRenderedPageBreak/>
        <w:t xml:space="preserve">определяется исходя из </w:t>
      </w:r>
      <w:r w:rsidRPr="004C435E">
        <w:rPr>
          <w:rFonts w:ascii="Myriad Pro" w:eastAsia="Calibri" w:hAnsi="Myriad Pro"/>
          <w:color w:val="0D0D0D" w:themeColor="text1" w:themeTint="F2"/>
          <w:sz w:val="26"/>
          <w:szCs w:val="26"/>
        </w:rPr>
        <w:t xml:space="preserve">среднегодовой стоимости </w:t>
      </w:r>
      <w:r>
        <w:rPr>
          <w:rFonts w:ascii="Myriad Pro" w:eastAsia="Calibri" w:hAnsi="Myriad Pro"/>
          <w:color w:val="0D0D0D" w:themeColor="text1" w:themeTint="F2"/>
          <w:sz w:val="26"/>
          <w:szCs w:val="26"/>
        </w:rPr>
        <w:t>фактически введенного</w:t>
      </w:r>
      <w:r w:rsidRPr="004C435E">
        <w:rPr>
          <w:rFonts w:ascii="Myriad Pro" w:eastAsia="Calibri" w:hAnsi="Myriad Pro"/>
          <w:color w:val="0D0D0D" w:themeColor="text1" w:themeTint="F2"/>
          <w:sz w:val="26"/>
          <w:szCs w:val="26"/>
        </w:rPr>
        <w:t xml:space="preserve"> имущества</w:t>
      </w:r>
      <w:r>
        <w:rPr>
          <w:rFonts w:ascii="Myriad Pro" w:eastAsia="Calibri" w:hAnsi="Myriad Pro"/>
          <w:color w:val="0D0D0D" w:themeColor="text1" w:themeTint="F2"/>
          <w:sz w:val="26"/>
          <w:szCs w:val="26"/>
        </w:rPr>
        <w:t>.</w:t>
      </w:r>
      <w:r w:rsidRPr="00DC6188">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 xml:space="preserve">На момент принятия тарифно-балансового решения данные о фактическом вводе основных средств присутствовали за </w:t>
      </w:r>
      <w:r w:rsidRPr="00DC6188">
        <w:rPr>
          <w:rFonts w:ascii="Myriad Pro" w:eastAsia="Calibri" w:hAnsi="Myriad Pro"/>
          <w:color w:val="0D0D0D" w:themeColor="text1" w:themeTint="F2"/>
          <w:sz w:val="26"/>
          <w:szCs w:val="26"/>
        </w:rPr>
        <w:t>январь-октябрь</w:t>
      </w:r>
      <w:r>
        <w:rPr>
          <w:rFonts w:ascii="Myriad Pro" w:eastAsia="Calibri" w:hAnsi="Myriad Pro"/>
          <w:color w:val="0D0D0D" w:themeColor="text1" w:themeTint="F2"/>
          <w:sz w:val="26"/>
          <w:szCs w:val="26"/>
        </w:rPr>
        <w:t xml:space="preserve"> года </w:t>
      </w:r>
      <w:proofErr w:type="spellStart"/>
      <w:r>
        <w:rPr>
          <w:rFonts w:ascii="Myriad Pro" w:eastAsia="Calibri" w:hAnsi="Myriad Pro"/>
          <w:color w:val="0D0D0D" w:themeColor="text1" w:themeTint="F2"/>
          <w:sz w:val="26"/>
          <w:szCs w:val="26"/>
          <w:lang w:val="en-US"/>
        </w:rPr>
        <w:t>i</w:t>
      </w:r>
      <w:proofErr w:type="spellEnd"/>
      <w:r w:rsidRPr="00DC6188">
        <w:rPr>
          <w:rFonts w:ascii="Myriad Pro" w:eastAsia="Calibri" w:hAnsi="Myriad Pro"/>
          <w:color w:val="0D0D0D" w:themeColor="text1" w:themeTint="F2"/>
          <w:sz w:val="26"/>
          <w:szCs w:val="26"/>
        </w:rPr>
        <w:t>-1</w:t>
      </w:r>
      <w:r>
        <w:rPr>
          <w:rFonts w:ascii="Myriad Pro" w:eastAsia="Calibri" w:hAnsi="Myriad Pro"/>
          <w:color w:val="0D0D0D" w:themeColor="text1" w:themeTint="F2"/>
          <w:sz w:val="26"/>
          <w:szCs w:val="26"/>
        </w:rPr>
        <w:t xml:space="preserve">. </w:t>
      </w:r>
    </w:p>
    <w:p w14:paraId="04D6355B" w14:textId="77777777" w:rsidR="00604559" w:rsidRDefault="00604559" w:rsidP="00604559">
      <w:pPr>
        <w:spacing w:line="360" w:lineRule="auto"/>
        <w:ind w:firstLine="567"/>
        <w:jc w:val="both"/>
        <w:rPr>
          <w:rFonts w:ascii="Myriad Pro" w:hAnsi="Myriad Pro"/>
          <w:sz w:val="26"/>
          <w:szCs w:val="26"/>
        </w:rPr>
      </w:pPr>
      <w:r w:rsidRPr="00E81FF6">
        <w:rPr>
          <w:rFonts w:ascii="Myriad Pro" w:eastAsia="Calibri" w:hAnsi="Myriad Pro"/>
          <w:sz w:val="26"/>
          <w:szCs w:val="26"/>
        </w:rPr>
        <w:t xml:space="preserve">Исполнитель рекомендует ПАО «ТРК» производить расчет расходов по статье «Налог на имущество» в соответствии с официальной позицией ФАС России, а именно - на основании остаточной стоимости </w:t>
      </w:r>
      <w:r w:rsidRPr="00E81FF6">
        <w:rPr>
          <w:rFonts w:ascii="Myriad Pro" w:hAnsi="Myriad Pro"/>
          <w:sz w:val="26"/>
          <w:szCs w:val="26"/>
        </w:rPr>
        <w:t>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r>
        <w:rPr>
          <w:rFonts w:ascii="Myriad Pro" w:hAnsi="Myriad Pro"/>
          <w:sz w:val="26"/>
          <w:szCs w:val="26"/>
        </w:rPr>
        <w:t xml:space="preserve">, а также предоставлять в </w:t>
      </w:r>
      <w:r w:rsidRPr="00401000">
        <w:rPr>
          <w:rFonts w:ascii="Myriad Pro" w:hAnsi="Myriad Pro"/>
          <w:sz w:val="26"/>
          <w:szCs w:val="26"/>
        </w:rPr>
        <w:t>Департаментом тарифного регулирования Томской области</w:t>
      </w:r>
      <w:r>
        <w:rPr>
          <w:rFonts w:ascii="Myriad Pro" w:hAnsi="Myriad Pro"/>
          <w:sz w:val="26"/>
          <w:szCs w:val="26"/>
        </w:rPr>
        <w:t xml:space="preserve"> данные об основных средствах, учтенных на балансе организации </w:t>
      </w:r>
      <w:r w:rsidRPr="00260937">
        <w:rPr>
          <w:rFonts w:ascii="Myriad Pro" w:hAnsi="Myriad Pro"/>
          <w:sz w:val="26"/>
          <w:szCs w:val="26"/>
        </w:rPr>
        <w:t>на последнюю отчетную дату</w:t>
      </w:r>
      <w:r>
        <w:rPr>
          <w:rFonts w:ascii="Myriad Pro" w:hAnsi="Myriad Pro"/>
          <w:sz w:val="26"/>
          <w:szCs w:val="26"/>
        </w:rPr>
        <w:t xml:space="preserve"> (года </w:t>
      </w:r>
      <w:proofErr w:type="spellStart"/>
      <w:r>
        <w:rPr>
          <w:rFonts w:ascii="Myriad Pro" w:eastAsia="Calibri" w:hAnsi="Myriad Pro"/>
          <w:color w:val="0D0D0D" w:themeColor="text1" w:themeTint="F2"/>
          <w:sz w:val="26"/>
          <w:szCs w:val="26"/>
          <w:lang w:val="en-US"/>
        </w:rPr>
        <w:t>i</w:t>
      </w:r>
      <w:proofErr w:type="spellEnd"/>
      <w:r w:rsidRPr="00DC6188">
        <w:rPr>
          <w:rFonts w:ascii="Myriad Pro" w:eastAsia="Calibri" w:hAnsi="Myriad Pro"/>
          <w:color w:val="0D0D0D" w:themeColor="text1" w:themeTint="F2"/>
          <w:sz w:val="26"/>
          <w:szCs w:val="26"/>
        </w:rPr>
        <w:t>-1</w:t>
      </w:r>
      <w:r>
        <w:rPr>
          <w:rFonts w:ascii="Myriad Pro" w:eastAsia="Calibri" w:hAnsi="Myriad Pro"/>
          <w:color w:val="0D0D0D" w:themeColor="text1" w:themeTint="F2"/>
          <w:sz w:val="26"/>
          <w:szCs w:val="26"/>
        </w:rPr>
        <w:t>)</w:t>
      </w:r>
      <w:r w:rsidRPr="00260937">
        <w:rPr>
          <w:rFonts w:ascii="Myriad Pro" w:hAnsi="Myriad Pro"/>
          <w:sz w:val="26"/>
          <w:szCs w:val="26"/>
        </w:rPr>
        <w:t>, на которую имеются отчетные данные.</w:t>
      </w:r>
    </w:p>
    <w:p w14:paraId="295C61E6" w14:textId="77777777" w:rsidR="006A513E" w:rsidRDefault="006A513E" w:rsidP="00604559">
      <w:pPr>
        <w:spacing w:line="360" w:lineRule="auto"/>
        <w:ind w:firstLine="567"/>
        <w:contextualSpacing/>
        <w:jc w:val="both"/>
        <w:rPr>
          <w:rFonts w:ascii="Myriad Pro" w:eastAsia="Calibri" w:hAnsi="Myriad Pro"/>
          <w:color w:val="0D0D0D" w:themeColor="text1" w:themeTint="F2"/>
          <w:sz w:val="26"/>
          <w:szCs w:val="26"/>
        </w:rPr>
      </w:pPr>
    </w:p>
    <w:p w14:paraId="0AE52171" w14:textId="12D4D1A9" w:rsidR="00D07D25" w:rsidRPr="00CF6DC7" w:rsidRDefault="00D07D25" w:rsidP="00D07D25">
      <w:pPr>
        <w:spacing w:line="360" w:lineRule="auto"/>
        <w:jc w:val="both"/>
        <w:outlineLvl w:val="3"/>
        <w:rPr>
          <w:rFonts w:ascii="Myriad Pro" w:hAnsi="Myriad Pro"/>
          <w:b/>
          <w:sz w:val="26"/>
        </w:rPr>
      </w:pPr>
      <w:r>
        <w:rPr>
          <w:rFonts w:ascii="Myriad Pro" w:hAnsi="Myriad Pro"/>
          <w:b/>
          <w:sz w:val="26"/>
        </w:rPr>
        <w:t>Определение</w:t>
      </w:r>
      <w:r w:rsidRPr="00361715">
        <w:rPr>
          <w:rFonts w:ascii="Myriad Pro" w:hAnsi="Myriad Pro"/>
          <w:b/>
          <w:sz w:val="26"/>
        </w:rPr>
        <w:t xml:space="preserve"> расходов по статье «</w:t>
      </w:r>
      <w:r>
        <w:rPr>
          <w:rFonts w:ascii="Myriad Pro" w:hAnsi="Myriad Pro"/>
          <w:b/>
          <w:sz w:val="26"/>
        </w:rPr>
        <w:t>Транспортный налог</w:t>
      </w:r>
      <w:r w:rsidRPr="00361715">
        <w:rPr>
          <w:rFonts w:ascii="Myriad Pro" w:hAnsi="Myriad Pro"/>
          <w:b/>
          <w:sz w:val="26"/>
        </w:rPr>
        <w:t>»</w:t>
      </w:r>
      <w:r w:rsidRPr="0055574A">
        <w:rPr>
          <w:rFonts w:ascii="Myriad Pro" w:hAnsi="Myriad Pro"/>
          <w:b/>
          <w:sz w:val="26"/>
        </w:rPr>
        <w:t xml:space="preserve"> </w:t>
      </w:r>
      <w:r w:rsidRPr="00CF6DC7">
        <w:rPr>
          <w:rFonts w:ascii="Myriad Pro" w:hAnsi="Myriad Pro"/>
          <w:b/>
          <w:sz w:val="26"/>
        </w:rPr>
        <w:t>в составе неподконтрольных расходов</w:t>
      </w:r>
    </w:p>
    <w:p w14:paraId="1C01EFDE" w14:textId="45C42C11" w:rsidR="00862502" w:rsidRDefault="00455A03" w:rsidP="00C77A5F">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Транспортный налог о</w:t>
      </w:r>
      <w:r w:rsidR="00C77A5F" w:rsidRPr="009E17EA">
        <w:rPr>
          <w:rFonts w:ascii="Myriad Pro" w:hAnsi="Myriad Pro"/>
          <w:color w:val="0D0D0D" w:themeColor="text1" w:themeTint="F2"/>
          <w:sz w:val="26"/>
          <w:szCs w:val="26"/>
        </w:rPr>
        <w:t>пределяется в соответствии с Главой 28 Налогового Кодекса РФ, на основании действующих ставок, типа транспортного средства и мощности его двигателя.</w:t>
      </w:r>
      <w:r w:rsidR="002E159C">
        <w:rPr>
          <w:rFonts w:ascii="Myriad Pro" w:hAnsi="Myriad Pro"/>
          <w:color w:val="0D0D0D" w:themeColor="text1" w:themeTint="F2"/>
          <w:sz w:val="26"/>
          <w:szCs w:val="26"/>
        </w:rPr>
        <w:t xml:space="preserve"> </w:t>
      </w:r>
      <w:r w:rsidR="002E159C" w:rsidRPr="002E159C">
        <w:rPr>
          <w:rFonts w:ascii="Myriad Pro" w:hAnsi="Myriad Pro"/>
          <w:color w:val="0D0D0D" w:themeColor="text1" w:themeTint="F2"/>
          <w:sz w:val="26"/>
          <w:szCs w:val="26"/>
        </w:rPr>
        <w:t>Налоговая база определяется</w:t>
      </w:r>
      <w:r w:rsidR="002E159C">
        <w:rPr>
          <w:rFonts w:ascii="Myriad Pro" w:hAnsi="Myriad Pro"/>
          <w:color w:val="0D0D0D" w:themeColor="text1" w:themeTint="F2"/>
          <w:sz w:val="26"/>
          <w:szCs w:val="26"/>
        </w:rPr>
        <w:t xml:space="preserve"> </w:t>
      </w:r>
      <w:r w:rsidR="002E159C" w:rsidRPr="002E159C">
        <w:rPr>
          <w:rFonts w:ascii="Myriad Pro" w:hAnsi="Myriad Pro"/>
          <w:color w:val="0D0D0D" w:themeColor="text1" w:themeTint="F2"/>
          <w:sz w:val="26"/>
          <w:szCs w:val="26"/>
        </w:rPr>
        <w:t>в отношении транспортных средств, имеющих двигатели (за исключением воздушных транспортных средств), - как мощность двигателя транспортного средства в лошадиных силах</w:t>
      </w:r>
      <w:r w:rsidR="002E159C">
        <w:rPr>
          <w:rFonts w:ascii="Myriad Pro" w:hAnsi="Myriad Pro"/>
          <w:color w:val="0D0D0D" w:themeColor="text1" w:themeTint="F2"/>
          <w:sz w:val="26"/>
          <w:szCs w:val="26"/>
        </w:rPr>
        <w:t>. Н</w:t>
      </w:r>
      <w:r w:rsidR="002E159C" w:rsidRPr="002E159C">
        <w:rPr>
          <w:rFonts w:ascii="Myriad Pro" w:hAnsi="Myriad Pro"/>
          <w:color w:val="0D0D0D" w:themeColor="text1" w:themeTint="F2"/>
          <w:sz w:val="26"/>
          <w:szCs w:val="26"/>
        </w:rPr>
        <w:t>алоговая база определяется отдельно по каждому транспортному средству.</w:t>
      </w:r>
      <w:r w:rsidR="002E159C">
        <w:rPr>
          <w:rFonts w:ascii="Myriad Pro" w:hAnsi="Myriad Pro"/>
          <w:color w:val="0D0D0D" w:themeColor="text1" w:themeTint="F2"/>
          <w:sz w:val="26"/>
          <w:szCs w:val="26"/>
        </w:rPr>
        <w:t xml:space="preserve"> </w:t>
      </w:r>
      <w:r w:rsidR="002E159C" w:rsidRPr="002E159C">
        <w:rPr>
          <w:rFonts w:ascii="Myriad Pro" w:hAnsi="Myriad Pro"/>
          <w:color w:val="0D0D0D" w:themeColor="text1" w:themeTint="F2"/>
          <w:sz w:val="26"/>
          <w:szCs w:val="26"/>
        </w:rPr>
        <w:t>Налоговые ставки устанавливаются законами субъектов Российской Федерации соответственно в зависимости от мощности двигателя, или валовой вместимости транспортного средства в расчете на одну лошадиную силу мощности двигателя транспортного средства, одну регистровую тонну, одну единицу валовой вместимости транспортного средства или одну единицу транспортного средства</w:t>
      </w:r>
      <w:r w:rsidR="00B4231E">
        <w:rPr>
          <w:rFonts w:ascii="Myriad Pro" w:hAnsi="Myriad Pro"/>
          <w:color w:val="0D0D0D" w:themeColor="text1" w:themeTint="F2"/>
          <w:sz w:val="26"/>
          <w:szCs w:val="26"/>
        </w:rPr>
        <w:t xml:space="preserve">. </w:t>
      </w:r>
    </w:p>
    <w:p w14:paraId="5D16B5D2" w14:textId="4D583104" w:rsidR="00C77A5F" w:rsidRPr="009E17EA" w:rsidRDefault="00B4231E" w:rsidP="00C77A5F">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Размер</w:t>
      </w:r>
      <w:r w:rsidR="00E15FB0">
        <w:rPr>
          <w:rFonts w:ascii="Myriad Pro" w:hAnsi="Myriad Pro"/>
          <w:color w:val="0D0D0D" w:themeColor="text1" w:themeTint="F2"/>
          <w:sz w:val="26"/>
          <w:szCs w:val="26"/>
        </w:rPr>
        <w:t>ы</w:t>
      </w:r>
      <w:r>
        <w:rPr>
          <w:rFonts w:ascii="Myriad Pro" w:hAnsi="Myriad Pro"/>
          <w:color w:val="0D0D0D" w:themeColor="text1" w:themeTint="F2"/>
          <w:sz w:val="26"/>
          <w:szCs w:val="26"/>
        </w:rPr>
        <w:t xml:space="preserve"> налоговых ставок установлен</w:t>
      </w:r>
      <w:r w:rsidR="00E15FB0">
        <w:rPr>
          <w:rFonts w:ascii="Myriad Pro" w:hAnsi="Myriad Pro"/>
          <w:color w:val="0D0D0D" w:themeColor="text1" w:themeTint="F2"/>
          <w:sz w:val="26"/>
          <w:szCs w:val="26"/>
        </w:rPr>
        <w:t>ы</w:t>
      </w:r>
      <w:r>
        <w:rPr>
          <w:rFonts w:ascii="Myriad Pro" w:hAnsi="Myriad Pro"/>
          <w:color w:val="0D0D0D" w:themeColor="text1" w:themeTint="F2"/>
          <w:sz w:val="26"/>
          <w:szCs w:val="26"/>
        </w:rPr>
        <w:t xml:space="preserve"> ст. 361 </w:t>
      </w:r>
      <w:r w:rsidRPr="009E17EA">
        <w:rPr>
          <w:rFonts w:ascii="Myriad Pro" w:hAnsi="Myriad Pro"/>
          <w:color w:val="0D0D0D" w:themeColor="text1" w:themeTint="F2"/>
          <w:sz w:val="26"/>
          <w:szCs w:val="26"/>
        </w:rPr>
        <w:t>Глав</w:t>
      </w:r>
      <w:r>
        <w:rPr>
          <w:rFonts w:ascii="Myriad Pro" w:hAnsi="Myriad Pro"/>
          <w:color w:val="0D0D0D" w:themeColor="text1" w:themeTint="F2"/>
          <w:sz w:val="26"/>
          <w:szCs w:val="26"/>
        </w:rPr>
        <w:t xml:space="preserve">ы </w:t>
      </w:r>
      <w:r w:rsidRPr="009E17EA">
        <w:rPr>
          <w:rFonts w:ascii="Myriad Pro" w:hAnsi="Myriad Pro"/>
          <w:color w:val="0D0D0D" w:themeColor="text1" w:themeTint="F2"/>
          <w:sz w:val="26"/>
          <w:szCs w:val="26"/>
        </w:rPr>
        <w:t>28 Налогового Кодекса РФ</w:t>
      </w:r>
      <w:r w:rsidR="00E15FB0">
        <w:rPr>
          <w:rFonts w:ascii="Myriad Pro" w:hAnsi="Myriad Pro"/>
          <w:color w:val="0D0D0D" w:themeColor="text1" w:themeTint="F2"/>
          <w:sz w:val="26"/>
          <w:szCs w:val="26"/>
        </w:rPr>
        <w:t>,</w:t>
      </w:r>
      <w:r w:rsidR="00E15FB0" w:rsidRPr="00E15FB0">
        <w:rPr>
          <w:rFonts w:ascii="Myriad Pro" w:hAnsi="Myriad Pro"/>
          <w:color w:val="0D0D0D" w:themeColor="text1" w:themeTint="F2"/>
          <w:sz w:val="26"/>
          <w:szCs w:val="26"/>
        </w:rPr>
        <w:t xml:space="preserve"> при этом они могут быть увеличены (уменьшены) законами субъектов Российской Федерации, но не более чем в десять раз</w:t>
      </w:r>
      <w:r w:rsidR="00E15FB0">
        <w:rPr>
          <w:rFonts w:ascii="Myriad Pro" w:hAnsi="Myriad Pro"/>
          <w:color w:val="0D0D0D" w:themeColor="text1" w:themeTint="F2"/>
          <w:sz w:val="26"/>
          <w:szCs w:val="26"/>
        </w:rPr>
        <w:t xml:space="preserve"> (у</w:t>
      </w:r>
      <w:r w:rsidR="00E15FB0" w:rsidRPr="00E15FB0">
        <w:rPr>
          <w:rFonts w:ascii="Myriad Pro" w:hAnsi="Myriad Pro"/>
          <w:color w:val="0D0D0D" w:themeColor="text1" w:themeTint="F2"/>
          <w:sz w:val="26"/>
          <w:szCs w:val="26"/>
        </w:rPr>
        <w:t xml:space="preserve">казанное ограничение размера уменьшения налоговых ставок законами субъектов Российской Федерации не применяется в отношении автомобилей легковых с мощностью двигателя до 150 </w:t>
      </w:r>
      <w:proofErr w:type="spellStart"/>
      <w:r w:rsidR="00E15FB0" w:rsidRPr="00E15FB0">
        <w:rPr>
          <w:rFonts w:ascii="Myriad Pro" w:hAnsi="Myriad Pro"/>
          <w:color w:val="0D0D0D" w:themeColor="text1" w:themeTint="F2"/>
          <w:sz w:val="26"/>
          <w:szCs w:val="26"/>
        </w:rPr>
        <w:t>л.с</w:t>
      </w:r>
      <w:proofErr w:type="spellEnd"/>
      <w:r w:rsidR="00E15FB0">
        <w:rPr>
          <w:rFonts w:ascii="Myriad Pro" w:hAnsi="Myriad Pro"/>
          <w:color w:val="0D0D0D" w:themeColor="text1" w:themeTint="F2"/>
          <w:sz w:val="26"/>
          <w:szCs w:val="26"/>
        </w:rPr>
        <w:t xml:space="preserve">. </w:t>
      </w:r>
      <w:r w:rsidR="00E15FB0" w:rsidRPr="00E15FB0">
        <w:rPr>
          <w:rFonts w:ascii="Myriad Pro" w:hAnsi="Myriad Pro"/>
          <w:color w:val="0D0D0D" w:themeColor="text1" w:themeTint="F2"/>
          <w:sz w:val="26"/>
          <w:szCs w:val="26"/>
        </w:rPr>
        <w:t>включительно.</w:t>
      </w:r>
      <w:r w:rsidR="00862502" w:rsidRPr="00862502">
        <w:t xml:space="preserve"> </w:t>
      </w:r>
      <w:r w:rsidR="00862502" w:rsidRPr="00862502">
        <w:rPr>
          <w:rFonts w:ascii="Myriad Pro" w:hAnsi="Myriad Pro"/>
          <w:color w:val="0D0D0D" w:themeColor="text1" w:themeTint="F2"/>
          <w:sz w:val="26"/>
          <w:szCs w:val="26"/>
        </w:rPr>
        <w:t xml:space="preserve">Допускается установление </w:t>
      </w:r>
      <w:r w:rsidR="00862502" w:rsidRPr="00862502">
        <w:rPr>
          <w:rFonts w:ascii="Myriad Pro" w:hAnsi="Myriad Pro"/>
          <w:color w:val="0D0D0D" w:themeColor="text1" w:themeTint="F2"/>
          <w:sz w:val="26"/>
          <w:szCs w:val="26"/>
        </w:rPr>
        <w:lastRenderedPageBreak/>
        <w:t>дифференцированных налоговых ставок в отношении каждой категории транспортных средств, а также с учетом количества лет, прошедших с года выпуска транспортных средств, и (или) их экологического класса</w:t>
      </w:r>
      <w:r w:rsidR="00862502">
        <w:rPr>
          <w:rFonts w:ascii="Myriad Pro" w:hAnsi="Myriad Pro"/>
          <w:color w:val="0D0D0D" w:themeColor="text1" w:themeTint="F2"/>
          <w:sz w:val="26"/>
          <w:szCs w:val="26"/>
        </w:rPr>
        <w:t>.</w:t>
      </w:r>
    </w:p>
    <w:p w14:paraId="762D2251" w14:textId="31DC67AC" w:rsidR="00D07D25" w:rsidRDefault="002C5DA5" w:rsidP="00604559">
      <w:pPr>
        <w:spacing w:line="360" w:lineRule="auto"/>
        <w:ind w:firstLine="567"/>
        <w:contextualSpacing/>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П</w:t>
      </w:r>
      <w:r w:rsidRPr="002C5DA5">
        <w:rPr>
          <w:rFonts w:ascii="Myriad Pro" w:eastAsia="Calibri" w:hAnsi="Myriad Pro"/>
          <w:color w:val="0D0D0D" w:themeColor="text1" w:themeTint="F2"/>
          <w:sz w:val="26"/>
          <w:szCs w:val="26"/>
        </w:rPr>
        <w:t xml:space="preserve">ринятая </w:t>
      </w:r>
      <w:r w:rsidRPr="00287186">
        <w:rPr>
          <w:rFonts w:ascii="Myriad Pro" w:hAnsi="Myriad Pro"/>
          <w:color w:val="000000" w:themeColor="text1"/>
          <w:sz w:val="26"/>
          <w:szCs w:val="26"/>
        </w:rPr>
        <w:t>Департамент</w:t>
      </w:r>
      <w:r>
        <w:rPr>
          <w:rFonts w:ascii="Myriad Pro" w:hAnsi="Myriad Pro"/>
          <w:color w:val="000000" w:themeColor="text1"/>
          <w:sz w:val="26"/>
          <w:szCs w:val="26"/>
        </w:rPr>
        <w:t>ом</w:t>
      </w:r>
      <w:r w:rsidRPr="00287186">
        <w:rPr>
          <w:rFonts w:ascii="Myriad Pro" w:hAnsi="Myriad Pro"/>
          <w:color w:val="000000" w:themeColor="text1"/>
          <w:sz w:val="26"/>
          <w:szCs w:val="26"/>
        </w:rPr>
        <w:t xml:space="preserve"> тарифного регулирования Томской области</w:t>
      </w:r>
      <w:r w:rsidRPr="002C5DA5">
        <w:rPr>
          <w:rFonts w:ascii="Myriad Pro" w:eastAsia="Calibri" w:hAnsi="Myriad Pro"/>
          <w:color w:val="0D0D0D" w:themeColor="text1" w:themeTint="F2"/>
          <w:sz w:val="26"/>
          <w:szCs w:val="26"/>
        </w:rPr>
        <w:t xml:space="preserve"> величина расходов по статье не учитывает экономически обоснованные и документально подтвержденные расходы ПАО «ТРК» по уплате транспортного налога по плановым объектам, в соот</w:t>
      </w:r>
      <w:r>
        <w:rPr>
          <w:rFonts w:ascii="Myriad Pro" w:eastAsia="Calibri" w:hAnsi="Myriad Pro"/>
          <w:color w:val="0D0D0D" w:themeColor="text1" w:themeTint="F2"/>
          <w:sz w:val="26"/>
          <w:szCs w:val="26"/>
        </w:rPr>
        <w:t>ве</w:t>
      </w:r>
      <w:r w:rsidRPr="002C5DA5">
        <w:rPr>
          <w:rFonts w:ascii="Myriad Pro" w:eastAsia="Calibri" w:hAnsi="Myriad Pro"/>
          <w:color w:val="0D0D0D" w:themeColor="text1" w:themeTint="F2"/>
          <w:sz w:val="26"/>
          <w:szCs w:val="26"/>
        </w:rPr>
        <w:t>тствии с инвестиционной программой</w:t>
      </w:r>
      <w:r w:rsidR="004013A4">
        <w:rPr>
          <w:rFonts w:ascii="Myriad Pro" w:eastAsia="Calibri" w:hAnsi="Myriad Pro"/>
          <w:color w:val="0D0D0D" w:themeColor="text1" w:themeTint="F2"/>
          <w:sz w:val="26"/>
          <w:szCs w:val="26"/>
        </w:rPr>
        <w:t>, расходы по статье опред</w:t>
      </w:r>
      <w:r w:rsidR="00646536">
        <w:rPr>
          <w:rFonts w:ascii="Myriad Pro" w:eastAsia="Calibri" w:hAnsi="Myriad Pro"/>
          <w:color w:val="0D0D0D" w:themeColor="text1" w:themeTint="F2"/>
          <w:sz w:val="26"/>
          <w:szCs w:val="26"/>
        </w:rPr>
        <w:t>е</w:t>
      </w:r>
      <w:r w:rsidR="004013A4">
        <w:rPr>
          <w:rFonts w:ascii="Myriad Pro" w:eastAsia="Calibri" w:hAnsi="Myriad Pro"/>
          <w:color w:val="0D0D0D" w:themeColor="text1" w:themeTint="F2"/>
          <w:sz w:val="26"/>
          <w:szCs w:val="26"/>
        </w:rPr>
        <w:t xml:space="preserve">лены исходя </w:t>
      </w:r>
      <w:r w:rsidR="00646536">
        <w:rPr>
          <w:rFonts w:ascii="Myriad Pro" w:eastAsia="Calibri" w:hAnsi="Myriad Pro"/>
          <w:color w:val="0D0D0D" w:themeColor="text1" w:themeTint="F2"/>
          <w:sz w:val="26"/>
          <w:szCs w:val="26"/>
        </w:rPr>
        <w:t xml:space="preserve">из фактических расходов за год </w:t>
      </w:r>
      <w:proofErr w:type="spellStart"/>
      <w:r w:rsidR="00646536">
        <w:rPr>
          <w:rFonts w:ascii="Myriad Pro" w:eastAsia="Calibri" w:hAnsi="Myriad Pro"/>
          <w:color w:val="0D0D0D" w:themeColor="text1" w:themeTint="F2"/>
          <w:sz w:val="26"/>
          <w:szCs w:val="26"/>
          <w:lang w:val="en-US"/>
        </w:rPr>
        <w:t>i</w:t>
      </w:r>
      <w:proofErr w:type="spellEnd"/>
      <w:r w:rsidR="00646536">
        <w:rPr>
          <w:rFonts w:ascii="Myriad Pro" w:eastAsia="Calibri" w:hAnsi="Myriad Pro"/>
          <w:color w:val="0D0D0D" w:themeColor="text1" w:themeTint="F2"/>
          <w:sz w:val="26"/>
          <w:szCs w:val="26"/>
        </w:rPr>
        <w:t>-2</w:t>
      </w:r>
      <w:r>
        <w:rPr>
          <w:rFonts w:ascii="Myriad Pro" w:eastAsia="Calibri" w:hAnsi="Myriad Pro"/>
          <w:color w:val="0D0D0D" w:themeColor="text1" w:themeTint="F2"/>
          <w:sz w:val="26"/>
          <w:szCs w:val="26"/>
        </w:rPr>
        <w:t xml:space="preserve">. </w:t>
      </w:r>
      <w:r w:rsidR="00646536">
        <w:rPr>
          <w:rFonts w:ascii="Myriad Pro" w:eastAsia="Calibri" w:hAnsi="Myriad Pro"/>
          <w:color w:val="0D0D0D" w:themeColor="text1" w:themeTint="F2"/>
          <w:sz w:val="26"/>
          <w:szCs w:val="26"/>
        </w:rPr>
        <w:t>При этом в</w:t>
      </w:r>
      <w:r w:rsidR="006A1FB2">
        <w:rPr>
          <w:rFonts w:ascii="Myriad Pro" w:eastAsia="Calibri" w:hAnsi="Myriad Pro"/>
          <w:color w:val="0D0D0D" w:themeColor="text1" w:themeTint="F2"/>
          <w:sz w:val="26"/>
          <w:szCs w:val="26"/>
        </w:rPr>
        <w:t xml:space="preserve">еличина </w:t>
      </w:r>
      <w:r w:rsidR="006A1FB2" w:rsidRPr="006A1FB2">
        <w:rPr>
          <w:rFonts w:ascii="Myriad Pro" w:eastAsia="Calibri" w:hAnsi="Myriad Pro"/>
          <w:color w:val="0D0D0D" w:themeColor="text1" w:themeTint="F2"/>
          <w:sz w:val="26"/>
          <w:szCs w:val="26"/>
        </w:rPr>
        <w:t xml:space="preserve">планируемых ПАО «ТРК» к приобретению транспортных средств подтверждается планом финансирования капитальных вложений по инвестиционным проектам согласно </w:t>
      </w:r>
      <w:r w:rsidR="006A1FB2">
        <w:rPr>
          <w:rFonts w:ascii="Myriad Pro" w:eastAsia="Calibri" w:hAnsi="Myriad Pro"/>
          <w:color w:val="0D0D0D" w:themeColor="text1" w:themeTint="F2"/>
          <w:sz w:val="26"/>
          <w:szCs w:val="26"/>
        </w:rPr>
        <w:t xml:space="preserve">утвержденной </w:t>
      </w:r>
      <w:r w:rsidR="006A1FB2" w:rsidRPr="006A1FB2">
        <w:rPr>
          <w:rFonts w:ascii="Myriad Pro" w:eastAsia="Calibri" w:hAnsi="Myriad Pro"/>
          <w:color w:val="0D0D0D" w:themeColor="text1" w:themeTint="F2"/>
          <w:sz w:val="26"/>
          <w:szCs w:val="26"/>
        </w:rPr>
        <w:t>приказ</w:t>
      </w:r>
      <w:r w:rsidR="006A1FB2">
        <w:rPr>
          <w:rFonts w:ascii="Myriad Pro" w:eastAsia="Calibri" w:hAnsi="Myriad Pro"/>
          <w:color w:val="0D0D0D" w:themeColor="text1" w:themeTint="F2"/>
          <w:sz w:val="26"/>
          <w:szCs w:val="26"/>
        </w:rPr>
        <w:t>ом</w:t>
      </w:r>
      <w:r w:rsidR="006A1FB2" w:rsidRPr="006A1FB2">
        <w:rPr>
          <w:rFonts w:ascii="Myriad Pro" w:eastAsia="Calibri" w:hAnsi="Myriad Pro"/>
          <w:color w:val="0D0D0D" w:themeColor="text1" w:themeTint="F2"/>
          <w:sz w:val="26"/>
          <w:szCs w:val="26"/>
        </w:rPr>
        <w:t xml:space="preserve"> Минэнерго России от 24.12.2018 № 30@</w:t>
      </w:r>
      <w:r w:rsidR="006A1FB2">
        <w:rPr>
          <w:rFonts w:ascii="Myriad Pro" w:eastAsia="Calibri" w:hAnsi="Myriad Pro"/>
          <w:color w:val="0D0D0D" w:themeColor="text1" w:themeTint="F2"/>
          <w:sz w:val="26"/>
          <w:szCs w:val="26"/>
        </w:rPr>
        <w:t xml:space="preserve"> инвестиционной программе.</w:t>
      </w:r>
    </w:p>
    <w:p w14:paraId="1FED4F97" w14:textId="1006580B" w:rsidR="002C5DA5" w:rsidRDefault="00646536" w:rsidP="00604559">
      <w:pPr>
        <w:spacing w:line="360" w:lineRule="auto"/>
        <w:ind w:firstLine="567"/>
        <w:contextualSpacing/>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 xml:space="preserve">Исполнитель рекомендует </w:t>
      </w:r>
      <w:r w:rsidRPr="00646536">
        <w:rPr>
          <w:rFonts w:ascii="Myriad Pro" w:eastAsia="Calibri" w:hAnsi="Myriad Pro"/>
          <w:color w:val="0D0D0D" w:themeColor="text1" w:themeTint="F2"/>
          <w:sz w:val="26"/>
          <w:szCs w:val="26"/>
        </w:rPr>
        <w:t>на будущие периоды регулирования формировать пакет документом по статье с учетом материалов инвестиционной програ</w:t>
      </w:r>
      <w:r>
        <w:rPr>
          <w:rFonts w:ascii="Myriad Pro" w:eastAsia="Calibri" w:hAnsi="Myriad Pro"/>
          <w:color w:val="0D0D0D" w:themeColor="text1" w:themeTint="F2"/>
          <w:sz w:val="26"/>
          <w:szCs w:val="26"/>
        </w:rPr>
        <w:t>м</w:t>
      </w:r>
      <w:r w:rsidRPr="00646536">
        <w:rPr>
          <w:rFonts w:ascii="Myriad Pro" w:eastAsia="Calibri" w:hAnsi="Myriad Pro"/>
          <w:color w:val="0D0D0D" w:themeColor="text1" w:themeTint="F2"/>
          <w:sz w:val="26"/>
          <w:szCs w:val="26"/>
        </w:rPr>
        <w:t>мы</w:t>
      </w:r>
      <w:r>
        <w:rPr>
          <w:rFonts w:ascii="Myriad Pro" w:eastAsia="Calibri" w:hAnsi="Myriad Pro"/>
          <w:color w:val="0D0D0D" w:themeColor="text1" w:themeTint="F2"/>
          <w:sz w:val="26"/>
          <w:szCs w:val="26"/>
        </w:rPr>
        <w:t>,</w:t>
      </w:r>
      <w:r w:rsidRPr="00646536">
        <w:rPr>
          <w:rFonts w:ascii="Myriad Pro" w:eastAsia="Calibri" w:hAnsi="Myriad Pro"/>
          <w:color w:val="0D0D0D" w:themeColor="text1" w:themeTint="F2"/>
          <w:sz w:val="26"/>
          <w:szCs w:val="26"/>
        </w:rPr>
        <w:t xml:space="preserve"> подтверждающих наличие планируемых к вводу транспортных средств (перечень объектов с указанием инвентарного номера, года вводу в эксплуатацию, объемов ф</w:t>
      </w:r>
      <w:r>
        <w:rPr>
          <w:rFonts w:ascii="Myriad Pro" w:eastAsia="Calibri" w:hAnsi="Myriad Pro"/>
          <w:color w:val="0D0D0D" w:themeColor="text1" w:themeTint="F2"/>
          <w:sz w:val="26"/>
          <w:szCs w:val="26"/>
        </w:rPr>
        <w:t>и</w:t>
      </w:r>
      <w:r w:rsidRPr="00646536">
        <w:rPr>
          <w:rFonts w:ascii="Myriad Pro" w:eastAsia="Calibri" w:hAnsi="Myriad Pro"/>
          <w:color w:val="0D0D0D" w:themeColor="text1" w:themeTint="F2"/>
          <w:sz w:val="26"/>
          <w:szCs w:val="26"/>
        </w:rPr>
        <w:t>нансирования)</w:t>
      </w:r>
      <w:r>
        <w:rPr>
          <w:rFonts w:ascii="Myriad Pro" w:eastAsia="Calibri" w:hAnsi="Myriad Pro"/>
          <w:color w:val="0D0D0D" w:themeColor="text1" w:themeTint="F2"/>
          <w:sz w:val="26"/>
          <w:szCs w:val="26"/>
        </w:rPr>
        <w:t xml:space="preserve"> и предоставлять о</w:t>
      </w:r>
      <w:r w:rsidR="004013A4" w:rsidRPr="004013A4">
        <w:rPr>
          <w:rFonts w:ascii="Myriad Pro" w:eastAsia="Calibri" w:hAnsi="Myriad Pro"/>
          <w:color w:val="0D0D0D" w:themeColor="text1" w:themeTint="F2"/>
          <w:sz w:val="26"/>
          <w:szCs w:val="26"/>
        </w:rPr>
        <w:t>босновывающие документы</w:t>
      </w:r>
      <w:r>
        <w:rPr>
          <w:rFonts w:ascii="Myriad Pro" w:eastAsia="Calibri" w:hAnsi="Myriad Pro"/>
          <w:color w:val="0D0D0D" w:themeColor="text1" w:themeTint="F2"/>
          <w:sz w:val="26"/>
          <w:szCs w:val="26"/>
        </w:rPr>
        <w:t>,</w:t>
      </w:r>
      <w:r w:rsidR="004013A4" w:rsidRPr="004013A4">
        <w:rPr>
          <w:rFonts w:ascii="Myriad Pro" w:eastAsia="Calibri" w:hAnsi="Myriad Pro"/>
          <w:color w:val="0D0D0D" w:themeColor="text1" w:themeTint="F2"/>
          <w:sz w:val="26"/>
          <w:szCs w:val="26"/>
        </w:rPr>
        <w:t xml:space="preserve"> позволяющие сопоставить транспортные средства, включенные в расчет транспортного налога ПАО «ТРК» на прогнозный период, с транспортными средствами, запланированными к приобретению инвестиционной программой.</w:t>
      </w:r>
    </w:p>
    <w:p w14:paraId="13C6D557" w14:textId="77777777" w:rsidR="004013A4" w:rsidRPr="00DC6188" w:rsidRDefault="004013A4" w:rsidP="00604559">
      <w:pPr>
        <w:spacing w:line="360" w:lineRule="auto"/>
        <w:ind w:firstLine="567"/>
        <w:contextualSpacing/>
        <w:jc w:val="both"/>
        <w:rPr>
          <w:rFonts w:ascii="Myriad Pro" w:eastAsia="Calibri" w:hAnsi="Myriad Pro"/>
          <w:color w:val="0D0D0D" w:themeColor="text1" w:themeTint="F2"/>
          <w:sz w:val="26"/>
          <w:szCs w:val="26"/>
        </w:rPr>
      </w:pPr>
    </w:p>
    <w:p w14:paraId="10AC8FA9" w14:textId="49BE1F85" w:rsidR="0055574A" w:rsidRPr="00CF6DC7" w:rsidRDefault="00604559" w:rsidP="0055574A">
      <w:pPr>
        <w:spacing w:line="360" w:lineRule="auto"/>
        <w:jc w:val="both"/>
        <w:outlineLvl w:val="3"/>
        <w:rPr>
          <w:rFonts w:ascii="Myriad Pro" w:hAnsi="Myriad Pro"/>
          <w:b/>
          <w:sz w:val="26"/>
        </w:rPr>
      </w:pPr>
      <w:r>
        <w:rPr>
          <w:rFonts w:ascii="Myriad Pro" w:hAnsi="Myriad Pro"/>
          <w:b/>
          <w:sz w:val="26"/>
        </w:rPr>
        <w:t>Определение р</w:t>
      </w:r>
      <w:r w:rsidRPr="00604559">
        <w:rPr>
          <w:rFonts w:ascii="Myriad Pro" w:hAnsi="Myriad Pro"/>
          <w:b/>
          <w:sz w:val="26"/>
        </w:rPr>
        <w:t>асход</w:t>
      </w:r>
      <w:r>
        <w:rPr>
          <w:rFonts w:ascii="Myriad Pro" w:hAnsi="Myriad Pro"/>
          <w:b/>
          <w:sz w:val="26"/>
        </w:rPr>
        <w:t>ов</w:t>
      </w:r>
      <w:r w:rsidRPr="00604559">
        <w:rPr>
          <w:rFonts w:ascii="Myriad Pro" w:hAnsi="Myriad Pro"/>
          <w:b/>
          <w:sz w:val="26"/>
        </w:rPr>
        <w:t xml:space="preserve"> на амортизацию основных средств и нематериальных активов</w:t>
      </w:r>
      <w:r w:rsidR="0055574A" w:rsidRPr="0055574A">
        <w:rPr>
          <w:rFonts w:ascii="Myriad Pro" w:hAnsi="Myriad Pro"/>
          <w:b/>
          <w:sz w:val="26"/>
        </w:rPr>
        <w:t xml:space="preserve"> </w:t>
      </w:r>
      <w:r w:rsidR="0055574A" w:rsidRPr="00CF6DC7">
        <w:rPr>
          <w:rFonts w:ascii="Myriad Pro" w:hAnsi="Myriad Pro"/>
          <w:b/>
          <w:sz w:val="26"/>
        </w:rPr>
        <w:t>в составе неподконтрольных расходов</w:t>
      </w:r>
    </w:p>
    <w:p w14:paraId="327EBBEE" w14:textId="77777777" w:rsidR="0055574A" w:rsidRPr="00BB0113" w:rsidRDefault="0055574A" w:rsidP="0055574A">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соответствии с п. 27 Основ ценообразования № 1178</w:t>
      </w:r>
      <w:r w:rsidRPr="00BB0113">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р</w:t>
      </w:r>
      <w:r w:rsidRPr="00BB0113">
        <w:rPr>
          <w:rFonts w:ascii="Myriad Pro" w:eastAsia="Calibri" w:hAnsi="Myriad Pro"/>
          <w:color w:val="000000" w:themeColor="text1"/>
          <w:sz w:val="26"/>
          <w:szCs w:val="26"/>
        </w:rPr>
        <w:t>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42FC5ED8" w14:textId="77777777" w:rsidR="0055574A" w:rsidRPr="00BB0113" w:rsidRDefault="0055574A" w:rsidP="0055574A">
      <w:pPr>
        <w:spacing w:line="360" w:lineRule="auto"/>
        <w:ind w:firstLine="567"/>
        <w:contextualSpacing/>
        <w:jc w:val="both"/>
        <w:rPr>
          <w:rFonts w:ascii="Myriad Pro" w:eastAsia="Calibri" w:hAnsi="Myriad Pro"/>
          <w:color w:val="000000" w:themeColor="text1"/>
          <w:sz w:val="26"/>
          <w:szCs w:val="26"/>
        </w:rPr>
      </w:pPr>
      <w:r w:rsidRPr="00BB0113">
        <w:rPr>
          <w:rFonts w:ascii="Myriad Pro" w:eastAsia="Calibri" w:hAnsi="Myriad Pro"/>
          <w:color w:val="000000" w:themeColor="text1"/>
          <w:sz w:val="26"/>
          <w:szCs w:val="26"/>
        </w:rPr>
        <w:t xml:space="preserve">Расходы на амортизацию основных средств и нематериальных активов для расчета тарифов на услуги по передаче электрической энергии по электрическим </w:t>
      </w:r>
      <w:r w:rsidRPr="00BB0113">
        <w:rPr>
          <w:rFonts w:ascii="Myriad Pro" w:eastAsia="Calibri" w:hAnsi="Myriad Pro"/>
          <w:color w:val="000000" w:themeColor="text1"/>
          <w:sz w:val="26"/>
          <w:szCs w:val="26"/>
        </w:rPr>
        <w:lastRenderedPageBreak/>
        <w:t>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66CF65F3" w14:textId="77777777" w:rsidR="0055574A" w:rsidRPr="00BB0113" w:rsidRDefault="0055574A" w:rsidP="0055574A">
      <w:pPr>
        <w:spacing w:line="360" w:lineRule="auto"/>
        <w:ind w:firstLine="567"/>
        <w:contextualSpacing/>
        <w:jc w:val="both"/>
        <w:rPr>
          <w:rFonts w:ascii="Myriad Pro" w:eastAsia="Calibri" w:hAnsi="Myriad Pro"/>
          <w:color w:val="000000" w:themeColor="text1"/>
          <w:sz w:val="26"/>
          <w:szCs w:val="26"/>
        </w:rPr>
      </w:pPr>
      <w:r w:rsidRPr="00BB0113">
        <w:rPr>
          <w:rFonts w:ascii="Myriad Pro" w:eastAsia="Calibri" w:hAnsi="Myriad Pro"/>
          <w:color w:val="000000" w:themeColor="text1"/>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3D87012E" w14:textId="77777777" w:rsidR="0055574A" w:rsidRPr="00BB0113" w:rsidRDefault="0055574A" w:rsidP="0055574A">
      <w:pPr>
        <w:spacing w:line="360" w:lineRule="auto"/>
        <w:ind w:firstLine="567"/>
        <w:contextualSpacing/>
        <w:jc w:val="both"/>
        <w:rPr>
          <w:rFonts w:ascii="Myriad Pro" w:eastAsia="Calibri" w:hAnsi="Myriad Pro"/>
          <w:color w:val="000000" w:themeColor="text1"/>
          <w:sz w:val="26"/>
          <w:szCs w:val="26"/>
        </w:rPr>
      </w:pPr>
      <w:r w:rsidRPr="00BB0113">
        <w:rPr>
          <w:rFonts w:ascii="Myriad Pro" w:eastAsia="Calibri" w:hAnsi="Myriad Pro"/>
          <w:color w:val="000000" w:themeColor="text1"/>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7F451CBF" w14:textId="77777777" w:rsidR="0055574A" w:rsidRPr="00BB0113" w:rsidRDefault="0055574A" w:rsidP="0055574A">
      <w:pPr>
        <w:spacing w:line="360" w:lineRule="auto"/>
        <w:ind w:firstLine="567"/>
        <w:contextualSpacing/>
        <w:jc w:val="both"/>
        <w:rPr>
          <w:rFonts w:ascii="Myriad Pro" w:eastAsia="Calibri" w:hAnsi="Myriad Pro"/>
          <w:color w:val="000000" w:themeColor="text1"/>
          <w:sz w:val="26"/>
          <w:szCs w:val="26"/>
        </w:rPr>
      </w:pPr>
      <w:r w:rsidRPr="00BB0113">
        <w:rPr>
          <w:rFonts w:ascii="Myriad Pro" w:eastAsia="Calibri" w:hAnsi="Myriad Pro"/>
          <w:color w:val="000000" w:themeColor="text1"/>
          <w:sz w:val="26"/>
          <w:szCs w:val="26"/>
        </w:rPr>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w:t>
      </w:r>
      <w:r>
        <w:rPr>
          <w:rFonts w:ascii="Myriad Pro" w:eastAsia="Calibri" w:hAnsi="Myriad Pro"/>
          <w:color w:val="000000" w:themeColor="text1"/>
          <w:sz w:val="26"/>
          <w:szCs w:val="26"/>
        </w:rPr>
        <w:t xml:space="preserve"> Федерации от 1 января 2002 г. № 1 «</w:t>
      </w:r>
      <w:r w:rsidRPr="00BB0113">
        <w:rPr>
          <w:rFonts w:ascii="Myriad Pro" w:eastAsia="Calibri" w:hAnsi="Myriad Pro"/>
          <w:color w:val="000000" w:themeColor="text1"/>
          <w:sz w:val="26"/>
          <w:szCs w:val="26"/>
        </w:rPr>
        <w:t>О Классификации основных средств, вклю</w:t>
      </w:r>
      <w:r>
        <w:rPr>
          <w:rFonts w:ascii="Myriad Pro" w:eastAsia="Calibri" w:hAnsi="Myriad Pro"/>
          <w:color w:val="000000" w:themeColor="text1"/>
          <w:sz w:val="26"/>
          <w:szCs w:val="26"/>
        </w:rPr>
        <w:t>чаемых в амортизационные группы»</w:t>
      </w:r>
      <w:r w:rsidRPr="00BB0113">
        <w:rPr>
          <w:rFonts w:ascii="Myriad Pro" w:eastAsia="Calibri" w:hAnsi="Myriad Pro"/>
          <w:color w:val="000000" w:themeColor="text1"/>
          <w:sz w:val="26"/>
          <w:szCs w:val="26"/>
        </w:rPr>
        <w:t>.</w:t>
      </w:r>
    </w:p>
    <w:p w14:paraId="196CBFD4" w14:textId="77777777" w:rsidR="0055574A" w:rsidRPr="00BB0113" w:rsidRDefault="0055574A" w:rsidP="0055574A">
      <w:pPr>
        <w:spacing w:line="360" w:lineRule="auto"/>
        <w:ind w:firstLine="567"/>
        <w:contextualSpacing/>
        <w:jc w:val="both"/>
        <w:rPr>
          <w:rFonts w:ascii="Myriad Pro" w:eastAsia="Calibri" w:hAnsi="Myriad Pro"/>
          <w:color w:val="000000" w:themeColor="text1"/>
          <w:sz w:val="26"/>
          <w:szCs w:val="26"/>
        </w:rPr>
      </w:pPr>
      <w:r w:rsidRPr="00BB0113">
        <w:rPr>
          <w:rFonts w:ascii="Myriad Pro" w:eastAsia="Calibri" w:hAnsi="Myriad Pro"/>
          <w:color w:val="000000" w:themeColor="text1"/>
          <w:sz w:val="26"/>
          <w:szCs w:val="26"/>
        </w:rPr>
        <w:lastRenderedPageBreak/>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682ABCFC" w14:textId="3463168E" w:rsidR="003F54A9" w:rsidRDefault="00803380" w:rsidP="00803380">
      <w:pPr>
        <w:spacing w:line="360" w:lineRule="auto"/>
        <w:ind w:firstLine="567"/>
        <w:jc w:val="both"/>
        <w:rPr>
          <w:rFonts w:ascii="Myriad Pro" w:eastAsia="Calibri" w:hAnsi="Myriad Pro"/>
          <w:color w:val="0D0D0D" w:themeColor="text1" w:themeTint="F2"/>
          <w:sz w:val="26"/>
          <w:szCs w:val="26"/>
        </w:rPr>
      </w:pPr>
      <w:r w:rsidRPr="00287186">
        <w:rPr>
          <w:rFonts w:ascii="Myriad Pro" w:hAnsi="Myriad Pro"/>
          <w:color w:val="000000" w:themeColor="text1"/>
          <w:sz w:val="26"/>
          <w:szCs w:val="26"/>
        </w:rPr>
        <w:t>Департамент</w:t>
      </w:r>
      <w:r>
        <w:rPr>
          <w:rFonts w:ascii="Myriad Pro" w:hAnsi="Myriad Pro"/>
          <w:color w:val="000000" w:themeColor="text1"/>
          <w:sz w:val="26"/>
          <w:szCs w:val="26"/>
        </w:rPr>
        <w:t>ом</w:t>
      </w:r>
      <w:r w:rsidRPr="00287186">
        <w:rPr>
          <w:rFonts w:ascii="Myriad Pro" w:hAnsi="Myriad Pro"/>
          <w:color w:val="000000" w:themeColor="text1"/>
          <w:sz w:val="26"/>
          <w:szCs w:val="26"/>
        </w:rPr>
        <w:t xml:space="preserve"> тарифного регулирования Томской области</w:t>
      </w:r>
      <w:r>
        <w:rPr>
          <w:rFonts w:ascii="Myriad Pro" w:hAnsi="Myriad Pro"/>
          <w:color w:val="000000" w:themeColor="text1"/>
          <w:sz w:val="26"/>
          <w:szCs w:val="26"/>
        </w:rPr>
        <w:t xml:space="preserve"> амортизационные отчисления определены на основании подхода, который противоречит п. 27 Основ ценообразования № 1178</w:t>
      </w:r>
      <w:r w:rsidR="00455A03">
        <w:rPr>
          <w:rFonts w:ascii="Myriad Pro" w:hAnsi="Myriad Pro"/>
          <w:color w:val="000000" w:themeColor="text1"/>
          <w:sz w:val="26"/>
          <w:szCs w:val="26"/>
        </w:rPr>
        <w:t>,</w:t>
      </w:r>
      <w:r>
        <w:rPr>
          <w:rFonts w:ascii="Myriad Pro" w:hAnsi="Myriad Pro"/>
          <w:color w:val="000000" w:themeColor="text1"/>
          <w:sz w:val="26"/>
          <w:szCs w:val="26"/>
        </w:rPr>
        <w:t xml:space="preserve"> а именно</w:t>
      </w:r>
      <w:r w:rsidR="00455A03">
        <w:rPr>
          <w:rFonts w:ascii="Myriad Pro" w:hAnsi="Myriad Pro"/>
          <w:color w:val="000000" w:themeColor="text1"/>
          <w:sz w:val="26"/>
          <w:szCs w:val="26"/>
        </w:rPr>
        <w:t>:</w:t>
      </w:r>
      <w:r>
        <w:rPr>
          <w:rFonts w:ascii="Myriad Pro" w:hAnsi="Myriad Pro"/>
          <w:color w:val="000000" w:themeColor="text1"/>
          <w:sz w:val="26"/>
          <w:szCs w:val="26"/>
        </w:rPr>
        <w:t xml:space="preserve"> </w:t>
      </w:r>
      <w:r w:rsidRPr="00F0579D">
        <w:rPr>
          <w:rFonts w:ascii="Myriad Pro" w:hAnsi="Myriad Pro"/>
          <w:color w:val="000000" w:themeColor="text1"/>
          <w:sz w:val="26"/>
          <w:szCs w:val="26"/>
        </w:rPr>
        <w:t>уч</w:t>
      </w:r>
      <w:r>
        <w:rPr>
          <w:rFonts w:ascii="Myriad Pro" w:hAnsi="Myriad Pro"/>
          <w:color w:val="000000" w:themeColor="text1"/>
          <w:sz w:val="26"/>
          <w:szCs w:val="26"/>
        </w:rPr>
        <w:t>тены</w:t>
      </w:r>
      <w:r w:rsidRPr="00F0579D">
        <w:rPr>
          <w:rFonts w:ascii="Myriad Pro" w:hAnsi="Myriad Pro"/>
          <w:color w:val="000000" w:themeColor="text1"/>
          <w:sz w:val="26"/>
          <w:szCs w:val="26"/>
        </w:rPr>
        <w:t xml:space="preserve"> плановы</w:t>
      </w:r>
      <w:r>
        <w:rPr>
          <w:rFonts w:ascii="Myriad Pro" w:hAnsi="Myriad Pro"/>
          <w:color w:val="000000" w:themeColor="text1"/>
          <w:sz w:val="26"/>
          <w:szCs w:val="26"/>
        </w:rPr>
        <w:t>е</w:t>
      </w:r>
      <w:r w:rsidRPr="00F0579D">
        <w:rPr>
          <w:rFonts w:ascii="Myriad Pro" w:hAnsi="Myriad Pro"/>
          <w:color w:val="000000" w:themeColor="text1"/>
          <w:sz w:val="26"/>
          <w:szCs w:val="26"/>
        </w:rPr>
        <w:t xml:space="preserve"> ввод</w:t>
      </w:r>
      <w:r>
        <w:rPr>
          <w:rFonts w:ascii="Myriad Pro" w:hAnsi="Myriad Pro"/>
          <w:color w:val="000000" w:themeColor="text1"/>
          <w:sz w:val="26"/>
          <w:szCs w:val="26"/>
        </w:rPr>
        <w:t>ы</w:t>
      </w:r>
      <w:r w:rsidRPr="00F0579D">
        <w:rPr>
          <w:rFonts w:ascii="Myriad Pro" w:hAnsi="Myriad Pro"/>
          <w:color w:val="000000" w:themeColor="text1"/>
          <w:sz w:val="26"/>
          <w:szCs w:val="26"/>
        </w:rPr>
        <w:t xml:space="preserve"> в соответствии с утвержденной инвестиционной программой</w:t>
      </w:r>
      <w:r>
        <w:rPr>
          <w:rFonts w:ascii="Myriad Pro" w:hAnsi="Myriad Pro"/>
          <w:color w:val="000000" w:themeColor="text1"/>
          <w:sz w:val="26"/>
          <w:szCs w:val="26"/>
        </w:rPr>
        <w:t xml:space="preserve"> и не учтены объекты, введенные в году </w:t>
      </w:r>
      <w:proofErr w:type="spellStart"/>
      <w:r>
        <w:rPr>
          <w:rFonts w:ascii="Myriad Pro" w:hAnsi="Myriad Pro"/>
          <w:color w:val="000000" w:themeColor="text1"/>
          <w:sz w:val="26"/>
          <w:szCs w:val="26"/>
          <w:lang w:val="en-US"/>
        </w:rPr>
        <w:t>i</w:t>
      </w:r>
      <w:proofErr w:type="spellEnd"/>
      <w:r>
        <w:rPr>
          <w:rFonts w:ascii="Myriad Pro" w:hAnsi="Myriad Pro"/>
          <w:color w:val="000000" w:themeColor="text1"/>
          <w:sz w:val="26"/>
          <w:szCs w:val="26"/>
        </w:rPr>
        <w:t>-1 (предшествующего периоду регулирования).</w:t>
      </w:r>
      <w:r w:rsidRPr="00803380">
        <w:rPr>
          <w:rFonts w:ascii="Myriad Pro" w:eastAsia="Calibri" w:hAnsi="Myriad Pro"/>
          <w:color w:val="0D0D0D" w:themeColor="text1" w:themeTint="F2"/>
          <w:sz w:val="26"/>
          <w:szCs w:val="26"/>
        </w:rPr>
        <w:t xml:space="preserve"> </w:t>
      </w:r>
      <w:r>
        <w:rPr>
          <w:rFonts w:ascii="Myriad Pro" w:eastAsia="Calibri" w:hAnsi="Myriad Pro"/>
          <w:color w:val="0D0D0D" w:themeColor="text1" w:themeTint="F2"/>
          <w:sz w:val="26"/>
          <w:szCs w:val="26"/>
        </w:rPr>
        <w:t xml:space="preserve">На момент принятия тарифно-балансового решения данные присутствовали за 10 месяцев года </w:t>
      </w:r>
      <w:proofErr w:type="spellStart"/>
      <w:r>
        <w:rPr>
          <w:rFonts w:ascii="Myriad Pro" w:eastAsia="Calibri" w:hAnsi="Myriad Pro"/>
          <w:color w:val="0D0D0D" w:themeColor="text1" w:themeTint="F2"/>
          <w:sz w:val="26"/>
          <w:szCs w:val="26"/>
          <w:lang w:val="en-US"/>
        </w:rPr>
        <w:t>i</w:t>
      </w:r>
      <w:proofErr w:type="spellEnd"/>
      <w:r w:rsidRPr="00DC6188">
        <w:rPr>
          <w:rFonts w:ascii="Myriad Pro" w:eastAsia="Calibri" w:hAnsi="Myriad Pro"/>
          <w:color w:val="0D0D0D" w:themeColor="text1" w:themeTint="F2"/>
          <w:sz w:val="26"/>
          <w:szCs w:val="26"/>
        </w:rPr>
        <w:t>-1</w:t>
      </w:r>
      <w:r>
        <w:rPr>
          <w:rFonts w:ascii="Myriad Pro" w:eastAsia="Calibri" w:hAnsi="Myriad Pro"/>
          <w:color w:val="0D0D0D" w:themeColor="text1" w:themeTint="F2"/>
          <w:sz w:val="26"/>
          <w:szCs w:val="26"/>
        </w:rPr>
        <w:t xml:space="preserve"> (2018 г. </w:t>
      </w:r>
      <w:r w:rsidR="007F425F">
        <w:rPr>
          <w:rFonts w:ascii="Myriad Pro" w:eastAsia="Calibri" w:hAnsi="Myriad Pro"/>
          <w:color w:val="0D0D0D" w:themeColor="text1" w:themeTint="F2"/>
          <w:sz w:val="26"/>
          <w:szCs w:val="26"/>
        </w:rPr>
        <w:t xml:space="preserve">при определении НВВ на 2019 г.) </w:t>
      </w:r>
    </w:p>
    <w:p w14:paraId="7CB832CB" w14:textId="59A86799" w:rsidR="007F425F" w:rsidRDefault="007F425F" w:rsidP="007F425F">
      <w:pPr>
        <w:shd w:val="clear" w:color="auto" w:fill="FFFFFF"/>
        <w:spacing w:line="360" w:lineRule="auto"/>
        <w:ind w:firstLine="567"/>
        <w:jc w:val="both"/>
        <w:textAlignment w:val="baseline"/>
        <w:rPr>
          <w:rFonts w:ascii="Myriad Pro" w:eastAsia="Calibri" w:hAnsi="Myriad Pro"/>
          <w:sz w:val="26"/>
          <w:szCs w:val="26"/>
        </w:rPr>
      </w:pPr>
      <w:r>
        <w:rPr>
          <w:rFonts w:ascii="Myriad Pro" w:hAnsi="Myriad Pro"/>
          <w:color w:val="0D0D0D" w:themeColor="text1" w:themeTint="F2"/>
          <w:sz w:val="26"/>
          <w:szCs w:val="26"/>
        </w:rPr>
        <w:t xml:space="preserve">Основываясь на вышеизложенном в будущих периодах регулирования </w:t>
      </w:r>
      <w:r w:rsidRPr="00FE3326">
        <w:rPr>
          <w:rFonts w:ascii="Myriad Pro" w:hAnsi="Myriad Pro"/>
          <w:color w:val="0D0D0D" w:themeColor="text1" w:themeTint="F2"/>
          <w:sz w:val="26"/>
          <w:szCs w:val="26"/>
        </w:rPr>
        <w:t>Исполнитель рекомендует ПАО</w:t>
      </w:r>
      <w:r>
        <w:rPr>
          <w:rFonts w:ascii="Myriad Pro" w:hAnsi="Myriad Pro"/>
          <w:color w:val="0D0D0D" w:themeColor="text1" w:themeTint="F2"/>
          <w:sz w:val="26"/>
          <w:szCs w:val="26"/>
        </w:rPr>
        <w:t> </w:t>
      </w:r>
      <w:r w:rsidRPr="00FE3326">
        <w:rPr>
          <w:rFonts w:ascii="Myriad Pro" w:hAnsi="Myriad Pro"/>
          <w:color w:val="0D0D0D" w:themeColor="text1" w:themeTint="F2"/>
          <w:sz w:val="26"/>
          <w:szCs w:val="26"/>
        </w:rPr>
        <w:t xml:space="preserve">«ТРК» </w:t>
      </w:r>
      <w:r>
        <w:rPr>
          <w:rFonts w:ascii="Myriad Pro" w:hAnsi="Myriad Pro"/>
          <w:color w:val="0D0D0D" w:themeColor="text1" w:themeTint="F2"/>
          <w:sz w:val="26"/>
          <w:szCs w:val="26"/>
        </w:rPr>
        <w:t xml:space="preserve">предоставлять в </w:t>
      </w:r>
      <w:r w:rsidRPr="00287186">
        <w:rPr>
          <w:rFonts w:ascii="Myriad Pro" w:hAnsi="Myriad Pro"/>
          <w:color w:val="000000" w:themeColor="text1"/>
          <w:sz w:val="26"/>
          <w:szCs w:val="26"/>
        </w:rPr>
        <w:t>Департамент тарифного регулирования</w:t>
      </w:r>
      <w:r>
        <w:rPr>
          <w:rFonts w:ascii="Myriad Pro" w:hAnsi="Myriad Pro"/>
          <w:color w:val="0D0D0D" w:themeColor="text1" w:themeTint="F2"/>
          <w:sz w:val="26"/>
          <w:szCs w:val="26"/>
        </w:rPr>
        <w:t xml:space="preserve"> Томской области документы, подтверждающие </w:t>
      </w:r>
      <w:r>
        <w:rPr>
          <w:rFonts w:ascii="Myriad Pro" w:eastAsia="Calibri" w:hAnsi="Myriad Pro"/>
          <w:sz w:val="26"/>
          <w:szCs w:val="26"/>
        </w:rPr>
        <w:t>фактический ввод электросетевых объектов в эксплуатацию на последнюю отчетную дату</w:t>
      </w:r>
      <w:r w:rsidRPr="00F20688">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на</w:t>
      </w:r>
      <w:r w:rsidRPr="00F20688">
        <w:rPr>
          <w:rFonts w:ascii="Myriad Pro" w:hAnsi="Myriad Pro"/>
          <w:color w:val="0D0D0D" w:themeColor="text1" w:themeTint="F2"/>
          <w:sz w:val="26"/>
          <w:szCs w:val="26"/>
        </w:rPr>
        <w:t xml:space="preserve"> котор</w:t>
      </w:r>
      <w:r>
        <w:rPr>
          <w:rFonts w:ascii="Myriad Pro" w:hAnsi="Myriad Pro"/>
          <w:color w:val="0D0D0D" w:themeColor="text1" w:themeTint="F2"/>
          <w:sz w:val="26"/>
          <w:szCs w:val="26"/>
        </w:rPr>
        <w:t>ую</w:t>
      </w:r>
      <w:r w:rsidRPr="00F20688">
        <w:rPr>
          <w:rFonts w:ascii="Myriad Pro" w:hAnsi="Myriad Pro"/>
          <w:color w:val="0D0D0D" w:themeColor="text1" w:themeTint="F2"/>
          <w:sz w:val="26"/>
          <w:szCs w:val="26"/>
        </w:rPr>
        <w:t xml:space="preserve"> имеются отчетные</w:t>
      </w:r>
      <w:r>
        <w:rPr>
          <w:rFonts w:ascii="Myriad Pro" w:hAnsi="Myriad Pro"/>
          <w:color w:val="0D0D0D" w:themeColor="text1" w:themeTint="F2"/>
          <w:sz w:val="26"/>
          <w:szCs w:val="26"/>
        </w:rPr>
        <w:t xml:space="preserve"> </w:t>
      </w:r>
      <w:r w:rsidRPr="00F20688">
        <w:rPr>
          <w:rFonts w:ascii="Myriad Pro" w:hAnsi="Myriad Pro"/>
          <w:color w:val="0D0D0D" w:themeColor="text1" w:themeTint="F2"/>
          <w:sz w:val="26"/>
          <w:szCs w:val="26"/>
        </w:rPr>
        <w:t>данные</w:t>
      </w:r>
      <w:r>
        <w:rPr>
          <w:rFonts w:ascii="Myriad Pro" w:hAnsi="Myriad Pro"/>
          <w:color w:val="0D0D0D" w:themeColor="text1" w:themeTint="F2"/>
          <w:sz w:val="26"/>
          <w:szCs w:val="26"/>
        </w:rPr>
        <w:t xml:space="preserve"> </w:t>
      </w:r>
      <w:r>
        <w:rPr>
          <w:rFonts w:ascii="Myriad Pro" w:eastAsia="Calibri" w:hAnsi="Myriad Pro"/>
          <w:sz w:val="26"/>
          <w:szCs w:val="26"/>
        </w:rPr>
        <w:t xml:space="preserve">(за год предшествующего периоду регулирования с учетом сроков предоставления данных до начала очередного периода регулирования) и предоставлять </w:t>
      </w:r>
      <w:r w:rsidRPr="007F425F">
        <w:rPr>
          <w:rFonts w:ascii="Myriad Pro" w:eastAsia="Calibri" w:hAnsi="Myriad Pro"/>
          <w:sz w:val="26"/>
          <w:szCs w:val="26"/>
        </w:rPr>
        <w:t xml:space="preserve">документы, подтверждающие фактический ввод </w:t>
      </w:r>
      <w:r w:rsidR="0063663F">
        <w:rPr>
          <w:rFonts w:ascii="Myriad Pro" w:eastAsia="Calibri" w:hAnsi="Myriad Pro"/>
          <w:sz w:val="26"/>
          <w:szCs w:val="26"/>
        </w:rPr>
        <w:t xml:space="preserve">данных </w:t>
      </w:r>
      <w:r w:rsidRPr="007F425F">
        <w:rPr>
          <w:rFonts w:ascii="Myriad Pro" w:eastAsia="Calibri" w:hAnsi="Myriad Pro"/>
          <w:sz w:val="26"/>
          <w:szCs w:val="26"/>
        </w:rPr>
        <w:t>электросетевых объектов в эксплуатацию на последнюю отчетную дату</w:t>
      </w:r>
      <w:r w:rsidR="0063663F" w:rsidRPr="0063663F">
        <w:rPr>
          <w:rFonts w:ascii="Myriad Pro" w:eastAsia="Calibri" w:hAnsi="Myriad Pro"/>
          <w:sz w:val="26"/>
          <w:szCs w:val="26"/>
        </w:rPr>
        <w:t>, на которую имеются отчетные данные</w:t>
      </w:r>
      <w:r w:rsidRPr="007F425F">
        <w:rPr>
          <w:rFonts w:ascii="Myriad Pro" w:eastAsia="Calibri" w:hAnsi="Myriad Pro"/>
          <w:sz w:val="26"/>
          <w:szCs w:val="26"/>
        </w:rPr>
        <w:t xml:space="preserve">. </w:t>
      </w:r>
      <w:r>
        <w:rPr>
          <w:rFonts w:ascii="Myriad Pro" w:eastAsia="Calibri" w:hAnsi="Myriad Pro"/>
          <w:sz w:val="26"/>
          <w:szCs w:val="26"/>
        </w:rPr>
        <w:t xml:space="preserve"> </w:t>
      </w:r>
    </w:p>
    <w:p w14:paraId="5A4BBAFF" w14:textId="3FF85825" w:rsidR="00466359" w:rsidRDefault="00466359" w:rsidP="00466359">
      <w:pPr>
        <w:shd w:val="clear" w:color="auto" w:fill="FFFFFF"/>
        <w:spacing w:line="360" w:lineRule="auto"/>
        <w:ind w:firstLine="567"/>
        <w:jc w:val="both"/>
        <w:textAlignment w:val="baseline"/>
        <w:rPr>
          <w:rFonts w:ascii="Myriad Pro" w:hAnsi="Myriad Pro"/>
          <w:color w:val="0D0D0D" w:themeColor="text1" w:themeTint="F2"/>
          <w:sz w:val="26"/>
          <w:szCs w:val="26"/>
        </w:rPr>
      </w:pPr>
      <w:bookmarkStart w:id="40" w:name="_Hlk45230804"/>
      <w:r>
        <w:rPr>
          <w:rFonts w:ascii="Myriad Pro" w:hAnsi="Myriad Pro"/>
          <w:color w:val="0D0D0D" w:themeColor="text1" w:themeTint="F2"/>
          <w:sz w:val="26"/>
          <w:szCs w:val="26"/>
        </w:rPr>
        <w:t>Также Исполнитель отмечает, что в 2019 г. в соответствии с представленными ПАО «ТРК» документами ведение бухгалтерской отчетности организации по рассматриваемой статье осуществлялось исходя из срока полезного использования оборудования, который может отличаться от м</w:t>
      </w:r>
      <w:r w:rsidRPr="00F728D2">
        <w:rPr>
          <w:rFonts w:ascii="Myriad Pro" w:hAnsi="Myriad Pro"/>
          <w:color w:val="0D0D0D" w:themeColor="text1" w:themeTint="F2"/>
          <w:sz w:val="26"/>
          <w:szCs w:val="26"/>
        </w:rPr>
        <w:t>аксимальн</w:t>
      </w:r>
      <w:r>
        <w:rPr>
          <w:rFonts w:ascii="Myriad Pro" w:hAnsi="Myriad Pro"/>
          <w:color w:val="0D0D0D" w:themeColor="text1" w:themeTint="F2"/>
          <w:sz w:val="26"/>
          <w:szCs w:val="26"/>
        </w:rPr>
        <w:t xml:space="preserve">ого </w:t>
      </w:r>
      <w:r w:rsidRPr="00F728D2">
        <w:rPr>
          <w:rFonts w:ascii="Myriad Pro" w:hAnsi="Myriad Pro"/>
          <w:color w:val="0D0D0D" w:themeColor="text1" w:themeTint="F2"/>
          <w:sz w:val="26"/>
          <w:szCs w:val="26"/>
        </w:rPr>
        <w:t>срок</w:t>
      </w:r>
      <w:r>
        <w:rPr>
          <w:rFonts w:ascii="Myriad Pro" w:hAnsi="Myriad Pro"/>
          <w:color w:val="0D0D0D" w:themeColor="text1" w:themeTint="F2"/>
          <w:sz w:val="26"/>
          <w:szCs w:val="26"/>
        </w:rPr>
        <w:t>а</w:t>
      </w:r>
      <w:r w:rsidRPr="00F728D2">
        <w:rPr>
          <w:rFonts w:ascii="Myriad Pro" w:hAnsi="Myriad Pro"/>
          <w:color w:val="0D0D0D" w:themeColor="text1" w:themeTint="F2"/>
          <w:sz w:val="26"/>
          <w:szCs w:val="26"/>
        </w:rPr>
        <w:t xml:space="preserve"> полезного использования </w:t>
      </w:r>
      <w:r>
        <w:rPr>
          <w:rFonts w:ascii="Myriad Pro" w:hAnsi="Myriad Pro"/>
          <w:color w:val="0D0D0D" w:themeColor="text1" w:themeTint="F2"/>
          <w:sz w:val="26"/>
          <w:szCs w:val="26"/>
        </w:rPr>
        <w:t>учитываемого при определении размера расходов по статье в рамках тарифного регулирования. Таким образом, возможно, что сумма амортизационных отчислений рассчитанная исходя из м</w:t>
      </w:r>
      <w:r w:rsidRPr="00F728D2">
        <w:rPr>
          <w:rFonts w:ascii="Myriad Pro" w:hAnsi="Myriad Pro"/>
          <w:color w:val="0D0D0D" w:themeColor="text1" w:themeTint="F2"/>
          <w:sz w:val="26"/>
          <w:szCs w:val="26"/>
        </w:rPr>
        <w:t>аксимальн</w:t>
      </w:r>
      <w:r>
        <w:rPr>
          <w:rFonts w:ascii="Myriad Pro" w:hAnsi="Myriad Pro"/>
          <w:color w:val="0D0D0D" w:themeColor="text1" w:themeTint="F2"/>
          <w:sz w:val="26"/>
          <w:szCs w:val="26"/>
        </w:rPr>
        <w:t xml:space="preserve">ого </w:t>
      </w:r>
      <w:r w:rsidRPr="00F728D2">
        <w:rPr>
          <w:rFonts w:ascii="Myriad Pro" w:hAnsi="Myriad Pro"/>
          <w:color w:val="0D0D0D" w:themeColor="text1" w:themeTint="F2"/>
          <w:sz w:val="26"/>
          <w:szCs w:val="26"/>
        </w:rPr>
        <w:t>срок</w:t>
      </w:r>
      <w:r>
        <w:rPr>
          <w:rFonts w:ascii="Myriad Pro" w:hAnsi="Myriad Pro"/>
          <w:color w:val="0D0D0D" w:themeColor="text1" w:themeTint="F2"/>
          <w:sz w:val="26"/>
          <w:szCs w:val="26"/>
        </w:rPr>
        <w:t>а</w:t>
      </w:r>
      <w:r w:rsidRPr="00F728D2">
        <w:rPr>
          <w:rFonts w:ascii="Myriad Pro" w:hAnsi="Myriad Pro"/>
          <w:color w:val="0D0D0D" w:themeColor="text1" w:themeTint="F2"/>
          <w:sz w:val="26"/>
          <w:szCs w:val="26"/>
        </w:rPr>
        <w:t xml:space="preserve"> полезного использования</w:t>
      </w:r>
      <w:r>
        <w:rPr>
          <w:rFonts w:ascii="Myriad Pro" w:hAnsi="Myriad Pro"/>
          <w:color w:val="0D0D0D" w:themeColor="text1" w:themeTint="F2"/>
          <w:sz w:val="26"/>
          <w:szCs w:val="26"/>
        </w:rPr>
        <w:t xml:space="preserve"> окажется ниже (и/или выше) рассчитанной по данн</w:t>
      </w:r>
      <w:r w:rsidR="006A513E">
        <w:rPr>
          <w:rFonts w:ascii="Myriad Pro" w:hAnsi="Myriad Pro"/>
          <w:color w:val="0D0D0D" w:themeColor="text1" w:themeTint="F2"/>
          <w:sz w:val="26"/>
          <w:szCs w:val="26"/>
        </w:rPr>
        <w:t>ым</w:t>
      </w:r>
      <w:r>
        <w:rPr>
          <w:rFonts w:ascii="Myriad Pro" w:hAnsi="Myriad Pro"/>
          <w:color w:val="0D0D0D" w:themeColor="text1" w:themeTint="F2"/>
          <w:sz w:val="26"/>
          <w:szCs w:val="26"/>
        </w:rPr>
        <w:t xml:space="preserve"> бухгалтерского учета (данный факт отмечен ДТР Томской области в Экспертном </w:t>
      </w:r>
      <w:r>
        <w:rPr>
          <w:rFonts w:ascii="Myriad Pro" w:hAnsi="Myriad Pro"/>
          <w:color w:val="0D0D0D" w:themeColor="text1" w:themeTint="F2"/>
          <w:sz w:val="26"/>
          <w:szCs w:val="26"/>
        </w:rPr>
        <w:lastRenderedPageBreak/>
        <w:t>заключении). Исполнитель рекомендует, в будущие периоды осуществить ПАО</w:t>
      </w:r>
      <w:r w:rsidR="006A513E">
        <w:rPr>
          <w:rFonts w:ascii="Myriad Pro" w:hAnsi="Myriad Pro"/>
          <w:color w:val="0D0D0D" w:themeColor="text1" w:themeTint="F2"/>
          <w:sz w:val="26"/>
          <w:szCs w:val="26"/>
        </w:rPr>
        <w:t> </w:t>
      </w:r>
      <w:r>
        <w:rPr>
          <w:rFonts w:ascii="Myriad Pro" w:hAnsi="Myriad Pro"/>
          <w:color w:val="0D0D0D" w:themeColor="text1" w:themeTint="F2"/>
          <w:sz w:val="26"/>
          <w:szCs w:val="26"/>
        </w:rPr>
        <w:t>«ТРК» переход по ведению бухгалтерской отчетности организации по рассматриваемой статье исходя из м</w:t>
      </w:r>
      <w:r w:rsidRPr="00F728D2">
        <w:rPr>
          <w:rFonts w:ascii="Myriad Pro" w:hAnsi="Myriad Pro"/>
          <w:color w:val="0D0D0D" w:themeColor="text1" w:themeTint="F2"/>
          <w:sz w:val="26"/>
          <w:szCs w:val="26"/>
        </w:rPr>
        <w:t>аксимальн</w:t>
      </w:r>
      <w:r>
        <w:rPr>
          <w:rFonts w:ascii="Myriad Pro" w:hAnsi="Myriad Pro"/>
          <w:color w:val="0D0D0D" w:themeColor="text1" w:themeTint="F2"/>
          <w:sz w:val="26"/>
          <w:szCs w:val="26"/>
        </w:rPr>
        <w:t xml:space="preserve">ого </w:t>
      </w:r>
      <w:r w:rsidRPr="00F728D2">
        <w:rPr>
          <w:rFonts w:ascii="Myriad Pro" w:hAnsi="Myriad Pro"/>
          <w:color w:val="0D0D0D" w:themeColor="text1" w:themeTint="F2"/>
          <w:sz w:val="26"/>
          <w:szCs w:val="26"/>
        </w:rPr>
        <w:t>срок</w:t>
      </w:r>
      <w:r>
        <w:rPr>
          <w:rFonts w:ascii="Myriad Pro" w:hAnsi="Myriad Pro"/>
          <w:color w:val="0D0D0D" w:themeColor="text1" w:themeTint="F2"/>
          <w:sz w:val="26"/>
          <w:szCs w:val="26"/>
        </w:rPr>
        <w:t>а</w:t>
      </w:r>
      <w:r w:rsidRPr="00F728D2">
        <w:rPr>
          <w:rFonts w:ascii="Myriad Pro" w:hAnsi="Myriad Pro"/>
          <w:color w:val="0D0D0D" w:themeColor="text1" w:themeTint="F2"/>
          <w:sz w:val="26"/>
          <w:szCs w:val="26"/>
        </w:rPr>
        <w:t xml:space="preserve"> полезного использования</w:t>
      </w:r>
      <w:r>
        <w:rPr>
          <w:rFonts w:ascii="Myriad Pro" w:hAnsi="Myriad Pro"/>
          <w:color w:val="0D0D0D" w:themeColor="text1" w:themeTint="F2"/>
          <w:sz w:val="26"/>
          <w:szCs w:val="26"/>
        </w:rPr>
        <w:t xml:space="preserve"> оборудования, в целях повышения обоснованности завяленного уровня по статье.</w:t>
      </w:r>
    </w:p>
    <w:bookmarkEnd w:id="40"/>
    <w:p w14:paraId="05830E18" w14:textId="77777777" w:rsidR="006A513E" w:rsidRDefault="006A513E" w:rsidP="007B0F4F">
      <w:pPr>
        <w:shd w:val="clear" w:color="auto" w:fill="FFFFFF"/>
        <w:spacing w:line="360" w:lineRule="auto"/>
        <w:ind w:firstLine="567"/>
        <w:jc w:val="both"/>
        <w:textAlignment w:val="baseline"/>
        <w:rPr>
          <w:rFonts w:ascii="Myriad Pro" w:hAnsi="Myriad Pro"/>
          <w:b/>
          <w:sz w:val="26"/>
        </w:rPr>
      </w:pPr>
    </w:p>
    <w:p w14:paraId="1DCC1DAA" w14:textId="57080B83" w:rsidR="0055574A" w:rsidRPr="00CF6DC7" w:rsidRDefault="003F54A9" w:rsidP="0055574A">
      <w:pPr>
        <w:spacing w:line="360" w:lineRule="auto"/>
        <w:jc w:val="both"/>
        <w:outlineLvl w:val="3"/>
        <w:rPr>
          <w:rFonts w:ascii="Myriad Pro" w:hAnsi="Myriad Pro"/>
          <w:b/>
          <w:sz w:val="26"/>
        </w:rPr>
      </w:pPr>
      <w:r w:rsidRPr="006C652C">
        <w:rPr>
          <w:rFonts w:ascii="Myriad Pro" w:hAnsi="Myriad Pro"/>
          <w:b/>
          <w:sz w:val="26"/>
        </w:rPr>
        <w:t xml:space="preserve">Определение величины выпадающих </w:t>
      </w:r>
      <w:r w:rsidR="00441F7C">
        <w:rPr>
          <w:rFonts w:ascii="Myriad Pro" w:hAnsi="Myriad Pro"/>
          <w:b/>
          <w:sz w:val="26"/>
        </w:rPr>
        <w:t>доходов</w:t>
      </w:r>
      <w:r w:rsidRPr="006C652C">
        <w:rPr>
          <w:rFonts w:ascii="Myriad Pro" w:hAnsi="Myriad Pro"/>
          <w:b/>
          <w:sz w:val="26"/>
        </w:rPr>
        <w:t xml:space="preserve"> от льготного технологического присоединения</w:t>
      </w:r>
      <w:r w:rsidR="0055574A" w:rsidRPr="0055574A">
        <w:rPr>
          <w:rFonts w:ascii="Myriad Pro" w:hAnsi="Myriad Pro"/>
          <w:b/>
          <w:sz w:val="26"/>
        </w:rPr>
        <w:t xml:space="preserve"> </w:t>
      </w:r>
      <w:r w:rsidR="0055574A" w:rsidRPr="00CF6DC7">
        <w:rPr>
          <w:rFonts w:ascii="Myriad Pro" w:hAnsi="Myriad Pro"/>
          <w:b/>
          <w:sz w:val="26"/>
        </w:rPr>
        <w:t>в составе неподконтрольных расходов</w:t>
      </w:r>
    </w:p>
    <w:p w14:paraId="1EBC6C8B" w14:textId="77777777" w:rsidR="00A270B1" w:rsidRDefault="00A270B1" w:rsidP="00A270B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Согласно п. 87 Основ ценообразования № 1178 р</w:t>
      </w:r>
      <w:r w:rsidRPr="00F51EB3">
        <w:rPr>
          <w:rFonts w:ascii="Myriad Pro" w:eastAsia="Calibri" w:hAnsi="Myriad Pro"/>
          <w:color w:val="000000" w:themeColor="text1"/>
          <w:sz w:val="26"/>
          <w:szCs w:val="26"/>
        </w:rPr>
        <w:t>асходы сетевой организации на выполнение организационно-технических мероп</w:t>
      </w:r>
      <w:r>
        <w:rPr>
          <w:rFonts w:ascii="Myriad Pro" w:eastAsia="Calibri" w:hAnsi="Myriad Pro"/>
          <w:color w:val="000000" w:themeColor="text1"/>
          <w:sz w:val="26"/>
          <w:szCs w:val="26"/>
        </w:rPr>
        <w:t>риятий, указанных в подпунктах «г» и «д» пункта 7 и подпунктах «а» и «</w:t>
      </w:r>
      <w:r w:rsidRPr="00F51EB3">
        <w:rPr>
          <w:rFonts w:ascii="Myriad Pro" w:eastAsia="Calibri" w:hAnsi="Myriad Pro"/>
          <w:color w:val="000000" w:themeColor="text1"/>
          <w:sz w:val="26"/>
          <w:szCs w:val="26"/>
        </w:rPr>
        <w:t>д</w:t>
      </w:r>
      <w:r>
        <w:rPr>
          <w:rFonts w:ascii="Myriad Pro" w:eastAsia="Calibri" w:hAnsi="Myriad Pro"/>
          <w:color w:val="000000" w:themeColor="text1"/>
          <w:sz w:val="26"/>
          <w:szCs w:val="26"/>
        </w:rPr>
        <w:t>»</w:t>
      </w:r>
      <w:r w:rsidRPr="00F51EB3">
        <w:rPr>
          <w:rFonts w:ascii="Myriad Pro" w:eastAsia="Calibri" w:hAnsi="Myriad Pro"/>
          <w:color w:val="000000" w:themeColor="text1"/>
          <w:sz w:val="26"/>
          <w:szCs w:val="26"/>
        </w:rPr>
        <w:t xml:space="preserve">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w:t>
      </w:r>
      <w:r>
        <w:rPr>
          <w:rFonts w:ascii="Myriad Pro" w:eastAsia="Calibri" w:hAnsi="Myriad Pro"/>
          <w:color w:val="000000" w:themeColor="text1"/>
          <w:sz w:val="26"/>
          <w:szCs w:val="26"/>
        </w:rPr>
        <w:t>Основами ценообразования № 1178</w:t>
      </w:r>
      <w:r w:rsidRPr="00F51EB3">
        <w:rPr>
          <w:rFonts w:ascii="Myriad Pro" w:eastAsia="Calibri" w:hAnsi="Myriad Pro"/>
          <w:color w:val="000000" w:themeColor="text1"/>
          <w:sz w:val="26"/>
          <w:szCs w:val="26"/>
        </w:rPr>
        <w:t xml:space="preserve">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3D9CC8EB" w14:textId="3E9116DC" w:rsidR="00A270B1" w:rsidRDefault="00D05B6F" w:rsidP="00A270B1">
      <w:pPr>
        <w:spacing w:line="360" w:lineRule="auto"/>
        <w:ind w:firstLine="567"/>
        <w:contextualSpacing/>
        <w:jc w:val="both"/>
        <w:rPr>
          <w:rFonts w:ascii="Myriad Pro" w:eastAsia="Calibri" w:hAnsi="Myriad Pro"/>
          <w:color w:val="000000" w:themeColor="text1"/>
          <w:sz w:val="26"/>
          <w:szCs w:val="26"/>
        </w:rPr>
      </w:pPr>
      <w:r w:rsidRPr="00D05B6F">
        <w:rPr>
          <w:rFonts w:ascii="Myriad Pro" w:eastAsia="Calibri" w:hAnsi="Myriad Pro"/>
          <w:color w:val="000000" w:themeColor="text1"/>
          <w:sz w:val="26"/>
          <w:szCs w:val="26"/>
        </w:rPr>
        <w:lastRenderedPageBreak/>
        <w:t>Плановые 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w:t>
      </w:r>
    </w:p>
    <w:p w14:paraId="42D4B098" w14:textId="77777777" w:rsidR="00A270B1" w:rsidRDefault="00A270B1" w:rsidP="00A270B1">
      <w:pPr>
        <w:spacing w:line="360" w:lineRule="auto"/>
        <w:ind w:firstLine="567"/>
        <w:contextualSpacing/>
        <w:jc w:val="both"/>
        <w:rPr>
          <w:rFonts w:ascii="Myriad Pro" w:eastAsia="Calibri" w:hAnsi="Myriad Pro"/>
          <w:color w:val="000000" w:themeColor="text1"/>
          <w:sz w:val="26"/>
          <w:szCs w:val="26"/>
        </w:rPr>
      </w:pPr>
      <w:r w:rsidRPr="000B006E">
        <w:rPr>
          <w:rFonts w:ascii="Myriad Pro" w:eastAsia="Calibri" w:hAnsi="Myriad Pro"/>
          <w:color w:val="000000" w:themeColor="text1"/>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w:t>
      </w:r>
      <w:r>
        <w:rPr>
          <w:rFonts w:ascii="Myriad Pro" w:eastAsia="Calibri" w:hAnsi="Myriad Pro"/>
          <w:color w:val="000000" w:themeColor="text1"/>
          <w:sz w:val="26"/>
          <w:szCs w:val="26"/>
        </w:rPr>
        <w:t>Основ ценообразования</w:t>
      </w:r>
      <w:r>
        <w:rPr>
          <w:rFonts w:ascii="Myriad Pro" w:hAnsi="Myriad Pro"/>
          <w:color w:val="0D0D0D" w:themeColor="text1" w:themeTint="F2"/>
          <w:sz w:val="26"/>
          <w:szCs w:val="26"/>
        </w:rPr>
        <w:t xml:space="preserve"> № 1178</w:t>
      </w:r>
      <w:r w:rsidRPr="000B006E">
        <w:rPr>
          <w:rFonts w:ascii="Myriad Pro" w:eastAsia="Calibri" w:hAnsi="Myriad Pro"/>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6B93C8D6" w14:textId="46371C90" w:rsidR="00DE76F7" w:rsidRDefault="00DE76F7" w:rsidP="00DE76F7">
      <w:pPr>
        <w:spacing w:line="360" w:lineRule="auto"/>
        <w:ind w:firstLine="567"/>
        <w:jc w:val="both"/>
        <w:rPr>
          <w:rFonts w:ascii="Myriad Pro" w:hAnsi="Myriad Pro"/>
          <w:color w:val="000000" w:themeColor="text1"/>
          <w:sz w:val="26"/>
          <w:szCs w:val="26"/>
        </w:rPr>
      </w:pPr>
      <w:r>
        <w:rPr>
          <w:rFonts w:ascii="Myriad Pro" w:eastAsia="Calibri" w:hAnsi="Myriad Pro"/>
          <w:color w:val="000000" w:themeColor="text1"/>
          <w:sz w:val="26"/>
          <w:szCs w:val="26"/>
        </w:rPr>
        <w:t>Д</w:t>
      </w:r>
      <w:r w:rsidRPr="005468AA">
        <w:rPr>
          <w:rFonts w:ascii="Myriad Pro" w:eastAsia="Calibri" w:hAnsi="Myriad Pro"/>
          <w:color w:val="000000" w:themeColor="text1"/>
          <w:sz w:val="26"/>
          <w:szCs w:val="26"/>
        </w:rPr>
        <w:t>епартамент</w:t>
      </w:r>
      <w:r>
        <w:rPr>
          <w:rFonts w:ascii="Myriad Pro" w:eastAsia="Calibri" w:hAnsi="Myriad Pro"/>
          <w:color w:val="000000" w:themeColor="text1"/>
          <w:sz w:val="26"/>
          <w:szCs w:val="26"/>
        </w:rPr>
        <w:t>ом</w:t>
      </w:r>
      <w:r w:rsidRPr="005468AA">
        <w:rPr>
          <w:rFonts w:ascii="Myriad Pro" w:eastAsia="Calibri" w:hAnsi="Myriad Pro"/>
          <w:color w:val="000000" w:themeColor="text1"/>
          <w:sz w:val="26"/>
          <w:szCs w:val="26"/>
        </w:rPr>
        <w:t xml:space="preserve"> тарифного регулирования Томской области</w:t>
      </w:r>
      <w:r>
        <w:rPr>
          <w:rFonts w:ascii="Myriad Pro" w:eastAsia="Calibri" w:hAnsi="Myriad Pro"/>
          <w:color w:val="000000" w:themeColor="text1"/>
          <w:sz w:val="26"/>
          <w:szCs w:val="26"/>
        </w:rPr>
        <w:t xml:space="preserve"> </w:t>
      </w:r>
      <w:r w:rsidRPr="00DE76F7">
        <w:rPr>
          <w:rFonts w:ascii="Myriad Pro" w:hAnsi="Myriad Pro"/>
          <w:color w:val="000000" w:themeColor="text1"/>
          <w:sz w:val="26"/>
          <w:szCs w:val="26"/>
        </w:rPr>
        <w:t xml:space="preserve">учтена величина выпадающих </w:t>
      </w:r>
      <w:r w:rsidR="00441F7C">
        <w:rPr>
          <w:rFonts w:ascii="Myriad Pro" w:hAnsi="Myriad Pro"/>
          <w:color w:val="000000" w:themeColor="text1"/>
          <w:sz w:val="26"/>
          <w:szCs w:val="26"/>
        </w:rPr>
        <w:t>доходов</w:t>
      </w:r>
      <w:r w:rsidRPr="00DE76F7">
        <w:rPr>
          <w:rFonts w:ascii="Myriad Pro" w:hAnsi="Myriad Pro"/>
          <w:color w:val="000000" w:themeColor="text1"/>
          <w:sz w:val="26"/>
          <w:szCs w:val="26"/>
        </w:rPr>
        <w:t xml:space="preserve"> от льготного технологического присоединения, рассчитанная с нарушением положений нормативных актов, а именно</w:t>
      </w:r>
      <w:r>
        <w:rPr>
          <w:rFonts w:ascii="Myriad Pro" w:hAnsi="Myriad Pro"/>
          <w:color w:val="000000" w:themeColor="text1"/>
          <w:sz w:val="26"/>
          <w:szCs w:val="26"/>
        </w:rPr>
        <w:t>:</w:t>
      </w:r>
    </w:p>
    <w:p w14:paraId="39D32000" w14:textId="214C120C" w:rsidR="00DE76F7" w:rsidRPr="00DE76F7" w:rsidRDefault="00DE76F7" w:rsidP="00DE76F7">
      <w:pPr>
        <w:pStyle w:val="a4"/>
        <w:numPr>
          <w:ilvl w:val="0"/>
          <w:numId w:val="22"/>
        </w:numPr>
        <w:spacing w:line="360" w:lineRule="auto"/>
        <w:ind w:left="993"/>
        <w:jc w:val="both"/>
        <w:rPr>
          <w:rFonts w:ascii="Myriad Pro" w:hAnsi="Myriad Pro"/>
          <w:color w:val="000000" w:themeColor="text1"/>
          <w:sz w:val="26"/>
          <w:szCs w:val="26"/>
        </w:rPr>
      </w:pPr>
      <w:r w:rsidRPr="00DE76F7">
        <w:rPr>
          <w:rFonts w:ascii="Myriad Pro" w:hAnsi="Myriad Pro"/>
          <w:color w:val="000000" w:themeColor="text1"/>
          <w:sz w:val="26"/>
          <w:szCs w:val="26"/>
        </w:rPr>
        <w:t>принятый Департаментом тарифного регулирования Томской области подход к расчету физических величин как среднее значение за три года, вне зависимости осуществлялось данное мероприятие ежегодно или в отдельные периоды, противоречит пояснениям п</w:t>
      </w:r>
      <w:r w:rsidR="00455A03">
        <w:rPr>
          <w:rFonts w:ascii="Myriad Pro" w:hAnsi="Myriad Pro"/>
          <w:color w:val="000000" w:themeColor="text1"/>
          <w:sz w:val="26"/>
          <w:szCs w:val="26"/>
        </w:rPr>
        <w:t xml:space="preserve">ункта </w:t>
      </w:r>
      <w:r w:rsidRPr="00DE76F7">
        <w:rPr>
          <w:rFonts w:ascii="Myriad Pro" w:hAnsi="Myriad Pro"/>
          <w:color w:val="000000" w:themeColor="text1"/>
          <w:sz w:val="26"/>
          <w:szCs w:val="26"/>
        </w:rPr>
        <w:t>3 к приложению 1 Методических указаний № 215-э/1</w:t>
      </w:r>
      <w:r w:rsidR="002C4B5E">
        <w:rPr>
          <w:rFonts w:ascii="Myriad Pro" w:hAnsi="Myriad Pro"/>
          <w:color w:val="000000" w:themeColor="text1"/>
          <w:sz w:val="26"/>
          <w:szCs w:val="26"/>
        </w:rPr>
        <w:t>.</w:t>
      </w:r>
      <w:r w:rsidR="004D3E46" w:rsidRPr="004D3E46">
        <w:rPr>
          <w:rFonts w:ascii="Myriad Pro" w:hAnsi="Myriad Pro"/>
          <w:color w:val="000000" w:themeColor="text1"/>
          <w:sz w:val="26"/>
          <w:szCs w:val="26"/>
        </w:rPr>
        <w:t xml:space="preserve"> </w:t>
      </w:r>
      <w:r w:rsidR="00B95E85">
        <w:rPr>
          <w:rFonts w:ascii="Myriad Pro" w:hAnsi="Myriad Pro"/>
          <w:color w:val="000000" w:themeColor="text1"/>
          <w:sz w:val="26"/>
          <w:szCs w:val="26"/>
        </w:rPr>
        <w:t>Исполнитель отмечает, что с</w:t>
      </w:r>
      <w:r w:rsidR="004D3E46" w:rsidRPr="004D3E46">
        <w:rPr>
          <w:rFonts w:ascii="Myriad Pro" w:hAnsi="Myriad Pro"/>
          <w:color w:val="000000" w:themeColor="text1"/>
          <w:sz w:val="26"/>
          <w:szCs w:val="26"/>
        </w:rPr>
        <w:t>огласно пояснениям п</w:t>
      </w:r>
      <w:r w:rsidR="00455A03">
        <w:rPr>
          <w:rFonts w:ascii="Myriad Pro" w:hAnsi="Myriad Pro"/>
          <w:color w:val="000000" w:themeColor="text1"/>
          <w:sz w:val="26"/>
          <w:szCs w:val="26"/>
        </w:rPr>
        <w:t xml:space="preserve">ункта </w:t>
      </w:r>
      <w:r w:rsidR="004D3E46" w:rsidRPr="004D3E46">
        <w:rPr>
          <w:rFonts w:ascii="Myriad Pro" w:hAnsi="Myriad Pro"/>
          <w:color w:val="000000" w:themeColor="text1"/>
          <w:sz w:val="26"/>
          <w:szCs w:val="26"/>
        </w:rPr>
        <w:t xml:space="preserve">3 к приложению 1 Методических указаний №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 на технологическое присоединение, поданных на следующий период регулирования. В случае если фактические средние данные за три предыдущих года отсутствуют, плановое количество </w:t>
      </w:r>
      <w:r w:rsidR="004D3E46" w:rsidRPr="004D3E46">
        <w:rPr>
          <w:rFonts w:ascii="Myriad Pro" w:hAnsi="Myriad Pro"/>
          <w:color w:val="000000" w:themeColor="text1"/>
          <w:sz w:val="26"/>
          <w:szCs w:val="26"/>
        </w:rPr>
        <w:lastRenderedPageBreak/>
        <w:t>договоров об осуществлении технологического присоединения к электрическим сетям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два предыдущих года, а в случае отсутствия данных за два года - за предыдущий год.»</w:t>
      </w:r>
      <w:r w:rsidR="00455A03">
        <w:rPr>
          <w:rFonts w:ascii="Myriad Pro" w:hAnsi="Myriad Pro"/>
          <w:color w:val="000000" w:themeColor="text1"/>
          <w:sz w:val="26"/>
          <w:szCs w:val="26"/>
        </w:rPr>
        <w:t>;</w:t>
      </w:r>
    </w:p>
    <w:p w14:paraId="737F84C7" w14:textId="65BFA564" w:rsidR="00DE76F7" w:rsidRPr="00DE76F7" w:rsidRDefault="00DE76F7" w:rsidP="00DE76F7">
      <w:pPr>
        <w:pStyle w:val="a4"/>
        <w:numPr>
          <w:ilvl w:val="0"/>
          <w:numId w:val="22"/>
        </w:numPr>
        <w:spacing w:line="360" w:lineRule="auto"/>
        <w:ind w:left="993"/>
        <w:jc w:val="both"/>
        <w:rPr>
          <w:rFonts w:ascii="Myriad Pro" w:hAnsi="Myriad Pro"/>
          <w:color w:val="000000" w:themeColor="text1"/>
          <w:sz w:val="26"/>
          <w:szCs w:val="26"/>
        </w:rPr>
      </w:pPr>
      <w:r w:rsidRPr="00DE76F7">
        <w:rPr>
          <w:rFonts w:ascii="Myriad Pro" w:hAnsi="Myriad Pro"/>
          <w:color w:val="000000" w:themeColor="text1"/>
          <w:sz w:val="26"/>
          <w:szCs w:val="26"/>
        </w:rPr>
        <w:t>Департаментом тарифного регулирования Томской области исключен</w:t>
      </w:r>
      <w:r w:rsidR="002C4B5E">
        <w:rPr>
          <w:rFonts w:ascii="Myriad Pro" w:hAnsi="Myriad Pro"/>
          <w:color w:val="000000" w:themeColor="text1"/>
          <w:sz w:val="26"/>
          <w:szCs w:val="26"/>
        </w:rPr>
        <w:t>о</w:t>
      </w:r>
      <w:r w:rsidRPr="00DE76F7">
        <w:rPr>
          <w:rFonts w:ascii="Myriad Pro" w:hAnsi="Myriad Pro"/>
          <w:color w:val="000000" w:themeColor="text1"/>
          <w:sz w:val="26"/>
          <w:szCs w:val="26"/>
        </w:rPr>
        <w:t xml:space="preserve"> средне</w:t>
      </w:r>
      <w:r w:rsidR="009725C3">
        <w:rPr>
          <w:rFonts w:ascii="Myriad Pro" w:hAnsi="Myriad Pro"/>
          <w:color w:val="000000" w:themeColor="text1"/>
          <w:sz w:val="26"/>
          <w:szCs w:val="26"/>
        </w:rPr>
        <w:t>е</w:t>
      </w:r>
      <w:r w:rsidRPr="00DE76F7">
        <w:rPr>
          <w:rFonts w:ascii="Myriad Pro" w:hAnsi="Myriad Pro"/>
          <w:color w:val="000000" w:themeColor="text1"/>
          <w:sz w:val="26"/>
          <w:szCs w:val="26"/>
        </w:rPr>
        <w:t xml:space="preserve"> значени</w:t>
      </w:r>
      <w:r w:rsidR="009725C3">
        <w:rPr>
          <w:rFonts w:ascii="Myriad Pro" w:hAnsi="Myriad Pro"/>
          <w:color w:val="000000" w:themeColor="text1"/>
          <w:sz w:val="26"/>
          <w:szCs w:val="26"/>
        </w:rPr>
        <w:t>е</w:t>
      </w:r>
      <w:r w:rsidRPr="00DE76F7">
        <w:rPr>
          <w:rFonts w:ascii="Myriad Pro" w:hAnsi="Myriad Pro"/>
          <w:color w:val="000000" w:themeColor="text1"/>
          <w:sz w:val="26"/>
          <w:szCs w:val="26"/>
        </w:rPr>
        <w:t xml:space="preserve"> чистой прибыли за 2015-2017 годы из рассчитанной величины выпадающих доходов от технологического присоединения</w:t>
      </w:r>
      <w:r w:rsidR="002C4B5E">
        <w:rPr>
          <w:rFonts w:ascii="Myriad Pro" w:hAnsi="Myriad Pro"/>
          <w:color w:val="000000" w:themeColor="text1"/>
          <w:sz w:val="26"/>
          <w:szCs w:val="26"/>
        </w:rPr>
        <w:t xml:space="preserve">. </w:t>
      </w:r>
      <w:r w:rsidR="00F1644C">
        <w:rPr>
          <w:rFonts w:ascii="Myriad Pro" w:hAnsi="Myriad Pro"/>
          <w:color w:val="000000" w:themeColor="text1"/>
          <w:sz w:val="26"/>
          <w:szCs w:val="26"/>
        </w:rPr>
        <w:t>Исполнитель отмечает, что д</w:t>
      </w:r>
      <w:r w:rsidR="002C4B5E" w:rsidRPr="002C4B5E">
        <w:rPr>
          <w:rFonts w:ascii="Myriad Pro" w:hAnsi="Myriad Pro"/>
          <w:color w:val="000000" w:themeColor="text1"/>
          <w:sz w:val="26"/>
          <w:szCs w:val="26"/>
        </w:rPr>
        <w:t>ействующим законодательством не предусмотрено выделение и исключение из НВВ на содержание от услуг по передаче электрической энергии положительных финансовых результатов от осуществления деятельности по технологическому присоединению</w:t>
      </w:r>
      <w:r w:rsidRPr="00DE76F7">
        <w:rPr>
          <w:rFonts w:ascii="Myriad Pro" w:hAnsi="Myriad Pro"/>
          <w:color w:val="000000" w:themeColor="text1"/>
          <w:sz w:val="26"/>
          <w:szCs w:val="26"/>
        </w:rPr>
        <w:t>;</w:t>
      </w:r>
    </w:p>
    <w:p w14:paraId="621A66FB" w14:textId="18925C09" w:rsidR="003F54A9" w:rsidRPr="00DE76F7" w:rsidRDefault="00DE76F7" w:rsidP="00DE76F7">
      <w:pPr>
        <w:pStyle w:val="a4"/>
        <w:numPr>
          <w:ilvl w:val="0"/>
          <w:numId w:val="22"/>
        </w:numPr>
        <w:spacing w:line="360" w:lineRule="auto"/>
        <w:ind w:left="993"/>
        <w:jc w:val="both"/>
        <w:rPr>
          <w:rFonts w:ascii="Myriad Pro" w:hAnsi="Myriad Pro"/>
          <w:color w:val="000000" w:themeColor="text1"/>
          <w:sz w:val="26"/>
          <w:szCs w:val="26"/>
        </w:rPr>
      </w:pPr>
      <w:r w:rsidRPr="00DE76F7">
        <w:rPr>
          <w:rFonts w:ascii="Myriad Pro" w:hAnsi="Myriad Pro"/>
          <w:color w:val="000000" w:themeColor="text1"/>
          <w:sz w:val="26"/>
          <w:szCs w:val="26"/>
        </w:rPr>
        <w:t>не учтено изменение налогового законодательства в части ставки налога на добавленную стоимость – с 18% до 20%.</w:t>
      </w:r>
      <w:r>
        <w:rPr>
          <w:rFonts w:ascii="Myriad Pro" w:hAnsi="Myriad Pro"/>
          <w:color w:val="000000" w:themeColor="text1"/>
          <w:sz w:val="26"/>
          <w:szCs w:val="26"/>
        </w:rPr>
        <w:t xml:space="preserve"> </w:t>
      </w:r>
    </w:p>
    <w:p w14:paraId="0E3D1569" w14:textId="00C387BB" w:rsidR="008D3412" w:rsidRDefault="00530FE4" w:rsidP="00530FE4">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Исполнитель </w:t>
      </w:r>
      <w:r w:rsidR="00F1644C" w:rsidRPr="00F1644C">
        <w:rPr>
          <w:rFonts w:ascii="Myriad Pro" w:eastAsia="Calibri" w:hAnsi="Myriad Pro"/>
          <w:color w:val="000000" w:themeColor="text1"/>
          <w:sz w:val="26"/>
          <w:szCs w:val="26"/>
        </w:rPr>
        <w:t xml:space="preserve">рекомендует ПАО «ТРК» производить расчет выпадающих </w:t>
      </w:r>
      <w:r w:rsidR="00441F7C">
        <w:rPr>
          <w:rFonts w:ascii="Myriad Pro" w:eastAsia="Calibri" w:hAnsi="Myriad Pro"/>
          <w:color w:val="000000" w:themeColor="text1"/>
          <w:sz w:val="26"/>
          <w:szCs w:val="26"/>
        </w:rPr>
        <w:t>доходов</w:t>
      </w:r>
      <w:r w:rsidR="00F1644C" w:rsidRPr="00F1644C">
        <w:rPr>
          <w:rFonts w:ascii="Myriad Pro" w:eastAsia="Calibri" w:hAnsi="Myriad Pro"/>
          <w:color w:val="000000" w:themeColor="text1"/>
          <w:sz w:val="26"/>
          <w:szCs w:val="26"/>
        </w:rPr>
        <w:t xml:space="preserve"> от льготного технологического присоединения в соответствии с</w:t>
      </w:r>
      <w:r w:rsidR="00B95E85">
        <w:rPr>
          <w:rFonts w:ascii="Myriad Pro" w:eastAsia="Calibri" w:hAnsi="Myriad Pro"/>
          <w:color w:val="000000" w:themeColor="text1"/>
          <w:sz w:val="26"/>
          <w:szCs w:val="26"/>
        </w:rPr>
        <w:t xml:space="preserve"> указанными положениями норматив</w:t>
      </w:r>
      <w:r w:rsidR="007B0F4F">
        <w:rPr>
          <w:rFonts w:ascii="Myriad Pro" w:eastAsia="Calibri" w:hAnsi="Myriad Pro"/>
          <w:color w:val="000000" w:themeColor="text1"/>
          <w:sz w:val="26"/>
          <w:szCs w:val="26"/>
        </w:rPr>
        <w:t xml:space="preserve">ных </w:t>
      </w:r>
      <w:r w:rsidR="00B95E85">
        <w:rPr>
          <w:rFonts w:ascii="Myriad Pro" w:eastAsia="Calibri" w:hAnsi="Myriad Pro"/>
          <w:color w:val="000000" w:themeColor="text1"/>
          <w:sz w:val="26"/>
          <w:szCs w:val="26"/>
        </w:rPr>
        <w:t>правовых актов</w:t>
      </w:r>
      <w:r w:rsidR="002E04C0">
        <w:rPr>
          <w:rFonts w:ascii="Myriad Pro" w:eastAsia="Calibri" w:hAnsi="Myriad Pro"/>
          <w:color w:val="000000" w:themeColor="text1"/>
          <w:sz w:val="26"/>
          <w:szCs w:val="26"/>
        </w:rPr>
        <w:t xml:space="preserve"> (в том числе </w:t>
      </w:r>
      <w:r w:rsidR="009761EF">
        <w:rPr>
          <w:rFonts w:ascii="Myriad Pro" w:eastAsia="Calibri" w:hAnsi="Myriad Pro"/>
          <w:color w:val="000000" w:themeColor="text1"/>
          <w:sz w:val="26"/>
          <w:szCs w:val="26"/>
        </w:rPr>
        <w:t>с отражением данных положений в пояснениях в составе пакета обосновывающих материалов)</w:t>
      </w:r>
      <w:r w:rsidR="00B95E85">
        <w:rPr>
          <w:rFonts w:ascii="Myriad Pro" w:eastAsia="Calibri" w:hAnsi="Myriad Pro"/>
          <w:color w:val="000000" w:themeColor="text1"/>
          <w:sz w:val="26"/>
          <w:szCs w:val="26"/>
        </w:rPr>
        <w:t>, а также с учетом</w:t>
      </w:r>
      <w:r w:rsidR="00F1644C" w:rsidRPr="00F1644C">
        <w:rPr>
          <w:rFonts w:ascii="Myriad Pro" w:eastAsia="Calibri" w:hAnsi="Myriad Pro"/>
          <w:color w:val="000000" w:themeColor="text1"/>
          <w:sz w:val="26"/>
          <w:szCs w:val="26"/>
        </w:rPr>
        <w:t xml:space="preserve"> пункт</w:t>
      </w:r>
      <w:r w:rsidR="00B95E85">
        <w:rPr>
          <w:rFonts w:ascii="Myriad Pro" w:eastAsia="Calibri" w:hAnsi="Myriad Pro"/>
          <w:color w:val="000000" w:themeColor="text1"/>
          <w:sz w:val="26"/>
          <w:szCs w:val="26"/>
        </w:rPr>
        <w:t>а</w:t>
      </w:r>
      <w:r w:rsidR="00F1644C" w:rsidRPr="00F1644C">
        <w:rPr>
          <w:rFonts w:ascii="Myriad Pro" w:eastAsia="Calibri" w:hAnsi="Myriad Pro"/>
          <w:color w:val="000000" w:themeColor="text1"/>
          <w:sz w:val="26"/>
          <w:szCs w:val="26"/>
        </w:rPr>
        <w:t xml:space="preserve"> 5 Основ ценообразования № 1178 </w:t>
      </w:r>
      <w:r w:rsidR="002E04C0">
        <w:rPr>
          <w:rFonts w:ascii="Myriad Pro" w:eastAsia="Calibri" w:hAnsi="Myriad Pro"/>
          <w:color w:val="000000" w:themeColor="text1"/>
          <w:sz w:val="26"/>
          <w:szCs w:val="26"/>
        </w:rPr>
        <w:t>(</w:t>
      </w:r>
      <w:r w:rsidR="00F1644C" w:rsidRPr="00F1644C">
        <w:rPr>
          <w:rFonts w:ascii="Myriad Pro" w:eastAsia="Calibri" w:hAnsi="Myriad Pro"/>
          <w:color w:val="000000" w:themeColor="text1"/>
          <w:sz w:val="26"/>
          <w:szCs w:val="26"/>
        </w:rPr>
        <w:t>в целях исключения двойного учета затрат</w:t>
      </w:r>
      <w:r w:rsidR="002E04C0">
        <w:rPr>
          <w:rFonts w:ascii="Myriad Pro" w:eastAsia="Calibri" w:hAnsi="Myriad Pro"/>
          <w:color w:val="000000" w:themeColor="text1"/>
          <w:sz w:val="26"/>
          <w:szCs w:val="26"/>
        </w:rPr>
        <w:t>)</w:t>
      </w:r>
      <w:r w:rsidR="00F1644C" w:rsidRPr="00F1644C">
        <w:rPr>
          <w:rFonts w:ascii="Myriad Pro" w:eastAsia="Calibri" w:hAnsi="Myriad Pro"/>
          <w:color w:val="000000" w:themeColor="text1"/>
          <w:sz w:val="26"/>
          <w:szCs w:val="26"/>
        </w:rPr>
        <w:t xml:space="preserve"> </w:t>
      </w:r>
      <w:r w:rsidR="002E04C0">
        <w:rPr>
          <w:rFonts w:ascii="Myriad Pro" w:eastAsia="Calibri" w:hAnsi="Myriad Pro"/>
          <w:color w:val="000000" w:themeColor="text1"/>
          <w:sz w:val="26"/>
          <w:szCs w:val="26"/>
        </w:rPr>
        <w:t>и</w:t>
      </w:r>
      <w:r w:rsidR="00F1644C" w:rsidRPr="00F1644C">
        <w:rPr>
          <w:rFonts w:ascii="Myriad Pro" w:eastAsia="Calibri" w:hAnsi="Myriad Pro"/>
          <w:color w:val="000000" w:themeColor="text1"/>
          <w:sz w:val="26"/>
          <w:szCs w:val="26"/>
        </w:rPr>
        <w:t xml:space="preserve"> с учетом анализа мероприятий «последней мили», включенных в инвестиционную программу, включая </w:t>
      </w:r>
      <w:r w:rsidR="002E04C0">
        <w:rPr>
          <w:rFonts w:ascii="Myriad Pro" w:eastAsia="Calibri" w:hAnsi="Myriad Pro"/>
          <w:color w:val="000000" w:themeColor="text1"/>
          <w:sz w:val="26"/>
          <w:szCs w:val="26"/>
        </w:rPr>
        <w:t xml:space="preserve">анализ </w:t>
      </w:r>
      <w:r w:rsidR="00F1644C" w:rsidRPr="00F1644C">
        <w:rPr>
          <w:rFonts w:ascii="Myriad Pro" w:eastAsia="Calibri" w:hAnsi="Myriad Pro"/>
          <w:color w:val="000000" w:themeColor="text1"/>
          <w:sz w:val="26"/>
          <w:szCs w:val="26"/>
        </w:rPr>
        <w:t>структур</w:t>
      </w:r>
      <w:r w:rsidR="002E04C0">
        <w:rPr>
          <w:rFonts w:ascii="Myriad Pro" w:eastAsia="Calibri" w:hAnsi="Myriad Pro"/>
          <w:color w:val="000000" w:themeColor="text1"/>
          <w:sz w:val="26"/>
          <w:szCs w:val="26"/>
        </w:rPr>
        <w:t>ы</w:t>
      </w:r>
      <w:r w:rsidR="00F1644C" w:rsidRPr="00F1644C">
        <w:rPr>
          <w:rFonts w:ascii="Myriad Pro" w:eastAsia="Calibri" w:hAnsi="Myriad Pro"/>
          <w:color w:val="000000" w:themeColor="text1"/>
          <w:sz w:val="26"/>
          <w:szCs w:val="26"/>
        </w:rPr>
        <w:t xml:space="preserve"> источников финансирования по каждому мероприятию.</w:t>
      </w:r>
      <w:r w:rsidR="00F1644C">
        <w:rPr>
          <w:rFonts w:ascii="Myriad Pro" w:eastAsia="Calibri" w:hAnsi="Myriad Pro"/>
          <w:color w:val="000000" w:themeColor="text1"/>
          <w:sz w:val="26"/>
          <w:szCs w:val="26"/>
        </w:rPr>
        <w:t xml:space="preserve"> Также Исполнитель </w:t>
      </w:r>
      <w:r>
        <w:rPr>
          <w:rFonts w:ascii="Myriad Pro" w:eastAsia="Calibri" w:hAnsi="Myriad Pro"/>
          <w:color w:val="000000" w:themeColor="text1"/>
          <w:sz w:val="26"/>
          <w:szCs w:val="26"/>
        </w:rPr>
        <w:t>рекомендует ПАО</w:t>
      </w:r>
      <w:r w:rsidR="007B0F4F">
        <w:rPr>
          <w:rFonts w:ascii="Myriad Pro" w:eastAsia="Calibri" w:hAnsi="Myriad Pro"/>
          <w:color w:val="000000" w:themeColor="text1"/>
          <w:sz w:val="26"/>
          <w:szCs w:val="26"/>
        </w:rPr>
        <w:t> </w:t>
      </w:r>
      <w:r>
        <w:rPr>
          <w:rFonts w:ascii="Myriad Pro" w:eastAsia="Calibri" w:hAnsi="Myriad Pro"/>
          <w:color w:val="000000" w:themeColor="text1"/>
          <w:sz w:val="26"/>
          <w:szCs w:val="26"/>
        </w:rPr>
        <w:t>«ТРК»</w:t>
      </w:r>
      <w:r w:rsidR="008D3412">
        <w:rPr>
          <w:rFonts w:ascii="Myriad Pro" w:eastAsia="Calibri" w:hAnsi="Myriad Pro"/>
          <w:color w:val="000000" w:themeColor="text1"/>
          <w:sz w:val="26"/>
          <w:szCs w:val="26"/>
        </w:rPr>
        <w:t xml:space="preserve"> </w:t>
      </w:r>
      <w:r w:rsidR="00F1644C">
        <w:rPr>
          <w:rFonts w:ascii="Myriad Pro" w:eastAsia="Calibri" w:hAnsi="Myriad Pro"/>
          <w:color w:val="000000" w:themeColor="text1"/>
          <w:sz w:val="26"/>
          <w:szCs w:val="26"/>
        </w:rPr>
        <w:t>отслеживать изменени</w:t>
      </w:r>
      <w:r w:rsidR="00B95E85">
        <w:rPr>
          <w:rFonts w:ascii="Myriad Pro" w:eastAsia="Calibri" w:hAnsi="Myriad Pro"/>
          <w:color w:val="000000" w:themeColor="text1"/>
          <w:sz w:val="26"/>
          <w:szCs w:val="26"/>
        </w:rPr>
        <w:t>я</w:t>
      </w:r>
      <w:r w:rsidR="00F1644C">
        <w:rPr>
          <w:rFonts w:ascii="Myriad Pro" w:eastAsia="Calibri" w:hAnsi="Myriad Pro"/>
          <w:color w:val="000000" w:themeColor="text1"/>
          <w:sz w:val="26"/>
          <w:szCs w:val="26"/>
        </w:rPr>
        <w:t>, внесенны</w:t>
      </w:r>
      <w:r w:rsidR="00B95E85">
        <w:rPr>
          <w:rFonts w:ascii="Myriad Pro" w:eastAsia="Calibri" w:hAnsi="Myriad Pro"/>
          <w:color w:val="000000" w:themeColor="text1"/>
          <w:sz w:val="26"/>
          <w:szCs w:val="26"/>
        </w:rPr>
        <w:t>е</w:t>
      </w:r>
      <w:r w:rsidR="00F1644C">
        <w:rPr>
          <w:rFonts w:ascii="Myriad Pro" w:eastAsia="Calibri" w:hAnsi="Myriad Pro"/>
          <w:color w:val="000000" w:themeColor="text1"/>
          <w:sz w:val="26"/>
          <w:szCs w:val="26"/>
        </w:rPr>
        <w:t xml:space="preserve"> в законодательство</w:t>
      </w:r>
      <w:r w:rsidR="00B95E85">
        <w:rPr>
          <w:rFonts w:ascii="Myriad Pro" w:eastAsia="Calibri" w:hAnsi="Myriad Pro"/>
          <w:color w:val="000000" w:themeColor="text1"/>
          <w:sz w:val="26"/>
          <w:szCs w:val="26"/>
        </w:rPr>
        <w:t xml:space="preserve">, и </w:t>
      </w:r>
      <w:r w:rsidR="008D3412">
        <w:rPr>
          <w:rFonts w:ascii="Myriad Pro" w:eastAsia="Calibri" w:hAnsi="Myriad Pro"/>
          <w:color w:val="000000" w:themeColor="text1"/>
          <w:sz w:val="26"/>
          <w:szCs w:val="26"/>
        </w:rPr>
        <w:t xml:space="preserve">производить расчеты с учетом </w:t>
      </w:r>
      <w:r w:rsidR="00B95E85">
        <w:rPr>
          <w:rFonts w:ascii="Myriad Pro" w:eastAsia="Calibri" w:hAnsi="Myriad Pro"/>
          <w:color w:val="000000" w:themeColor="text1"/>
          <w:sz w:val="26"/>
          <w:szCs w:val="26"/>
        </w:rPr>
        <w:t>данных изменений.</w:t>
      </w:r>
    </w:p>
    <w:p w14:paraId="610F5D08" w14:textId="77777777" w:rsidR="00D924A6" w:rsidRDefault="00D924A6" w:rsidP="00530FE4">
      <w:pPr>
        <w:spacing w:line="360" w:lineRule="auto"/>
        <w:ind w:firstLine="567"/>
        <w:jc w:val="both"/>
        <w:rPr>
          <w:rFonts w:ascii="Myriad Pro" w:eastAsia="Calibri" w:hAnsi="Myriad Pro"/>
          <w:color w:val="000000" w:themeColor="text1"/>
          <w:sz w:val="26"/>
          <w:szCs w:val="26"/>
        </w:rPr>
      </w:pPr>
    </w:p>
    <w:p w14:paraId="45365699" w14:textId="4EFAE525" w:rsidR="00361F02" w:rsidRPr="00CF6DC7" w:rsidRDefault="00361F02" w:rsidP="00CF6DC7">
      <w:pPr>
        <w:spacing w:line="360" w:lineRule="auto"/>
        <w:jc w:val="both"/>
        <w:outlineLvl w:val="3"/>
        <w:rPr>
          <w:rFonts w:ascii="Myriad Pro" w:hAnsi="Myriad Pro"/>
          <w:b/>
          <w:sz w:val="26"/>
        </w:rPr>
      </w:pPr>
      <w:r w:rsidRPr="00CF6DC7">
        <w:rPr>
          <w:rFonts w:ascii="Myriad Pro" w:hAnsi="Myriad Pro"/>
          <w:b/>
          <w:sz w:val="26"/>
        </w:rPr>
        <w:t>Корректировка необходимой валовой выручки в части неподконтрольных расходов по статье «Налог на прибыль»</w:t>
      </w:r>
    </w:p>
    <w:p w14:paraId="44B431EA" w14:textId="17DA7751" w:rsidR="000A1BDF" w:rsidRDefault="000A1BDF" w:rsidP="004F12A3">
      <w:pPr>
        <w:spacing w:line="360" w:lineRule="auto"/>
        <w:ind w:firstLine="567"/>
        <w:jc w:val="both"/>
        <w:rPr>
          <w:rFonts w:ascii="Myriad Pro" w:eastAsia="Calibri" w:hAnsi="Myriad Pro"/>
          <w:color w:val="000000" w:themeColor="text1"/>
          <w:sz w:val="26"/>
          <w:szCs w:val="26"/>
        </w:rPr>
      </w:pPr>
      <w:r w:rsidRPr="009A5BD9">
        <w:rPr>
          <w:rFonts w:ascii="Myriad Pro" w:eastAsia="Calibri" w:hAnsi="Myriad Pro"/>
          <w:color w:val="000000" w:themeColor="text1"/>
          <w:sz w:val="26"/>
          <w:szCs w:val="26"/>
        </w:rPr>
        <w:t xml:space="preserve">Исполнителем проведен анализ представленных обосновывающих документов, а также </w:t>
      </w:r>
      <w:r>
        <w:rPr>
          <w:rFonts w:ascii="Myriad Pro" w:eastAsia="Calibri" w:hAnsi="Myriad Pro"/>
          <w:color w:val="000000" w:themeColor="text1"/>
          <w:sz w:val="26"/>
          <w:szCs w:val="26"/>
        </w:rPr>
        <w:t>методика</w:t>
      </w:r>
      <w:r w:rsidRPr="00361F02">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о</w:t>
      </w:r>
      <w:r w:rsidRPr="00361F02">
        <w:rPr>
          <w:rFonts w:ascii="Myriad Pro" w:eastAsia="Calibri" w:hAnsi="Myriad Pro"/>
          <w:color w:val="000000" w:themeColor="text1"/>
          <w:sz w:val="26"/>
          <w:szCs w:val="26"/>
        </w:rPr>
        <w:t>пределение налога на прибыль</w:t>
      </w:r>
      <w:r>
        <w:rPr>
          <w:rFonts w:ascii="Myriad Pro" w:eastAsia="Calibri" w:hAnsi="Myriad Pro"/>
          <w:color w:val="000000" w:themeColor="text1"/>
          <w:sz w:val="26"/>
          <w:szCs w:val="26"/>
        </w:rPr>
        <w:t xml:space="preserve">, учтенная </w:t>
      </w:r>
      <w:r>
        <w:rPr>
          <w:rFonts w:ascii="Myriad Pro" w:eastAsia="Calibri" w:hAnsi="Myriad Pro"/>
          <w:color w:val="000000" w:themeColor="text1"/>
          <w:sz w:val="26"/>
          <w:szCs w:val="26"/>
        </w:rPr>
        <w:lastRenderedPageBreak/>
        <w:t xml:space="preserve">регулирующим органом при определении корректировки необходимой валовой выручки за 2015-2017 гг. </w:t>
      </w:r>
    </w:p>
    <w:p w14:paraId="4FEBC6AF" w14:textId="77777777" w:rsidR="000A1BDF" w:rsidRDefault="000A1BDF" w:rsidP="004F12A3">
      <w:pPr>
        <w:spacing w:line="360" w:lineRule="auto"/>
        <w:ind w:firstLine="567"/>
        <w:jc w:val="both"/>
        <w:rPr>
          <w:rFonts w:ascii="Myriad Pro" w:hAnsi="Myriad Pro"/>
          <w:color w:val="0D0D0D" w:themeColor="text1" w:themeTint="F2"/>
          <w:sz w:val="26"/>
          <w:szCs w:val="26"/>
        </w:rPr>
      </w:pPr>
      <w:r w:rsidRPr="00DE748B">
        <w:rPr>
          <w:rFonts w:ascii="Myriad Pro" w:hAnsi="Myriad Pro"/>
          <w:color w:val="0D0D0D" w:themeColor="text1" w:themeTint="F2"/>
          <w:sz w:val="26"/>
          <w:szCs w:val="26"/>
        </w:rPr>
        <w:t xml:space="preserve">Согласно пункту 20 Основ ценообразования № 1178 в необходимую валовую выручку включается </w:t>
      </w:r>
      <w:r w:rsidRPr="00DE748B">
        <w:rPr>
          <w:rFonts w:ascii="Myriad Pro" w:hAnsi="Myriad Pro"/>
          <w:color w:val="0D0D0D" w:themeColor="text1" w:themeTint="F2"/>
          <w:sz w:val="26"/>
          <w:szCs w:val="26"/>
          <w:u w:val="single"/>
        </w:rPr>
        <w:t>величина налога на прибыль организаций</w:t>
      </w:r>
      <w:r w:rsidRPr="00DE748B">
        <w:rPr>
          <w:rFonts w:ascii="Myriad Pro" w:hAnsi="Myriad Pro"/>
          <w:color w:val="0D0D0D" w:themeColor="text1" w:themeTint="F2"/>
          <w:sz w:val="26"/>
          <w:szCs w:val="26"/>
        </w:rPr>
        <w:t xml:space="preserve"> по регулируемому виду деятельности, </w:t>
      </w:r>
      <w:r w:rsidRPr="00DE748B">
        <w:rPr>
          <w:rFonts w:ascii="Myriad Pro" w:hAnsi="Myriad Pro"/>
          <w:color w:val="0D0D0D" w:themeColor="text1" w:themeTint="F2"/>
          <w:sz w:val="26"/>
          <w:szCs w:val="26"/>
          <w:u w:val="single"/>
        </w:rPr>
        <w:t>сформированная по данным бухгалтерского учета</w:t>
      </w:r>
      <w:r w:rsidRPr="00DE748B">
        <w:rPr>
          <w:rFonts w:ascii="Myriad Pro" w:hAnsi="Myriad Pro"/>
          <w:color w:val="0D0D0D" w:themeColor="text1" w:themeTint="F2"/>
          <w:sz w:val="26"/>
          <w:szCs w:val="26"/>
        </w:rPr>
        <w:t xml:space="preserve"> за последний истекший период.</w:t>
      </w:r>
    </w:p>
    <w:p w14:paraId="2331F7E6" w14:textId="77777777" w:rsidR="000A1BDF" w:rsidRPr="006A537A" w:rsidRDefault="000A1BDF" w:rsidP="004F12A3">
      <w:pPr>
        <w:spacing w:line="360" w:lineRule="auto"/>
        <w:ind w:firstLine="567"/>
        <w:contextualSpacing/>
        <w:jc w:val="both"/>
        <w:rPr>
          <w:rFonts w:ascii="Myriad Pro" w:eastAsia="Calibri" w:hAnsi="Myriad Pro"/>
          <w:color w:val="0D0D0D" w:themeColor="text1" w:themeTint="F2"/>
          <w:sz w:val="26"/>
          <w:szCs w:val="26"/>
        </w:rPr>
      </w:pPr>
      <w:r w:rsidRPr="006A537A">
        <w:rPr>
          <w:rFonts w:ascii="Myriad Pro" w:eastAsia="Calibri" w:hAnsi="Myriad Pro"/>
          <w:color w:val="0D0D0D" w:themeColor="text1" w:themeTint="F2"/>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4F00019A" w14:textId="77777777" w:rsidR="000A1BDF" w:rsidRDefault="000A1BDF" w:rsidP="004F12A3">
      <w:pPr>
        <w:spacing w:line="360" w:lineRule="auto"/>
        <w:ind w:firstLine="567"/>
        <w:jc w:val="both"/>
        <w:rPr>
          <w:rFonts w:ascii="Myriad Pro" w:hAnsi="Myriad Pro"/>
          <w:color w:val="0D0D0D" w:themeColor="text1" w:themeTint="F2"/>
          <w:sz w:val="26"/>
          <w:szCs w:val="26"/>
        </w:rPr>
      </w:pPr>
      <w:r>
        <w:rPr>
          <w:rFonts w:ascii="Myriad Pro" w:hAnsi="Myriad Pro"/>
          <w:color w:val="000000" w:themeColor="text1"/>
          <w:sz w:val="26"/>
          <w:szCs w:val="26"/>
        </w:rPr>
        <w:t xml:space="preserve">Исполнитель отмечает, что величина налога на прибыль должна определяться </w:t>
      </w:r>
      <w:r w:rsidRPr="001A3637">
        <w:rPr>
          <w:rFonts w:ascii="Myriad Pro" w:hAnsi="Myriad Pro"/>
          <w:color w:val="0D0D0D" w:themeColor="text1" w:themeTint="F2"/>
          <w:sz w:val="26"/>
          <w:szCs w:val="26"/>
        </w:rPr>
        <w:t xml:space="preserve">согласно отчету о финансовых результатах </w:t>
      </w:r>
      <w:r w:rsidRPr="00247928">
        <w:rPr>
          <w:rFonts w:ascii="Myriad Pro" w:hAnsi="Myriad Pro"/>
          <w:color w:val="0D0D0D" w:themeColor="text1" w:themeTint="F2"/>
          <w:sz w:val="26"/>
          <w:szCs w:val="26"/>
        </w:rPr>
        <w:t>по данным раздельного учета по двум видам деятельности «передача электрической энергии» и «технологическое присоединение к электрическим сетям».</w:t>
      </w:r>
    </w:p>
    <w:p w14:paraId="4E4A62FC" w14:textId="6F138719" w:rsidR="000A1BDF" w:rsidRDefault="000A1BDF" w:rsidP="000A1BDF">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Д</w:t>
      </w:r>
      <w:r w:rsidRPr="005468AA">
        <w:rPr>
          <w:rFonts w:ascii="Myriad Pro" w:eastAsia="Calibri" w:hAnsi="Myriad Pro"/>
          <w:color w:val="000000" w:themeColor="text1"/>
          <w:sz w:val="26"/>
          <w:szCs w:val="26"/>
        </w:rPr>
        <w:t>епартамент</w:t>
      </w:r>
      <w:r>
        <w:rPr>
          <w:rFonts w:ascii="Myriad Pro" w:eastAsia="Calibri" w:hAnsi="Myriad Pro"/>
          <w:color w:val="000000" w:themeColor="text1"/>
          <w:sz w:val="26"/>
          <w:szCs w:val="26"/>
        </w:rPr>
        <w:t>ом</w:t>
      </w:r>
      <w:r w:rsidRPr="005468AA">
        <w:rPr>
          <w:rFonts w:ascii="Myriad Pro" w:eastAsia="Calibri" w:hAnsi="Myriad Pro"/>
          <w:color w:val="000000" w:themeColor="text1"/>
          <w:sz w:val="26"/>
          <w:szCs w:val="26"/>
        </w:rPr>
        <w:t xml:space="preserve"> тарифного регулирования Томской области</w:t>
      </w:r>
      <w:r>
        <w:rPr>
          <w:rFonts w:ascii="Myriad Pro" w:eastAsia="Calibri" w:hAnsi="Myriad Pro"/>
          <w:color w:val="000000" w:themeColor="text1"/>
          <w:sz w:val="26"/>
          <w:szCs w:val="26"/>
        </w:rPr>
        <w:t xml:space="preserve"> </w:t>
      </w:r>
      <w:r w:rsidR="00576114">
        <w:rPr>
          <w:rFonts w:ascii="Myriad Pro" w:eastAsia="Calibri" w:hAnsi="Myriad Pro"/>
          <w:color w:val="000000" w:themeColor="text1"/>
          <w:sz w:val="26"/>
          <w:szCs w:val="26"/>
        </w:rPr>
        <w:t xml:space="preserve">фактическая </w:t>
      </w:r>
      <w:r>
        <w:rPr>
          <w:rFonts w:ascii="Myriad Pro" w:eastAsia="Calibri" w:hAnsi="Myriad Pro"/>
          <w:color w:val="000000" w:themeColor="text1"/>
          <w:sz w:val="26"/>
          <w:szCs w:val="26"/>
        </w:rPr>
        <w:t xml:space="preserve">величина налога на прибыль </w:t>
      </w:r>
      <w:r w:rsidR="00576114">
        <w:rPr>
          <w:rFonts w:ascii="Myriad Pro" w:eastAsia="Calibri" w:hAnsi="Myriad Pro"/>
          <w:color w:val="000000" w:themeColor="text1"/>
          <w:sz w:val="26"/>
          <w:szCs w:val="26"/>
        </w:rPr>
        <w:t xml:space="preserve">при расчете корректировки </w:t>
      </w:r>
      <w:r>
        <w:rPr>
          <w:rFonts w:ascii="Myriad Pro" w:eastAsia="Calibri" w:hAnsi="Myriad Pro"/>
          <w:color w:val="000000" w:themeColor="text1"/>
          <w:sz w:val="26"/>
          <w:szCs w:val="26"/>
        </w:rPr>
        <w:t xml:space="preserve">определена за вычетом постоянных налоговых обязательств, при этом полученное значение налога на прибыль не соответствует данным налоговой декларации, </w:t>
      </w:r>
      <w:r w:rsidRPr="001A3637">
        <w:rPr>
          <w:rFonts w:ascii="Myriad Pro" w:hAnsi="Myriad Pro"/>
          <w:color w:val="0D0D0D" w:themeColor="text1" w:themeTint="F2"/>
          <w:sz w:val="26"/>
          <w:szCs w:val="26"/>
        </w:rPr>
        <w:t xml:space="preserve">отчету о финансовых результатах </w:t>
      </w:r>
      <w:r>
        <w:rPr>
          <w:rFonts w:ascii="Myriad Pro" w:hAnsi="Myriad Pro"/>
          <w:color w:val="0D0D0D" w:themeColor="text1" w:themeTint="F2"/>
          <w:sz w:val="26"/>
          <w:szCs w:val="26"/>
        </w:rPr>
        <w:t xml:space="preserve">и </w:t>
      </w:r>
      <w:r w:rsidRPr="00247928">
        <w:rPr>
          <w:rFonts w:ascii="Myriad Pro" w:hAnsi="Myriad Pro"/>
          <w:color w:val="0D0D0D" w:themeColor="text1" w:themeTint="F2"/>
          <w:sz w:val="26"/>
          <w:szCs w:val="26"/>
        </w:rPr>
        <w:t>данным раздельного учета</w:t>
      </w:r>
      <w:r>
        <w:rPr>
          <w:rFonts w:ascii="Myriad Pro" w:hAnsi="Myriad Pro"/>
          <w:color w:val="0D0D0D" w:themeColor="text1" w:themeTint="F2"/>
          <w:sz w:val="26"/>
          <w:szCs w:val="26"/>
        </w:rPr>
        <w:t xml:space="preserve">, что является нарушением п. 20 </w:t>
      </w:r>
      <w:r w:rsidRPr="00DE748B">
        <w:rPr>
          <w:rFonts w:ascii="Myriad Pro" w:hAnsi="Myriad Pro"/>
          <w:color w:val="0D0D0D" w:themeColor="text1" w:themeTint="F2"/>
          <w:sz w:val="26"/>
          <w:szCs w:val="26"/>
        </w:rPr>
        <w:t>Основ ценообразования № 1178</w:t>
      </w:r>
      <w:r>
        <w:rPr>
          <w:rFonts w:ascii="Myriad Pro" w:hAnsi="Myriad Pro"/>
          <w:color w:val="0D0D0D" w:themeColor="text1" w:themeTint="F2"/>
          <w:sz w:val="26"/>
          <w:szCs w:val="26"/>
        </w:rPr>
        <w:t>.</w:t>
      </w:r>
      <w:r>
        <w:rPr>
          <w:rFonts w:ascii="Myriad Pro" w:hAnsi="Myriad Pro"/>
          <w:color w:val="FF0000"/>
          <w:sz w:val="26"/>
          <w:szCs w:val="26"/>
        </w:rPr>
        <w:t xml:space="preserve"> </w:t>
      </w:r>
      <w:r w:rsidRPr="000A6E47">
        <w:rPr>
          <w:rFonts w:ascii="Myriad Pro" w:hAnsi="Myriad Pro"/>
          <w:sz w:val="26"/>
          <w:szCs w:val="26"/>
        </w:rPr>
        <w:t>Данн</w:t>
      </w:r>
      <w:r>
        <w:rPr>
          <w:rFonts w:ascii="Myriad Pro" w:hAnsi="Myriad Pro"/>
          <w:sz w:val="26"/>
          <w:szCs w:val="26"/>
        </w:rPr>
        <w:t xml:space="preserve">ое нарушение, по мнению Исполнителя, необоснованно и привело к </w:t>
      </w:r>
      <w:r>
        <w:rPr>
          <w:rFonts w:ascii="Myriad Pro" w:eastAsia="Calibri" w:hAnsi="Myriad Pro"/>
          <w:color w:val="000000" w:themeColor="text1"/>
          <w:sz w:val="26"/>
          <w:szCs w:val="26"/>
        </w:rPr>
        <w:t>формированию у ПАО «ТРК» недополученного дохода</w:t>
      </w:r>
      <w:r w:rsidRPr="00E93F9B">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за 2017-2019 гг.</w:t>
      </w:r>
    </w:p>
    <w:p w14:paraId="16C448EC" w14:textId="05F7CC7C" w:rsidR="000A1BDF" w:rsidRPr="000A6E47" w:rsidRDefault="000A1BDF" w:rsidP="000A1BDF">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Исполнитель рекомендует ПАО «ТРК» при формировании тарифной заявки на очередной год долгосрочного периода регулирования </w:t>
      </w:r>
      <w:r w:rsidR="004F12A3">
        <w:rPr>
          <w:rFonts w:ascii="Myriad Pro" w:eastAsia="Calibri" w:hAnsi="Myriad Pro"/>
          <w:color w:val="000000" w:themeColor="text1"/>
          <w:sz w:val="26"/>
          <w:szCs w:val="26"/>
        </w:rPr>
        <w:t>определять</w:t>
      </w:r>
      <w:r w:rsidRPr="000A6E47">
        <w:rPr>
          <w:rFonts w:ascii="Myriad Pro" w:eastAsia="Calibri" w:hAnsi="Myriad Pro"/>
          <w:color w:val="000000" w:themeColor="text1"/>
          <w:sz w:val="26"/>
          <w:szCs w:val="26"/>
        </w:rPr>
        <w:t xml:space="preserve"> в состав</w:t>
      </w:r>
      <w:r w:rsidR="004F12A3">
        <w:rPr>
          <w:rFonts w:ascii="Myriad Pro" w:eastAsia="Calibri" w:hAnsi="Myriad Pro"/>
          <w:color w:val="000000" w:themeColor="text1"/>
          <w:sz w:val="26"/>
          <w:szCs w:val="26"/>
        </w:rPr>
        <w:t>е</w:t>
      </w:r>
      <w:r w:rsidRPr="000A6E47">
        <w:rPr>
          <w:rFonts w:ascii="Myriad Pro" w:eastAsia="Calibri" w:hAnsi="Myriad Pro"/>
          <w:color w:val="000000" w:themeColor="text1"/>
          <w:sz w:val="26"/>
          <w:szCs w:val="26"/>
        </w:rPr>
        <w:t xml:space="preserve"> </w:t>
      </w:r>
      <w:r w:rsidR="00576114">
        <w:rPr>
          <w:rFonts w:ascii="Myriad Pro" w:eastAsia="Calibri" w:hAnsi="Myriad Pro"/>
          <w:color w:val="000000" w:themeColor="text1"/>
          <w:sz w:val="26"/>
          <w:szCs w:val="26"/>
        </w:rPr>
        <w:t xml:space="preserve">корректировки </w:t>
      </w:r>
      <w:r w:rsidRPr="000A6E47">
        <w:rPr>
          <w:rFonts w:ascii="Myriad Pro" w:eastAsia="Calibri" w:hAnsi="Myriad Pro"/>
          <w:color w:val="000000" w:themeColor="text1"/>
          <w:sz w:val="26"/>
          <w:szCs w:val="26"/>
        </w:rPr>
        <w:t xml:space="preserve">необходимой валовой выручки </w:t>
      </w:r>
      <w:r w:rsidR="00A871B2">
        <w:rPr>
          <w:rFonts w:ascii="Myriad Pro" w:eastAsia="Calibri" w:hAnsi="Myriad Pro"/>
          <w:color w:val="000000" w:themeColor="text1"/>
          <w:sz w:val="26"/>
          <w:szCs w:val="26"/>
        </w:rPr>
        <w:t xml:space="preserve">фактические </w:t>
      </w:r>
      <w:r w:rsidRPr="000A6E47">
        <w:rPr>
          <w:rFonts w:ascii="Myriad Pro" w:eastAsia="Calibri" w:hAnsi="Myriad Pro"/>
          <w:color w:val="000000" w:themeColor="text1"/>
          <w:sz w:val="26"/>
          <w:szCs w:val="26"/>
        </w:rPr>
        <w:t>расходы по статье «Налог на прибыль» в соответствии с п. 20 Основ ценообразования № 1178, а именно - величину налога на прибыль организации по регулируемому виду деятельности, сформированную по данным бухгалтерского учета за последний истекший период</w:t>
      </w:r>
      <w:r>
        <w:rPr>
          <w:rFonts w:ascii="Myriad Pro" w:eastAsia="Calibri" w:hAnsi="Myriad Pro"/>
          <w:color w:val="000000" w:themeColor="text1"/>
          <w:sz w:val="26"/>
          <w:szCs w:val="26"/>
        </w:rPr>
        <w:t xml:space="preserve"> (без учета постоянных налоговых обязательств) и подтверждать данную величину налоговыми декларациями по налогу на прибыль организации</w:t>
      </w:r>
      <w:r w:rsidRPr="000A6E47">
        <w:rPr>
          <w:rFonts w:ascii="Myriad Pro" w:eastAsia="Calibri" w:hAnsi="Myriad Pro"/>
          <w:color w:val="000000" w:themeColor="text1"/>
          <w:sz w:val="26"/>
          <w:szCs w:val="26"/>
        </w:rPr>
        <w:t>.</w:t>
      </w:r>
    </w:p>
    <w:p w14:paraId="6E04AED6" w14:textId="45AB81DD" w:rsidR="000A1BDF" w:rsidRDefault="00A15F34" w:rsidP="00A15F34">
      <w:pPr>
        <w:spacing w:line="360" w:lineRule="auto"/>
        <w:jc w:val="both"/>
        <w:outlineLvl w:val="3"/>
        <w:rPr>
          <w:rFonts w:ascii="Myriad Pro" w:hAnsi="Myriad Pro"/>
          <w:b/>
          <w:sz w:val="26"/>
        </w:rPr>
      </w:pPr>
      <w:r w:rsidRPr="00A15F34">
        <w:rPr>
          <w:rFonts w:ascii="Myriad Pro" w:hAnsi="Myriad Pro"/>
          <w:b/>
          <w:sz w:val="26"/>
        </w:rPr>
        <w:lastRenderedPageBreak/>
        <w:t>Корректировка необходимой валовой выручки в части неподконтрольных расходов по статье «Аренда имущества и лизинг»</w:t>
      </w:r>
    </w:p>
    <w:p w14:paraId="3A321CED" w14:textId="7397BE13" w:rsidR="0010616F" w:rsidRDefault="0010616F" w:rsidP="004F12A3">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При анализе экономической обоснованности фактической суммы платы за аренду имущества за 2017 год, ДТР Томской области руководствовался требованиями п</w:t>
      </w:r>
      <w:r w:rsidR="004F12A3">
        <w:rPr>
          <w:rFonts w:ascii="Myriad Pro" w:hAnsi="Myriad Pro"/>
          <w:color w:val="0D0D0D" w:themeColor="text1" w:themeTint="F2"/>
          <w:sz w:val="26"/>
          <w:szCs w:val="26"/>
        </w:rPr>
        <w:t>одпункта</w:t>
      </w:r>
      <w:r>
        <w:rPr>
          <w:rFonts w:ascii="Myriad Pro" w:hAnsi="Myriad Pro"/>
          <w:color w:val="0D0D0D" w:themeColor="text1" w:themeTint="F2"/>
          <w:sz w:val="26"/>
          <w:szCs w:val="26"/>
        </w:rPr>
        <w:t xml:space="preserve"> 5 п</w:t>
      </w:r>
      <w:r w:rsidR="004F12A3">
        <w:rPr>
          <w:rFonts w:ascii="Myriad Pro" w:hAnsi="Myriad Pro"/>
          <w:color w:val="0D0D0D" w:themeColor="text1" w:themeTint="F2"/>
          <w:sz w:val="26"/>
          <w:szCs w:val="26"/>
        </w:rPr>
        <w:t>ункта</w:t>
      </w:r>
      <w:r>
        <w:rPr>
          <w:rFonts w:ascii="Myriad Pro" w:hAnsi="Myriad Pro"/>
          <w:color w:val="0D0D0D" w:themeColor="text1" w:themeTint="F2"/>
          <w:sz w:val="26"/>
          <w:szCs w:val="26"/>
        </w:rPr>
        <w:t xml:space="preserve"> 28 Основ ценообразования № 1178: исходя из возмещения арендодателю сумм амортизации, налога на имущество и других обязательных платежей, относящихся к арендуемому имуществу. Исполнитель отмечает, что предоставленная ПАО «ТРК» информация по договорам в течени</w:t>
      </w:r>
      <w:r w:rsidR="004512BF">
        <w:rPr>
          <w:rFonts w:ascii="Myriad Pro" w:hAnsi="Myriad Pro"/>
          <w:color w:val="0D0D0D" w:themeColor="text1" w:themeTint="F2"/>
          <w:sz w:val="26"/>
          <w:szCs w:val="26"/>
        </w:rPr>
        <w:t>е</w:t>
      </w:r>
      <w:r>
        <w:rPr>
          <w:rFonts w:ascii="Myriad Pro" w:hAnsi="Myriad Pro"/>
          <w:color w:val="0D0D0D" w:themeColor="text1" w:themeTint="F2"/>
          <w:sz w:val="26"/>
          <w:szCs w:val="26"/>
        </w:rPr>
        <w:t xml:space="preserve"> 2018 г. не была учтена ДТР Томской области в полном объеме. При этом отсутствует мотивированная позиция </w:t>
      </w:r>
      <w:r w:rsidR="004F12A3">
        <w:rPr>
          <w:rFonts w:ascii="Myriad Pro" w:eastAsia="Calibri" w:hAnsi="Myriad Pro"/>
          <w:color w:val="000000" w:themeColor="text1"/>
          <w:sz w:val="26"/>
          <w:szCs w:val="26"/>
        </w:rPr>
        <w:t>Д</w:t>
      </w:r>
      <w:r w:rsidR="004F12A3" w:rsidRPr="005468AA">
        <w:rPr>
          <w:rFonts w:ascii="Myriad Pro" w:eastAsia="Calibri" w:hAnsi="Myriad Pro"/>
          <w:color w:val="000000" w:themeColor="text1"/>
          <w:sz w:val="26"/>
          <w:szCs w:val="26"/>
        </w:rPr>
        <w:t>епартамент</w:t>
      </w:r>
      <w:r w:rsidR="004F12A3">
        <w:rPr>
          <w:rFonts w:ascii="Myriad Pro" w:eastAsia="Calibri" w:hAnsi="Myriad Pro"/>
          <w:color w:val="000000" w:themeColor="text1"/>
          <w:sz w:val="26"/>
          <w:szCs w:val="26"/>
        </w:rPr>
        <w:t>а</w:t>
      </w:r>
      <w:r w:rsidR="004F12A3" w:rsidRPr="005468AA">
        <w:rPr>
          <w:rFonts w:ascii="Myriad Pro" w:eastAsia="Calibri" w:hAnsi="Myriad Pro"/>
          <w:color w:val="000000" w:themeColor="text1"/>
          <w:sz w:val="26"/>
          <w:szCs w:val="26"/>
        </w:rPr>
        <w:t xml:space="preserve"> тарифного регулирования Томской области</w:t>
      </w:r>
      <w:r w:rsidR="004F12A3">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по исключению ряда договоров из расчета корректировки.</w:t>
      </w:r>
    </w:p>
    <w:p w14:paraId="21FF4F83" w14:textId="77777777" w:rsidR="004512BF" w:rsidRDefault="004512BF" w:rsidP="004F12A3">
      <w:pPr>
        <w:spacing w:line="360" w:lineRule="auto"/>
        <w:ind w:firstLine="567"/>
        <w:jc w:val="both"/>
        <w:rPr>
          <w:rFonts w:ascii="Myriad Pro" w:hAnsi="Myriad Pro"/>
          <w:sz w:val="26"/>
          <w:szCs w:val="26"/>
        </w:rPr>
      </w:pPr>
      <w:r w:rsidRPr="00AC3FBD">
        <w:rPr>
          <w:rFonts w:ascii="Myriad Pro" w:eastAsia="Calibri" w:hAnsi="Myriad Pro"/>
          <w:color w:val="000000" w:themeColor="text1"/>
          <w:sz w:val="26"/>
          <w:szCs w:val="26"/>
        </w:rPr>
        <w:t>В соответствии с п. 28 Основ ценообразования № 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w:t>
      </w:r>
    </w:p>
    <w:p w14:paraId="5A9A2570" w14:textId="77777777" w:rsidR="004512BF" w:rsidRDefault="004512BF" w:rsidP="004F12A3">
      <w:pPr>
        <w:spacing w:line="360" w:lineRule="auto"/>
        <w:ind w:firstLine="567"/>
        <w:jc w:val="both"/>
        <w:rPr>
          <w:rFonts w:ascii="Myriad Pro" w:hAnsi="Myriad Pro"/>
          <w:sz w:val="26"/>
          <w:szCs w:val="26"/>
        </w:rPr>
      </w:pPr>
      <w:r>
        <w:rPr>
          <w:rFonts w:ascii="Myriad Pro" w:hAnsi="Myriad Pro"/>
          <w:sz w:val="26"/>
          <w:szCs w:val="26"/>
        </w:rPr>
        <w:t>В</w:t>
      </w:r>
      <w:r w:rsidRPr="00D86EA9">
        <w:rPr>
          <w:rFonts w:ascii="Myriad Pro" w:hAnsi="Myriad Pro"/>
          <w:sz w:val="26"/>
          <w:szCs w:val="26"/>
        </w:rPr>
        <w:t xml:space="preserve"> соответствии с изменениями, внесенными в п. 28(5) Основ ценообразования №1178 постановлением Правительства РФ от 27.12.2019 №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w:t>
      </w:r>
      <w:r w:rsidRPr="00D86EA9">
        <w:rPr>
          <w:rFonts w:ascii="Myriad Pro" w:hAnsi="Myriad Pro"/>
          <w:sz w:val="26"/>
          <w:szCs w:val="26"/>
        </w:rPr>
        <w:lastRenderedPageBreak/>
        <w:t>обязательных платежей, связанных с владением имуществом, переданным в аренду.</w:t>
      </w:r>
    </w:p>
    <w:p w14:paraId="45955EE6" w14:textId="2D9FD6C4" w:rsidR="00814E40" w:rsidRPr="00DC3135" w:rsidRDefault="00814E40" w:rsidP="004F12A3">
      <w:pPr>
        <w:spacing w:line="360" w:lineRule="auto"/>
        <w:ind w:firstLine="567"/>
        <w:jc w:val="both"/>
        <w:rPr>
          <w:rFonts w:ascii="Myriad Pro" w:hAnsi="Myriad Pro"/>
          <w:color w:val="000000" w:themeColor="text1"/>
          <w:sz w:val="26"/>
          <w:szCs w:val="26"/>
        </w:rPr>
      </w:pPr>
      <w:r>
        <w:rPr>
          <w:rFonts w:ascii="Myriad Pro" w:hAnsi="Myriad Pro"/>
          <w:sz w:val="26"/>
          <w:szCs w:val="26"/>
        </w:rPr>
        <w:t>И</w:t>
      </w:r>
      <w:r w:rsidRPr="00DC3135">
        <w:rPr>
          <w:rFonts w:ascii="Myriad Pro" w:hAnsi="Myriad Pro"/>
          <w:sz w:val="26"/>
          <w:szCs w:val="26"/>
        </w:rPr>
        <w:t xml:space="preserve">нформация, которую </w:t>
      </w:r>
      <w:r w:rsidR="004F12A3">
        <w:rPr>
          <w:rFonts w:ascii="Myriad Pro" w:hAnsi="Myriad Pro"/>
          <w:sz w:val="26"/>
          <w:szCs w:val="26"/>
        </w:rPr>
        <w:t>регулирующий</w:t>
      </w:r>
      <w:r w:rsidRPr="00DC3135">
        <w:rPr>
          <w:rFonts w:ascii="Myriad Pro" w:hAnsi="Myriad Pro"/>
          <w:sz w:val="26"/>
          <w:szCs w:val="26"/>
        </w:rPr>
        <w:t xml:space="preserve">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DC3135">
        <w:rPr>
          <w:rFonts w:ascii="Myriad Pro" w:hAnsi="Myriad Pro"/>
          <w:sz w:val="26"/>
          <w:szCs w:val="26"/>
          <w:shd w:val="clear" w:color="auto" w:fill="FFFFFF"/>
        </w:rPr>
        <w:t>апелляционном определении СК по административным делам Верховного Суда РФ от 06.11.2019 г. № 75-АПА19-20.</w:t>
      </w:r>
    </w:p>
    <w:p w14:paraId="0E668915" w14:textId="77777777" w:rsidR="00814E40" w:rsidRPr="00DC3135" w:rsidRDefault="00814E40" w:rsidP="004F12A3">
      <w:pPr>
        <w:spacing w:line="360" w:lineRule="auto"/>
        <w:ind w:firstLine="567"/>
        <w:jc w:val="both"/>
        <w:rPr>
          <w:rFonts w:ascii="Myriad Pro" w:hAnsi="Myriad Pro"/>
          <w:color w:val="0D0D0D" w:themeColor="text1" w:themeTint="F2"/>
          <w:sz w:val="26"/>
          <w:szCs w:val="26"/>
        </w:rPr>
      </w:pPr>
      <w:r w:rsidRPr="00DC3135">
        <w:rPr>
          <w:rFonts w:ascii="Myriad Pro" w:hAnsi="Myriad Pro"/>
          <w:color w:val="0D0D0D" w:themeColor="text1" w:themeTint="F2"/>
          <w:sz w:val="26"/>
          <w:szCs w:val="26"/>
        </w:rPr>
        <w:t>Согласно п. 19 Основ ценообразования № 1178  «в случае если в ходе анализа представленных организациями, осуществляющими регулируемую деятельность, предложений об установлении цен (тарифов) возникнет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 а организации, осуществляющие регулируемую деятельность, представляют их в течение 7 дней со дня поступления запроса.».</w:t>
      </w:r>
    </w:p>
    <w:p w14:paraId="1C9B9A00" w14:textId="77777777" w:rsidR="00814E40" w:rsidRPr="006639ED" w:rsidRDefault="00814E40" w:rsidP="004F12A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639ED">
        <w:rPr>
          <w:rFonts w:ascii="Myriad Pro" w:hAnsi="Myriad Pro"/>
          <w:sz w:val="26"/>
          <w:szCs w:val="26"/>
          <w:lang w:val="ru-RU"/>
        </w:rPr>
        <w:t>Общими принципами организации экономических отношений в сфере электроэнергетики, помимо прочего, являются соблюдение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 (статья 6</w:t>
      </w:r>
      <w:r w:rsidRPr="006639ED">
        <w:rPr>
          <w:rFonts w:ascii="Myriad Pro" w:hAnsi="Myriad Pro"/>
          <w:sz w:val="26"/>
          <w:szCs w:val="26"/>
        </w:rPr>
        <w:t> </w:t>
      </w:r>
      <w:r w:rsidRPr="006639ED">
        <w:rPr>
          <w:rFonts w:ascii="Myriad Pro" w:hAnsi="Myriad Pro"/>
          <w:sz w:val="26"/>
          <w:szCs w:val="26"/>
          <w:lang w:val="ru-RU"/>
        </w:rPr>
        <w:t>Закона об электроэнергетике).</w:t>
      </w:r>
    </w:p>
    <w:p w14:paraId="186FA46E" w14:textId="77777777" w:rsidR="00814E40" w:rsidRPr="006639ED" w:rsidRDefault="00814E40" w:rsidP="004F12A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639ED">
        <w:rPr>
          <w:rFonts w:ascii="Myriad Pro" w:hAnsi="Myriad Pro"/>
          <w:sz w:val="26"/>
          <w:szCs w:val="26"/>
          <w:lang w:val="ru-RU"/>
        </w:rPr>
        <w:t>Исходя из указанных принципов, а также практики оценки обосновывающих материалов за предыдущие годы долгосрочного периода регулирования, подход тарифного органа должен быть предсказуемым для регулируемой организации и не создающим непреодолимых препятствий для установления экономически обоснованного тарифа.</w:t>
      </w:r>
    </w:p>
    <w:p w14:paraId="4BAEED8B" w14:textId="34E0F022" w:rsidR="00846774" w:rsidRPr="006639ED" w:rsidRDefault="00846774" w:rsidP="004F12A3">
      <w:pPr>
        <w:pStyle w:val="a4"/>
        <w:spacing w:line="360" w:lineRule="auto"/>
        <w:ind w:left="0" w:firstLine="567"/>
        <w:jc w:val="both"/>
        <w:rPr>
          <w:rFonts w:ascii="Myriad Pro" w:hAnsi="Myriad Pro"/>
          <w:sz w:val="26"/>
          <w:szCs w:val="26"/>
        </w:rPr>
      </w:pPr>
      <w:r w:rsidRPr="006639ED">
        <w:rPr>
          <w:rFonts w:ascii="Myriad Pro" w:hAnsi="Myriad Pro"/>
          <w:sz w:val="26"/>
          <w:szCs w:val="26"/>
        </w:rPr>
        <w:t xml:space="preserve">Исполнитель обоснованно полагает, что при определении расходов, связанных с арендой имущества, используемого для осуществления регулируемого вида деятельности, регулируемая организация и </w:t>
      </w:r>
      <w:r w:rsidR="004F12A3">
        <w:rPr>
          <w:rFonts w:ascii="Myriad Pro" w:hAnsi="Myriad Pro"/>
          <w:sz w:val="26"/>
          <w:szCs w:val="26"/>
        </w:rPr>
        <w:t xml:space="preserve">регулирующий </w:t>
      </w:r>
      <w:r w:rsidRPr="006639ED">
        <w:rPr>
          <w:rFonts w:ascii="Myriad Pro" w:hAnsi="Myriad Pro"/>
          <w:sz w:val="26"/>
          <w:szCs w:val="26"/>
        </w:rPr>
        <w:t>орган должны руководствоваться следующими критериями оценки экономической обоснованности расходов:</w:t>
      </w:r>
    </w:p>
    <w:p w14:paraId="10DBC34B" w14:textId="77777777" w:rsidR="00846774" w:rsidRPr="006639ED" w:rsidRDefault="00846774" w:rsidP="00846774">
      <w:pPr>
        <w:pStyle w:val="s1"/>
        <w:numPr>
          <w:ilvl w:val="0"/>
          <w:numId w:val="44"/>
        </w:numPr>
        <w:shd w:val="clear" w:color="auto" w:fill="FFFFFF"/>
        <w:spacing w:before="0" w:beforeAutospacing="0" w:after="0" w:afterAutospacing="0" w:line="360" w:lineRule="auto"/>
        <w:ind w:left="1134" w:hanging="425"/>
        <w:jc w:val="both"/>
        <w:rPr>
          <w:rFonts w:ascii="Myriad Pro" w:hAnsi="Myriad Pro"/>
          <w:sz w:val="26"/>
          <w:szCs w:val="26"/>
          <w:lang w:val="ru-RU"/>
        </w:rPr>
      </w:pPr>
      <w:r w:rsidRPr="006639ED">
        <w:rPr>
          <w:rFonts w:ascii="Myriad Pro" w:hAnsi="Myriad Pro"/>
          <w:sz w:val="26"/>
          <w:szCs w:val="26"/>
          <w:lang w:val="ru-RU"/>
        </w:rPr>
        <w:lastRenderedPageBreak/>
        <w:t>в отношении расходов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наличие документального подтверждения размера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59DFC6E5" w14:textId="77777777" w:rsidR="00846774" w:rsidRPr="006639ED" w:rsidRDefault="00846774" w:rsidP="00846774">
      <w:pPr>
        <w:pStyle w:val="s1"/>
        <w:numPr>
          <w:ilvl w:val="0"/>
          <w:numId w:val="44"/>
        </w:numPr>
        <w:shd w:val="clear" w:color="auto" w:fill="FFFFFF"/>
        <w:spacing w:before="0" w:beforeAutospacing="0" w:after="0" w:afterAutospacing="0" w:line="360" w:lineRule="auto"/>
        <w:ind w:left="1134" w:hanging="425"/>
        <w:jc w:val="both"/>
        <w:rPr>
          <w:rFonts w:ascii="Myriad Pro" w:hAnsi="Myriad Pro"/>
          <w:sz w:val="26"/>
          <w:szCs w:val="26"/>
          <w:lang w:val="ru-RU"/>
        </w:rPr>
      </w:pPr>
      <w:r w:rsidRPr="006639ED">
        <w:rPr>
          <w:rFonts w:ascii="Myriad Pro" w:hAnsi="Myriad Pro"/>
          <w:sz w:val="26"/>
          <w:szCs w:val="26"/>
          <w:lang w:val="ru-RU"/>
        </w:rPr>
        <w:t xml:space="preserve">в отношении расходов на аренду помещений, аренду транспорта и аренду земельных участков: наличие документального подтверждения определения размера арендной платы в соответствии с пунктом 29 Основ ценообразования № 1178 (в порядке очередности, если какой-либо из видов цен не может быть применен по причине отсутствия информации о таких ценах): </w:t>
      </w:r>
    </w:p>
    <w:p w14:paraId="78DE374C" w14:textId="77777777" w:rsidR="00846774" w:rsidRPr="006639ED" w:rsidRDefault="00846774" w:rsidP="00846774">
      <w:pPr>
        <w:pStyle w:val="s1"/>
        <w:numPr>
          <w:ilvl w:val="1"/>
          <w:numId w:val="45"/>
        </w:numPr>
        <w:shd w:val="clear" w:color="auto" w:fill="FFFFFF"/>
        <w:spacing w:before="0" w:beforeAutospacing="0" w:after="0" w:afterAutospacing="0" w:line="360" w:lineRule="auto"/>
        <w:ind w:left="1701"/>
        <w:jc w:val="both"/>
        <w:rPr>
          <w:rFonts w:ascii="Myriad Pro" w:hAnsi="Myriad Pro"/>
          <w:sz w:val="26"/>
          <w:szCs w:val="26"/>
          <w:lang w:val="ru-RU"/>
        </w:rPr>
      </w:pPr>
      <w:r w:rsidRPr="006639ED">
        <w:rPr>
          <w:rFonts w:ascii="Myriad Pro" w:hAnsi="Myriad Pro"/>
          <w:sz w:val="26"/>
          <w:szCs w:val="26"/>
          <w:lang w:val="ru-RU"/>
        </w:rPr>
        <w:t>определен в соответствии с нормативно-правовыми актами органов исполнительной власти в соответствии с законодательством по определению цен на соответствующие услуги, подлежащие государственному регулированию;</w:t>
      </w:r>
    </w:p>
    <w:p w14:paraId="7FFC6554" w14:textId="77777777" w:rsidR="00846774" w:rsidRPr="006639ED" w:rsidRDefault="00846774" w:rsidP="00846774">
      <w:pPr>
        <w:pStyle w:val="s1"/>
        <w:numPr>
          <w:ilvl w:val="1"/>
          <w:numId w:val="45"/>
        </w:numPr>
        <w:shd w:val="clear" w:color="auto" w:fill="FFFFFF"/>
        <w:spacing w:before="0" w:beforeAutospacing="0" w:after="0" w:afterAutospacing="0" w:line="360" w:lineRule="auto"/>
        <w:ind w:left="1701"/>
        <w:jc w:val="both"/>
        <w:rPr>
          <w:rFonts w:ascii="Myriad Pro" w:hAnsi="Myriad Pro"/>
          <w:sz w:val="26"/>
          <w:szCs w:val="26"/>
          <w:lang w:val="ru-RU"/>
        </w:rPr>
      </w:pPr>
      <w:r w:rsidRPr="006639ED">
        <w:rPr>
          <w:rFonts w:ascii="Myriad Pro" w:hAnsi="Myriad Pro"/>
          <w:sz w:val="26"/>
          <w:szCs w:val="26"/>
          <w:lang w:val="ru-RU"/>
        </w:rPr>
        <w:t>установлен в договорах, заключенных в результате проведения торгов;</w:t>
      </w:r>
    </w:p>
    <w:p w14:paraId="10C83823" w14:textId="77777777" w:rsidR="00846774" w:rsidRPr="006639ED" w:rsidRDefault="00846774" w:rsidP="00846774">
      <w:pPr>
        <w:pStyle w:val="s1"/>
        <w:numPr>
          <w:ilvl w:val="1"/>
          <w:numId w:val="45"/>
        </w:numPr>
        <w:shd w:val="clear" w:color="auto" w:fill="FFFFFF"/>
        <w:spacing w:before="0" w:beforeAutospacing="0" w:after="0" w:afterAutospacing="0" w:line="360" w:lineRule="auto"/>
        <w:ind w:left="1701"/>
        <w:jc w:val="both"/>
        <w:rPr>
          <w:rFonts w:ascii="Myriad Pro" w:hAnsi="Myriad Pro"/>
          <w:sz w:val="26"/>
          <w:szCs w:val="26"/>
          <w:lang w:val="ru-RU"/>
        </w:rPr>
      </w:pPr>
      <w:r w:rsidRPr="006639ED">
        <w:rPr>
          <w:rFonts w:ascii="Myriad Pro" w:hAnsi="Myriad Pro"/>
          <w:sz w:val="26"/>
          <w:szCs w:val="26"/>
          <w:lang w:val="ru-RU"/>
        </w:rPr>
        <w:t>соответствует рыночным ценам, сложившимся на организованных торговых площадках;</w:t>
      </w:r>
    </w:p>
    <w:p w14:paraId="6C1E4A7D" w14:textId="77777777" w:rsidR="00846774" w:rsidRPr="006639ED" w:rsidRDefault="00846774" w:rsidP="00846774">
      <w:pPr>
        <w:pStyle w:val="s1"/>
        <w:numPr>
          <w:ilvl w:val="1"/>
          <w:numId w:val="45"/>
        </w:numPr>
        <w:shd w:val="clear" w:color="auto" w:fill="FFFFFF"/>
        <w:spacing w:before="0" w:beforeAutospacing="0" w:after="0" w:afterAutospacing="0" w:line="360" w:lineRule="auto"/>
        <w:ind w:left="1701"/>
        <w:jc w:val="both"/>
        <w:rPr>
          <w:rFonts w:ascii="Myriad Pro" w:hAnsi="Myriad Pro"/>
          <w:sz w:val="26"/>
          <w:szCs w:val="26"/>
          <w:lang w:val="ru-RU"/>
        </w:rPr>
      </w:pPr>
      <w:r w:rsidRPr="006639ED">
        <w:rPr>
          <w:rFonts w:ascii="Myriad Pro" w:hAnsi="Myriad Pro"/>
          <w:sz w:val="26"/>
          <w:szCs w:val="26"/>
          <w:lang w:val="ru-RU"/>
        </w:rPr>
        <w:t>соответствует рыночным ценам, предоставляемым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11C8AF4" w14:textId="77777777" w:rsidR="00846774" w:rsidRPr="006639ED" w:rsidRDefault="00846774" w:rsidP="00846774">
      <w:pPr>
        <w:pStyle w:val="s1"/>
        <w:numPr>
          <w:ilvl w:val="1"/>
          <w:numId w:val="45"/>
        </w:numPr>
        <w:shd w:val="clear" w:color="auto" w:fill="FFFFFF"/>
        <w:spacing w:before="0" w:beforeAutospacing="0" w:after="0" w:afterAutospacing="0" w:line="360" w:lineRule="auto"/>
        <w:ind w:left="1701"/>
        <w:jc w:val="both"/>
        <w:rPr>
          <w:rFonts w:ascii="Myriad Pro" w:hAnsi="Myriad Pro"/>
          <w:sz w:val="26"/>
          <w:szCs w:val="26"/>
          <w:lang w:val="ru-RU"/>
        </w:rPr>
      </w:pPr>
      <w:r w:rsidRPr="006639ED">
        <w:rPr>
          <w:rFonts w:ascii="Myriad Pro" w:hAnsi="Myriad Pro"/>
          <w:sz w:val="26"/>
          <w:szCs w:val="26"/>
          <w:lang w:val="ru-RU"/>
        </w:rPr>
        <w:lastRenderedPageBreak/>
        <w:t>соответствует расчетным значениям, определенным с использованием официальной статистической информации.</w:t>
      </w:r>
    </w:p>
    <w:p w14:paraId="0E03CCCE" w14:textId="3CDECD64" w:rsidR="00814E40" w:rsidRDefault="00846774" w:rsidP="00814E40">
      <w:pPr>
        <w:spacing w:line="360" w:lineRule="auto"/>
        <w:ind w:firstLine="709"/>
        <w:jc w:val="both"/>
        <w:rPr>
          <w:rFonts w:ascii="Myriad Pro" w:hAnsi="Myriad Pro"/>
          <w:sz w:val="26"/>
          <w:szCs w:val="26"/>
        </w:rPr>
      </w:pPr>
      <w:r w:rsidRPr="003F5075">
        <w:rPr>
          <w:rFonts w:ascii="Myriad Pro" w:hAnsi="Myriad Pro"/>
          <w:sz w:val="26"/>
          <w:szCs w:val="26"/>
        </w:rPr>
        <w:t xml:space="preserve">Исполнитель </w:t>
      </w:r>
      <w:r w:rsidRPr="00D777DB">
        <w:rPr>
          <w:rFonts w:ascii="Myriad Pro" w:hAnsi="Myriad Pro"/>
          <w:sz w:val="26"/>
          <w:szCs w:val="26"/>
        </w:rPr>
        <w:t>рекомендует ПАО «ТРК» формировать заявку по статье на плановый период «Арендная плата» в соответствии с п. 28 (5) Основ ценообразования № 1178, включая предоставление документов, подтверждающих обоснованность заявленных расходов</w:t>
      </w:r>
      <w:r>
        <w:rPr>
          <w:rFonts w:ascii="Myriad Pro" w:hAnsi="Myriad Pro"/>
          <w:sz w:val="26"/>
          <w:szCs w:val="26"/>
        </w:rPr>
        <w:t xml:space="preserve">. </w:t>
      </w:r>
      <w:r w:rsidR="00814E40">
        <w:rPr>
          <w:rFonts w:ascii="Myriad Pro" w:hAnsi="Myriad Pro"/>
          <w:sz w:val="26"/>
          <w:szCs w:val="26"/>
        </w:rPr>
        <w:t xml:space="preserve">Для усиления позиции </w:t>
      </w:r>
      <w:r w:rsidR="004F12A3">
        <w:rPr>
          <w:rFonts w:ascii="Myriad Pro" w:hAnsi="Myriad Pro"/>
          <w:sz w:val="26"/>
          <w:szCs w:val="26"/>
        </w:rPr>
        <w:t>ПАО «ТРК»</w:t>
      </w:r>
      <w:r w:rsidR="00814E40">
        <w:rPr>
          <w:rFonts w:ascii="Myriad Pro" w:hAnsi="Myriad Pro"/>
          <w:sz w:val="26"/>
          <w:szCs w:val="26"/>
        </w:rPr>
        <w:t xml:space="preserve"> в целях дополнительного экономического обоснования факта понесенных расходов за последний истекший период, в дополнение к указанным в разделе 5.2.2 отчета этапа 1.1.2 Исполнитель рекомендует ПАО «ТРК» в адрес регулирующего органа направлять следующие обосновывающие материалы:</w:t>
      </w:r>
    </w:p>
    <w:p w14:paraId="42D4C132" w14:textId="77777777" w:rsidR="00814E40" w:rsidRDefault="00814E40" w:rsidP="00814E40">
      <w:pPr>
        <w:pStyle w:val="3b"/>
        <w:numPr>
          <w:ilvl w:val="0"/>
          <w:numId w:val="43"/>
        </w:numPr>
        <w:ind w:left="1134" w:hanging="425"/>
      </w:pPr>
      <w:r w:rsidRPr="008F5DDB">
        <w:t>платежные документы об оплате арендных платежей арендатором за предыдущий период;</w:t>
      </w:r>
    </w:p>
    <w:p w14:paraId="7FD4CE67" w14:textId="7BEB072E" w:rsidR="004512BF" w:rsidRPr="00814E40" w:rsidRDefault="00814E40" w:rsidP="00814E40">
      <w:pPr>
        <w:pStyle w:val="3b"/>
        <w:numPr>
          <w:ilvl w:val="0"/>
          <w:numId w:val="43"/>
        </w:numPr>
        <w:ind w:left="1134" w:hanging="425"/>
      </w:pPr>
      <w:r>
        <w:t>с</w:t>
      </w:r>
      <w:r w:rsidRPr="001D28B3">
        <w:t xml:space="preserve">чета фактуры и акты </w:t>
      </w:r>
      <w:r>
        <w:t>по договорам аренды за последний истекший период регулирования.</w:t>
      </w:r>
    </w:p>
    <w:p w14:paraId="69DDC6B1" w14:textId="77777777" w:rsidR="0010616F" w:rsidRPr="00A15F34" w:rsidRDefault="0010616F" w:rsidP="00A15F34"/>
    <w:p w14:paraId="3FB55114" w14:textId="77777777" w:rsidR="004A56B5" w:rsidRPr="004A56B5" w:rsidRDefault="004A56B5" w:rsidP="004A56B5">
      <w:pPr>
        <w:spacing w:line="360" w:lineRule="auto"/>
        <w:jc w:val="both"/>
        <w:outlineLvl w:val="3"/>
        <w:rPr>
          <w:rFonts w:ascii="Myriad Pro" w:hAnsi="Myriad Pro"/>
          <w:b/>
          <w:sz w:val="26"/>
        </w:rPr>
      </w:pPr>
      <w:r w:rsidRPr="004A56B5">
        <w:rPr>
          <w:rFonts w:ascii="Myriad Pro" w:hAnsi="Myriad Pro"/>
          <w:b/>
          <w:sz w:val="26"/>
        </w:rPr>
        <w:t>Выпадающие расходы и доходы, недополученные при осуществлении регулируемой деятельности в соответствующий период регулирования (2020 год) по независящим от организации, осуществляющей регулируемую деятельность, причинам</w:t>
      </w:r>
    </w:p>
    <w:p w14:paraId="29F44715" w14:textId="77777777" w:rsidR="004A56B5" w:rsidRPr="001745CF" w:rsidRDefault="004A56B5" w:rsidP="004A56B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1B57A9CD" w14:textId="77777777" w:rsidR="004A56B5" w:rsidRPr="001745CF" w:rsidRDefault="004A56B5" w:rsidP="004A56B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w:t>
      </w:r>
      <w:r w:rsidRPr="001745CF">
        <w:rPr>
          <w:rFonts w:ascii="Myriad Pro" w:hAnsi="Myriad Pro"/>
          <w:sz w:val="26"/>
          <w:szCs w:val="26"/>
        </w:rPr>
        <w:lastRenderedPageBreak/>
        <w:t>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0D19E7A8" w14:textId="77777777" w:rsidR="004A56B5" w:rsidRPr="001745CF" w:rsidRDefault="004A56B5" w:rsidP="004A56B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35D8C4C4" w14:textId="77777777" w:rsidR="004A56B5" w:rsidRPr="001745CF" w:rsidRDefault="004A56B5" w:rsidP="004A56B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Работодатель обязан обеспечить, в том числе:</w:t>
      </w:r>
    </w:p>
    <w:p w14:paraId="58015789" w14:textId="77777777" w:rsidR="004A56B5" w:rsidRPr="001745CF" w:rsidRDefault="004A56B5" w:rsidP="004A56B5">
      <w:pPr>
        <w:widowControl w:val="0"/>
        <w:numPr>
          <w:ilvl w:val="0"/>
          <w:numId w:val="24"/>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1745CF">
        <w:rPr>
          <w:rFonts w:ascii="Myriad Pro" w:hAnsi="Myriad Pro"/>
          <w:sz w:val="26"/>
          <w:szCs w:val="26"/>
        </w:rPr>
        <w:t>соответствующие требованиям охраны труда условия труда на каждом рабочем месте;</w:t>
      </w:r>
    </w:p>
    <w:p w14:paraId="468815C9" w14:textId="77777777" w:rsidR="004A56B5" w:rsidRPr="001745CF" w:rsidRDefault="004A56B5" w:rsidP="004A56B5">
      <w:pPr>
        <w:widowControl w:val="0"/>
        <w:numPr>
          <w:ilvl w:val="0"/>
          <w:numId w:val="24"/>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1745CF">
        <w:rPr>
          <w:rFonts w:ascii="Myriad Pro" w:hAnsi="Myriad Pro"/>
          <w:sz w:val="26"/>
          <w:szCs w:val="26"/>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w:t>
      </w:r>
      <w:r>
        <w:rPr>
          <w:rFonts w:ascii="Myriad Pro" w:hAnsi="Myriad Pro"/>
          <w:sz w:val="26"/>
          <w:szCs w:val="26"/>
        </w:rPr>
        <w:t xml:space="preserve"> </w:t>
      </w:r>
      <w:r w:rsidRPr="001745CF">
        <w:rPr>
          <w:rFonts w:ascii="Myriad Pro" w:hAnsi="Myriad Pro"/>
          <w:sz w:val="26"/>
          <w:szCs w:val="26"/>
        </w:rPr>
        <w:t>законодательством</w:t>
      </w:r>
      <w:r>
        <w:rPr>
          <w:rFonts w:ascii="Myriad Pro" w:hAnsi="Myriad Pro"/>
          <w:sz w:val="26"/>
          <w:szCs w:val="26"/>
        </w:rPr>
        <w:t xml:space="preserve"> </w:t>
      </w:r>
      <w:r w:rsidRPr="001745CF">
        <w:rPr>
          <w:rFonts w:ascii="Myriad Pro" w:hAnsi="Myriad Pro"/>
          <w:sz w:val="26"/>
          <w:szCs w:val="26"/>
        </w:rPr>
        <w:t>Российской Федерации о техническом регулировании порядке, в соответствии с установленными</w:t>
      </w:r>
      <w:r>
        <w:rPr>
          <w:rFonts w:ascii="Myriad Pro" w:hAnsi="Myriad Pro"/>
          <w:sz w:val="26"/>
          <w:szCs w:val="26"/>
        </w:rPr>
        <w:t xml:space="preserve"> </w:t>
      </w:r>
      <w:r w:rsidRPr="001745CF">
        <w:rPr>
          <w:rFonts w:ascii="Myriad Pro" w:hAnsi="Myriad Pro"/>
          <w:sz w:val="26"/>
          <w:szCs w:val="26"/>
        </w:rPr>
        <w:t>нормами</w:t>
      </w:r>
      <w:r>
        <w:rPr>
          <w:rFonts w:ascii="Myriad Pro" w:hAnsi="Myriad Pro"/>
          <w:sz w:val="26"/>
          <w:szCs w:val="26"/>
        </w:rPr>
        <w:t xml:space="preserve"> </w:t>
      </w:r>
      <w:r w:rsidRPr="001745CF">
        <w:rPr>
          <w:rFonts w:ascii="Myriad Pro" w:hAnsi="Myriad Pro"/>
          <w:sz w:val="26"/>
          <w:szCs w:val="26"/>
        </w:rPr>
        <w:t>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6DB892E3" w14:textId="77777777" w:rsidR="004A56B5" w:rsidRPr="001745CF" w:rsidRDefault="004A56B5" w:rsidP="004A56B5">
      <w:pPr>
        <w:widowControl w:val="0"/>
        <w:numPr>
          <w:ilvl w:val="0"/>
          <w:numId w:val="24"/>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5CE80A9F" w14:textId="77777777" w:rsidR="004A56B5" w:rsidRPr="001745CF" w:rsidRDefault="004A56B5" w:rsidP="004A56B5">
      <w:pPr>
        <w:widowControl w:val="0"/>
        <w:numPr>
          <w:ilvl w:val="0"/>
          <w:numId w:val="24"/>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1745CF">
        <w:rPr>
          <w:rFonts w:ascii="Myriad Pro" w:hAnsi="Myriad Pro"/>
          <w:sz w:val="26"/>
          <w:szCs w:val="26"/>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4CEC4EDA" w14:textId="77777777" w:rsidR="004A56B5" w:rsidRPr="001745CF" w:rsidRDefault="004A56B5" w:rsidP="004A56B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Расходы, связанные с проводимыми мероприятиями в целях недопущения распространения новой </w:t>
      </w:r>
      <w:proofErr w:type="spellStart"/>
      <w:r w:rsidRPr="001745CF">
        <w:rPr>
          <w:rFonts w:ascii="Myriad Pro" w:hAnsi="Myriad Pro"/>
          <w:sz w:val="26"/>
          <w:szCs w:val="26"/>
        </w:rPr>
        <w:t>коронавирусной</w:t>
      </w:r>
      <w:proofErr w:type="spellEnd"/>
      <w:r w:rsidRPr="001745CF">
        <w:rPr>
          <w:rFonts w:ascii="Myriad Pro" w:hAnsi="Myriad Pro"/>
          <w:sz w:val="26"/>
          <w:szCs w:val="26"/>
        </w:rPr>
        <w:t xml:space="preserve">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w:t>
      </w:r>
      <w:r w:rsidRPr="001745CF">
        <w:rPr>
          <w:rFonts w:ascii="Myriad Pro" w:hAnsi="Myriad Pro"/>
          <w:sz w:val="26"/>
          <w:szCs w:val="26"/>
        </w:rPr>
        <w:lastRenderedPageBreak/>
        <w:t>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2099D9EA" w14:textId="77777777" w:rsidR="004A56B5" w:rsidRPr="001745CF" w:rsidRDefault="004A56B5" w:rsidP="004A56B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При указанных обстоятельствах вышеуказанные фактически понесенные регулируемой организацией в 2020 году расходы подлежат учету в тарифе в соответствии с пунктом 7 Основ ценообразования № 1178 как выпадающие расходы.</w:t>
      </w:r>
    </w:p>
    <w:p w14:paraId="49499BE2" w14:textId="77777777" w:rsidR="004A56B5" w:rsidRPr="00D70BE9" w:rsidRDefault="004A56B5" w:rsidP="004A56B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w:t>
      </w:r>
      <w:proofErr w:type="spellStart"/>
      <w:r>
        <w:rPr>
          <w:rFonts w:ascii="Myriad Pro" w:hAnsi="Myriad Pro"/>
          <w:sz w:val="26"/>
          <w:szCs w:val="26"/>
        </w:rPr>
        <w:t>коронавирусной</w:t>
      </w:r>
      <w:proofErr w:type="spellEnd"/>
      <w:r>
        <w:rPr>
          <w:rFonts w:ascii="Myriad Pro" w:hAnsi="Myriad Pro"/>
          <w:sz w:val="26"/>
          <w:szCs w:val="26"/>
        </w:rPr>
        <w:t xml:space="preserve">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w:t>
      </w:r>
      <w:r w:rsidRPr="00D70BE9">
        <w:rPr>
          <w:rFonts w:ascii="Myriad Pro" w:hAnsi="Myriad Pro"/>
          <w:sz w:val="26"/>
          <w:szCs w:val="26"/>
        </w:rPr>
        <w:t>Постановление</w:t>
      </w:r>
      <w:r>
        <w:rPr>
          <w:rFonts w:ascii="Myriad Pro" w:hAnsi="Myriad Pro"/>
          <w:sz w:val="26"/>
          <w:szCs w:val="26"/>
        </w:rPr>
        <w:t>м</w:t>
      </w:r>
      <w:r w:rsidRPr="00D70BE9">
        <w:rPr>
          <w:rFonts w:ascii="Myriad Pro" w:hAnsi="Myriad Pro"/>
          <w:sz w:val="26"/>
          <w:szCs w:val="26"/>
        </w:rPr>
        <w:t xml:space="preserve"> Правительства РФ от 02.04.2020 </w:t>
      </w:r>
      <w:r>
        <w:rPr>
          <w:rFonts w:ascii="Myriad Pro" w:hAnsi="Myriad Pro"/>
          <w:sz w:val="26"/>
          <w:szCs w:val="26"/>
        </w:rPr>
        <w:t>№</w:t>
      </w:r>
      <w:r w:rsidRPr="00D70BE9">
        <w:rPr>
          <w:rFonts w:ascii="Myriad Pro" w:hAnsi="Myriad Pro"/>
          <w:sz w:val="26"/>
          <w:szCs w:val="26"/>
        </w:rPr>
        <w:t xml:space="preserve"> 424 </w:t>
      </w:r>
      <w:r>
        <w:rPr>
          <w:rFonts w:ascii="Myriad Pro" w:hAnsi="Myriad Pro"/>
          <w:sz w:val="26"/>
          <w:szCs w:val="26"/>
        </w:rPr>
        <w:t>«</w:t>
      </w:r>
      <w:r w:rsidRPr="00D70BE9">
        <w:rPr>
          <w:rFonts w:ascii="Myriad Pro" w:hAnsi="Myriad Pro"/>
          <w:sz w:val="26"/>
          <w:szCs w:val="26"/>
        </w:rPr>
        <w:t>Об особенностях предоставления коммунальных услуг собственникам и пользователям помещений в многоквартирных домах и жилых домов</w:t>
      </w:r>
      <w:r>
        <w:rPr>
          <w:rFonts w:ascii="Myriad Pro" w:hAnsi="Myriad Pro"/>
          <w:sz w:val="26"/>
          <w:szCs w:val="26"/>
        </w:rPr>
        <w:t xml:space="preserve">» </w:t>
      </w:r>
      <w:r w:rsidRPr="00D70BE9">
        <w:rPr>
          <w:rFonts w:ascii="Myriad Pro" w:hAnsi="Myriad Pro"/>
          <w:sz w:val="26"/>
          <w:szCs w:val="26"/>
        </w:rPr>
        <w:t>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w:t>
      </w:r>
    </w:p>
    <w:p w14:paraId="27EDF795" w14:textId="77777777" w:rsidR="004A56B5" w:rsidRPr="00D70BE9" w:rsidRDefault="004A56B5" w:rsidP="004A56B5">
      <w:pPr>
        <w:widowControl w:val="0"/>
        <w:numPr>
          <w:ilvl w:val="0"/>
          <w:numId w:val="25"/>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32</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требовать уплаты неустоек;</w:t>
      </w:r>
    </w:p>
    <w:p w14:paraId="6F3FD7BB" w14:textId="77777777" w:rsidR="004A56B5" w:rsidRPr="00D70BE9" w:rsidRDefault="004A56B5" w:rsidP="004A56B5">
      <w:pPr>
        <w:widowControl w:val="0"/>
        <w:numPr>
          <w:ilvl w:val="0"/>
          <w:numId w:val="25"/>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д</w:t>
      </w:r>
      <w:r>
        <w:rPr>
          <w:rFonts w:ascii="Myriad Pro" w:hAnsi="Myriad Pro"/>
          <w:sz w:val="26"/>
          <w:szCs w:val="26"/>
        </w:rPr>
        <w:t>»</w:t>
      </w:r>
      <w:r w:rsidRPr="00D70BE9">
        <w:rPr>
          <w:rFonts w:ascii="Myriad Pro" w:hAnsi="Myriad Pro"/>
          <w:sz w:val="26"/>
          <w:szCs w:val="26"/>
        </w:rPr>
        <w:t xml:space="preserve"> п. 81.12</w:t>
      </w:r>
      <w:r>
        <w:rPr>
          <w:rFonts w:ascii="Myriad Pro" w:hAnsi="Myriad Pro"/>
          <w:sz w:val="26"/>
          <w:szCs w:val="26"/>
        </w:rPr>
        <w:t xml:space="preserve"> </w:t>
      </w:r>
      <w:r w:rsidRPr="00D70BE9">
        <w:rPr>
          <w:rFonts w:ascii="Myriad Pro" w:hAnsi="Myriad Pro"/>
          <w:sz w:val="26"/>
          <w:szCs w:val="26"/>
        </w:rPr>
        <w:t xml:space="preserve">о признании прибора учета вышедшим из строя в случае истечения </w:t>
      </w:r>
      <w:proofErr w:type="spellStart"/>
      <w:r w:rsidRPr="00D70BE9">
        <w:rPr>
          <w:rFonts w:ascii="Myriad Pro" w:hAnsi="Myriad Pro"/>
          <w:sz w:val="26"/>
          <w:szCs w:val="26"/>
        </w:rPr>
        <w:t>межповерочного</w:t>
      </w:r>
      <w:proofErr w:type="spellEnd"/>
      <w:r w:rsidRPr="00D70BE9">
        <w:rPr>
          <w:rFonts w:ascii="Myriad Pro" w:hAnsi="Myriad Pro"/>
          <w:sz w:val="26"/>
          <w:szCs w:val="26"/>
        </w:rPr>
        <w:t xml:space="preserve"> периода;</w:t>
      </w:r>
    </w:p>
    <w:p w14:paraId="7F442182" w14:textId="77777777" w:rsidR="004A56B5" w:rsidRPr="00D70BE9" w:rsidRDefault="004A56B5" w:rsidP="004A56B5">
      <w:pPr>
        <w:widowControl w:val="0"/>
        <w:numPr>
          <w:ilvl w:val="0"/>
          <w:numId w:val="25"/>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117</w:t>
      </w:r>
      <w:r>
        <w:rPr>
          <w:rFonts w:ascii="Myriad Pro" w:hAnsi="Myriad Pro"/>
          <w:sz w:val="26"/>
          <w:szCs w:val="26"/>
        </w:rPr>
        <w:t xml:space="preserve"> </w:t>
      </w:r>
      <w:r w:rsidRPr="00D70BE9">
        <w:rPr>
          <w:rFonts w:ascii="Myriad Pro" w:hAnsi="Myriad Pro"/>
          <w:sz w:val="26"/>
          <w:szCs w:val="26"/>
        </w:rPr>
        <w:t>о праве исполнителя по приостановлению или ограничению предоставления коммунальной услуги в случае ее неполной оплаты в срок;</w:t>
      </w:r>
    </w:p>
    <w:p w14:paraId="73C66CBD" w14:textId="77777777" w:rsidR="004A56B5" w:rsidRPr="00D70BE9" w:rsidRDefault="004A56B5" w:rsidP="004A56B5">
      <w:pPr>
        <w:widowControl w:val="0"/>
        <w:numPr>
          <w:ilvl w:val="0"/>
          <w:numId w:val="25"/>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п. 119 о порядке такого приостановления (ограничения) предоставления коммунальной услуги;</w:t>
      </w:r>
    </w:p>
    <w:p w14:paraId="1E4679E3" w14:textId="77777777" w:rsidR="004A56B5" w:rsidRPr="00D70BE9" w:rsidRDefault="004A56B5" w:rsidP="004A56B5">
      <w:pPr>
        <w:widowControl w:val="0"/>
        <w:numPr>
          <w:ilvl w:val="0"/>
          <w:numId w:val="25"/>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lastRenderedPageBreak/>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148.23</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по обращению с твердыми коммунальными отходами требовать уплаты неустоек,</w:t>
      </w:r>
    </w:p>
    <w:p w14:paraId="10BEAA3F" w14:textId="77777777" w:rsidR="004A56B5" w:rsidRPr="00D70BE9" w:rsidRDefault="004A56B5" w:rsidP="004A56B5">
      <w:pPr>
        <w:widowControl w:val="0"/>
        <w:numPr>
          <w:ilvl w:val="0"/>
          <w:numId w:val="25"/>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п. 159</w:t>
      </w:r>
      <w:r>
        <w:rPr>
          <w:rFonts w:ascii="Myriad Pro" w:hAnsi="Myriad Pro"/>
          <w:sz w:val="26"/>
          <w:szCs w:val="26"/>
        </w:rPr>
        <w:t xml:space="preserve"> </w:t>
      </w:r>
      <w:r w:rsidRPr="00D70BE9">
        <w:rPr>
          <w:rFonts w:ascii="Myriad Pro" w:hAnsi="Myriad Pro"/>
          <w:sz w:val="26"/>
          <w:szCs w:val="26"/>
        </w:rPr>
        <w:t>об обязанности потребителей оплатить пени за несвоевременно или неполностью внесенную плату за коммунальные услуги.</w:t>
      </w:r>
    </w:p>
    <w:p w14:paraId="7D95EFE0" w14:textId="77777777" w:rsidR="004A56B5" w:rsidRDefault="004A56B5" w:rsidP="004A56B5">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7C205F07" w14:textId="12BA8E16" w:rsidR="004A56B5" w:rsidRPr="005151D0" w:rsidRDefault="004A56B5" w:rsidP="004A56B5">
      <w:pPr>
        <w:pStyle w:val="a4"/>
        <w:widowControl w:val="0"/>
        <w:numPr>
          <w:ilvl w:val="0"/>
          <w:numId w:val="26"/>
        </w:numPr>
        <w:pBdr>
          <w:top w:val="nil"/>
          <w:left w:val="nil"/>
          <w:bottom w:val="nil"/>
          <w:right w:val="nil"/>
          <w:between w:val="nil"/>
        </w:pBdr>
        <w:tabs>
          <w:tab w:val="left" w:pos="567"/>
        </w:tabs>
        <w:spacing w:line="360" w:lineRule="auto"/>
        <w:jc w:val="both"/>
        <w:rPr>
          <w:rFonts w:ascii="Myriad Pro" w:hAnsi="Myriad Pro"/>
          <w:sz w:val="26"/>
          <w:szCs w:val="26"/>
        </w:rPr>
      </w:pPr>
      <w:r w:rsidRPr="005151D0">
        <w:rPr>
          <w:rFonts w:ascii="Myriad Pro" w:hAnsi="Myriad Pro"/>
          <w:sz w:val="26"/>
          <w:szCs w:val="26"/>
        </w:rPr>
        <w:t xml:space="preserve">выпадающих </w:t>
      </w:r>
      <w:r w:rsidR="00440FF7">
        <w:rPr>
          <w:rFonts w:ascii="Myriad Pro" w:hAnsi="Myriad Pro"/>
          <w:sz w:val="26"/>
          <w:szCs w:val="26"/>
        </w:rPr>
        <w:t>расходов</w:t>
      </w:r>
      <w:r w:rsidRPr="005151D0">
        <w:rPr>
          <w:rFonts w:ascii="Myriad Pro" w:hAnsi="Myriad Pro"/>
          <w:sz w:val="26"/>
          <w:szCs w:val="26"/>
        </w:rPr>
        <w:t>,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00EA9D16" w14:textId="77777777" w:rsidR="004A56B5" w:rsidRDefault="004A56B5" w:rsidP="004A56B5">
      <w:pPr>
        <w:pStyle w:val="a4"/>
        <w:widowControl w:val="0"/>
        <w:numPr>
          <w:ilvl w:val="0"/>
          <w:numId w:val="26"/>
        </w:numPr>
        <w:pBdr>
          <w:top w:val="nil"/>
          <w:left w:val="nil"/>
          <w:bottom w:val="nil"/>
          <w:right w:val="nil"/>
          <w:between w:val="nil"/>
        </w:pBdr>
        <w:tabs>
          <w:tab w:val="left" w:pos="567"/>
        </w:tabs>
        <w:spacing w:line="360" w:lineRule="auto"/>
        <w:jc w:val="both"/>
        <w:rPr>
          <w:rFonts w:ascii="Myriad Pro" w:hAnsi="Myriad Pro"/>
          <w:sz w:val="26"/>
          <w:szCs w:val="26"/>
        </w:rPr>
      </w:pPr>
      <w:r w:rsidRPr="005151D0">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r>
        <w:rPr>
          <w:rFonts w:ascii="Myriad Pro" w:hAnsi="Myriad Pro"/>
          <w:sz w:val="26"/>
          <w:szCs w:val="26"/>
        </w:rPr>
        <w:t>;</w:t>
      </w:r>
    </w:p>
    <w:p w14:paraId="43990D1D" w14:textId="77777777" w:rsidR="004A56B5" w:rsidRPr="005151D0" w:rsidRDefault="004A56B5" w:rsidP="004A56B5">
      <w:pPr>
        <w:pStyle w:val="a4"/>
        <w:widowControl w:val="0"/>
        <w:numPr>
          <w:ilvl w:val="0"/>
          <w:numId w:val="26"/>
        </w:numPr>
        <w:pBdr>
          <w:top w:val="nil"/>
          <w:left w:val="nil"/>
          <w:bottom w:val="nil"/>
          <w:right w:val="nil"/>
          <w:between w:val="nil"/>
        </w:pBdr>
        <w:tabs>
          <w:tab w:val="left" w:pos="567"/>
        </w:tabs>
        <w:spacing w:line="360" w:lineRule="auto"/>
        <w:jc w:val="both"/>
        <w:rPr>
          <w:rFonts w:ascii="Myriad Pro" w:hAnsi="Myriad Pro"/>
          <w:sz w:val="26"/>
          <w:szCs w:val="26"/>
        </w:rPr>
      </w:pPr>
      <w:r w:rsidRPr="005151D0">
        <w:rPr>
          <w:rFonts w:ascii="Myriad Pro" w:hAnsi="Myriad Pro"/>
          <w:sz w:val="26"/>
          <w:szCs w:val="26"/>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r>
        <w:rPr>
          <w:rFonts w:ascii="Myriad Pro" w:hAnsi="Myriad Pro"/>
          <w:sz w:val="26"/>
          <w:szCs w:val="26"/>
        </w:rPr>
        <w:t>.</w:t>
      </w:r>
    </w:p>
    <w:p w14:paraId="6198ED3F" w14:textId="6A09D31E" w:rsidR="004A56B5" w:rsidRPr="006035BE" w:rsidRDefault="004A56B5" w:rsidP="00440FF7">
      <w:pPr>
        <w:widowControl w:val="0"/>
        <w:pBdr>
          <w:top w:val="nil"/>
          <w:left w:val="nil"/>
          <w:bottom w:val="nil"/>
          <w:right w:val="nil"/>
          <w:between w:val="nil"/>
        </w:pBdr>
        <w:tabs>
          <w:tab w:val="left" w:pos="567"/>
          <w:tab w:val="left" w:pos="993"/>
        </w:tabs>
        <w:spacing w:line="360" w:lineRule="auto"/>
        <w:ind w:firstLine="567"/>
        <w:contextualSpacing/>
        <w:jc w:val="both"/>
        <w:rPr>
          <w:rFonts w:ascii="Myriad Pro" w:hAnsi="Myriad Pro"/>
          <w:sz w:val="26"/>
          <w:szCs w:val="26"/>
        </w:rPr>
      </w:pPr>
      <w:r>
        <w:rPr>
          <w:rFonts w:ascii="Myriad Pro" w:hAnsi="Myriad Pro"/>
          <w:sz w:val="26"/>
          <w:szCs w:val="26"/>
        </w:rPr>
        <w:t>Исполнитель отмечает, что в</w:t>
      </w:r>
      <w:r w:rsidRPr="00475BE9">
        <w:rPr>
          <w:rFonts w:ascii="Myriad Pro" w:hAnsi="Myriad Pro"/>
          <w:sz w:val="26"/>
          <w:szCs w:val="26"/>
        </w:rPr>
        <w:t xml:space="preserve"> целях подтверждения расходов, связанных с обеспечением мер безопасности сотрудников </w:t>
      </w:r>
      <w:r w:rsidRPr="00475BE9">
        <w:rPr>
          <w:rFonts w:ascii="Myriad Pro" w:hAnsi="Myriad Pro"/>
          <w:bCs/>
          <w:sz w:val="26"/>
          <w:szCs w:val="26"/>
        </w:rPr>
        <w:t>ПАО «</w:t>
      </w:r>
      <w:r w:rsidR="00031376">
        <w:rPr>
          <w:rFonts w:ascii="Myriad Pro" w:hAnsi="Myriad Pro"/>
          <w:bCs/>
          <w:sz w:val="26"/>
          <w:szCs w:val="26"/>
        </w:rPr>
        <w:t>ТРК</w:t>
      </w:r>
      <w:r w:rsidRPr="00475BE9">
        <w:rPr>
          <w:rFonts w:ascii="Myriad Pro" w:hAnsi="Myriad Pro"/>
          <w:bCs/>
          <w:sz w:val="26"/>
          <w:szCs w:val="26"/>
        </w:rPr>
        <w:t>»</w:t>
      </w:r>
      <w:r w:rsidRPr="00475BE9">
        <w:rPr>
          <w:rFonts w:ascii="Myriad Pro" w:hAnsi="Myriad Pro"/>
          <w:sz w:val="26"/>
          <w:szCs w:val="26"/>
        </w:rPr>
        <w:t xml:space="preserve"> в условиях распространения </w:t>
      </w:r>
      <w:proofErr w:type="spellStart"/>
      <w:r w:rsidRPr="00475BE9">
        <w:rPr>
          <w:rFonts w:ascii="Myriad Pro" w:hAnsi="Myriad Pro"/>
          <w:sz w:val="26"/>
          <w:szCs w:val="26"/>
        </w:rPr>
        <w:t>коронавирусной</w:t>
      </w:r>
      <w:proofErr w:type="spellEnd"/>
      <w:r w:rsidRPr="00475BE9">
        <w:rPr>
          <w:rFonts w:ascii="Myriad Pro" w:hAnsi="Myriad Pro"/>
          <w:sz w:val="26"/>
          <w:szCs w:val="26"/>
        </w:rPr>
        <w:t xml:space="preserve"> инфекции необходимо предоставить в орган регулирования следующие документы:</w:t>
      </w:r>
    </w:p>
    <w:p w14:paraId="42D27BC7" w14:textId="77777777" w:rsidR="004A56B5" w:rsidRPr="006035BE" w:rsidRDefault="004A56B5" w:rsidP="00440FF7">
      <w:pPr>
        <w:widowControl w:val="0"/>
        <w:numPr>
          <w:ilvl w:val="0"/>
          <w:numId w:val="27"/>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6035BE">
        <w:rPr>
          <w:rFonts w:ascii="Myriad Pro" w:hAnsi="Myriad Pro"/>
          <w:sz w:val="26"/>
          <w:szCs w:val="26"/>
        </w:rPr>
        <w:t>пояснения по причинам возникновения данных расходов (распоряжения местных органов власти, локальные нормативные акты, приказы);</w:t>
      </w:r>
    </w:p>
    <w:p w14:paraId="1FE35EBB" w14:textId="77777777" w:rsidR="004A56B5" w:rsidRPr="006035BE" w:rsidRDefault="004A56B5" w:rsidP="00440FF7">
      <w:pPr>
        <w:widowControl w:val="0"/>
        <w:numPr>
          <w:ilvl w:val="0"/>
          <w:numId w:val="27"/>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6035BE">
        <w:rPr>
          <w:rFonts w:ascii="Myriad Pro" w:hAnsi="Myriad Pro"/>
          <w:sz w:val="26"/>
          <w:szCs w:val="26"/>
        </w:rPr>
        <w:t>расчет потребности в сырье, материалах, услугах, исходя из численности персонала, задействованного в производственном процессе;</w:t>
      </w:r>
    </w:p>
    <w:p w14:paraId="70B5F2D0" w14:textId="77777777" w:rsidR="004A56B5" w:rsidRPr="006035BE" w:rsidRDefault="004A56B5" w:rsidP="00440FF7">
      <w:pPr>
        <w:widowControl w:val="0"/>
        <w:numPr>
          <w:ilvl w:val="0"/>
          <w:numId w:val="27"/>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6035BE">
        <w:rPr>
          <w:rFonts w:ascii="Myriad Pro" w:hAnsi="Myriad Pro"/>
          <w:sz w:val="26"/>
          <w:szCs w:val="26"/>
        </w:rPr>
        <w:t>обоснование стоимостных параметров (цен) (коммерческие предложения, прайс-листы, счета, локальные нормативные акты с</w:t>
      </w:r>
      <w:r>
        <w:rPr>
          <w:rFonts w:ascii="Myriad Pro" w:hAnsi="Myriad Pro"/>
          <w:sz w:val="26"/>
          <w:szCs w:val="26"/>
        </w:rPr>
        <w:t>о</w:t>
      </w:r>
      <w:r w:rsidRPr="006035BE">
        <w:rPr>
          <w:rFonts w:ascii="Myriad Pro" w:hAnsi="Myriad Pro"/>
          <w:sz w:val="26"/>
          <w:szCs w:val="26"/>
        </w:rPr>
        <w:t xml:space="preserve"> ссылками на распоряжения Правительства Российской Федерации о проведении закупок без соблюдения регламентных конкурсных процедур в условиях угрозы распространения </w:t>
      </w:r>
      <w:proofErr w:type="spellStart"/>
      <w:r w:rsidRPr="006035BE">
        <w:rPr>
          <w:rFonts w:ascii="Myriad Pro" w:hAnsi="Myriad Pro"/>
          <w:sz w:val="26"/>
          <w:szCs w:val="26"/>
        </w:rPr>
        <w:t>коронавирусной</w:t>
      </w:r>
      <w:proofErr w:type="spellEnd"/>
      <w:r w:rsidRPr="006035BE">
        <w:rPr>
          <w:rFonts w:ascii="Myriad Pro" w:hAnsi="Myriad Pro"/>
          <w:sz w:val="26"/>
          <w:szCs w:val="26"/>
        </w:rPr>
        <w:t xml:space="preserve"> инфекции);</w:t>
      </w:r>
    </w:p>
    <w:p w14:paraId="0F310F53" w14:textId="77777777" w:rsidR="004A56B5" w:rsidRPr="006035BE" w:rsidRDefault="004A56B5" w:rsidP="004A56B5">
      <w:pPr>
        <w:widowControl w:val="0"/>
        <w:numPr>
          <w:ilvl w:val="0"/>
          <w:numId w:val="27"/>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6035BE">
        <w:rPr>
          <w:rFonts w:ascii="Myriad Pro" w:hAnsi="Myriad Pro"/>
          <w:sz w:val="26"/>
          <w:szCs w:val="26"/>
        </w:rPr>
        <w:t>договоры на приобретение товаров, работ, услуг;</w:t>
      </w:r>
    </w:p>
    <w:p w14:paraId="68259D12" w14:textId="77777777" w:rsidR="004A56B5" w:rsidRPr="006035BE" w:rsidRDefault="004A56B5" w:rsidP="004A56B5">
      <w:pPr>
        <w:widowControl w:val="0"/>
        <w:numPr>
          <w:ilvl w:val="0"/>
          <w:numId w:val="27"/>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6035BE">
        <w:rPr>
          <w:rFonts w:ascii="Myriad Pro" w:hAnsi="Myriad Pro"/>
          <w:sz w:val="26"/>
          <w:szCs w:val="26"/>
        </w:rPr>
        <w:lastRenderedPageBreak/>
        <w:t>бухгалтерские документы, подтверждающие оплату и получение регулируемой организацией товаров, работ, услуг.</w:t>
      </w:r>
    </w:p>
    <w:p w14:paraId="1BEA2864" w14:textId="011C533B" w:rsidR="005468AA" w:rsidRDefault="005468AA" w:rsidP="00F038F8">
      <w:pPr>
        <w:pStyle w:val="2f2"/>
        <w:jc w:val="center"/>
        <w:rPr>
          <w:b/>
          <w:i/>
          <w:iCs/>
        </w:rPr>
      </w:pPr>
    </w:p>
    <w:p w14:paraId="7D464E73" w14:textId="77777777" w:rsidR="00031376" w:rsidRPr="00031376" w:rsidRDefault="00031376" w:rsidP="00031376">
      <w:pPr>
        <w:spacing w:line="360" w:lineRule="auto"/>
        <w:jc w:val="both"/>
        <w:outlineLvl w:val="3"/>
        <w:rPr>
          <w:rFonts w:ascii="Myriad Pro" w:hAnsi="Myriad Pro"/>
          <w:b/>
          <w:sz w:val="26"/>
        </w:rPr>
      </w:pPr>
      <w:r w:rsidRPr="00031376">
        <w:rPr>
          <w:rFonts w:ascii="Myriad Pro" w:hAnsi="Myriad Pro"/>
          <w:b/>
          <w:sz w:val="26"/>
        </w:rPr>
        <w:t>Оценка исполнения инвестиционной программы и учет расходов на капитальные вложения (инвестиции)</w:t>
      </w:r>
    </w:p>
    <w:p w14:paraId="0D3C7A9B" w14:textId="77777777" w:rsidR="00031376" w:rsidRPr="00073CD2" w:rsidRDefault="00031376" w:rsidP="00031376">
      <w:pPr>
        <w:spacing w:line="360" w:lineRule="auto"/>
        <w:ind w:firstLine="567"/>
        <w:jc w:val="both"/>
        <w:rPr>
          <w:rFonts w:ascii="Myriad Pro" w:hAnsi="Myriad Pro"/>
          <w:sz w:val="26"/>
          <w:szCs w:val="26"/>
          <w:shd w:val="clear" w:color="auto" w:fill="FFFFFF"/>
        </w:rPr>
      </w:pPr>
      <w:r w:rsidRPr="00073CD2">
        <w:rPr>
          <w:rFonts w:ascii="Myriad Pro" w:hAnsi="Myriad Pro"/>
          <w:sz w:val="26"/>
          <w:szCs w:val="26"/>
          <w:shd w:val="clear" w:color="auto" w:fill="FFFFFF"/>
        </w:rPr>
        <w:t>Пунктом 38 Основ ценообразования № 1178 определено, что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пунктами 32 и (или) 38 Основ ценообразования № 1178. </w:t>
      </w:r>
    </w:p>
    <w:p w14:paraId="64384447" w14:textId="77777777" w:rsidR="00031376" w:rsidRPr="00073CD2" w:rsidRDefault="00031376" w:rsidP="00031376">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073CD2">
        <w:rPr>
          <w:rFonts w:ascii="Myriad Pro" w:hAnsi="Myriad Pro"/>
          <w:sz w:val="26"/>
          <w:szCs w:val="26"/>
        </w:rPr>
        <w:t>В соответствии с пунктом 11 Методических указаний № 98-э корректировка необходимой валовой выручки на i-</w:t>
      </w:r>
      <w:proofErr w:type="spellStart"/>
      <w:r w:rsidRPr="00073CD2">
        <w:rPr>
          <w:rFonts w:ascii="Myriad Pro" w:hAnsi="Myriad Pro"/>
          <w:sz w:val="26"/>
          <w:szCs w:val="26"/>
        </w:rPr>
        <w:t>тый</w:t>
      </w:r>
      <w:proofErr w:type="spellEnd"/>
      <w:r w:rsidRPr="00073CD2">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 определяется по формуле 9:</w:t>
      </w:r>
    </w:p>
    <w:p w14:paraId="5DA04BEE" w14:textId="77777777" w:rsidR="00031376" w:rsidRPr="00073CD2" w:rsidRDefault="00031376" w:rsidP="00031376">
      <w:pPr>
        <w:pStyle w:val="ConsPlusNormal"/>
        <w:ind w:firstLine="567"/>
        <w:jc w:val="center"/>
      </w:pPr>
      <w:r w:rsidRPr="00073CD2">
        <w:rPr>
          <w:noProof/>
          <w:position w:val="-33"/>
          <w:lang w:eastAsia="ru-RU"/>
        </w:rPr>
        <w:drawing>
          <wp:inline distT="0" distB="0" distL="0" distR="0" wp14:anchorId="1CB93BB6" wp14:editId="093485F8">
            <wp:extent cx="3171825" cy="581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rsidRPr="00073CD2">
        <w:t xml:space="preserve"> (9),</w:t>
      </w:r>
    </w:p>
    <w:p w14:paraId="01A94EB2" w14:textId="77777777" w:rsidR="00031376" w:rsidRPr="00073CD2" w:rsidRDefault="00031376" w:rsidP="00031376">
      <w:pPr>
        <w:pStyle w:val="ConsPlusNormal"/>
        <w:spacing w:line="360" w:lineRule="auto"/>
        <w:ind w:firstLine="567"/>
        <w:jc w:val="both"/>
      </w:pPr>
      <w:r w:rsidRPr="00073CD2">
        <w:t>где:</w:t>
      </w:r>
    </w:p>
    <w:p w14:paraId="573CBAEF" w14:textId="77777777" w:rsidR="00031376" w:rsidRPr="00073CD2" w:rsidRDefault="00031376" w:rsidP="00031376">
      <w:pPr>
        <w:pStyle w:val="ConsPlusNormal"/>
        <w:spacing w:line="360" w:lineRule="auto"/>
        <w:ind w:firstLine="567"/>
        <w:jc w:val="both"/>
      </w:pPr>
      <w:r w:rsidRPr="00073CD2">
        <w:rPr>
          <w:noProof/>
          <w:position w:val="-10"/>
          <w:lang w:eastAsia="ru-RU"/>
        </w:rPr>
        <w:drawing>
          <wp:inline distT="0" distB="0" distL="0" distR="0" wp14:anchorId="3F042E32" wp14:editId="1E6D095C">
            <wp:extent cx="495300" cy="285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073CD2">
        <w:t xml:space="preserve"> - </w:t>
      </w:r>
      <w:bookmarkStart w:id="41" w:name="_Hlk54204819"/>
      <w:r w:rsidRPr="00031376">
        <w:t>расчетная величина собственных средств</w:t>
      </w:r>
      <w:r w:rsidRPr="00073CD2">
        <w:t xml:space="preserve"> регулируемой организации для финансирования инвестиционной программы, учтенная при установлении тарифов в году i-2</w:t>
      </w:r>
      <w:bookmarkEnd w:id="41"/>
      <w:r w:rsidRPr="00073CD2">
        <w:t>, которая не может принимать отрицательные значения;</w:t>
      </w:r>
    </w:p>
    <w:p w14:paraId="4FDC4C79" w14:textId="77777777" w:rsidR="00031376" w:rsidRPr="00073CD2" w:rsidRDefault="00031376" w:rsidP="00031376">
      <w:pPr>
        <w:pStyle w:val="ConsPlusNormal"/>
        <w:spacing w:line="360" w:lineRule="auto"/>
        <w:ind w:firstLine="567"/>
        <w:jc w:val="both"/>
      </w:pPr>
      <w:r w:rsidRPr="00073CD2">
        <w:rPr>
          <w:noProof/>
          <w:position w:val="-10"/>
          <w:lang w:eastAsia="ru-RU"/>
        </w:rPr>
        <w:drawing>
          <wp:inline distT="0" distB="0" distL="0" distR="0" wp14:anchorId="580CD60D" wp14:editId="7F7CA36F">
            <wp:extent cx="552450" cy="285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073CD2">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516EA79B" w14:textId="77777777" w:rsidR="00031376" w:rsidRPr="00073CD2" w:rsidRDefault="00031376" w:rsidP="00031376">
      <w:pPr>
        <w:pStyle w:val="ConsPlusNormal"/>
        <w:spacing w:line="360" w:lineRule="auto"/>
        <w:ind w:firstLine="567"/>
        <w:jc w:val="both"/>
      </w:pPr>
      <w:r w:rsidRPr="00073CD2">
        <w:rPr>
          <w:noProof/>
          <w:position w:val="-10"/>
          <w:lang w:eastAsia="ru-RU"/>
        </w:rPr>
        <w:drawing>
          <wp:inline distT="0" distB="0" distL="0" distR="0" wp14:anchorId="6B96DD0C" wp14:editId="15AAFBCA">
            <wp:extent cx="609600" cy="285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rsidRPr="00073CD2">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w:t>
      </w:r>
      <w:r w:rsidRPr="00073CD2">
        <w:lastRenderedPageBreak/>
        <w:t>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1D20C37F" w14:textId="77777777" w:rsidR="00031376" w:rsidRPr="00073CD2" w:rsidRDefault="00031376" w:rsidP="00031376">
      <w:pPr>
        <w:pStyle w:val="ConsPlusNormal"/>
        <w:spacing w:line="360" w:lineRule="auto"/>
        <w:ind w:firstLine="567"/>
        <w:jc w:val="both"/>
      </w:pPr>
      <w:r w:rsidRPr="00073CD2">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0CF89EFB" w14:textId="77777777" w:rsidR="00031376" w:rsidRPr="00073CD2" w:rsidRDefault="00031376" w:rsidP="00031376">
      <w:pPr>
        <w:pStyle w:val="ConsPlusNormal"/>
        <w:spacing w:line="360" w:lineRule="auto"/>
        <w:ind w:firstLine="567"/>
        <w:jc w:val="both"/>
      </w:pPr>
      <w:r w:rsidRPr="00073CD2">
        <w:rPr>
          <w:noProof/>
          <w:position w:val="-12"/>
          <w:lang w:eastAsia="ru-RU"/>
        </w:rPr>
        <w:drawing>
          <wp:inline distT="0" distB="0" distL="0" distR="0" wp14:anchorId="5B8A338C" wp14:editId="5FE8606B">
            <wp:extent cx="561975" cy="314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rsidRPr="00073CD2">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38F7AD5E" w14:textId="77777777" w:rsidR="00031376" w:rsidRPr="00073CD2" w:rsidRDefault="00031376" w:rsidP="00031376">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shd w:val="clear" w:color="auto" w:fill="FFFFFF"/>
          <w:lang w:val="ru-RU"/>
        </w:rPr>
      </w:pPr>
      <w:r w:rsidRPr="00073CD2">
        <w:rPr>
          <w:rFonts w:ascii="Myriad Pro" w:eastAsiaTheme="minorHAnsi" w:hAnsi="Myriad Pro" w:cstheme="minorBidi"/>
          <w:sz w:val="26"/>
          <w:szCs w:val="26"/>
          <w:shd w:val="clear" w:color="auto" w:fill="FFFFFF"/>
          <w:lang w:val="ru-RU"/>
        </w:rPr>
        <w:t xml:space="preserve">Исполнитель отмечает отсутствие в Методических указаниях № 98-э и иных нормативно-правовых актах принципов и порядка определения расчетной величины собственных средств регулируемой организации при применении метода долгосрочной индексации необходимой валовой выручки. </w:t>
      </w:r>
    </w:p>
    <w:p w14:paraId="10C2D31B" w14:textId="77777777" w:rsidR="00031376" w:rsidRPr="00073CD2" w:rsidRDefault="00031376" w:rsidP="00031376">
      <w:pPr>
        <w:pStyle w:val="s1"/>
        <w:shd w:val="clear" w:color="auto" w:fill="FFFFFF"/>
        <w:spacing w:before="0" w:beforeAutospacing="0" w:after="0" w:afterAutospacing="0" w:line="360" w:lineRule="auto"/>
        <w:ind w:firstLine="567"/>
        <w:jc w:val="both"/>
        <w:rPr>
          <w:rFonts w:ascii="Myriad Pro" w:hAnsi="Myriad Pro"/>
          <w:sz w:val="26"/>
          <w:szCs w:val="26"/>
        </w:rPr>
      </w:pPr>
      <w:r w:rsidRPr="00073CD2">
        <w:rPr>
          <w:rFonts w:ascii="Myriad Pro" w:eastAsiaTheme="minorHAnsi" w:hAnsi="Myriad Pro" w:cstheme="minorBidi"/>
          <w:sz w:val="26"/>
          <w:szCs w:val="26"/>
          <w:shd w:val="clear" w:color="auto" w:fill="FFFFFF"/>
          <w:lang w:val="ru-RU"/>
        </w:rPr>
        <w:t>Приказом Министерства</w:t>
      </w:r>
      <w:r w:rsidRPr="00073CD2">
        <w:rPr>
          <w:rFonts w:ascii="Myriad Pro" w:hAnsi="Myriad Pro"/>
          <w:sz w:val="26"/>
          <w:szCs w:val="26"/>
          <w:lang w:val="ru-RU"/>
        </w:rPr>
        <w:t xml:space="preserve"> </w:t>
      </w:r>
      <w:r w:rsidRPr="00073CD2">
        <w:rPr>
          <w:rFonts w:ascii="Myriad Pro" w:eastAsiaTheme="minorHAnsi" w:hAnsi="Myriad Pro" w:cstheme="minorBidi"/>
          <w:sz w:val="26"/>
          <w:szCs w:val="26"/>
          <w:shd w:val="clear" w:color="auto" w:fill="FFFFFF"/>
          <w:lang w:val="ru-RU"/>
        </w:rPr>
        <w:t>энергетики РФ от 13 апреля 2017 г. № 310 «Об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w:t>
      </w:r>
      <w:r w:rsidRPr="00073CD2">
        <w:rPr>
          <w:rFonts w:ascii="Myriad Pro" w:hAnsi="Myriad Pro"/>
          <w:sz w:val="26"/>
          <w:szCs w:val="26"/>
          <w:lang w:val="ru-RU"/>
        </w:rPr>
        <w:t xml:space="preserve"> информацию о финансовом плане субъекта электроэнергетики» утверждена форма финансового плана субъекта электроэнергетики согласно Приложению </w:t>
      </w:r>
      <w:r w:rsidRPr="00073CD2">
        <w:rPr>
          <w:rFonts w:ascii="Myriad Pro" w:hAnsi="Myriad Pro"/>
          <w:sz w:val="26"/>
          <w:szCs w:val="26"/>
        </w:rPr>
        <w:t>№ 1.</w:t>
      </w:r>
    </w:p>
    <w:p w14:paraId="1D297220" w14:textId="77777777" w:rsidR="00031376" w:rsidRPr="00C71A05" w:rsidRDefault="00031376" w:rsidP="0003137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1A05">
        <w:rPr>
          <w:rFonts w:ascii="Myriad Pro" w:hAnsi="Myriad Pro"/>
          <w:sz w:val="26"/>
          <w:szCs w:val="26"/>
          <w:lang w:val="ru-RU"/>
        </w:rPr>
        <w:t>В соответствии с указанной формой к собственным средствам относятся:</w:t>
      </w:r>
    </w:p>
    <w:p w14:paraId="5A0BFBC2" w14:textId="77777777" w:rsidR="00031376" w:rsidRPr="00073CD2" w:rsidRDefault="00031376" w:rsidP="00031376">
      <w:pPr>
        <w:pStyle w:val="s1"/>
        <w:numPr>
          <w:ilvl w:val="0"/>
          <w:numId w:val="35"/>
        </w:numPr>
        <w:shd w:val="clear" w:color="auto" w:fill="FFFFFF"/>
        <w:spacing w:before="0" w:beforeAutospacing="0" w:after="0" w:afterAutospacing="0" w:line="360" w:lineRule="auto"/>
        <w:jc w:val="both"/>
        <w:rPr>
          <w:rFonts w:ascii="Myriad Pro" w:eastAsiaTheme="minorHAnsi" w:hAnsi="Myriad Pro" w:cstheme="minorBidi"/>
          <w:sz w:val="26"/>
          <w:szCs w:val="26"/>
          <w:shd w:val="clear" w:color="auto" w:fill="FFFFFF"/>
        </w:rPr>
      </w:pPr>
      <w:proofErr w:type="spellStart"/>
      <w:r w:rsidRPr="00073CD2">
        <w:rPr>
          <w:rFonts w:ascii="Myriad Pro" w:eastAsiaTheme="minorHAnsi" w:hAnsi="Myriad Pro" w:cstheme="minorBidi"/>
          <w:sz w:val="26"/>
          <w:szCs w:val="26"/>
          <w:shd w:val="clear" w:color="auto" w:fill="FFFFFF"/>
        </w:rPr>
        <w:t>прибыль</w:t>
      </w:r>
      <w:proofErr w:type="spellEnd"/>
      <w:r w:rsidRPr="00073CD2">
        <w:rPr>
          <w:rFonts w:ascii="Myriad Pro" w:eastAsiaTheme="minorHAnsi" w:hAnsi="Myriad Pro" w:cstheme="minorBidi"/>
          <w:sz w:val="26"/>
          <w:szCs w:val="26"/>
          <w:shd w:val="clear" w:color="auto" w:fill="FFFFFF"/>
        </w:rPr>
        <w:t xml:space="preserve">, </w:t>
      </w:r>
      <w:proofErr w:type="spellStart"/>
      <w:r w:rsidRPr="00073CD2">
        <w:rPr>
          <w:rFonts w:ascii="Myriad Pro" w:eastAsiaTheme="minorHAnsi" w:hAnsi="Myriad Pro" w:cstheme="minorBidi"/>
          <w:sz w:val="26"/>
          <w:szCs w:val="26"/>
          <w:shd w:val="clear" w:color="auto" w:fill="FFFFFF"/>
        </w:rPr>
        <w:t>направляемая</w:t>
      </w:r>
      <w:proofErr w:type="spellEnd"/>
      <w:r w:rsidRPr="00073CD2">
        <w:rPr>
          <w:rFonts w:ascii="Myriad Pro" w:eastAsiaTheme="minorHAnsi" w:hAnsi="Myriad Pro" w:cstheme="minorBidi"/>
          <w:sz w:val="26"/>
          <w:szCs w:val="26"/>
          <w:shd w:val="clear" w:color="auto" w:fill="FFFFFF"/>
        </w:rPr>
        <w:t xml:space="preserve"> </w:t>
      </w:r>
      <w:r w:rsidRPr="00073CD2">
        <w:rPr>
          <w:rFonts w:ascii="Myriad Pro" w:eastAsiaTheme="minorHAnsi" w:hAnsi="Myriad Pro" w:cstheme="minorBidi"/>
          <w:sz w:val="26"/>
          <w:szCs w:val="26"/>
          <w:shd w:val="clear" w:color="auto" w:fill="FFFFFF"/>
          <w:lang w:val="ru-RU"/>
        </w:rPr>
        <w:t>на</w:t>
      </w:r>
      <w:r w:rsidRPr="00073CD2">
        <w:rPr>
          <w:rFonts w:ascii="Myriad Pro" w:eastAsiaTheme="minorHAnsi" w:hAnsi="Myriad Pro" w:cstheme="minorBidi"/>
          <w:sz w:val="26"/>
          <w:szCs w:val="26"/>
          <w:shd w:val="clear" w:color="auto" w:fill="FFFFFF"/>
        </w:rPr>
        <w:t xml:space="preserve"> </w:t>
      </w:r>
      <w:proofErr w:type="spellStart"/>
      <w:r w:rsidRPr="00073CD2">
        <w:rPr>
          <w:rFonts w:ascii="Myriad Pro" w:eastAsiaTheme="minorHAnsi" w:hAnsi="Myriad Pro" w:cstheme="minorBidi"/>
          <w:sz w:val="26"/>
          <w:szCs w:val="26"/>
          <w:shd w:val="clear" w:color="auto" w:fill="FFFFFF"/>
        </w:rPr>
        <w:t>инвестиции</w:t>
      </w:r>
      <w:proofErr w:type="spellEnd"/>
      <w:r w:rsidRPr="00073CD2">
        <w:rPr>
          <w:rFonts w:ascii="Myriad Pro" w:eastAsiaTheme="minorHAnsi" w:hAnsi="Myriad Pro" w:cstheme="minorBidi"/>
          <w:sz w:val="26"/>
          <w:szCs w:val="26"/>
          <w:shd w:val="clear" w:color="auto" w:fill="FFFFFF"/>
        </w:rPr>
        <w:t>;</w:t>
      </w:r>
    </w:p>
    <w:p w14:paraId="18C61BEB" w14:textId="77777777" w:rsidR="00031376" w:rsidRPr="00073CD2" w:rsidRDefault="00031376" w:rsidP="00031376">
      <w:pPr>
        <w:pStyle w:val="s1"/>
        <w:numPr>
          <w:ilvl w:val="0"/>
          <w:numId w:val="35"/>
        </w:numPr>
        <w:shd w:val="clear" w:color="auto" w:fill="FFFFFF"/>
        <w:spacing w:before="0" w:beforeAutospacing="0" w:after="0" w:afterAutospacing="0" w:line="360" w:lineRule="auto"/>
        <w:jc w:val="both"/>
        <w:rPr>
          <w:rFonts w:ascii="Myriad Pro" w:eastAsiaTheme="minorHAnsi" w:hAnsi="Myriad Pro" w:cstheme="minorBidi"/>
          <w:sz w:val="26"/>
          <w:szCs w:val="26"/>
          <w:shd w:val="clear" w:color="auto" w:fill="FFFFFF"/>
        </w:rPr>
      </w:pPr>
      <w:proofErr w:type="spellStart"/>
      <w:r w:rsidRPr="00073CD2">
        <w:rPr>
          <w:rFonts w:ascii="Myriad Pro" w:eastAsiaTheme="minorHAnsi" w:hAnsi="Myriad Pro" w:cstheme="minorBidi"/>
          <w:sz w:val="26"/>
          <w:szCs w:val="26"/>
          <w:shd w:val="clear" w:color="auto" w:fill="FFFFFF"/>
        </w:rPr>
        <w:t>амортизация</w:t>
      </w:r>
      <w:proofErr w:type="spellEnd"/>
      <w:r w:rsidRPr="00073CD2">
        <w:rPr>
          <w:rFonts w:ascii="Myriad Pro" w:eastAsiaTheme="minorHAnsi" w:hAnsi="Myriad Pro" w:cstheme="minorBidi"/>
          <w:sz w:val="26"/>
          <w:szCs w:val="26"/>
          <w:shd w:val="clear" w:color="auto" w:fill="FFFFFF"/>
        </w:rPr>
        <w:t xml:space="preserve"> </w:t>
      </w:r>
      <w:proofErr w:type="spellStart"/>
      <w:r w:rsidRPr="00073CD2">
        <w:rPr>
          <w:rFonts w:ascii="Myriad Pro" w:eastAsiaTheme="minorHAnsi" w:hAnsi="Myriad Pro" w:cstheme="minorBidi"/>
          <w:sz w:val="26"/>
          <w:szCs w:val="26"/>
          <w:shd w:val="clear" w:color="auto" w:fill="FFFFFF"/>
        </w:rPr>
        <w:t>основных</w:t>
      </w:r>
      <w:proofErr w:type="spellEnd"/>
      <w:r w:rsidRPr="00073CD2">
        <w:rPr>
          <w:rFonts w:ascii="Myriad Pro" w:eastAsiaTheme="minorHAnsi" w:hAnsi="Myriad Pro" w:cstheme="minorBidi"/>
          <w:sz w:val="26"/>
          <w:szCs w:val="26"/>
          <w:shd w:val="clear" w:color="auto" w:fill="FFFFFF"/>
        </w:rPr>
        <w:t xml:space="preserve"> </w:t>
      </w:r>
      <w:proofErr w:type="spellStart"/>
      <w:r w:rsidRPr="00073CD2">
        <w:rPr>
          <w:rFonts w:ascii="Myriad Pro" w:eastAsiaTheme="minorHAnsi" w:hAnsi="Myriad Pro" w:cstheme="minorBidi"/>
          <w:sz w:val="26"/>
          <w:szCs w:val="26"/>
          <w:shd w:val="clear" w:color="auto" w:fill="FFFFFF"/>
        </w:rPr>
        <w:t>средств</w:t>
      </w:r>
      <w:proofErr w:type="spellEnd"/>
      <w:r w:rsidRPr="00073CD2">
        <w:rPr>
          <w:rFonts w:ascii="Myriad Pro" w:eastAsiaTheme="minorHAnsi" w:hAnsi="Myriad Pro" w:cstheme="minorBidi"/>
          <w:sz w:val="26"/>
          <w:szCs w:val="26"/>
          <w:shd w:val="clear" w:color="auto" w:fill="FFFFFF"/>
        </w:rPr>
        <w:t>;</w:t>
      </w:r>
    </w:p>
    <w:p w14:paraId="0329C311" w14:textId="77777777" w:rsidR="00031376" w:rsidRPr="00073CD2" w:rsidRDefault="00031376" w:rsidP="00031376">
      <w:pPr>
        <w:pStyle w:val="s1"/>
        <w:numPr>
          <w:ilvl w:val="0"/>
          <w:numId w:val="35"/>
        </w:numPr>
        <w:shd w:val="clear" w:color="auto" w:fill="FFFFFF"/>
        <w:spacing w:before="0" w:beforeAutospacing="0" w:after="0" w:afterAutospacing="0" w:line="360" w:lineRule="auto"/>
        <w:jc w:val="both"/>
        <w:rPr>
          <w:rFonts w:ascii="Myriad Pro" w:eastAsiaTheme="minorHAnsi" w:hAnsi="Myriad Pro" w:cstheme="minorBidi"/>
          <w:sz w:val="26"/>
          <w:szCs w:val="26"/>
          <w:shd w:val="clear" w:color="auto" w:fill="FFFFFF"/>
          <w:lang w:val="ru-RU"/>
        </w:rPr>
      </w:pPr>
      <w:r w:rsidRPr="00073CD2">
        <w:rPr>
          <w:rFonts w:ascii="Myriad Pro" w:eastAsiaTheme="minorHAnsi" w:hAnsi="Myriad Pro" w:cstheme="minorBidi"/>
          <w:sz w:val="26"/>
          <w:szCs w:val="26"/>
          <w:shd w:val="clear" w:color="auto" w:fill="FFFFFF"/>
          <w:lang w:val="ru-RU"/>
        </w:rPr>
        <w:t>возврат налога на добавленную стоимость (определяемый в виде положительного сальдо от налога на добавленную</w:t>
      </w:r>
      <w:hyperlink r:id="rId23" w:history="1"/>
      <w:r w:rsidRPr="00073CD2">
        <w:rPr>
          <w:rFonts w:ascii="Myriad Pro" w:eastAsiaTheme="minorHAnsi" w:hAnsi="Myriad Pro" w:cstheme="minorBidi"/>
          <w:sz w:val="26"/>
          <w:szCs w:val="26"/>
          <w:shd w:val="clear" w:color="auto" w:fill="FFFFFF"/>
          <w:lang w:val="ru-RU"/>
        </w:rPr>
        <w:t xml:space="preserve"> стоимость к уплате налога на добавленную стоимость к возврату, рассчитанные с учетом налогового вычета, в том числе связанного с капитальными вложениями);</w:t>
      </w:r>
    </w:p>
    <w:p w14:paraId="742D1B98" w14:textId="77777777" w:rsidR="00031376" w:rsidRPr="00073CD2" w:rsidRDefault="00031376" w:rsidP="00031376">
      <w:pPr>
        <w:pStyle w:val="s1"/>
        <w:numPr>
          <w:ilvl w:val="0"/>
          <w:numId w:val="35"/>
        </w:numPr>
        <w:shd w:val="clear" w:color="auto" w:fill="FFFFFF"/>
        <w:spacing w:before="0" w:beforeAutospacing="0" w:after="0" w:afterAutospacing="0" w:line="360" w:lineRule="auto"/>
        <w:jc w:val="both"/>
        <w:rPr>
          <w:rFonts w:ascii="Myriad Pro" w:eastAsiaTheme="minorHAnsi" w:hAnsi="Myriad Pro" w:cstheme="minorBidi"/>
          <w:sz w:val="26"/>
          <w:szCs w:val="26"/>
          <w:shd w:val="clear" w:color="auto" w:fill="FFFFFF"/>
          <w:lang w:val="ru-RU"/>
        </w:rPr>
      </w:pPr>
      <w:r w:rsidRPr="00073CD2">
        <w:rPr>
          <w:rFonts w:ascii="Myriad Pro" w:eastAsiaTheme="minorHAnsi" w:hAnsi="Myriad Pro" w:cstheme="minorBidi"/>
          <w:sz w:val="26"/>
          <w:szCs w:val="26"/>
          <w:shd w:val="clear" w:color="auto" w:fill="FFFFFF"/>
          <w:lang w:val="ru-RU"/>
        </w:rPr>
        <w:lastRenderedPageBreak/>
        <w:t>прочие собственные средства, в том числе: средства от эмиссии акций и остаток собственных средств на начало года.</w:t>
      </w:r>
    </w:p>
    <w:p w14:paraId="01888DD0" w14:textId="34C91526" w:rsidR="00031376" w:rsidRDefault="00031376" w:rsidP="00031376">
      <w:pPr>
        <w:pStyle w:val="ConsPlusNormal"/>
        <w:spacing w:line="360" w:lineRule="auto"/>
        <w:ind w:firstLine="567"/>
        <w:jc w:val="both"/>
        <w:rPr>
          <w:noProof/>
          <w:position w:val="-12"/>
        </w:rPr>
      </w:pPr>
      <w:r w:rsidRPr="00073CD2">
        <w:rPr>
          <w:noProof/>
          <w:position w:val="-12"/>
        </w:rPr>
        <w:t>Исполнитель правомерно полагает, что для обоснования расчетной величины собственных средств</w:t>
      </w:r>
      <w:r>
        <w:rPr>
          <w:noProof/>
          <w:position w:val="-12"/>
        </w:rPr>
        <w:t xml:space="preserve"> </w:t>
      </w:r>
      <w:r w:rsidRPr="00073CD2">
        <w:rPr>
          <w:noProof/>
          <w:position w:val="-12"/>
        </w:rPr>
        <w:t>ПАО «</w:t>
      </w:r>
      <w:r w:rsidR="003836D9">
        <w:rPr>
          <w:noProof/>
          <w:position w:val="-12"/>
        </w:rPr>
        <w:t>ТРК</w:t>
      </w:r>
      <w:r w:rsidRPr="00073CD2">
        <w:rPr>
          <w:noProof/>
          <w:position w:val="-12"/>
        </w:rPr>
        <w:t xml:space="preserve">» </w:t>
      </w:r>
      <w:r>
        <w:rPr>
          <w:noProof/>
          <w:position w:val="-12"/>
        </w:rPr>
        <w:t>необходимо 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6EB504DB" w14:textId="77777777" w:rsidR="00031376" w:rsidRPr="00514596" w:rsidRDefault="00031376" w:rsidP="00031376">
      <w:pPr>
        <w:pStyle w:val="ConsPlusNormal"/>
        <w:spacing w:line="360" w:lineRule="auto"/>
        <w:ind w:firstLine="567"/>
        <w:jc w:val="both"/>
        <w:rPr>
          <w:noProof/>
          <w:position w:val="-12"/>
        </w:rPr>
      </w:pPr>
      <w:r>
        <w:rPr>
          <w:noProof/>
          <w:position w:val="-12"/>
        </w:rPr>
        <w:t xml:space="preserve">Исполнитель правомерно полагает, что при определении размера корректировки </w:t>
      </w:r>
      <w:r w:rsidRPr="00355755">
        <w:rPr>
          <w:noProof/>
          <w:position w:val="-12"/>
        </w:rPr>
        <w:t>необходимой валовой выручки, осуществляем</w:t>
      </w:r>
      <w:r>
        <w:rPr>
          <w:noProof/>
          <w:position w:val="-12"/>
        </w:rPr>
        <w:t>ой</w:t>
      </w:r>
      <w:r w:rsidRPr="00355755">
        <w:rPr>
          <w:noProof/>
          <w:position w:val="-12"/>
        </w:rPr>
        <w:t xml:space="preserve"> в связи с изменением (неисполнением) инвестиционной программы</w:t>
      </w:r>
      <w:r>
        <w:rPr>
          <w:noProof/>
          <w:position w:val="-12"/>
        </w:rPr>
        <w:t xml:space="preserve">, необходимо учитывать расчетную величину собственных средств регулируемой организации с </w:t>
      </w:r>
      <w:r w:rsidRPr="00514596">
        <w:rPr>
          <w:noProof/>
          <w:position w:val="-12"/>
        </w:rPr>
        <w:t xml:space="preserve">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514596">
        <w:rPr>
          <w:noProof/>
          <w:position w:val="-12"/>
          <w:lang w:val="en-US"/>
        </w:rPr>
        <w:t>i</w:t>
      </w:r>
      <w:r w:rsidRPr="00514596">
        <w:rPr>
          <w:noProof/>
          <w:position w:val="-12"/>
        </w:rPr>
        <w:t>-2</w:t>
      </w:r>
      <w:r>
        <w:rPr>
          <w:noProof/>
          <w:position w:val="-12"/>
        </w:rPr>
        <w:t>, исходя из следующего</w:t>
      </w:r>
      <w:r w:rsidRPr="00514596">
        <w:rPr>
          <w:noProof/>
          <w:position w:val="-12"/>
        </w:rPr>
        <w:t>:</w:t>
      </w:r>
    </w:p>
    <w:p w14:paraId="31882A6A" w14:textId="77777777" w:rsidR="00031376" w:rsidRDefault="00031376" w:rsidP="00031376">
      <w:pPr>
        <w:pStyle w:val="ConsPlusNormal"/>
        <w:numPr>
          <w:ilvl w:val="0"/>
          <w:numId w:val="36"/>
        </w:numPr>
        <w:spacing w:line="360" w:lineRule="auto"/>
        <w:jc w:val="both"/>
        <w:rPr>
          <w:noProof/>
          <w:position w:val="-12"/>
        </w:rPr>
      </w:pPr>
      <w:r>
        <w:rPr>
          <w:noProof/>
          <w:position w:val="-12"/>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Pr>
          <w:noProof/>
          <w:position w:val="-12"/>
          <w:lang w:val="en-US"/>
        </w:rPr>
        <w:t>i</w:t>
      </w:r>
      <w:r w:rsidRPr="00355755">
        <w:rPr>
          <w:noProof/>
          <w:position w:val="-12"/>
        </w:rPr>
        <w:t>-2</w:t>
      </w:r>
      <w:r>
        <w:rPr>
          <w:noProof/>
          <w:position w:val="-12"/>
        </w:rPr>
        <w:t>;</w:t>
      </w:r>
    </w:p>
    <w:p w14:paraId="4FCFF641" w14:textId="77777777" w:rsidR="00031376" w:rsidRDefault="00031376" w:rsidP="00031376">
      <w:pPr>
        <w:pStyle w:val="ConsPlusNormal"/>
        <w:numPr>
          <w:ilvl w:val="0"/>
          <w:numId w:val="36"/>
        </w:numPr>
        <w:spacing w:line="360" w:lineRule="auto"/>
        <w:jc w:val="both"/>
        <w:rPr>
          <w:noProof/>
          <w:position w:val="-12"/>
        </w:rPr>
      </w:pPr>
      <w:r>
        <w:rPr>
          <w:noProof/>
          <w:position w:val="-12"/>
        </w:rPr>
        <w:t xml:space="preserve">ранее учтенная в необходимой валовой выручке амортизация, </w:t>
      </w:r>
      <w:r w:rsidRPr="005D50CF">
        <w:rPr>
          <w:noProof/>
          <w:position w:val="-12"/>
        </w:rPr>
        <w:t>определенн</w:t>
      </w:r>
      <w:r>
        <w:rPr>
          <w:noProof/>
          <w:position w:val="-12"/>
        </w:rPr>
        <w:t>ая</w:t>
      </w:r>
      <w:r w:rsidRPr="005D50CF">
        <w:rPr>
          <w:noProof/>
          <w:position w:val="-12"/>
        </w:rPr>
        <w:t xml:space="preserve"> источником финансирования мероприятий инвестиционной программы организации, был</w:t>
      </w:r>
      <w:r>
        <w:rPr>
          <w:noProof/>
          <w:position w:val="-12"/>
        </w:rPr>
        <w:t>а</w:t>
      </w:r>
      <w:r w:rsidRPr="005D50CF">
        <w:rPr>
          <w:noProof/>
          <w:position w:val="-12"/>
        </w:rPr>
        <w:t xml:space="preserve"> компенсирован</w:t>
      </w:r>
      <w:r>
        <w:rPr>
          <w:noProof/>
          <w:position w:val="-12"/>
        </w:rPr>
        <w:t>а</w:t>
      </w:r>
      <w:r w:rsidRPr="005D50CF">
        <w:rPr>
          <w:noProof/>
          <w:position w:val="-12"/>
        </w:rPr>
        <w:t xml:space="preserve"> </w:t>
      </w:r>
      <w:r>
        <w:rPr>
          <w:noProof/>
          <w:position w:val="-12"/>
        </w:rPr>
        <w:t xml:space="preserve">фактической </w:t>
      </w:r>
      <w:r w:rsidRPr="005D50CF">
        <w:rPr>
          <w:noProof/>
          <w:position w:val="-12"/>
        </w:rPr>
        <w:t>выручкой от регулируемой деятельности</w:t>
      </w:r>
      <w:r>
        <w:rPr>
          <w:noProof/>
          <w:position w:val="-12"/>
        </w:rPr>
        <w:t xml:space="preserve"> (пункт 27 Основ ценообразования № 1178).</w:t>
      </w:r>
    </w:p>
    <w:p w14:paraId="7826FBF8" w14:textId="77777777" w:rsidR="00031376" w:rsidRPr="00AA6C3C" w:rsidRDefault="00031376" w:rsidP="00031376">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AA6C3C">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0A9D4991" w14:textId="77777777" w:rsidR="00031376" w:rsidRPr="00AA6C3C" w:rsidRDefault="00031376" w:rsidP="00031376">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AA6C3C">
        <w:rPr>
          <w:rFonts w:ascii="Myriad Pro" w:hAnsi="Myriad Pro"/>
          <w:sz w:val="26"/>
          <w:szCs w:val="26"/>
        </w:rPr>
        <w:t xml:space="preserve">«При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w:t>
      </w:r>
      <w:r w:rsidRPr="00AA6C3C">
        <w:rPr>
          <w:rFonts w:ascii="Myriad Pro" w:hAnsi="Myriad Pro"/>
          <w:sz w:val="26"/>
          <w:szCs w:val="26"/>
        </w:rPr>
        <w:lastRenderedPageBreak/>
        <w:t>инвестиционной программы, предусмотренных в необходимой валовой выручке, определяется с учетом:</w:t>
      </w:r>
    </w:p>
    <w:p w14:paraId="4F1BE584" w14:textId="77777777" w:rsidR="00031376" w:rsidRPr="00AA6C3C" w:rsidRDefault="00031376" w:rsidP="00440FF7">
      <w:pPr>
        <w:pStyle w:val="a4"/>
        <w:widowControl w:val="0"/>
        <w:numPr>
          <w:ilvl w:val="0"/>
          <w:numId w:val="28"/>
        </w:numPr>
        <w:pBdr>
          <w:top w:val="nil"/>
          <w:left w:val="nil"/>
          <w:bottom w:val="nil"/>
          <w:right w:val="nil"/>
          <w:between w:val="nil"/>
        </w:pBdr>
        <w:tabs>
          <w:tab w:val="left" w:pos="567"/>
          <w:tab w:val="left" w:pos="851"/>
        </w:tabs>
        <w:spacing w:line="360" w:lineRule="auto"/>
        <w:ind w:left="0" w:firstLine="567"/>
        <w:jc w:val="both"/>
        <w:rPr>
          <w:rFonts w:ascii="Myriad Pro" w:hAnsi="Myriad Pro"/>
          <w:sz w:val="26"/>
          <w:szCs w:val="26"/>
        </w:rPr>
      </w:pPr>
      <w:r w:rsidRPr="00AA6C3C">
        <w:rPr>
          <w:rFonts w:ascii="Myriad Pro" w:hAnsi="Myriad Pro"/>
          <w:sz w:val="26"/>
          <w:szCs w:val="26"/>
        </w:rPr>
        <w:t>величины фактической стоимости (процентов) заемных средств, привлеченных для осуществления регулируемой деятельности;</w:t>
      </w:r>
    </w:p>
    <w:p w14:paraId="7C40C860" w14:textId="77777777" w:rsidR="00031376" w:rsidRPr="00AA6C3C" w:rsidRDefault="00031376" w:rsidP="00440FF7">
      <w:pPr>
        <w:pStyle w:val="a4"/>
        <w:widowControl w:val="0"/>
        <w:numPr>
          <w:ilvl w:val="0"/>
          <w:numId w:val="28"/>
        </w:numPr>
        <w:pBdr>
          <w:top w:val="nil"/>
          <w:left w:val="nil"/>
          <w:bottom w:val="nil"/>
          <w:right w:val="nil"/>
          <w:between w:val="nil"/>
        </w:pBdr>
        <w:tabs>
          <w:tab w:val="left" w:pos="567"/>
          <w:tab w:val="left" w:pos="851"/>
        </w:tabs>
        <w:spacing w:line="360" w:lineRule="auto"/>
        <w:ind w:left="0" w:firstLine="567"/>
        <w:jc w:val="both"/>
        <w:rPr>
          <w:rFonts w:ascii="Myriad Pro" w:hAnsi="Myriad Pro"/>
          <w:sz w:val="26"/>
          <w:szCs w:val="26"/>
        </w:rPr>
      </w:pPr>
      <w:r w:rsidRPr="00AA6C3C">
        <w:rPr>
          <w:rFonts w:ascii="Myriad Pro" w:hAnsi="Myriad Pro"/>
          <w:sz w:val="26"/>
          <w:szCs w:val="26"/>
        </w:rPr>
        <w:t xml:space="preserve">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w:t>
      </w:r>
      <w:r>
        <w:rPr>
          <w:rFonts w:ascii="Myriad Pro" w:hAnsi="Myriad Pro"/>
          <w:sz w:val="26"/>
          <w:szCs w:val="26"/>
        </w:rPr>
        <w:t>Основ ценообразования № 1178</w:t>
      </w:r>
      <w:r w:rsidRPr="00AA6C3C">
        <w:rPr>
          <w:rFonts w:ascii="Myriad Pro" w:hAnsi="Myriad Pro"/>
          <w:sz w:val="26"/>
          <w:szCs w:val="26"/>
        </w:rPr>
        <w:t>;</w:t>
      </w:r>
    </w:p>
    <w:p w14:paraId="5C53F965" w14:textId="77777777" w:rsidR="00031376" w:rsidRPr="00AA6C3C" w:rsidRDefault="00031376" w:rsidP="00440FF7">
      <w:pPr>
        <w:pStyle w:val="a4"/>
        <w:widowControl w:val="0"/>
        <w:numPr>
          <w:ilvl w:val="0"/>
          <w:numId w:val="28"/>
        </w:numPr>
        <w:pBdr>
          <w:top w:val="nil"/>
          <w:left w:val="nil"/>
          <w:bottom w:val="nil"/>
          <w:right w:val="nil"/>
          <w:between w:val="nil"/>
        </w:pBdr>
        <w:tabs>
          <w:tab w:val="left" w:pos="567"/>
          <w:tab w:val="left" w:pos="851"/>
        </w:tabs>
        <w:spacing w:line="360" w:lineRule="auto"/>
        <w:ind w:left="0" w:firstLine="567"/>
        <w:jc w:val="both"/>
        <w:rPr>
          <w:rFonts w:ascii="Myriad Pro" w:hAnsi="Myriad Pro"/>
          <w:sz w:val="26"/>
          <w:szCs w:val="26"/>
        </w:rPr>
      </w:pPr>
      <w:r w:rsidRPr="00AA6C3C">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1C936E89" w14:textId="77777777" w:rsidR="00031376" w:rsidRPr="00AA6C3C" w:rsidRDefault="00031376" w:rsidP="00440FF7">
      <w:pPr>
        <w:pStyle w:val="a4"/>
        <w:widowControl w:val="0"/>
        <w:numPr>
          <w:ilvl w:val="0"/>
          <w:numId w:val="28"/>
        </w:numPr>
        <w:pBdr>
          <w:top w:val="nil"/>
          <w:left w:val="nil"/>
          <w:bottom w:val="nil"/>
          <w:right w:val="nil"/>
          <w:between w:val="nil"/>
        </w:pBdr>
        <w:tabs>
          <w:tab w:val="left" w:pos="567"/>
          <w:tab w:val="left" w:pos="851"/>
        </w:tabs>
        <w:spacing w:line="360" w:lineRule="auto"/>
        <w:ind w:left="0" w:firstLine="567"/>
        <w:jc w:val="both"/>
        <w:rPr>
          <w:rFonts w:ascii="Myriad Pro" w:hAnsi="Myriad Pro"/>
          <w:sz w:val="26"/>
          <w:szCs w:val="26"/>
        </w:rPr>
      </w:pPr>
      <w:r w:rsidRPr="00AA6C3C">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5F044540" w14:textId="77777777" w:rsidR="00031376" w:rsidRPr="005963D1" w:rsidRDefault="00031376" w:rsidP="00440FF7">
      <w:pPr>
        <w:pStyle w:val="ConsPlusNormal"/>
        <w:spacing w:after="240" w:line="360" w:lineRule="auto"/>
        <w:ind w:firstLine="567"/>
        <w:jc w:val="both"/>
        <w:rPr>
          <w:noProof/>
          <w:position w:val="-12"/>
        </w:rPr>
      </w:pPr>
      <w:r>
        <w:rPr>
          <w:noProof/>
          <w:position w:val="-12"/>
        </w:rPr>
        <w:t xml:space="preserve">Пунктом 11 Методических укзаний № 98-э определено, что расчетная величина собственных средст не может принимать отрицательное значение. Следовательно, в случае если расчетная величина примет отрицательное значение, корректировка </w:t>
      </w:r>
      <w:r w:rsidRPr="005963D1">
        <w:rPr>
          <w:noProof/>
          <w:position w:val="-12"/>
        </w:rPr>
        <w:t>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r>
        <w:rPr>
          <w:noProof/>
          <w:position w:val="-12"/>
        </w:rPr>
        <w:t xml:space="preserve">,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w:t>
      </w:r>
      <w:r>
        <w:rPr>
          <w:noProof/>
          <w:position w:val="-12"/>
          <w:lang w:val="en-US"/>
        </w:rPr>
        <w:t>i</w:t>
      </w:r>
      <w:r w:rsidRPr="005963D1">
        <w:rPr>
          <w:noProof/>
          <w:position w:val="-12"/>
        </w:rPr>
        <w:t>-2</w:t>
      </w:r>
      <w:r>
        <w:rPr>
          <w:noProof/>
          <w:position w:val="-12"/>
        </w:rPr>
        <w:t xml:space="preserve">. </w:t>
      </w:r>
    </w:p>
    <w:p w14:paraId="04EC2B26" w14:textId="77777777" w:rsidR="00031376" w:rsidRPr="00E41BD2" w:rsidRDefault="00031376" w:rsidP="00031376">
      <w:pPr>
        <w:spacing w:line="360" w:lineRule="auto"/>
        <w:ind w:firstLine="567"/>
        <w:jc w:val="both"/>
        <w:rPr>
          <w:rFonts w:ascii="Myriad Pro" w:hAnsi="Myriad Pro"/>
          <w:b/>
          <w:color w:val="FF0000"/>
          <w:sz w:val="26"/>
          <w:szCs w:val="26"/>
        </w:rPr>
      </w:pPr>
      <w:bookmarkStart w:id="42" w:name="_Hlk52718390"/>
      <w:r w:rsidRPr="00E41BD2">
        <w:rPr>
          <w:rFonts w:ascii="Myriad Pro" w:hAnsi="Myriad Pro"/>
          <w:sz w:val="26"/>
          <w:szCs w:val="26"/>
        </w:rPr>
        <w:lastRenderedPageBreak/>
        <w:t xml:space="preserve">В связи с отсутствием в нормативно-правовых актах четкого определения и критериев проведения </w:t>
      </w:r>
      <w:proofErr w:type="spellStart"/>
      <w:r w:rsidRPr="00E41BD2">
        <w:rPr>
          <w:rFonts w:ascii="Myriad Pro" w:hAnsi="Myriad Pro"/>
          <w:sz w:val="26"/>
          <w:szCs w:val="26"/>
        </w:rPr>
        <w:t>пообъектного</w:t>
      </w:r>
      <w:proofErr w:type="spellEnd"/>
      <w:r w:rsidRPr="00E41BD2">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42"/>
    <w:p w14:paraId="73400FF7" w14:textId="77777777" w:rsidR="00031376" w:rsidRPr="003E6709" w:rsidRDefault="00031376" w:rsidP="00031376">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B77364">
        <w:rPr>
          <w:rFonts w:ascii="Myriad Pro" w:hAnsi="Myriad Pro"/>
          <w:bCs/>
          <w:sz w:val="26"/>
          <w:szCs w:val="26"/>
        </w:rPr>
        <w:t xml:space="preserve">исключение </w:t>
      </w:r>
      <w:r w:rsidRPr="00EB6CF0">
        <w:rPr>
          <w:rFonts w:ascii="Myriad Pro" w:hAnsi="Myriad Pro"/>
          <w:bCs/>
          <w:sz w:val="26"/>
          <w:szCs w:val="26"/>
        </w:rPr>
        <w:t>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утвержденной (скорректированной) в установленном порядке в течение периода регулирования</w:t>
      </w:r>
      <w:r w:rsidRPr="00B77364">
        <w:rPr>
          <w:rFonts w:ascii="Myriad Pro" w:hAnsi="Myriad Pro"/>
          <w:bCs/>
          <w:sz w:val="26"/>
          <w:szCs w:val="26"/>
        </w:rPr>
        <w:t>, являются экономически обоснованными и должны быть учтены</w:t>
      </w:r>
      <w:r w:rsidRPr="00B77364">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w:t>
      </w:r>
      <w:r w:rsidRPr="003E6709">
        <w:rPr>
          <w:rFonts w:ascii="Myriad Pro" w:hAnsi="Myriad Pro"/>
          <w:sz w:val="26"/>
          <w:szCs w:val="26"/>
        </w:rPr>
        <w:t xml:space="preserve"> основаниям:</w:t>
      </w:r>
    </w:p>
    <w:p w14:paraId="7BB17BA6" w14:textId="77777777" w:rsidR="00031376" w:rsidRPr="003E6709" w:rsidRDefault="00031376" w:rsidP="00031376">
      <w:pPr>
        <w:pStyle w:val="a4"/>
        <w:numPr>
          <w:ilvl w:val="0"/>
          <w:numId w:val="32"/>
        </w:numPr>
        <w:autoSpaceDE w:val="0"/>
        <w:autoSpaceDN w:val="0"/>
        <w:adjustRightInd w:val="0"/>
        <w:spacing w:line="360" w:lineRule="auto"/>
        <w:ind w:left="0" w:firstLine="567"/>
        <w:jc w:val="both"/>
        <w:rPr>
          <w:rFonts w:ascii="Myriad Pro" w:hAnsi="Myriad Pro"/>
          <w:sz w:val="26"/>
          <w:szCs w:val="26"/>
        </w:rPr>
      </w:pPr>
      <w:r w:rsidRPr="003E6709">
        <w:rPr>
          <w:rFonts w:ascii="Myriad Pro" w:hAnsi="Myriad Pro"/>
          <w:sz w:val="26"/>
          <w:szCs w:val="26"/>
        </w:rPr>
        <w:t xml:space="preserve">Абзацем 5 пункта 32 Основ ценообразования № 1178 определено, что </w:t>
      </w:r>
      <w:r w:rsidRPr="00EB6CF0">
        <w:rPr>
          <w:rFonts w:ascii="Myriad Pro" w:hAnsi="Myriad Pro"/>
          <w:sz w:val="26"/>
          <w:szCs w:val="26"/>
        </w:rPr>
        <w:t xml:space="preserve">расходы, связанные с развитием существующей инфраструктуры, </w:t>
      </w:r>
      <w:r w:rsidRPr="003E6709">
        <w:rPr>
          <w:rFonts w:ascii="Myriad Pro" w:hAnsi="Myriad Pro"/>
          <w:sz w:val="26"/>
          <w:szCs w:val="26"/>
        </w:rPr>
        <w:t xml:space="preserve">в том числе с развитием связей между объектами территориальных сетевых организаций и </w:t>
      </w:r>
      <w:r w:rsidRPr="003E6709">
        <w:rPr>
          <w:rFonts w:ascii="Myriad Pro" w:hAnsi="Myriad Pro"/>
          <w:sz w:val="26"/>
          <w:szCs w:val="26"/>
        </w:rPr>
        <w:lastRenderedPageBreak/>
        <w:t xml:space="preserve">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w:t>
      </w:r>
      <w:r w:rsidRPr="00EB6CF0">
        <w:rPr>
          <w:rFonts w:ascii="Myriad Pro" w:hAnsi="Myriad Pro"/>
          <w:sz w:val="26"/>
          <w:szCs w:val="26"/>
        </w:rPr>
        <w:t>включаются в цену (тариф) на услуги по передаче электрической энергии</w:t>
      </w:r>
      <w:r w:rsidRPr="00EB6CF0">
        <w:rPr>
          <w:rFonts w:eastAsiaTheme="minorEastAsia"/>
        </w:rPr>
        <w:t xml:space="preserve"> </w:t>
      </w:r>
      <w:r w:rsidRPr="00EB6CF0">
        <w:rPr>
          <w:rFonts w:ascii="Myriad Pro" w:hAnsi="Myriad Pro"/>
          <w:sz w:val="26"/>
          <w:szCs w:val="26"/>
        </w:rPr>
        <w:t>на основании утвержденной в установленном порядке инвестиционной программы сетевой организации.</w:t>
      </w:r>
    </w:p>
    <w:p w14:paraId="62E1987F" w14:textId="63D4549C" w:rsidR="00031376" w:rsidRDefault="00031376" w:rsidP="00031376">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w:t>
      </w:r>
      <w:r w:rsidRPr="00B77364">
        <w:rPr>
          <w:rFonts w:ascii="Myriad Pro" w:hAnsi="Myriad Pro"/>
          <w:sz w:val="26"/>
          <w:szCs w:val="26"/>
        </w:rPr>
        <w:t xml:space="preserve">программы </w:t>
      </w:r>
      <w:r w:rsidRPr="00EB6CF0">
        <w:rPr>
          <w:rFonts w:ascii="Myriad Pro" w:hAnsi="Myriad Pro"/>
          <w:sz w:val="26"/>
          <w:szCs w:val="26"/>
        </w:rPr>
        <w:t>ПАО «</w:t>
      </w:r>
      <w:r w:rsidR="003836D9">
        <w:rPr>
          <w:rFonts w:ascii="Myriad Pro" w:hAnsi="Myriad Pro"/>
          <w:sz w:val="26"/>
          <w:szCs w:val="26"/>
        </w:rPr>
        <w:t>ТРК</w:t>
      </w:r>
      <w:r w:rsidRPr="00EB6CF0">
        <w:rPr>
          <w:rFonts w:ascii="Myriad Pro" w:hAnsi="Myriad Pro"/>
          <w:sz w:val="26"/>
          <w:szCs w:val="26"/>
        </w:rPr>
        <w:t xml:space="preserve">» </w:t>
      </w:r>
      <w:r w:rsidRPr="003E6709">
        <w:rPr>
          <w:rFonts w:ascii="Myriad Pro" w:hAnsi="Myriad Pro"/>
          <w:sz w:val="26"/>
          <w:szCs w:val="26"/>
        </w:rPr>
        <w:t>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03A43075" w14:textId="77777777" w:rsidR="00031376" w:rsidRPr="00B170E1" w:rsidRDefault="00031376" w:rsidP="00031376">
      <w:pPr>
        <w:pStyle w:val="a4"/>
        <w:numPr>
          <w:ilvl w:val="0"/>
          <w:numId w:val="32"/>
        </w:numPr>
        <w:tabs>
          <w:tab w:val="left" w:pos="1134"/>
        </w:tabs>
        <w:autoSpaceDE w:val="0"/>
        <w:autoSpaceDN w:val="0"/>
        <w:adjustRightInd w:val="0"/>
        <w:spacing w:line="360" w:lineRule="auto"/>
        <w:ind w:left="0" w:firstLine="567"/>
        <w:jc w:val="both"/>
        <w:rPr>
          <w:rFonts w:ascii="Myriad Pro" w:hAnsi="Myriad Pro"/>
          <w:sz w:val="26"/>
          <w:szCs w:val="26"/>
        </w:rPr>
      </w:pPr>
      <w:r w:rsidRPr="00B170E1">
        <w:rPr>
          <w:rFonts w:ascii="Myriad Pro"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EB6CF0">
        <w:rPr>
          <w:rFonts w:ascii="Myriad Pro" w:hAnsi="Myriad Pro"/>
          <w:sz w:val="26"/>
          <w:szCs w:val="26"/>
        </w:rPr>
        <w:t>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w:t>
      </w:r>
      <w:r w:rsidRPr="00B170E1">
        <w:rPr>
          <w:rFonts w:ascii="Myriad Pro" w:hAnsi="Myriad Pro"/>
          <w:sz w:val="26"/>
          <w:szCs w:val="26"/>
        </w:rPr>
        <w:t xml:space="preserve"> отнесены: </w:t>
      </w:r>
    </w:p>
    <w:p w14:paraId="4CE3B6B2" w14:textId="77777777" w:rsidR="00031376" w:rsidRPr="00EB6CF0" w:rsidRDefault="00031376" w:rsidP="004F12A3">
      <w:pPr>
        <w:numPr>
          <w:ilvl w:val="0"/>
          <w:numId w:val="29"/>
        </w:numPr>
        <w:tabs>
          <w:tab w:val="left" w:pos="993"/>
        </w:tabs>
        <w:autoSpaceDE w:val="0"/>
        <w:autoSpaceDN w:val="0"/>
        <w:adjustRightInd w:val="0"/>
        <w:spacing w:line="360" w:lineRule="auto"/>
        <w:ind w:left="0" w:firstLine="567"/>
        <w:contextualSpacing/>
        <w:jc w:val="both"/>
        <w:rPr>
          <w:rFonts w:ascii="Myriad Pro" w:eastAsia="Calibri" w:hAnsi="Myriad Pro"/>
          <w:sz w:val="26"/>
          <w:szCs w:val="26"/>
        </w:rPr>
      </w:pPr>
      <w:r w:rsidRPr="00EB6CF0">
        <w:rPr>
          <w:rFonts w:ascii="Myriad Pro" w:eastAsia="Calibri" w:hAnsi="Myriad Pro"/>
          <w:sz w:val="26"/>
          <w:szCs w:val="26"/>
        </w:rPr>
        <w:lastRenderedPageBreak/>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56E49B5C" w14:textId="77777777" w:rsidR="00031376" w:rsidRPr="003E6709" w:rsidRDefault="00031376" w:rsidP="004F12A3">
      <w:pPr>
        <w:numPr>
          <w:ilvl w:val="0"/>
          <w:numId w:val="29"/>
        </w:numPr>
        <w:tabs>
          <w:tab w:val="left" w:pos="993"/>
        </w:tabs>
        <w:autoSpaceDE w:val="0"/>
        <w:autoSpaceDN w:val="0"/>
        <w:adjustRightInd w:val="0"/>
        <w:spacing w:line="360" w:lineRule="auto"/>
        <w:ind w:left="0" w:firstLine="567"/>
        <w:contextualSpacing/>
        <w:jc w:val="both"/>
        <w:rPr>
          <w:rFonts w:ascii="Myriad Pro" w:eastAsia="Calibri" w:hAnsi="Myriad Pro"/>
          <w:sz w:val="26"/>
          <w:szCs w:val="26"/>
        </w:rPr>
      </w:pPr>
      <w:r w:rsidRPr="00EB6CF0">
        <w:rPr>
          <w:rFonts w:ascii="Myriad Pro" w:eastAsia="Calibri" w:hAnsi="Myriad Pro"/>
          <w:sz w:val="26"/>
          <w:szCs w:val="26"/>
        </w:rPr>
        <w:t>вопросы ценообразования при проектировании и строительстве</w:t>
      </w:r>
      <w:r w:rsidRPr="003E6709">
        <w:rPr>
          <w:rFonts w:ascii="Myriad Pro" w:eastAsia="Calibri" w:hAnsi="Myriad Pro"/>
          <w:sz w:val="26"/>
          <w:szCs w:val="26"/>
        </w:rPr>
        <w:t xml:space="preserve"> объектов капитального строительства, предусмотренных проектом инвестиционной программы;</w:t>
      </w:r>
    </w:p>
    <w:p w14:paraId="1B290A51" w14:textId="77777777" w:rsidR="00031376" w:rsidRPr="003E6709" w:rsidRDefault="00031376" w:rsidP="004F12A3">
      <w:pPr>
        <w:numPr>
          <w:ilvl w:val="0"/>
          <w:numId w:val="29"/>
        </w:numPr>
        <w:tabs>
          <w:tab w:val="left" w:pos="993"/>
        </w:tabs>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107D7C80" w14:textId="77777777" w:rsidR="00031376" w:rsidRPr="003E6709" w:rsidRDefault="00031376" w:rsidP="004F12A3">
      <w:pPr>
        <w:numPr>
          <w:ilvl w:val="0"/>
          <w:numId w:val="30"/>
        </w:numPr>
        <w:tabs>
          <w:tab w:val="left" w:pos="851"/>
        </w:tabs>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391E0162" w14:textId="77777777" w:rsidR="00031376" w:rsidRPr="003E6709" w:rsidRDefault="00031376" w:rsidP="004F12A3">
      <w:pPr>
        <w:numPr>
          <w:ilvl w:val="0"/>
          <w:numId w:val="30"/>
        </w:numPr>
        <w:tabs>
          <w:tab w:val="left" w:pos="851"/>
        </w:tabs>
        <w:autoSpaceDE w:val="0"/>
        <w:autoSpaceDN w:val="0"/>
        <w:adjustRightInd w:val="0"/>
        <w:spacing w:line="360" w:lineRule="auto"/>
        <w:ind w:left="0" w:firstLine="567"/>
        <w:contextualSpacing/>
        <w:jc w:val="both"/>
        <w:rPr>
          <w:rFonts w:ascii="Myriad Pro" w:eastAsia="Calibri" w:hAnsi="Myriad Pro"/>
          <w:sz w:val="26"/>
          <w:szCs w:val="26"/>
        </w:rPr>
      </w:pPr>
      <w:r w:rsidRPr="00EB6CF0">
        <w:rPr>
          <w:rFonts w:ascii="Myriad Pro" w:eastAsia="Calibri" w:hAnsi="Myriad Pro"/>
          <w:sz w:val="26"/>
          <w:szCs w:val="26"/>
        </w:rPr>
        <w:t>эффективность использования</w:t>
      </w:r>
      <w:r w:rsidRPr="003E6709">
        <w:rPr>
          <w:rFonts w:ascii="Myriad Pro" w:eastAsia="Calibri" w:hAnsi="Myriad Pro"/>
          <w:sz w:val="26"/>
          <w:szCs w:val="26"/>
        </w:rPr>
        <w:t xml:space="preserve"> направляемых в рамках инвестиционной программы на капитальные вложения средств федерального бюджета;</w:t>
      </w:r>
    </w:p>
    <w:p w14:paraId="4F27DFFF" w14:textId="77777777" w:rsidR="00031376" w:rsidRPr="003E6709" w:rsidRDefault="00031376" w:rsidP="004F12A3">
      <w:pPr>
        <w:numPr>
          <w:ilvl w:val="0"/>
          <w:numId w:val="30"/>
        </w:numPr>
        <w:tabs>
          <w:tab w:val="left" w:pos="851"/>
        </w:tabs>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47C919D8" w14:textId="77777777" w:rsidR="00031376" w:rsidRPr="003E6709" w:rsidRDefault="00031376" w:rsidP="004F12A3">
      <w:pPr>
        <w:numPr>
          <w:ilvl w:val="0"/>
          <w:numId w:val="30"/>
        </w:numPr>
        <w:tabs>
          <w:tab w:val="left" w:pos="851"/>
        </w:tabs>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08F15601" w14:textId="77777777" w:rsidR="00031376" w:rsidRPr="003E6709" w:rsidRDefault="00031376" w:rsidP="004F12A3">
      <w:pPr>
        <w:numPr>
          <w:ilvl w:val="0"/>
          <w:numId w:val="31"/>
        </w:numPr>
        <w:tabs>
          <w:tab w:val="left" w:pos="851"/>
        </w:tabs>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lastRenderedPageBreak/>
        <w:t>размещение объектов электроэнергетики на территориях соответствующих субъектов Российской Федерации;</w:t>
      </w:r>
    </w:p>
    <w:p w14:paraId="2D7D125F" w14:textId="77777777" w:rsidR="00031376" w:rsidRDefault="00031376" w:rsidP="004F12A3">
      <w:pPr>
        <w:numPr>
          <w:ilvl w:val="0"/>
          <w:numId w:val="31"/>
        </w:numPr>
        <w:tabs>
          <w:tab w:val="left" w:pos="851"/>
        </w:tabs>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 xml:space="preserve">предложения субъектов электроэнергетики </w:t>
      </w:r>
      <w:r w:rsidRPr="00EB6CF0">
        <w:rPr>
          <w:rFonts w:ascii="Myriad Pro" w:eastAsia="Calibri" w:hAnsi="Myriad Pro"/>
          <w:sz w:val="26"/>
          <w:szCs w:val="26"/>
        </w:rPr>
        <w:t>по включению инвестиционных ресурсов, необходимых для реализации инвестиционной программы, в цены (тарифы),</w:t>
      </w:r>
      <w:r w:rsidRPr="003E6709">
        <w:rPr>
          <w:rFonts w:ascii="Myriad Pro" w:eastAsia="Calibri"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32368E38" w14:textId="77777777" w:rsidR="00031376" w:rsidRPr="00EB6CF0" w:rsidRDefault="00031376" w:rsidP="00031376">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36</w:t>
      </w:r>
      <w:r>
        <w:rPr>
          <w:rFonts w:ascii="Myriad Pro" w:eastAsia="Calibri" w:hAnsi="Myriad Pro"/>
          <w:sz w:val="26"/>
          <w:szCs w:val="26"/>
        </w:rPr>
        <w:t xml:space="preserve"> Правил № 977</w:t>
      </w:r>
      <w:r w:rsidRPr="00853BB8">
        <w:rPr>
          <w:rFonts w:ascii="Myriad Pro" w:eastAsia="Calibri" w:hAnsi="Myriad Pro"/>
          <w:sz w:val="26"/>
          <w:szCs w:val="26"/>
        </w:rPr>
        <w:t xml:space="preserve"> </w:t>
      </w:r>
      <w:r>
        <w:rPr>
          <w:rFonts w:ascii="Myriad Pro" w:eastAsia="Calibri" w:hAnsi="Myriad Pro"/>
          <w:sz w:val="26"/>
          <w:szCs w:val="26"/>
        </w:rPr>
        <w:t>в</w:t>
      </w:r>
      <w:r w:rsidRPr="00853BB8">
        <w:rPr>
          <w:rFonts w:ascii="Myriad Pro" w:eastAsia="Calibri" w:hAnsi="Myriad Pro"/>
          <w:sz w:val="26"/>
          <w:szCs w:val="26"/>
        </w:rPr>
        <w:t xml:space="preserve">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w:t>
      </w:r>
      <w:r w:rsidRPr="00EB6CF0">
        <w:rPr>
          <w:rFonts w:ascii="Myriad Pro" w:eastAsia="Calibri" w:hAnsi="Myriad Pro"/>
          <w:sz w:val="26"/>
          <w:szCs w:val="26"/>
        </w:rPr>
        <w:t>программы 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 в Министерство энергетики Российской Федерации, проект инвестиционной программы считается согласованным с указанными органами исполнительной власти (организацией).</w:t>
      </w:r>
    </w:p>
    <w:p w14:paraId="71FACDA9" w14:textId="77777777" w:rsidR="00031376" w:rsidRPr="00853BB8" w:rsidRDefault="00031376" w:rsidP="00031376">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43</w:t>
      </w:r>
      <w:r>
        <w:rPr>
          <w:rFonts w:ascii="Myriad Pro" w:eastAsia="Calibri" w:hAnsi="Myriad Pro"/>
          <w:sz w:val="26"/>
          <w:szCs w:val="26"/>
        </w:rPr>
        <w:t xml:space="preserve"> Правил № 977</w:t>
      </w:r>
      <w:r w:rsidRPr="00853BB8">
        <w:rPr>
          <w:rFonts w:ascii="Myriad Pro" w:eastAsia="Calibri" w:hAnsi="Myriad Pro"/>
          <w:sz w:val="26"/>
          <w:szCs w:val="26"/>
        </w:rPr>
        <w:t xml:space="preserve"> Министерство энергетики Российской Федерации утверждает инвестиционную программу </w:t>
      </w:r>
      <w:r w:rsidRPr="00EB6CF0">
        <w:rPr>
          <w:rFonts w:ascii="Myriad Pro" w:eastAsia="Calibri" w:hAnsi="Myriad Pro"/>
          <w:sz w:val="26"/>
          <w:szCs w:val="26"/>
        </w:rPr>
        <w:t>с учетом результатов осуществления контроля за реализацией инвестиционных программ в предыдущих периодах (при реализации инвестиционных программ в предыдущих периодах) при наличии соответствующих согласований и отсутствии предложений по доработке проекта инвестиционной программы, предусмотренных пунктами 23, 25 и 32 Правил № 977, в срок до 1 ноября года,</w:t>
      </w:r>
      <w:r w:rsidRPr="00853BB8">
        <w:rPr>
          <w:rFonts w:ascii="Myriad Pro" w:eastAsia="Calibri" w:hAnsi="Myriad Pro"/>
          <w:sz w:val="26"/>
          <w:szCs w:val="26"/>
        </w:rPr>
        <w:t xml:space="preserve"> в котором в Министерство энергетики Российской Федерации было направлено </w:t>
      </w:r>
      <w:r w:rsidRPr="00853BB8">
        <w:rPr>
          <w:rFonts w:ascii="Myriad Pro" w:eastAsia="Calibri" w:hAnsi="Myriad Pro"/>
          <w:sz w:val="26"/>
          <w:szCs w:val="26"/>
        </w:rPr>
        <w:lastRenderedPageBreak/>
        <w:t>соответствующее заявление, а в случаях, предусмотренных пунктами 37 - 40 Правил</w:t>
      </w:r>
      <w:r>
        <w:rPr>
          <w:rFonts w:ascii="Myriad Pro" w:eastAsia="Calibri" w:hAnsi="Myriad Pro"/>
          <w:sz w:val="26"/>
          <w:szCs w:val="26"/>
        </w:rPr>
        <w:t xml:space="preserve"> № 977</w:t>
      </w:r>
      <w:r w:rsidRPr="00853BB8">
        <w:rPr>
          <w:rFonts w:ascii="Myriad Pro" w:eastAsia="Calibri" w:hAnsi="Myriad Pro"/>
          <w:sz w:val="26"/>
          <w:szCs w:val="26"/>
        </w:rPr>
        <w:t>,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w:t>
      </w:r>
      <w:r>
        <w:rPr>
          <w:rFonts w:ascii="Myriad Pro" w:eastAsia="Calibri" w:hAnsi="Myriad Pro"/>
          <w:sz w:val="26"/>
          <w:szCs w:val="26"/>
        </w:rPr>
        <w:t xml:space="preserve"> № 977</w:t>
      </w:r>
      <w:r w:rsidRPr="00853BB8">
        <w:rPr>
          <w:rFonts w:ascii="Myriad Pro" w:eastAsia="Calibri" w:hAnsi="Myriad Pro"/>
          <w:sz w:val="26"/>
          <w:szCs w:val="26"/>
        </w:rPr>
        <w:t>.</w:t>
      </w:r>
    </w:p>
    <w:p w14:paraId="3DB0CBFF" w14:textId="77777777" w:rsidR="00031376" w:rsidRDefault="00031376" w:rsidP="00031376">
      <w:pPr>
        <w:autoSpaceDE w:val="0"/>
        <w:autoSpaceDN w:val="0"/>
        <w:adjustRightInd w:val="0"/>
        <w:spacing w:line="360" w:lineRule="auto"/>
        <w:ind w:firstLine="567"/>
        <w:contextualSpacing/>
        <w:jc w:val="both"/>
        <w:rPr>
          <w:rFonts w:ascii="Myriad Pro" w:eastAsia="Calibri" w:hAnsi="Myriad Pro"/>
          <w:sz w:val="26"/>
          <w:szCs w:val="26"/>
        </w:rPr>
      </w:pPr>
      <w:r w:rsidRPr="00F30DD6">
        <w:rPr>
          <w:rFonts w:ascii="Myriad Pro" w:eastAsia="Calibri" w:hAnsi="Myriad Pro"/>
          <w:sz w:val="26"/>
          <w:szCs w:val="26"/>
        </w:rPr>
        <w:t xml:space="preserve">Абзацем 7 статьи 32 Основ ценообразования № 1178 определено, что при установлении тарифов на услуги по передаче электрической энергии </w:t>
      </w:r>
      <w:r w:rsidRPr="00EB6CF0">
        <w:rPr>
          <w:rFonts w:ascii="Myriad Pro" w:eastAsia="Calibri" w:hAnsi="Myriad Pro"/>
          <w:sz w:val="26"/>
          <w:szCs w:val="26"/>
        </w:rPr>
        <w:t>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r w:rsidRPr="00F30DD6">
        <w:rPr>
          <w:rFonts w:ascii="Myriad Pro" w:eastAsia="Calibri" w:hAnsi="Myriad Pro"/>
          <w:sz w:val="26"/>
          <w:szCs w:val="26"/>
        </w:rPr>
        <w:t xml:space="preserve">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428EDC5D" w14:textId="77777777" w:rsidR="00031376" w:rsidRPr="00EB6CF0" w:rsidRDefault="00031376" w:rsidP="00031376">
      <w:pPr>
        <w:spacing w:line="360" w:lineRule="auto"/>
        <w:ind w:firstLine="567"/>
        <w:jc w:val="both"/>
        <w:rPr>
          <w:rFonts w:ascii="Myriad Pro" w:hAnsi="Myriad Pro"/>
          <w:sz w:val="26"/>
          <w:szCs w:val="26"/>
        </w:rPr>
      </w:pPr>
      <w:r w:rsidRPr="00EB6CF0">
        <w:rPr>
          <w:rFonts w:ascii="Myriad Pro" w:hAnsi="Myriad Pro"/>
          <w:sz w:val="26"/>
          <w:szCs w:val="26"/>
        </w:rPr>
        <w:t>На основании вышеизложенного Исполнитель правомерно полагает:</w:t>
      </w:r>
    </w:p>
    <w:p w14:paraId="7DA8B6BF" w14:textId="77777777" w:rsidR="00031376" w:rsidRPr="003909ED" w:rsidRDefault="00031376" w:rsidP="003909ED">
      <w:pPr>
        <w:pStyle w:val="a4"/>
        <w:numPr>
          <w:ilvl w:val="0"/>
          <w:numId w:val="33"/>
        </w:numPr>
        <w:tabs>
          <w:tab w:val="left" w:pos="851"/>
        </w:tabs>
        <w:spacing w:line="360" w:lineRule="auto"/>
        <w:ind w:left="0" w:firstLine="567"/>
        <w:jc w:val="both"/>
        <w:rPr>
          <w:rFonts w:ascii="Myriad Pro" w:hAnsi="Myriad Pro"/>
          <w:sz w:val="26"/>
          <w:szCs w:val="26"/>
        </w:rPr>
      </w:pPr>
      <w:proofErr w:type="spellStart"/>
      <w:r w:rsidRPr="00EB6CF0">
        <w:rPr>
          <w:rFonts w:ascii="Myriad Pro" w:hAnsi="Myriad Pro"/>
          <w:sz w:val="26"/>
          <w:szCs w:val="26"/>
        </w:rPr>
        <w:t>Пообъектный</w:t>
      </w:r>
      <w:proofErr w:type="spellEnd"/>
      <w:r w:rsidRPr="00EB6CF0">
        <w:rPr>
          <w:rFonts w:ascii="Myriad Pro" w:hAnsi="Myriad Pro"/>
          <w:sz w:val="26"/>
          <w:szCs w:val="26"/>
        </w:rPr>
        <w:t xml:space="preserve"> анализ исполнения инвестиционной программы по итогам истекшего периода регулирования обосновано и экономически целесообразно проводить относительно инвестиционной программы, утвержденной (скорректированной) в установленном порядке (при наличии на дату принятия решения - утвержденной (скорректированной) в течение периода регулирования), в соответствии с положениями Основ ценообразования № 1178, с учетом объема (размера) финансирования совокупности инвестиционных проектов, </w:t>
      </w:r>
      <w:r w:rsidRPr="003909ED">
        <w:rPr>
          <w:rFonts w:ascii="Myriad Pro" w:hAnsi="Myriad Pro"/>
          <w:sz w:val="26"/>
          <w:szCs w:val="26"/>
        </w:rPr>
        <w:t>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4C77AADB" w14:textId="77777777" w:rsidR="00031376" w:rsidRPr="003909ED" w:rsidRDefault="00031376" w:rsidP="003909ED">
      <w:pPr>
        <w:pStyle w:val="a4"/>
        <w:numPr>
          <w:ilvl w:val="0"/>
          <w:numId w:val="33"/>
        </w:numPr>
        <w:tabs>
          <w:tab w:val="left" w:pos="851"/>
        </w:tabs>
        <w:spacing w:line="360" w:lineRule="auto"/>
        <w:ind w:left="0" w:firstLine="567"/>
        <w:jc w:val="both"/>
        <w:rPr>
          <w:rFonts w:ascii="Myriad Pro" w:hAnsi="Myriad Pro"/>
          <w:sz w:val="26"/>
          <w:szCs w:val="26"/>
        </w:rPr>
      </w:pPr>
      <w:r w:rsidRPr="003909ED">
        <w:rPr>
          <w:rFonts w:ascii="Myriad Pro" w:hAnsi="Myriad Pro"/>
          <w:sz w:val="26"/>
          <w:szCs w:val="26"/>
        </w:rPr>
        <w:t>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должны быть учтены при установлении тарифов на услуги по передаче электрической энергии в соответствии с положениями пункта 32 Основ ценообразования № 1178.</w:t>
      </w:r>
    </w:p>
    <w:p w14:paraId="25E27BF0" w14:textId="77777777" w:rsidR="00031376" w:rsidRPr="003909ED" w:rsidRDefault="00031376" w:rsidP="003909ED">
      <w:pPr>
        <w:pStyle w:val="a4"/>
        <w:numPr>
          <w:ilvl w:val="0"/>
          <w:numId w:val="33"/>
        </w:numPr>
        <w:tabs>
          <w:tab w:val="left" w:pos="851"/>
        </w:tabs>
        <w:spacing w:line="360" w:lineRule="auto"/>
        <w:ind w:left="0" w:firstLine="567"/>
        <w:jc w:val="both"/>
        <w:rPr>
          <w:rFonts w:ascii="Myriad Pro" w:hAnsi="Myriad Pro"/>
          <w:sz w:val="26"/>
          <w:szCs w:val="26"/>
        </w:rPr>
      </w:pPr>
      <w:r w:rsidRPr="003909ED">
        <w:rPr>
          <w:rFonts w:ascii="Myriad Pro" w:hAnsi="Myriad Pro"/>
          <w:sz w:val="26"/>
          <w:szCs w:val="26"/>
        </w:rPr>
        <w:t xml:space="preserve">Учтенные в необходимой валовой выручке расходы на амортизацию, определенные источником финансирования мероприятий инвестиционной </w:t>
      </w:r>
      <w:r w:rsidRPr="003909ED">
        <w:rPr>
          <w:rFonts w:ascii="Myriad Pro" w:hAnsi="Myriad Pro"/>
          <w:sz w:val="26"/>
          <w:szCs w:val="26"/>
        </w:rPr>
        <w:lastRenderedPageBreak/>
        <w:t xml:space="preserve">программы организации,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 если были компенсированы выручкой от регулируемой деятельности, но не израсходованы в запланированном (учтенном регулирующим органом) размере. </w:t>
      </w:r>
    </w:p>
    <w:p w14:paraId="7CB95AA2" w14:textId="4107A699" w:rsidR="00031376" w:rsidRPr="003909ED" w:rsidRDefault="00031376" w:rsidP="003909ED">
      <w:pPr>
        <w:pStyle w:val="a4"/>
        <w:numPr>
          <w:ilvl w:val="0"/>
          <w:numId w:val="33"/>
        </w:numPr>
        <w:tabs>
          <w:tab w:val="left" w:pos="851"/>
        </w:tabs>
        <w:spacing w:line="360" w:lineRule="auto"/>
        <w:ind w:left="0" w:firstLine="567"/>
        <w:jc w:val="both"/>
        <w:rPr>
          <w:rFonts w:ascii="Myriad Pro" w:hAnsi="Myriad Pro"/>
          <w:sz w:val="26"/>
          <w:szCs w:val="26"/>
        </w:rPr>
      </w:pPr>
      <w:r w:rsidRPr="003909ED">
        <w:rPr>
          <w:rFonts w:ascii="Myriad Pro" w:hAnsi="Myriad Pro"/>
          <w:sz w:val="26"/>
          <w:szCs w:val="26"/>
        </w:rPr>
        <w:t>Регулирующие органы обязаны учитывать расходы, связанные с возвратом и обслуживанием долгосрочных заемных средств,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в течение всего согласованного срока окупаемости проекта (абзац 3 пункта 32 Основ ценообразования № 1178). В соответствии с Правилами № 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 В целях обеспечения согласования экономически обоснованной величины срока окупаемости по инвестиционным проектам Исполнитель обращает внимание на необходимость заполнения форм паспортов инвестиционных проектов (а именно в части раздела 5. «Показатели инвестиционного проекта») и их представления в составе материалов проекта инвестиционной программы для согласования и утверждения. В случае, если проект реализован в соответствии с поручением Президента Российской Федерации, решением федеральных органов власти, региональных органов власти субъектов Российской Федерации или иных уполномоченных органов срок окупаемости и иные показатели экономической эффективности реализации таких проектов могут быть закреплены отдельным решением (соглашением) между регулируемой организацией и инициатором реализации проекта.</w:t>
      </w:r>
    </w:p>
    <w:p w14:paraId="6DD6FEBF" w14:textId="77777777" w:rsidR="00031376" w:rsidRPr="00173568" w:rsidRDefault="00031376" w:rsidP="009506EB">
      <w:pPr>
        <w:pStyle w:val="a4"/>
        <w:numPr>
          <w:ilvl w:val="0"/>
          <w:numId w:val="33"/>
        </w:numPr>
        <w:tabs>
          <w:tab w:val="left" w:pos="993"/>
        </w:tabs>
        <w:spacing w:line="360" w:lineRule="auto"/>
        <w:ind w:left="0" w:firstLine="567"/>
        <w:jc w:val="both"/>
        <w:rPr>
          <w:rFonts w:ascii="Myriad Pro" w:hAnsi="Myriad Pro"/>
          <w:sz w:val="26"/>
          <w:szCs w:val="26"/>
        </w:rPr>
      </w:pPr>
      <w:r w:rsidRPr="003909ED">
        <w:rPr>
          <w:rFonts w:ascii="Myriad Pro" w:hAnsi="Myriad Pro"/>
          <w:sz w:val="26"/>
          <w:szCs w:val="26"/>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w:t>
      </w:r>
      <w:r w:rsidRPr="00173568">
        <w:rPr>
          <w:rFonts w:ascii="Myriad Pro" w:hAnsi="Myriad Pro"/>
          <w:sz w:val="26"/>
          <w:szCs w:val="26"/>
        </w:rPr>
        <w:t xml:space="preserve">щих регулируемую деятельность, не учтенные при установлении регулируемых цен (тарифов) на тот период регулирования, в </w:t>
      </w:r>
      <w:r w:rsidRPr="00173568">
        <w:rPr>
          <w:rFonts w:ascii="Myriad Pro" w:hAnsi="Myriad Pro"/>
          <w:sz w:val="26"/>
          <w:szCs w:val="26"/>
        </w:rPr>
        <w:lastRenderedPageBreak/>
        <w:t xml:space="preserve">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 (пункт 7 Основ ценообразования № 1178). </w:t>
      </w:r>
    </w:p>
    <w:p w14:paraId="6BF7D600" w14:textId="77777777" w:rsidR="00031376" w:rsidRDefault="00031376" w:rsidP="00031376">
      <w:pPr>
        <w:spacing w:line="360" w:lineRule="auto"/>
        <w:ind w:firstLine="567"/>
        <w:jc w:val="both"/>
        <w:rPr>
          <w:rFonts w:ascii="Myriad Pro" w:hAnsi="Myriad Pro"/>
          <w:sz w:val="26"/>
          <w:szCs w:val="26"/>
        </w:rPr>
      </w:pPr>
    </w:p>
    <w:p w14:paraId="1DD9BE81" w14:textId="07686C9B" w:rsidR="00031376" w:rsidRPr="00173568" w:rsidRDefault="00031376" w:rsidP="00031376">
      <w:pPr>
        <w:spacing w:line="360" w:lineRule="auto"/>
        <w:ind w:firstLine="567"/>
        <w:jc w:val="both"/>
        <w:rPr>
          <w:rFonts w:ascii="Myriad Pro" w:hAnsi="Myriad Pro"/>
          <w:sz w:val="26"/>
          <w:szCs w:val="26"/>
        </w:rPr>
      </w:pPr>
      <w:r w:rsidRPr="00173568">
        <w:rPr>
          <w:rFonts w:ascii="Myriad Pro" w:hAnsi="Myriad Pro"/>
          <w:sz w:val="26"/>
          <w:szCs w:val="26"/>
        </w:rPr>
        <w:t>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 не предусмотренные утвержденной (скорректированной) инвестиционной программой, и расходов, связанных с возвратом и обслуживанием долгосрочных заемных средств, направляемых на финансирование капитальных вложений ПАО «</w:t>
      </w:r>
      <w:r w:rsidR="003836D9">
        <w:rPr>
          <w:rFonts w:ascii="Myriad Pro" w:hAnsi="Myriad Pro"/>
          <w:sz w:val="26"/>
          <w:szCs w:val="26"/>
        </w:rPr>
        <w:t>ТРК</w:t>
      </w:r>
      <w:r w:rsidRPr="00173568">
        <w:rPr>
          <w:rFonts w:ascii="Myriad Pro" w:hAnsi="Myriad Pro"/>
          <w:sz w:val="26"/>
          <w:szCs w:val="26"/>
        </w:rPr>
        <w:t xml:space="preserve">». 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456E221F" w14:textId="77777777" w:rsidR="00031376" w:rsidRPr="00173568" w:rsidRDefault="00031376" w:rsidP="00031376">
      <w:pPr>
        <w:pStyle w:val="a4"/>
        <w:numPr>
          <w:ilvl w:val="0"/>
          <w:numId w:val="34"/>
        </w:numPr>
        <w:spacing w:line="360" w:lineRule="auto"/>
        <w:ind w:left="0" w:firstLine="567"/>
        <w:jc w:val="both"/>
        <w:rPr>
          <w:rFonts w:ascii="Myriad Pro" w:hAnsi="Myriad Pro"/>
          <w:sz w:val="26"/>
          <w:szCs w:val="26"/>
        </w:rPr>
      </w:pPr>
      <w:r w:rsidRPr="00173568">
        <w:rPr>
          <w:rFonts w:ascii="Myriad Pro" w:hAnsi="Myriad Pro"/>
          <w:sz w:val="26"/>
          <w:szCs w:val="26"/>
        </w:rPr>
        <w:t xml:space="preserve">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 </w:t>
      </w:r>
    </w:p>
    <w:p w14:paraId="2D1FCF23" w14:textId="77777777" w:rsidR="00031376" w:rsidRPr="00173568" w:rsidRDefault="00031376" w:rsidP="00031376">
      <w:pPr>
        <w:pStyle w:val="a4"/>
        <w:numPr>
          <w:ilvl w:val="0"/>
          <w:numId w:val="34"/>
        </w:numPr>
        <w:spacing w:line="360" w:lineRule="auto"/>
        <w:ind w:left="0" w:firstLine="567"/>
        <w:jc w:val="both"/>
        <w:rPr>
          <w:rFonts w:ascii="Myriad Pro" w:hAnsi="Myriad Pro"/>
          <w:sz w:val="26"/>
          <w:szCs w:val="26"/>
        </w:rPr>
      </w:pPr>
      <w:r w:rsidRPr="00173568">
        <w:rPr>
          <w:rFonts w:ascii="Myriad Pro" w:hAnsi="Myriad Pro"/>
          <w:sz w:val="26"/>
          <w:szCs w:val="26"/>
        </w:rPr>
        <w:t xml:space="preserve">имеющиеся данные за предшествующие периоды регулирования, использованные в том числе для установления действующих цен (тарифов); </w:t>
      </w:r>
    </w:p>
    <w:p w14:paraId="385A3D51" w14:textId="77777777" w:rsidR="00031376" w:rsidRPr="00173568" w:rsidRDefault="00031376" w:rsidP="00031376">
      <w:pPr>
        <w:pStyle w:val="a4"/>
        <w:numPr>
          <w:ilvl w:val="0"/>
          <w:numId w:val="34"/>
        </w:numPr>
        <w:spacing w:line="360" w:lineRule="auto"/>
        <w:ind w:left="0" w:firstLine="567"/>
        <w:jc w:val="both"/>
        <w:rPr>
          <w:rFonts w:ascii="Myriad Pro" w:hAnsi="Myriad Pro"/>
          <w:sz w:val="26"/>
          <w:szCs w:val="26"/>
        </w:rPr>
      </w:pPr>
      <w:r w:rsidRPr="00173568">
        <w:rPr>
          <w:rFonts w:ascii="Myriad Pro" w:hAnsi="Myriad Pro"/>
          <w:sz w:val="26"/>
          <w:szCs w:val="26"/>
        </w:rPr>
        <w:t>результаты проверки хозяйственной деятельности регулируемых организаций.</w:t>
      </w:r>
    </w:p>
    <w:p w14:paraId="78EF30D4" w14:textId="07320554" w:rsidR="00031376" w:rsidRDefault="00031376" w:rsidP="00031376">
      <w:pPr>
        <w:spacing w:line="360" w:lineRule="auto"/>
        <w:ind w:firstLine="567"/>
        <w:jc w:val="both"/>
        <w:rPr>
          <w:rFonts w:ascii="Myriad Pro" w:hAnsi="Myriad Pro"/>
          <w:b/>
          <w:bCs/>
          <w:i/>
          <w:iCs/>
          <w:color w:val="FF0000"/>
          <w:sz w:val="26"/>
          <w:szCs w:val="26"/>
        </w:rPr>
      </w:pPr>
      <w:r w:rsidRPr="00173568">
        <w:rPr>
          <w:rFonts w:ascii="Myriad Pro" w:hAnsi="Myriad Pro"/>
          <w:sz w:val="26"/>
          <w:szCs w:val="26"/>
        </w:rPr>
        <w:t xml:space="preserve">Рекомендации Исполнителя </w:t>
      </w:r>
      <w:bookmarkStart w:id="43" w:name="_Hlk54194377"/>
      <w:r w:rsidRPr="00173568">
        <w:rPr>
          <w:rFonts w:ascii="Myriad Pro" w:hAnsi="Myriad Pro"/>
          <w:sz w:val="26"/>
          <w:szCs w:val="26"/>
        </w:rPr>
        <w:t xml:space="preserve">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тарифно-балансовых решений за 2017-2019 годы и подготовки рекомендаций и предложений по решению проблем, выявленных в </w:t>
      </w:r>
      <w:r w:rsidRPr="00173568">
        <w:rPr>
          <w:rFonts w:ascii="Myriad Pro" w:hAnsi="Myriad Pro"/>
          <w:sz w:val="26"/>
          <w:szCs w:val="26"/>
        </w:rPr>
        <w:lastRenderedPageBreak/>
        <w:t>результате экспертизы тарифно-балансовых решений, принятых регулирующими органами в отношении ПАО «</w:t>
      </w:r>
      <w:r w:rsidR="00827E0C">
        <w:rPr>
          <w:rFonts w:ascii="Myriad Pro" w:hAnsi="Myriad Pro"/>
          <w:sz w:val="26"/>
          <w:szCs w:val="26"/>
        </w:rPr>
        <w:t>ТРК</w:t>
      </w:r>
      <w:r w:rsidRPr="00173568">
        <w:rPr>
          <w:rFonts w:ascii="Myriad Pro" w:hAnsi="Myriad Pro"/>
          <w:sz w:val="26"/>
          <w:szCs w:val="26"/>
        </w:rPr>
        <w:t>»</w:t>
      </w:r>
      <w:bookmarkEnd w:id="43"/>
      <w:r w:rsidRPr="00173568">
        <w:rPr>
          <w:rFonts w:ascii="Myriad Pro" w:hAnsi="Myriad Pro"/>
          <w:sz w:val="26"/>
          <w:szCs w:val="26"/>
        </w:rPr>
        <w:t>.</w:t>
      </w:r>
    </w:p>
    <w:p w14:paraId="0B311E25" w14:textId="77777777" w:rsidR="00031376" w:rsidRPr="00084583" w:rsidRDefault="00031376" w:rsidP="00031376">
      <w:pPr>
        <w:spacing w:line="360" w:lineRule="auto"/>
        <w:ind w:firstLine="567"/>
        <w:jc w:val="both"/>
        <w:rPr>
          <w:rFonts w:ascii="Myriad Pro" w:hAnsi="Myriad Pro"/>
          <w:sz w:val="26"/>
          <w:szCs w:val="26"/>
        </w:rPr>
      </w:pPr>
      <w:r w:rsidRPr="00084583">
        <w:rPr>
          <w:rFonts w:ascii="Myriad Pro" w:hAnsi="Myriad Pro"/>
          <w:sz w:val="26"/>
          <w:szCs w:val="26"/>
        </w:rPr>
        <w:t xml:space="preserve">Исполнитель отмечает, что абзацем 4 подпункта б) пункта 1 Перечня поручений Президента Российской Федерации от 21.05.2020 № 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765E1EEB" w14:textId="77777777" w:rsidR="00031376" w:rsidRPr="00084583" w:rsidRDefault="00031376" w:rsidP="00031376">
      <w:pPr>
        <w:spacing w:line="360" w:lineRule="auto"/>
        <w:ind w:firstLine="567"/>
        <w:jc w:val="both"/>
        <w:rPr>
          <w:rFonts w:ascii="Myriad Pro" w:hAnsi="Myriad Pro"/>
          <w:sz w:val="26"/>
          <w:szCs w:val="26"/>
        </w:rPr>
      </w:pPr>
      <w:r w:rsidRPr="00084583">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w:t>
      </w:r>
      <w:r w:rsidRPr="00173568">
        <w:rPr>
          <w:rFonts w:ascii="Myriad Pro" w:hAnsi="Myriad Pro"/>
          <w:sz w:val="26"/>
          <w:szCs w:val="26"/>
        </w:rPr>
        <w:t>обеспечить введение на 2020–2021 годы в отношении организаций электроэнергетики и теплоснабжающих организаций моратория на</w:t>
      </w:r>
      <w:r>
        <w:rPr>
          <w:rFonts w:ascii="Myriad Pro" w:hAnsi="Myriad Pro"/>
          <w:sz w:val="26"/>
          <w:szCs w:val="26"/>
        </w:rPr>
        <w:t xml:space="preserve"> </w:t>
      </w:r>
      <w:r w:rsidRPr="00F24421">
        <w:rPr>
          <w:rFonts w:ascii="Myriad Pro" w:hAnsi="Myriad Pro"/>
          <w:sz w:val="26"/>
          <w:szCs w:val="26"/>
        </w:rPr>
        <w:t>принятие регуляторных решений, ухудшающих действующие на 1 января 2020 г. условия ведения ими предпринимательской деятельности</w:t>
      </w:r>
      <w:r>
        <w:rPr>
          <w:rFonts w:ascii="Myriad Pro" w:hAnsi="Myriad Pro"/>
          <w:sz w:val="26"/>
          <w:szCs w:val="26"/>
        </w:rPr>
        <w:t xml:space="preserve">. </w:t>
      </w:r>
    </w:p>
    <w:p w14:paraId="13D52764" w14:textId="77777777" w:rsidR="00031376" w:rsidRDefault="00031376" w:rsidP="00031376">
      <w:pPr>
        <w:spacing w:line="360" w:lineRule="auto"/>
        <w:ind w:firstLine="567"/>
        <w:jc w:val="both"/>
        <w:rPr>
          <w:rFonts w:ascii="Myriad Pro" w:hAnsi="Myriad Pro"/>
          <w:sz w:val="26"/>
          <w:szCs w:val="26"/>
        </w:rPr>
      </w:pPr>
      <w:r w:rsidRPr="00084583">
        <w:rPr>
          <w:rFonts w:ascii="Myriad Pro" w:hAnsi="Myriad Pro"/>
          <w:sz w:val="26"/>
          <w:szCs w:val="26"/>
        </w:rPr>
        <w:t>Проект</w:t>
      </w:r>
      <w:r>
        <w:rPr>
          <w:rFonts w:ascii="Myriad Pro" w:hAnsi="Myriad Pro"/>
          <w:sz w:val="26"/>
          <w:szCs w:val="26"/>
        </w:rPr>
        <w:t>ы и (или)</w:t>
      </w:r>
      <w:r w:rsidRPr="00084583">
        <w:rPr>
          <w:rFonts w:ascii="Myriad Pro" w:hAnsi="Myriad Pro"/>
          <w:sz w:val="26"/>
          <w:szCs w:val="26"/>
        </w:rPr>
        <w:t xml:space="preserve"> нормативны</w:t>
      </w:r>
      <w:r>
        <w:rPr>
          <w:rFonts w:ascii="Myriad Pro" w:hAnsi="Myriad Pro"/>
          <w:sz w:val="26"/>
          <w:szCs w:val="26"/>
        </w:rPr>
        <w:t>е</w:t>
      </w:r>
      <w:r w:rsidRPr="00084583">
        <w:rPr>
          <w:rFonts w:ascii="Myriad Pro" w:hAnsi="Myriad Pro"/>
          <w:sz w:val="26"/>
          <w:szCs w:val="26"/>
        </w:rPr>
        <w:t xml:space="preserve"> правовы</w:t>
      </w:r>
      <w:r>
        <w:rPr>
          <w:rFonts w:ascii="Myriad Pro" w:hAnsi="Myriad Pro"/>
          <w:sz w:val="26"/>
          <w:szCs w:val="26"/>
        </w:rPr>
        <w:t>е</w:t>
      </w:r>
      <w:r w:rsidRPr="00084583">
        <w:rPr>
          <w:rFonts w:ascii="Myriad Pro" w:hAnsi="Myriad Pro"/>
          <w:sz w:val="26"/>
          <w:szCs w:val="26"/>
        </w:rPr>
        <w:t xml:space="preserve"> акт</w:t>
      </w:r>
      <w:r>
        <w:rPr>
          <w:rFonts w:ascii="Myriad Pro" w:hAnsi="Myriad Pro"/>
          <w:sz w:val="26"/>
          <w:szCs w:val="26"/>
        </w:rPr>
        <w:t>ы, во исполнение вышеуказанных поручений,</w:t>
      </w:r>
      <w:r w:rsidRPr="00084583">
        <w:rPr>
          <w:rFonts w:ascii="Myriad Pro" w:hAnsi="Myriad Pro"/>
          <w:sz w:val="26"/>
          <w:szCs w:val="26"/>
        </w:rPr>
        <w:t xml:space="preserve"> в текущее время не принят</w:t>
      </w:r>
      <w:r>
        <w:rPr>
          <w:rFonts w:ascii="Myriad Pro" w:hAnsi="Myriad Pro"/>
          <w:sz w:val="26"/>
          <w:szCs w:val="26"/>
        </w:rPr>
        <w:t xml:space="preserve">ы, а также не размещены в публичном пространстве. </w:t>
      </w:r>
    </w:p>
    <w:p w14:paraId="7354F148" w14:textId="77777777" w:rsidR="00031376" w:rsidRDefault="00031376" w:rsidP="00031376">
      <w:pPr>
        <w:pStyle w:val="26"/>
        <w:shd w:val="clear" w:color="auto" w:fill="auto"/>
        <w:tabs>
          <w:tab w:val="left" w:pos="1299"/>
        </w:tabs>
        <w:spacing w:line="360" w:lineRule="auto"/>
        <w:ind w:firstLine="709"/>
        <w:rPr>
          <w:rFonts w:ascii="Myriad Pro" w:hAnsi="Myriad Pro"/>
          <w:b/>
          <w:bCs/>
          <w:i/>
          <w:iCs/>
          <w:sz w:val="26"/>
          <w:szCs w:val="26"/>
        </w:rPr>
      </w:pPr>
      <w:r>
        <w:rPr>
          <w:rFonts w:ascii="Myriad Pro" w:hAnsi="Myriad Pro"/>
          <w:sz w:val="26"/>
          <w:szCs w:val="26"/>
        </w:rPr>
        <w:t>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w:t>
      </w:r>
    </w:p>
    <w:p w14:paraId="75C2DDAC" w14:textId="3D71FD35" w:rsidR="007E5672" w:rsidRDefault="007E5672" w:rsidP="000C5990">
      <w:pPr>
        <w:pStyle w:val="26"/>
        <w:shd w:val="clear" w:color="auto" w:fill="auto"/>
        <w:tabs>
          <w:tab w:val="left" w:pos="1299"/>
        </w:tabs>
        <w:spacing w:line="360" w:lineRule="auto"/>
        <w:ind w:firstLine="709"/>
        <w:rPr>
          <w:rFonts w:ascii="Myriad Pro" w:hAnsi="Myriad Pro"/>
          <w:b/>
          <w:bCs/>
          <w:i/>
          <w:iCs/>
          <w:sz w:val="26"/>
          <w:szCs w:val="26"/>
        </w:rPr>
      </w:pPr>
    </w:p>
    <w:p w14:paraId="68FEE0D5" w14:textId="1280E44B" w:rsidR="004F7CB1" w:rsidRPr="007E5672" w:rsidRDefault="00794494" w:rsidP="00441F7C">
      <w:pPr>
        <w:pStyle w:val="26"/>
        <w:shd w:val="clear" w:color="auto" w:fill="auto"/>
        <w:tabs>
          <w:tab w:val="left" w:pos="851"/>
          <w:tab w:val="left" w:pos="993"/>
          <w:tab w:val="left" w:pos="1299"/>
        </w:tabs>
        <w:spacing w:line="360" w:lineRule="auto"/>
        <w:ind w:firstLine="567"/>
        <w:rPr>
          <w:rFonts w:ascii="Myriad Pro" w:hAnsi="Myriad Pro"/>
          <w:b/>
          <w:bCs/>
          <w:i/>
          <w:iCs/>
          <w:sz w:val="26"/>
          <w:szCs w:val="26"/>
        </w:rPr>
      </w:pPr>
      <w:r w:rsidRPr="007E5672">
        <w:rPr>
          <w:rFonts w:ascii="Myriad Pro" w:hAnsi="Myriad Pro"/>
          <w:b/>
          <w:bCs/>
          <w:i/>
          <w:iCs/>
          <w:sz w:val="26"/>
          <w:szCs w:val="26"/>
        </w:rPr>
        <w:t>На основании вышеизложенного Исполнитель правомерно полагает:</w:t>
      </w:r>
    </w:p>
    <w:p w14:paraId="3D4F36BD" w14:textId="01509571" w:rsidR="00D66D66" w:rsidRPr="00D66D66" w:rsidRDefault="00D66D66" w:rsidP="00441F7C">
      <w:pPr>
        <w:pStyle w:val="26"/>
        <w:numPr>
          <w:ilvl w:val="0"/>
          <w:numId w:val="17"/>
        </w:numPr>
        <w:shd w:val="clear" w:color="auto" w:fill="auto"/>
        <w:tabs>
          <w:tab w:val="left" w:pos="709"/>
          <w:tab w:val="left" w:pos="851"/>
          <w:tab w:val="left" w:pos="993"/>
        </w:tabs>
        <w:spacing w:line="360" w:lineRule="auto"/>
        <w:ind w:left="0" w:firstLine="567"/>
        <w:rPr>
          <w:rFonts w:ascii="Myriad Pro" w:hAnsi="Myriad Pro"/>
          <w:color w:val="FF0000"/>
          <w:sz w:val="26"/>
          <w:szCs w:val="26"/>
        </w:rPr>
      </w:pPr>
      <w:r w:rsidRPr="00D66D66">
        <w:rPr>
          <w:rFonts w:ascii="Myriad Pro" w:eastAsia="Calibri" w:hAnsi="Myriad Pro"/>
          <w:color w:val="000000"/>
          <w:sz w:val="26"/>
          <w:szCs w:val="26"/>
        </w:rPr>
        <w:t>При формировании предложения по уровню расходов на оплату труда производить расчет расходов на оплату труда с учетом положений п</w:t>
      </w:r>
      <w:r w:rsidR="00441F7C">
        <w:rPr>
          <w:rFonts w:ascii="Myriad Pro" w:eastAsia="Calibri" w:hAnsi="Myriad Pro"/>
          <w:color w:val="000000"/>
          <w:sz w:val="26"/>
          <w:szCs w:val="26"/>
        </w:rPr>
        <w:t>ункта</w:t>
      </w:r>
      <w:r w:rsidRPr="00D66D66">
        <w:rPr>
          <w:rFonts w:ascii="Myriad Pro" w:eastAsia="Calibri" w:hAnsi="Myriad Pro"/>
          <w:color w:val="000000"/>
          <w:sz w:val="26"/>
          <w:szCs w:val="26"/>
        </w:rPr>
        <w:t xml:space="preserve"> 26 Основ ценообразования №1178, а именно исходя из фактического объема фонда оплаты труда и фактической численности работников в последнем расчетном периоде регулирования, а также прикладывать полный комплект обосновывающих документов, отражающих фактические расходы за последний расчетный период регулирования.</w:t>
      </w:r>
      <w:r>
        <w:rPr>
          <w:rFonts w:ascii="Myriad Pro" w:eastAsia="Calibri" w:hAnsi="Myriad Pro"/>
          <w:color w:val="000000"/>
          <w:sz w:val="26"/>
          <w:szCs w:val="26"/>
        </w:rPr>
        <w:t xml:space="preserve"> </w:t>
      </w:r>
      <w:r w:rsidRPr="00D66D66">
        <w:rPr>
          <w:rFonts w:ascii="Myriad Pro" w:eastAsia="Calibri" w:hAnsi="Myriad Pro"/>
          <w:color w:val="000000"/>
          <w:sz w:val="26"/>
          <w:szCs w:val="26"/>
        </w:rPr>
        <w:t xml:space="preserve">Вместе с тем, руководствуясь экономической </w:t>
      </w:r>
      <w:r w:rsidRPr="00D66D66">
        <w:rPr>
          <w:rFonts w:ascii="Myriad Pro" w:eastAsia="Calibri" w:hAnsi="Myriad Pro"/>
          <w:color w:val="000000"/>
          <w:sz w:val="26"/>
          <w:szCs w:val="26"/>
        </w:rPr>
        <w:lastRenderedPageBreak/>
        <w:t>логикой, в случае увеличения количества обслуживаемого электросетевого оборудования на плановый период по сравнению с последним отчетным периодом, допустимо осуществлять расчет численности персонала на очередной период регулирования исходя из фактической численности персонала за последний отчетный период с учетом изменения (роста) количества активов</w:t>
      </w:r>
      <w:r>
        <w:rPr>
          <w:rFonts w:ascii="Myriad Pro" w:eastAsia="Calibri" w:hAnsi="Myriad Pro"/>
          <w:color w:val="000000"/>
          <w:sz w:val="26"/>
          <w:szCs w:val="26"/>
        </w:rPr>
        <w:t>.</w:t>
      </w:r>
    </w:p>
    <w:p w14:paraId="42F1E38C" w14:textId="4F5CA390" w:rsidR="00D66D66" w:rsidRPr="00D66D66" w:rsidRDefault="00F77B6C" w:rsidP="00441F7C">
      <w:pPr>
        <w:pStyle w:val="26"/>
        <w:numPr>
          <w:ilvl w:val="0"/>
          <w:numId w:val="17"/>
        </w:numPr>
        <w:shd w:val="clear" w:color="auto" w:fill="auto"/>
        <w:tabs>
          <w:tab w:val="left" w:pos="709"/>
          <w:tab w:val="left" w:pos="851"/>
          <w:tab w:val="left" w:pos="993"/>
        </w:tabs>
        <w:spacing w:line="360" w:lineRule="auto"/>
        <w:ind w:left="0" w:firstLine="567"/>
        <w:rPr>
          <w:rFonts w:ascii="Myriad Pro" w:hAnsi="Myriad Pro"/>
          <w:color w:val="FF0000"/>
          <w:sz w:val="26"/>
          <w:szCs w:val="26"/>
        </w:rPr>
      </w:pPr>
      <w:r>
        <w:rPr>
          <w:rFonts w:ascii="Myriad Pro" w:hAnsi="Myriad Pro"/>
          <w:sz w:val="26"/>
          <w:szCs w:val="26"/>
        </w:rPr>
        <w:t>Ф</w:t>
      </w:r>
      <w:r w:rsidR="00D66D66" w:rsidRPr="00D777DB">
        <w:rPr>
          <w:rFonts w:ascii="Myriad Pro" w:hAnsi="Myriad Pro"/>
          <w:sz w:val="26"/>
          <w:szCs w:val="26"/>
        </w:rPr>
        <w:t xml:space="preserve">ормировать заявку по статье на плановый период «Арендная плата» </w:t>
      </w:r>
      <w:r>
        <w:rPr>
          <w:rFonts w:ascii="Myriad Pro" w:hAnsi="Myriad Pro"/>
          <w:sz w:val="26"/>
          <w:szCs w:val="26"/>
        </w:rPr>
        <w:t xml:space="preserve">необходимо </w:t>
      </w:r>
      <w:r w:rsidR="00D66D66" w:rsidRPr="00D777DB">
        <w:rPr>
          <w:rFonts w:ascii="Myriad Pro" w:hAnsi="Myriad Pro"/>
          <w:sz w:val="26"/>
          <w:szCs w:val="26"/>
        </w:rPr>
        <w:t>в соответствии с п</w:t>
      </w:r>
      <w:r w:rsidR="00441F7C">
        <w:rPr>
          <w:rFonts w:ascii="Myriad Pro" w:hAnsi="Myriad Pro"/>
          <w:sz w:val="26"/>
          <w:szCs w:val="26"/>
        </w:rPr>
        <w:t>унктом</w:t>
      </w:r>
      <w:r w:rsidR="00D66D66" w:rsidRPr="00D777DB">
        <w:rPr>
          <w:rFonts w:ascii="Myriad Pro" w:hAnsi="Myriad Pro"/>
          <w:sz w:val="26"/>
          <w:szCs w:val="26"/>
        </w:rPr>
        <w:t xml:space="preserve"> 28 (5) Основ ценообразования № 1178, включая предоставление документов, подтверждающих обоснованность заявленных расходов</w:t>
      </w:r>
      <w:r w:rsidR="00D66D66">
        <w:rPr>
          <w:rFonts w:ascii="Myriad Pro" w:hAnsi="Myriad Pro"/>
          <w:sz w:val="26"/>
          <w:szCs w:val="26"/>
        </w:rPr>
        <w:t>.</w:t>
      </w:r>
    </w:p>
    <w:p w14:paraId="30B480FD" w14:textId="11CB8E10" w:rsidR="00D66D66" w:rsidRPr="00D66D66" w:rsidRDefault="00F77B6C" w:rsidP="00441F7C">
      <w:pPr>
        <w:pStyle w:val="26"/>
        <w:numPr>
          <w:ilvl w:val="0"/>
          <w:numId w:val="17"/>
        </w:numPr>
        <w:shd w:val="clear" w:color="auto" w:fill="auto"/>
        <w:tabs>
          <w:tab w:val="left" w:pos="709"/>
          <w:tab w:val="left" w:pos="851"/>
          <w:tab w:val="left" w:pos="993"/>
        </w:tabs>
        <w:spacing w:line="360" w:lineRule="auto"/>
        <w:ind w:left="0" w:firstLine="567"/>
        <w:rPr>
          <w:rFonts w:ascii="Myriad Pro" w:hAnsi="Myriad Pro"/>
          <w:sz w:val="26"/>
          <w:szCs w:val="26"/>
        </w:rPr>
      </w:pPr>
      <w:r>
        <w:rPr>
          <w:rFonts w:ascii="Myriad Pro" w:hAnsi="Myriad Pro"/>
          <w:sz w:val="26"/>
          <w:szCs w:val="26"/>
        </w:rPr>
        <w:t>П</w:t>
      </w:r>
      <w:r w:rsidR="00D66D66" w:rsidRPr="00D66D66">
        <w:rPr>
          <w:rFonts w:ascii="Myriad Pro" w:hAnsi="Myriad Pro"/>
          <w:sz w:val="26"/>
          <w:szCs w:val="26"/>
        </w:rPr>
        <w:t>ри формировании тарифной заявки на очередной год долгосрочного периода регулирования включать в состав необходимой валовой выручки расходы по статье «Налог на прибыль» в соответствии с п</w:t>
      </w:r>
      <w:r w:rsidR="00441F7C">
        <w:rPr>
          <w:rFonts w:ascii="Myriad Pro" w:hAnsi="Myriad Pro"/>
          <w:sz w:val="26"/>
          <w:szCs w:val="26"/>
        </w:rPr>
        <w:t>унктом</w:t>
      </w:r>
      <w:r w:rsidR="00D66D66" w:rsidRPr="00D66D66">
        <w:rPr>
          <w:rFonts w:ascii="Myriad Pro" w:hAnsi="Myriad Pro"/>
          <w:sz w:val="26"/>
          <w:szCs w:val="26"/>
        </w:rPr>
        <w:t xml:space="preserve"> 20 Основ ценообразования № 1178, а именно - величину налога на прибыль, сформированную по данным бухгалтерского учета за последний истекший период (без учета постоянных налоговых обязательств) и подтверждать данную величину налоговыми декларациями по налогу на прибыль организации.</w:t>
      </w:r>
    </w:p>
    <w:p w14:paraId="4D4F87FF" w14:textId="7968FB07" w:rsidR="00F77B6C" w:rsidRPr="00F77B6C" w:rsidRDefault="00F77B6C" w:rsidP="00441F7C">
      <w:pPr>
        <w:pStyle w:val="26"/>
        <w:numPr>
          <w:ilvl w:val="0"/>
          <w:numId w:val="17"/>
        </w:numPr>
        <w:shd w:val="clear" w:color="auto" w:fill="auto"/>
        <w:tabs>
          <w:tab w:val="left" w:pos="709"/>
          <w:tab w:val="left" w:pos="851"/>
          <w:tab w:val="left" w:pos="993"/>
        </w:tabs>
        <w:spacing w:line="360" w:lineRule="auto"/>
        <w:ind w:left="0" w:firstLine="567"/>
        <w:rPr>
          <w:rFonts w:ascii="Myriad Pro" w:hAnsi="Myriad Pro"/>
          <w:sz w:val="26"/>
          <w:szCs w:val="26"/>
        </w:rPr>
      </w:pPr>
      <w:r>
        <w:rPr>
          <w:rFonts w:ascii="Myriad Pro" w:hAnsi="Myriad Pro"/>
          <w:sz w:val="26"/>
          <w:szCs w:val="26"/>
        </w:rPr>
        <w:t>П</w:t>
      </w:r>
      <w:r w:rsidRPr="00F77B6C">
        <w:rPr>
          <w:rFonts w:ascii="Myriad Pro" w:hAnsi="Myriad Pro"/>
          <w:sz w:val="26"/>
          <w:szCs w:val="26"/>
        </w:rPr>
        <w:t>роизводить расчет расходов по статье «Налог на имущество»</w:t>
      </w:r>
      <w:r>
        <w:rPr>
          <w:rFonts w:ascii="Myriad Pro" w:hAnsi="Myriad Pro"/>
          <w:sz w:val="26"/>
          <w:szCs w:val="26"/>
        </w:rPr>
        <w:t xml:space="preserve"> </w:t>
      </w:r>
      <w:r w:rsidRPr="00F77B6C">
        <w:rPr>
          <w:rFonts w:ascii="Myriad Pro" w:hAnsi="Myriad Pro"/>
          <w:sz w:val="26"/>
          <w:szCs w:val="26"/>
        </w:rPr>
        <w:t>в соответствии с официальной позицией ФАС России, а именно - на основании остаточной стоимости 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 а также предоставлять в Департаментом тарифного регулирования Томской области данные об основных средствах, учтенных на балансе организации на последнюю отчетную дату (года i-1), на которую имеются отчетные данные.</w:t>
      </w:r>
    </w:p>
    <w:p w14:paraId="7F6A97A3" w14:textId="59DF8ABA" w:rsidR="00D66D66" w:rsidRPr="00645476" w:rsidRDefault="00F77B6C" w:rsidP="00943223">
      <w:pPr>
        <w:pStyle w:val="26"/>
        <w:widowControl/>
        <w:numPr>
          <w:ilvl w:val="0"/>
          <w:numId w:val="17"/>
        </w:numPr>
        <w:shd w:val="clear" w:color="auto" w:fill="auto"/>
        <w:tabs>
          <w:tab w:val="left" w:pos="709"/>
          <w:tab w:val="left" w:pos="851"/>
          <w:tab w:val="left" w:pos="993"/>
        </w:tabs>
        <w:spacing w:line="360" w:lineRule="auto"/>
        <w:ind w:left="0" w:firstLine="567"/>
        <w:rPr>
          <w:rFonts w:ascii="Myriad Pro" w:hAnsi="Myriad Pro"/>
          <w:color w:val="FF0000"/>
          <w:sz w:val="26"/>
          <w:szCs w:val="26"/>
        </w:rPr>
      </w:pPr>
      <w:r>
        <w:rPr>
          <w:rFonts w:ascii="Myriad Pro" w:hAnsi="Myriad Pro"/>
          <w:sz w:val="26"/>
          <w:szCs w:val="26"/>
        </w:rPr>
        <w:t>П</w:t>
      </w:r>
      <w:r w:rsidRPr="00F77B6C">
        <w:rPr>
          <w:rFonts w:ascii="Myriad Pro" w:hAnsi="Myriad Pro"/>
          <w:sz w:val="26"/>
          <w:szCs w:val="26"/>
        </w:rPr>
        <w:t xml:space="preserve">о статье </w:t>
      </w:r>
      <w:r>
        <w:rPr>
          <w:rFonts w:ascii="Myriad Pro" w:hAnsi="Myriad Pro"/>
          <w:sz w:val="26"/>
          <w:szCs w:val="26"/>
        </w:rPr>
        <w:t xml:space="preserve">«Транспортный налог» </w:t>
      </w:r>
      <w:r w:rsidRPr="00F77B6C">
        <w:rPr>
          <w:rFonts w:ascii="Myriad Pro" w:hAnsi="Myriad Pro"/>
          <w:sz w:val="26"/>
          <w:szCs w:val="26"/>
        </w:rPr>
        <w:t>формировать пакет документо</w:t>
      </w:r>
      <w:r w:rsidR="00441F7C">
        <w:rPr>
          <w:rFonts w:ascii="Myriad Pro" w:hAnsi="Myriad Pro"/>
          <w:sz w:val="26"/>
          <w:szCs w:val="26"/>
        </w:rPr>
        <w:t>в</w:t>
      </w:r>
      <w:r w:rsidRPr="00F77B6C">
        <w:rPr>
          <w:rFonts w:ascii="Myriad Pro" w:hAnsi="Myriad Pro"/>
          <w:sz w:val="26"/>
          <w:szCs w:val="26"/>
        </w:rPr>
        <w:t xml:space="preserve"> по статье с учетом материалов инвестиционной программы, подтверждающих наличие планируемых к вводу транспортных средств (перечень объектов с указанием инвентарного номера, года ввод</w:t>
      </w:r>
      <w:r w:rsidR="00441F7C">
        <w:rPr>
          <w:rFonts w:ascii="Myriad Pro" w:hAnsi="Myriad Pro"/>
          <w:sz w:val="26"/>
          <w:szCs w:val="26"/>
        </w:rPr>
        <w:t>а</w:t>
      </w:r>
      <w:r w:rsidRPr="00F77B6C">
        <w:rPr>
          <w:rFonts w:ascii="Myriad Pro" w:hAnsi="Myriad Pro"/>
          <w:sz w:val="26"/>
          <w:szCs w:val="26"/>
        </w:rPr>
        <w:t xml:space="preserve"> в эксплуатацию, объемов финансирования) и предоставлять обосновывающие документы, позволяющие сопоставить транспортные средства, включенные в расчет транспортного налога ПАО «ТРК» на </w:t>
      </w:r>
      <w:r w:rsidRPr="00F77B6C">
        <w:rPr>
          <w:rFonts w:ascii="Myriad Pro" w:hAnsi="Myriad Pro"/>
          <w:sz w:val="26"/>
          <w:szCs w:val="26"/>
        </w:rPr>
        <w:lastRenderedPageBreak/>
        <w:t>прогнозный период, с транспортными средствами, запланированными к приобретению инвестиционной программой.</w:t>
      </w:r>
    </w:p>
    <w:p w14:paraId="2BD63D21" w14:textId="424D3224" w:rsidR="00645476" w:rsidRPr="00645476" w:rsidRDefault="00645476" w:rsidP="00441F7C">
      <w:pPr>
        <w:pStyle w:val="26"/>
        <w:numPr>
          <w:ilvl w:val="0"/>
          <w:numId w:val="17"/>
        </w:numPr>
        <w:shd w:val="clear" w:color="auto" w:fill="auto"/>
        <w:tabs>
          <w:tab w:val="left" w:pos="709"/>
          <w:tab w:val="left" w:pos="851"/>
          <w:tab w:val="left" w:pos="993"/>
        </w:tabs>
        <w:spacing w:line="360" w:lineRule="auto"/>
        <w:ind w:left="0" w:firstLine="567"/>
        <w:rPr>
          <w:rFonts w:ascii="Myriad Pro" w:hAnsi="Myriad Pro"/>
          <w:sz w:val="26"/>
          <w:szCs w:val="26"/>
        </w:rPr>
      </w:pPr>
      <w:r w:rsidRPr="00645476">
        <w:rPr>
          <w:rFonts w:ascii="Myriad Pro" w:hAnsi="Myriad Pro"/>
          <w:sz w:val="26"/>
          <w:szCs w:val="26"/>
        </w:rPr>
        <w:t>Расходы на амортизацию основных средств формировать согласно п</w:t>
      </w:r>
      <w:r w:rsidR="00441F7C">
        <w:rPr>
          <w:rFonts w:ascii="Myriad Pro" w:hAnsi="Myriad Pro"/>
          <w:sz w:val="26"/>
          <w:szCs w:val="26"/>
        </w:rPr>
        <w:t>ункту</w:t>
      </w:r>
      <w:r w:rsidRPr="00645476">
        <w:rPr>
          <w:rFonts w:ascii="Myriad Pro" w:hAnsi="Myriad Pro"/>
          <w:sz w:val="26"/>
          <w:szCs w:val="26"/>
        </w:rPr>
        <w:t xml:space="preserve"> 27 Основ ценообразования № 1178</w:t>
      </w:r>
      <w:r>
        <w:rPr>
          <w:rFonts w:ascii="Myriad Pro" w:hAnsi="Myriad Pro"/>
          <w:sz w:val="26"/>
          <w:szCs w:val="26"/>
        </w:rPr>
        <w:t xml:space="preserve">, </w:t>
      </w:r>
      <w:r w:rsidRPr="00645476">
        <w:rPr>
          <w:rFonts w:ascii="Myriad Pro" w:hAnsi="Myriad Pro"/>
          <w:sz w:val="26"/>
          <w:szCs w:val="26"/>
        </w:rPr>
        <w:t xml:space="preserve">предоставлять в Департамент тарифного регулирования Томской области документы, подтверждающие фактический ввод электросетевых объектов в эксплуатацию на последнюю отчетную дату, на которую имеются отчетные данные (за год предшествующего периоду регулирования с учетом сроков предоставления данных до начала очередного периода регулирования) и предоставлять документы, подтверждающие фактический ввод данных электросетевых объектов в эксплуатацию на последнюю отчетную дату, на которую имеются отчетные данные.  </w:t>
      </w:r>
    </w:p>
    <w:p w14:paraId="542925BE" w14:textId="296B22A0" w:rsidR="00645476" w:rsidRDefault="00645476" w:rsidP="00441F7C">
      <w:pPr>
        <w:pStyle w:val="26"/>
        <w:numPr>
          <w:ilvl w:val="0"/>
          <w:numId w:val="17"/>
        </w:numPr>
        <w:shd w:val="clear" w:color="auto" w:fill="auto"/>
        <w:tabs>
          <w:tab w:val="left" w:pos="709"/>
          <w:tab w:val="left" w:pos="851"/>
          <w:tab w:val="left" w:pos="993"/>
        </w:tabs>
        <w:spacing w:line="360" w:lineRule="auto"/>
        <w:ind w:left="0" w:firstLine="567"/>
        <w:rPr>
          <w:rFonts w:ascii="Myriad Pro" w:hAnsi="Myriad Pro"/>
          <w:sz w:val="26"/>
          <w:szCs w:val="26"/>
        </w:rPr>
      </w:pPr>
      <w:r w:rsidRPr="009144AA">
        <w:rPr>
          <w:rFonts w:ascii="Myriad Pro" w:hAnsi="Myriad Pro"/>
          <w:sz w:val="26"/>
          <w:szCs w:val="26"/>
        </w:rPr>
        <w:t xml:space="preserve">Производить расчет выпадающих </w:t>
      </w:r>
      <w:r w:rsidR="00441F7C">
        <w:rPr>
          <w:rFonts w:ascii="Myriad Pro" w:hAnsi="Myriad Pro"/>
          <w:sz w:val="26"/>
          <w:szCs w:val="26"/>
        </w:rPr>
        <w:t>доходов</w:t>
      </w:r>
      <w:r w:rsidRPr="009144AA">
        <w:rPr>
          <w:rFonts w:ascii="Myriad Pro" w:hAnsi="Myriad Pro"/>
          <w:sz w:val="26"/>
          <w:szCs w:val="26"/>
        </w:rPr>
        <w:t xml:space="preserve"> от льготного технологического присоединения</w:t>
      </w:r>
      <w:r w:rsidR="009144AA" w:rsidRPr="009144AA">
        <w:rPr>
          <w:rFonts w:ascii="Myriad Pro" w:hAnsi="Myriad Pro"/>
          <w:sz w:val="26"/>
          <w:szCs w:val="26"/>
        </w:rPr>
        <w:t xml:space="preserve"> необходимо</w:t>
      </w:r>
      <w:r w:rsidRPr="009144AA">
        <w:rPr>
          <w:rFonts w:ascii="Myriad Pro" w:hAnsi="Myriad Pro"/>
          <w:sz w:val="26"/>
          <w:szCs w:val="26"/>
        </w:rPr>
        <w:t xml:space="preserve"> в соответствии с указанными положениями нормативно-правовых актов (в том числе с отражением данных положений в пояснениях в составе пакета обосновывающих материалов), а также с учетом пункта 5 Основ ценообразования № 1178 (в целях исключения двойного учета затрат) и с учетом анализа мероприятий «последней мили», включенных в инвестиционную программу, включая анализ структуры источников финансирования по каждому мероприятию.</w:t>
      </w:r>
    </w:p>
    <w:p w14:paraId="5CA261A9" w14:textId="288AB932" w:rsidR="009144AA" w:rsidRDefault="009144AA" w:rsidP="00441F7C">
      <w:pPr>
        <w:pStyle w:val="26"/>
        <w:numPr>
          <w:ilvl w:val="0"/>
          <w:numId w:val="17"/>
        </w:numPr>
        <w:shd w:val="clear" w:color="auto" w:fill="auto"/>
        <w:tabs>
          <w:tab w:val="left" w:pos="709"/>
          <w:tab w:val="left" w:pos="851"/>
          <w:tab w:val="left" w:pos="993"/>
        </w:tabs>
        <w:spacing w:line="360" w:lineRule="auto"/>
        <w:ind w:left="0" w:firstLine="567"/>
        <w:rPr>
          <w:rFonts w:ascii="Myriad Pro" w:hAnsi="Myriad Pro"/>
          <w:sz w:val="26"/>
          <w:szCs w:val="26"/>
        </w:rPr>
      </w:pPr>
      <w:r>
        <w:rPr>
          <w:rFonts w:ascii="Myriad Pro" w:hAnsi="Myriad Pro"/>
          <w:sz w:val="26"/>
          <w:szCs w:val="26"/>
        </w:rPr>
        <w:t>В</w:t>
      </w:r>
      <w:r w:rsidRPr="009144AA">
        <w:rPr>
          <w:rFonts w:ascii="Myriad Pro" w:hAnsi="Myriad Pro"/>
          <w:sz w:val="26"/>
          <w:szCs w:val="26"/>
        </w:rPr>
        <w:t>ключать в состав корректировки необходимой валовой выручки фактические расходы по статье «Налог на прибыль» в соответствии с п</w:t>
      </w:r>
      <w:r w:rsidR="00441F7C">
        <w:rPr>
          <w:rFonts w:ascii="Myriad Pro" w:hAnsi="Myriad Pro"/>
          <w:sz w:val="26"/>
          <w:szCs w:val="26"/>
        </w:rPr>
        <w:t>унктом</w:t>
      </w:r>
      <w:r w:rsidRPr="009144AA">
        <w:rPr>
          <w:rFonts w:ascii="Myriad Pro" w:hAnsi="Myriad Pro"/>
          <w:sz w:val="26"/>
          <w:szCs w:val="26"/>
        </w:rPr>
        <w:t xml:space="preserve"> 20 Основ ценообразования № 1178, а именно - величину налога на прибыль организации по регулируемому виду деятельности, сформированную по данным бухгалтерского учета за последний истекший период (без учета постоянных налоговых обязательств) и подтверждать данную величину налоговыми декларациями по налогу на прибыль организации.</w:t>
      </w:r>
    </w:p>
    <w:p w14:paraId="0CD6F608" w14:textId="1FE20D90" w:rsidR="00F86E7A" w:rsidRPr="00441F7C" w:rsidRDefault="009144AA" w:rsidP="00441F7C">
      <w:pPr>
        <w:pStyle w:val="26"/>
        <w:numPr>
          <w:ilvl w:val="0"/>
          <w:numId w:val="17"/>
        </w:numPr>
        <w:shd w:val="clear" w:color="auto" w:fill="auto"/>
        <w:tabs>
          <w:tab w:val="left" w:pos="851"/>
          <w:tab w:val="left" w:pos="993"/>
        </w:tabs>
        <w:spacing w:after="160" w:line="360" w:lineRule="auto"/>
        <w:ind w:left="0" w:firstLine="567"/>
        <w:rPr>
          <w:rFonts w:ascii="Myriad Pro" w:hAnsi="Myriad Pro"/>
          <w:sz w:val="26"/>
          <w:szCs w:val="26"/>
        </w:rPr>
      </w:pPr>
      <w:r w:rsidRPr="00441F7C">
        <w:rPr>
          <w:rFonts w:ascii="Myriad Pro" w:hAnsi="Myriad Pro"/>
          <w:sz w:val="26"/>
          <w:szCs w:val="26"/>
        </w:rPr>
        <w:t>Включать в состав корректировки необходимой валовой выручки фактические расходы по статье «</w:t>
      </w:r>
      <w:r w:rsidR="00F55A78" w:rsidRPr="00441F7C">
        <w:rPr>
          <w:rFonts w:ascii="Myriad Pro" w:hAnsi="Myriad Pro"/>
          <w:sz w:val="26"/>
          <w:szCs w:val="26"/>
        </w:rPr>
        <w:t>Аренда имущества и лизинг</w:t>
      </w:r>
      <w:r w:rsidRPr="00441F7C">
        <w:rPr>
          <w:rFonts w:ascii="Myriad Pro" w:hAnsi="Myriad Pro"/>
          <w:sz w:val="26"/>
          <w:szCs w:val="26"/>
        </w:rPr>
        <w:t>» в соответствии с п</w:t>
      </w:r>
      <w:r w:rsidR="00441F7C">
        <w:rPr>
          <w:rFonts w:ascii="Myriad Pro" w:hAnsi="Myriad Pro"/>
          <w:sz w:val="26"/>
          <w:szCs w:val="26"/>
        </w:rPr>
        <w:t>унктом</w:t>
      </w:r>
      <w:r w:rsidRPr="00441F7C">
        <w:rPr>
          <w:rFonts w:ascii="Myriad Pro" w:hAnsi="Myriad Pro"/>
          <w:sz w:val="26"/>
          <w:szCs w:val="26"/>
        </w:rPr>
        <w:t xml:space="preserve"> 28 (5) Основ ценообразования № 1178, включая предоставление документов, подтверждающих обоснованность </w:t>
      </w:r>
      <w:r w:rsidR="00F55A78" w:rsidRPr="00441F7C">
        <w:rPr>
          <w:rFonts w:ascii="Myriad Pro" w:hAnsi="Myriad Pro"/>
          <w:sz w:val="26"/>
          <w:szCs w:val="26"/>
        </w:rPr>
        <w:t>фактических</w:t>
      </w:r>
      <w:r w:rsidRPr="00441F7C">
        <w:rPr>
          <w:rFonts w:ascii="Myriad Pro" w:hAnsi="Myriad Pro"/>
          <w:sz w:val="26"/>
          <w:szCs w:val="26"/>
        </w:rPr>
        <w:t xml:space="preserve"> расходов.</w:t>
      </w:r>
    </w:p>
    <w:sectPr w:rsidR="00F86E7A" w:rsidRPr="00441F7C"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D1956" w14:textId="77777777" w:rsidR="00EF3D66" w:rsidRDefault="00EF3D66" w:rsidP="001335E3">
      <w:r>
        <w:separator/>
      </w:r>
    </w:p>
  </w:endnote>
  <w:endnote w:type="continuationSeparator" w:id="0">
    <w:p w14:paraId="02967A61" w14:textId="77777777" w:rsidR="00EF3D66" w:rsidRDefault="00EF3D66"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Calibri"/>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panose1 w:val="02000503020000020004"/>
    <w:charset w:val="00"/>
    <w:family w:val="modern"/>
    <w:notTrueType/>
    <w:pitch w:val="variable"/>
    <w:sig w:usb0="80000283" w:usb1="0000000A" w:usb2="00000000" w:usb3="00000000" w:csb0="00000005"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09F2DEFF" w14:textId="77777777" w:rsidR="00AB2342" w:rsidRPr="00CE76BB" w:rsidRDefault="00AB2342" w:rsidP="00F24FE1">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21</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49476CB3" w14:textId="77777777" w:rsidR="00AB2342" w:rsidRPr="00CE76BB" w:rsidRDefault="00AB2342"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5421F647" w14:textId="77777777" w:rsidR="00AB2342" w:rsidRDefault="00AB2342">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B8245" w14:textId="77777777" w:rsidR="00EF3D66" w:rsidRDefault="00EF3D66" w:rsidP="001335E3">
      <w:r>
        <w:separator/>
      </w:r>
    </w:p>
  </w:footnote>
  <w:footnote w:type="continuationSeparator" w:id="0">
    <w:p w14:paraId="52872661" w14:textId="77777777" w:rsidR="00EF3D66" w:rsidRDefault="00EF3D66"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F19B8" w14:textId="77777777" w:rsidR="00AB2342" w:rsidRPr="00717083" w:rsidRDefault="00AB2342"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05D7607"/>
    <w:multiLevelType w:val="multilevel"/>
    <w:tmpl w:val="1C7AE268"/>
    <w:lvl w:ilvl="0">
      <w:start w:val="1"/>
      <w:numFmt w:val="bullet"/>
      <w:lvlText w:val=""/>
      <w:lvlJc w:val="left"/>
      <w:pPr>
        <w:tabs>
          <w:tab w:val="num" w:pos="720"/>
        </w:tabs>
        <w:ind w:left="720" w:hanging="360"/>
      </w:pPr>
      <w:rPr>
        <w:rFonts w:ascii="Wingdings" w:hAnsi="Wingdings" w:hint="default"/>
        <w:sz w:val="26"/>
        <w:szCs w:val="26"/>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26327"/>
    <w:multiLevelType w:val="hybridMultilevel"/>
    <w:tmpl w:val="634CE79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77B0F09"/>
    <w:multiLevelType w:val="hybridMultilevel"/>
    <w:tmpl w:val="EE98008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7827EC1"/>
    <w:multiLevelType w:val="hybridMultilevel"/>
    <w:tmpl w:val="DDAA43EE"/>
    <w:lvl w:ilvl="0" w:tplc="0419000B">
      <w:start w:val="1"/>
      <w:numFmt w:val="bullet"/>
      <w:lvlText w:val=""/>
      <w:lvlJc w:val="left"/>
      <w:pPr>
        <w:ind w:left="1429" w:hanging="360"/>
      </w:pPr>
      <w:rPr>
        <w:rFonts w:ascii="Wingdings" w:hAnsi="Wingdings" w:hint="default"/>
      </w:rPr>
    </w:lvl>
    <w:lvl w:ilvl="1" w:tplc="04190005">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B8744A7"/>
    <w:multiLevelType w:val="hybridMultilevel"/>
    <w:tmpl w:val="03901FE0"/>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7"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20" w15:restartNumberingAfterBreak="0">
    <w:nsid w:val="33212D43"/>
    <w:multiLevelType w:val="hybridMultilevel"/>
    <w:tmpl w:val="D1CC0992"/>
    <w:lvl w:ilvl="0" w:tplc="9B94ED6C">
      <w:start w:val="1"/>
      <w:numFmt w:val="decimal"/>
      <w:lvlText w:val="%1."/>
      <w:lvlJc w:val="left"/>
      <w:pPr>
        <w:ind w:left="1429" w:hanging="360"/>
      </w:pPr>
      <w:rPr>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37805CBF"/>
    <w:multiLevelType w:val="hybridMultilevel"/>
    <w:tmpl w:val="A072C3E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7A31E8C"/>
    <w:multiLevelType w:val="hybridMultilevel"/>
    <w:tmpl w:val="49C8D3C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7B728C1"/>
    <w:multiLevelType w:val="hybridMultilevel"/>
    <w:tmpl w:val="497EC5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8" w15:restartNumberingAfterBreak="0">
    <w:nsid w:val="4603357B"/>
    <w:multiLevelType w:val="multilevel"/>
    <w:tmpl w:val="CBF28318"/>
    <w:lvl w:ilvl="0">
      <w:start w:val="1"/>
      <w:numFmt w:val="decimal"/>
      <w:lvlText w:val="%1."/>
      <w:lvlJc w:val="left"/>
      <w:pPr>
        <w:ind w:left="2836" w:hanging="360"/>
      </w:pPr>
      <w:rPr>
        <w:rFonts w:hint="default"/>
        <w:b/>
        <w:bCs/>
        <w:color w:val="4F6228" w:themeColor="accent3" w:themeShade="80"/>
        <w:sz w:val="28"/>
        <w:szCs w:val="28"/>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29"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FB63C5F"/>
    <w:multiLevelType w:val="hybridMultilevel"/>
    <w:tmpl w:val="5CACC35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4FE26319"/>
    <w:multiLevelType w:val="hybridMultilevel"/>
    <w:tmpl w:val="21029C28"/>
    <w:lvl w:ilvl="0" w:tplc="54B88A38">
      <w:start w:val="1"/>
      <w:numFmt w:val="decimal"/>
      <w:lvlText w:val="%1."/>
      <w:lvlJc w:val="left"/>
      <w:pPr>
        <w:ind w:left="1070" w:hanging="360"/>
      </w:pPr>
      <w:rPr>
        <w:rFonts w:ascii="Myriad Pro" w:hAnsi="Myriad Pro" w:cs="Times New Roman" w:hint="default"/>
        <w:caps w:val="0"/>
        <w:strike w:val="0"/>
        <w:dstrike w:val="0"/>
        <w:outline w:val="0"/>
        <w:shadow w:val="0"/>
        <w:emboss w:val="0"/>
        <w:imprint w:val="0"/>
        <w:vanish w:val="0"/>
        <w:sz w:val="26"/>
        <w:vertAlign w:val="baseline"/>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2"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51266176"/>
    <w:multiLevelType w:val="hybridMultilevel"/>
    <w:tmpl w:val="7FFEC3C4"/>
    <w:lvl w:ilvl="0" w:tplc="0419000B">
      <w:start w:val="1"/>
      <w:numFmt w:val="bullet"/>
      <w:lvlText w:val=""/>
      <w:lvlJc w:val="left"/>
      <w:pPr>
        <w:ind w:left="1429" w:hanging="360"/>
      </w:pPr>
      <w:rPr>
        <w:rFonts w:ascii="Wingdings" w:hAnsi="Wingdings"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1DB0338"/>
    <w:multiLevelType w:val="hybridMultilevel"/>
    <w:tmpl w:val="D550DDB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6" w15:restartNumberingAfterBreak="0">
    <w:nsid w:val="60A908A2"/>
    <w:multiLevelType w:val="multilevel"/>
    <w:tmpl w:val="BFDCF6E4"/>
    <w:lvl w:ilvl="0">
      <w:start w:val="1"/>
      <w:numFmt w:val="decimal"/>
      <w:lvlText w:val="%1."/>
      <w:lvlJc w:val="left"/>
      <w:pPr>
        <w:ind w:left="420" w:hanging="420"/>
      </w:pPr>
      <w:rPr>
        <w:rFonts w:hint="default"/>
        <w:b/>
        <w:bCs/>
        <w:sz w:val="28"/>
        <w:szCs w:val="28"/>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D954120"/>
    <w:multiLevelType w:val="hybridMultilevel"/>
    <w:tmpl w:val="9260107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73F71F89"/>
    <w:multiLevelType w:val="hybridMultilevel"/>
    <w:tmpl w:val="2C729778"/>
    <w:lvl w:ilvl="0" w:tplc="195C48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3" w15:restartNumberingAfterBreak="0">
    <w:nsid w:val="74867DF2"/>
    <w:multiLevelType w:val="hybridMultilevel"/>
    <w:tmpl w:val="03EA6838"/>
    <w:lvl w:ilvl="0" w:tplc="2BC69BEA">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45" w15:restartNumberingAfterBreak="0">
    <w:nsid w:val="792979B9"/>
    <w:multiLevelType w:val="hybridMultilevel"/>
    <w:tmpl w:val="EA9C17E6"/>
    <w:lvl w:ilvl="0" w:tplc="C01EC7D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9DF3D82"/>
    <w:multiLevelType w:val="hybridMultilevel"/>
    <w:tmpl w:val="9DB83890"/>
    <w:lvl w:ilvl="0" w:tplc="3B3A84AC">
      <w:start w:val="1"/>
      <w:numFmt w:val="bullet"/>
      <w:pStyle w:val="a"/>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5"/>
  </w:num>
  <w:num w:numId="2">
    <w:abstractNumId w:val="36"/>
  </w:num>
  <w:num w:numId="3">
    <w:abstractNumId w:val="0"/>
  </w:num>
  <w:num w:numId="4">
    <w:abstractNumId w:val="8"/>
  </w:num>
  <w:num w:numId="5">
    <w:abstractNumId w:val="44"/>
  </w:num>
  <w:num w:numId="6">
    <w:abstractNumId w:val="16"/>
  </w:num>
  <w:num w:numId="7">
    <w:abstractNumId w:val="28"/>
  </w:num>
  <w:num w:numId="8">
    <w:abstractNumId w:val="15"/>
  </w:num>
  <w:num w:numId="9">
    <w:abstractNumId w:val="21"/>
  </w:num>
  <w:num w:numId="10">
    <w:abstractNumId w:val="45"/>
  </w:num>
  <w:num w:numId="11">
    <w:abstractNumId w:val="42"/>
  </w:num>
  <w:num w:numId="12">
    <w:abstractNumId w:val="1"/>
  </w:num>
  <w:num w:numId="13">
    <w:abstractNumId w:val="22"/>
  </w:num>
  <w:num w:numId="14">
    <w:abstractNumId w:val="38"/>
  </w:num>
  <w:num w:numId="15">
    <w:abstractNumId w:val="13"/>
  </w:num>
  <w:num w:numId="16">
    <w:abstractNumId w:val="14"/>
  </w:num>
  <w:num w:numId="17">
    <w:abstractNumId w:val="20"/>
  </w:num>
  <w:num w:numId="18">
    <w:abstractNumId w:val="7"/>
  </w:num>
  <w:num w:numId="19">
    <w:abstractNumId w:val="11"/>
  </w:num>
  <w:num w:numId="20">
    <w:abstractNumId w:val="9"/>
  </w:num>
  <w:num w:numId="21">
    <w:abstractNumId w:val="23"/>
  </w:num>
  <w:num w:numId="22">
    <w:abstractNumId w:val="34"/>
  </w:num>
  <w:num w:numId="23">
    <w:abstractNumId w:val="26"/>
  </w:num>
  <w:num w:numId="24">
    <w:abstractNumId w:val="5"/>
  </w:num>
  <w:num w:numId="25">
    <w:abstractNumId w:val="6"/>
  </w:num>
  <w:num w:numId="26">
    <w:abstractNumId w:val="3"/>
  </w:num>
  <w:num w:numId="27">
    <w:abstractNumId w:val="24"/>
  </w:num>
  <w:num w:numId="28">
    <w:abstractNumId w:val="29"/>
  </w:num>
  <w:num w:numId="29">
    <w:abstractNumId w:val="12"/>
  </w:num>
  <w:num w:numId="30">
    <w:abstractNumId w:val="32"/>
  </w:num>
  <w:num w:numId="31">
    <w:abstractNumId w:val="30"/>
  </w:num>
  <w:num w:numId="32">
    <w:abstractNumId w:val="27"/>
  </w:num>
  <w:num w:numId="33">
    <w:abstractNumId w:val="37"/>
  </w:num>
  <w:num w:numId="34">
    <w:abstractNumId w:val="4"/>
  </w:num>
  <w:num w:numId="35">
    <w:abstractNumId w:val="41"/>
  </w:num>
  <w:num w:numId="36">
    <w:abstractNumId w:val="19"/>
  </w:num>
  <w:num w:numId="37">
    <w:abstractNumId w:val="17"/>
  </w:num>
  <w:num w:numId="38">
    <w:abstractNumId w:val="47"/>
  </w:num>
  <w:num w:numId="39">
    <w:abstractNumId w:val="39"/>
  </w:num>
  <w:num w:numId="40">
    <w:abstractNumId w:val="2"/>
  </w:num>
  <w:num w:numId="41">
    <w:abstractNumId w:val="18"/>
  </w:num>
  <w:num w:numId="42">
    <w:abstractNumId w:val="25"/>
  </w:num>
  <w:num w:numId="43">
    <w:abstractNumId w:val="43"/>
  </w:num>
  <w:num w:numId="44">
    <w:abstractNumId w:val="10"/>
  </w:num>
  <w:num w:numId="45">
    <w:abstractNumId w:val="33"/>
  </w:num>
  <w:num w:numId="46">
    <w:abstractNumId w:val="31"/>
  </w:num>
  <w:num w:numId="47">
    <w:abstractNumId w:val="40"/>
  </w:num>
  <w:num w:numId="48">
    <w:abstractNumId w:val="4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grammar="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4B7"/>
    <w:rsid w:val="00004839"/>
    <w:rsid w:val="00005636"/>
    <w:rsid w:val="00005AB5"/>
    <w:rsid w:val="00005D79"/>
    <w:rsid w:val="0000627F"/>
    <w:rsid w:val="00006CC8"/>
    <w:rsid w:val="00007445"/>
    <w:rsid w:val="0000785D"/>
    <w:rsid w:val="000078CB"/>
    <w:rsid w:val="0000797F"/>
    <w:rsid w:val="0001088B"/>
    <w:rsid w:val="00010D1C"/>
    <w:rsid w:val="00011675"/>
    <w:rsid w:val="00012CA2"/>
    <w:rsid w:val="0001310F"/>
    <w:rsid w:val="000132CA"/>
    <w:rsid w:val="0001384D"/>
    <w:rsid w:val="00013F79"/>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54E5"/>
    <w:rsid w:val="00026371"/>
    <w:rsid w:val="00026C4C"/>
    <w:rsid w:val="000274C3"/>
    <w:rsid w:val="000279B5"/>
    <w:rsid w:val="000279CA"/>
    <w:rsid w:val="00027A3A"/>
    <w:rsid w:val="00027FD6"/>
    <w:rsid w:val="00031376"/>
    <w:rsid w:val="0003146A"/>
    <w:rsid w:val="00031A6E"/>
    <w:rsid w:val="0003274E"/>
    <w:rsid w:val="00033035"/>
    <w:rsid w:val="00033078"/>
    <w:rsid w:val="00033475"/>
    <w:rsid w:val="000335FD"/>
    <w:rsid w:val="0003361A"/>
    <w:rsid w:val="000337EE"/>
    <w:rsid w:val="00034056"/>
    <w:rsid w:val="0003428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77D"/>
    <w:rsid w:val="00043FBA"/>
    <w:rsid w:val="00044169"/>
    <w:rsid w:val="000441D3"/>
    <w:rsid w:val="0004467E"/>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EE"/>
    <w:rsid w:val="00054BAE"/>
    <w:rsid w:val="0005507F"/>
    <w:rsid w:val="000552C1"/>
    <w:rsid w:val="00055E38"/>
    <w:rsid w:val="00056467"/>
    <w:rsid w:val="000569BD"/>
    <w:rsid w:val="000569D6"/>
    <w:rsid w:val="00057F0C"/>
    <w:rsid w:val="00057F2F"/>
    <w:rsid w:val="00060078"/>
    <w:rsid w:val="0006031B"/>
    <w:rsid w:val="00060BD8"/>
    <w:rsid w:val="00060D3E"/>
    <w:rsid w:val="00061013"/>
    <w:rsid w:val="0006178C"/>
    <w:rsid w:val="00061953"/>
    <w:rsid w:val="00061D1F"/>
    <w:rsid w:val="00063721"/>
    <w:rsid w:val="00063A63"/>
    <w:rsid w:val="00063B5E"/>
    <w:rsid w:val="00063E9D"/>
    <w:rsid w:val="000650DD"/>
    <w:rsid w:val="000654E5"/>
    <w:rsid w:val="000654EC"/>
    <w:rsid w:val="0006564F"/>
    <w:rsid w:val="000659E3"/>
    <w:rsid w:val="00067394"/>
    <w:rsid w:val="000703AE"/>
    <w:rsid w:val="000709C4"/>
    <w:rsid w:val="000710FB"/>
    <w:rsid w:val="00073337"/>
    <w:rsid w:val="000735E1"/>
    <w:rsid w:val="00073CBC"/>
    <w:rsid w:val="00073EA4"/>
    <w:rsid w:val="00073F16"/>
    <w:rsid w:val="0007439C"/>
    <w:rsid w:val="000747F7"/>
    <w:rsid w:val="00074F85"/>
    <w:rsid w:val="0007613D"/>
    <w:rsid w:val="000762A3"/>
    <w:rsid w:val="00076A43"/>
    <w:rsid w:val="0007709B"/>
    <w:rsid w:val="000771FA"/>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F72"/>
    <w:rsid w:val="00084302"/>
    <w:rsid w:val="0008442F"/>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100B"/>
    <w:rsid w:val="000922E6"/>
    <w:rsid w:val="00092665"/>
    <w:rsid w:val="00094DBF"/>
    <w:rsid w:val="0009556D"/>
    <w:rsid w:val="000959CA"/>
    <w:rsid w:val="00095CD6"/>
    <w:rsid w:val="000964FE"/>
    <w:rsid w:val="000977E7"/>
    <w:rsid w:val="000A0622"/>
    <w:rsid w:val="000A0D33"/>
    <w:rsid w:val="000A1465"/>
    <w:rsid w:val="000A1714"/>
    <w:rsid w:val="000A18C9"/>
    <w:rsid w:val="000A1BDF"/>
    <w:rsid w:val="000A2541"/>
    <w:rsid w:val="000A2714"/>
    <w:rsid w:val="000A273A"/>
    <w:rsid w:val="000A2E9D"/>
    <w:rsid w:val="000A3A05"/>
    <w:rsid w:val="000A3D6A"/>
    <w:rsid w:val="000A40DF"/>
    <w:rsid w:val="000A4334"/>
    <w:rsid w:val="000A4DBF"/>
    <w:rsid w:val="000A559F"/>
    <w:rsid w:val="000A5B47"/>
    <w:rsid w:val="000A6374"/>
    <w:rsid w:val="000A6E47"/>
    <w:rsid w:val="000A7009"/>
    <w:rsid w:val="000A72C6"/>
    <w:rsid w:val="000A7776"/>
    <w:rsid w:val="000B006E"/>
    <w:rsid w:val="000B00E2"/>
    <w:rsid w:val="000B0205"/>
    <w:rsid w:val="000B0E8E"/>
    <w:rsid w:val="000B0FD3"/>
    <w:rsid w:val="000B1887"/>
    <w:rsid w:val="000B38E2"/>
    <w:rsid w:val="000B3C83"/>
    <w:rsid w:val="000B413F"/>
    <w:rsid w:val="000B543D"/>
    <w:rsid w:val="000B5503"/>
    <w:rsid w:val="000B5560"/>
    <w:rsid w:val="000B561B"/>
    <w:rsid w:val="000B5CB2"/>
    <w:rsid w:val="000B5D0F"/>
    <w:rsid w:val="000B6332"/>
    <w:rsid w:val="000B6677"/>
    <w:rsid w:val="000B67D3"/>
    <w:rsid w:val="000B67D7"/>
    <w:rsid w:val="000B70BA"/>
    <w:rsid w:val="000B7687"/>
    <w:rsid w:val="000B7952"/>
    <w:rsid w:val="000C0A28"/>
    <w:rsid w:val="000C15F0"/>
    <w:rsid w:val="000C17D0"/>
    <w:rsid w:val="000C187A"/>
    <w:rsid w:val="000C1AA1"/>
    <w:rsid w:val="000C21F5"/>
    <w:rsid w:val="000C2926"/>
    <w:rsid w:val="000C2BB0"/>
    <w:rsid w:val="000C34FE"/>
    <w:rsid w:val="000C3C27"/>
    <w:rsid w:val="000C3C47"/>
    <w:rsid w:val="000C430D"/>
    <w:rsid w:val="000C4D6F"/>
    <w:rsid w:val="000C5456"/>
    <w:rsid w:val="000C5606"/>
    <w:rsid w:val="000C5990"/>
    <w:rsid w:val="000C5A54"/>
    <w:rsid w:val="000C5C65"/>
    <w:rsid w:val="000C5E73"/>
    <w:rsid w:val="000C5EB1"/>
    <w:rsid w:val="000C68F3"/>
    <w:rsid w:val="000C7C7B"/>
    <w:rsid w:val="000C7CE0"/>
    <w:rsid w:val="000D0482"/>
    <w:rsid w:val="000D0888"/>
    <w:rsid w:val="000D132C"/>
    <w:rsid w:val="000D169B"/>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AC5"/>
    <w:rsid w:val="000E2D39"/>
    <w:rsid w:val="000E3DDA"/>
    <w:rsid w:val="000E4157"/>
    <w:rsid w:val="000E423F"/>
    <w:rsid w:val="000E4D3A"/>
    <w:rsid w:val="000E548E"/>
    <w:rsid w:val="000E5EBD"/>
    <w:rsid w:val="000E6DC9"/>
    <w:rsid w:val="000E7378"/>
    <w:rsid w:val="000E7796"/>
    <w:rsid w:val="000E7AF8"/>
    <w:rsid w:val="000E7DFA"/>
    <w:rsid w:val="000F0661"/>
    <w:rsid w:val="000F0C1A"/>
    <w:rsid w:val="000F1B7B"/>
    <w:rsid w:val="000F353B"/>
    <w:rsid w:val="000F373E"/>
    <w:rsid w:val="000F3B95"/>
    <w:rsid w:val="000F3BAC"/>
    <w:rsid w:val="000F3EF5"/>
    <w:rsid w:val="000F3FE2"/>
    <w:rsid w:val="000F4272"/>
    <w:rsid w:val="000F449F"/>
    <w:rsid w:val="000F4A8E"/>
    <w:rsid w:val="000F4DC4"/>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16F"/>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1E2"/>
    <w:rsid w:val="00116749"/>
    <w:rsid w:val="00116A49"/>
    <w:rsid w:val="00116FB4"/>
    <w:rsid w:val="00117554"/>
    <w:rsid w:val="00117E92"/>
    <w:rsid w:val="001203FF"/>
    <w:rsid w:val="00120403"/>
    <w:rsid w:val="00120807"/>
    <w:rsid w:val="001208DB"/>
    <w:rsid w:val="0012197F"/>
    <w:rsid w:val="00121E56"/>
    <w:rsid w:val="00122743"/>
    <w:rsid w:val="00122F00"/>
    <w:rsid w:val="001230C1"/>
    <w:rsid w:val="00124054"/>
    <w:rsid w:val="00124684"/>
    <w:rsid w:val="0012483C"/>
    <w:rsid w:val="001255FC"/>
    <w:rsid w:val="00125CCA"/>
    <w:rsid w:val="00125ED5"/>
    <w:rsid w:val="00125FBE"/>
    <w:rsid w:val="0012672E"/>
    <w:rsid w:val="001274AA"/>
    <w:rsid w:val="0013006C"/>
    <w:rsid w:val="001300D8"/>
    <w:rsid w:val="00131084"/>
    <w:rsid w:val="0013140D"/>
    <w:rsid w:val="001322B6"/>
    <w:rsid w:val="00132313"/>
    <w:rsid w:val="001329C0"/>
    <w:rsid w:val="001333E8"/>
    <w:rsid w:val="001335E3"/>
    <w:rsid w:val="00133669"/>
    <w:rsid w:val="00133E2F"/>
    <w:rsid w:val="00134B78"/>
    <w:rsid w:val="0013634C"/>
    <w:rsid w:val="001363AE"/>
    <w:rsid w:val="0013668C"/>
    <w:rsid w:val="001368A5"/>
    <w:rsid w:val="00136C38"/>
    <w:rsid w:val="00136E17"/>
    <w:rsid w:val="00136E70"/>
    <w:rsid w:val="00137662"/>
    <w:rsid w:val="001400CC"/>
    <w:rsid w:val="001414F6"/>
    <w:rsid w:val="00141A6B"/>
    <w:rsid w:val="00141EA2"/>
    <w:rsid w:val="001432C5"/>
    <w:rsid w:val="00143431"/>
    <w:rsid w:val="0014381E"/>
    <w:rsid w:val="00143888"/>
    <w:rsid w:val="001442FF"/>
    <w:rsid w:val="00144B00"/>
    <w:rsid w:val="00145BDA"/>
    <w:rsid w:val="001462EF"/>
    <w:rsid w:val="0014633C"/>
    <w:rsid w:val="001464AB"/>
    <w:rsid w:val="001474CA"/>
    <w:rsid w:val="00147CA4"/>
    <w:rsid w:val="0015006A"/>
    <w:rsid w:val="0015051B"/>
    <w:rsid w:val="001511E3"/>
    <w:rsid w:val="00151546"/>
    <w:rsid w:val="00151656"/>
    <w:rsid w:val="00151978"/>
    <w:rsid w:val="00152F7A"/>
    <w:rsid w:val="0015344A"/>
    <w:rsid w:val="00153860"/>
    <w:rsid w:val="0015398B"/>
    <w:rsid w:val="00154550"/>
    <w:rsid w:val="001553B1"/>
    <w:rsid w:val="001553D7"/>
    <w:rsid w:val="0015567A"/>
    <w:rsid w:val="0015594C"/>
    <w:rsid w:val="00155BE0"/>
    <w:rsid w:val="00155F65"/>
    <w:rsid w:val="00156125"/>
    <w:rsid w:val="00156FF5"/>
    <w:rsid w:val="001571A7"/>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0F51"/>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64B"/>
    <w:rsid w:val="00180786"/>
    <w:rsid w:val="00181C14"/>
    <w:rsid w:val="001822EE"/>
    <w:rsid w:val="001823F1"/>
    <w:rsid w:val="0018347F"/>
    <w:rsid w:val="00183937"/>
    <w:rsid w:val="0018410E"/>
    <w:rsid w:val="001849C9"/>
    <w:rsid w:val="00184D5A"/>
    <w:rsid w:val="001851D6"/>
    <w:rsid w:val="0018522B"/>
    <w:rsid w:val="0018555C"/>
    <w:rsid w:val="00185ECF"/>
    <w:rsid w:val="00186576"/>
    <w:rsid w:val="00186812"/>
    <w:rsid w:val="001873E3"/>
    <w:rsid w:val="0018760D"/>
    <w:rsid w:val="00187A13"/>
    <w:rsid w:val="00187D35"/>
    <w:rsid w:val="001902A6"/>
    <w:rsid w:val="0019046A"/>
    <w:rsid w:val="00190493"/>
    <w:rsid w:val="001904CC"/>
    <w:rsid w:val="00190AB4"/>
    <w:rsid w:val="001919DF"/>
    <w:rsid w:val="0019239F"/>
    <w:rsid w:val="001929CB"/>
    <w:rsid w:val="001931A9"/>
    <w:rsid w:val="0019338E"/>
    <w:rsid w:val="0019386B"/>
    <w:rsid w:val="00193F43"/>
    <w:rsid w:val="001943D4"/>
    <w:rsid w:val="00194D2A"/>
    <w:rsid w:val="0019586A"/>
    <w:rsid w:val="00195BD6"/>
    <w:rsid w:val="001961EA"/>
    <w:rsid w:val="0019642D"/>
    <w:rsid w:val="0019658A"/>
    <w:rsid w:val="00196A46"/>
    <w:rsid w:val="00196A49"/>
    <w:rsid w:val="00196DAF"/>
    <w:rsid w:val="0019739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18C"/>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5D0"/>
    <w:rsid w:val="001B58B9"/>
    <w:rsid w:val="001B5C7D"/>
    <w:rsid w:val="001B5FB7"/>
    <w:rsid w:val="001B6661"/>
    <w:rsid w:val="001B6B2D"/>
    <w:rsid w:val="001B6D2C"/>
    <w:rsid w:val="001B730A"/>
    <w:rsid w:val="001B766A"/>
    <w:rsid w:val="001B7FE7"/>
    <w:rsid w:val="001C116A"/>
    <w:rsid w:val="001C18C9"/>
    <w:rsid w:val="001C2DA1"/>
    <w:rsid w:val="001C3693"/>
    <w:rsid w:val="001C374F"/>
    <w:rsid w:val="001C46FE"/>
    <w:rsid w:val="001C4DFB"/>
    <w:rsid w:val="001C5A90"/>
    <w:rsid w:val="001C61FA"/>
    <w:rsid w:val="001C64AE"/>
    <w:rsid w:val="001C670F"/>
    <w:rsid w:val="001C69AD"/>
    <w:rsid w:val="001C6E7D"/>
    <w:rsid w:val="001C6F28"/>
    <w:rsid w:val="001C720F"/>
    <w:rsid w:val="001C750D"/>
    <w:rsid w:val="001C778A"/>
    <w:rsid w:val="001C7C18"/>
    <w:rsid w:val="001D00BC"/>
    <w:rsid w:val="001D0317"/>
    <w:rsid w:val="001D03E0"/>
    <w:rsid w:val="001D042F"/>
    <w:rsid w:val="001D0F89"/>
    <w:rsid w:val="001D1448"/>
    <w:rsid w:val="001D14EE"/>
    <w:rsid w:val="001D2165"/>
    <w:rsid w:val="001D2440"/>
    <w:rsid w:val="001D37E3"/>
    <w:rsid w:val="001D395E"/>
    <w:rsid w:val="001D3CBB"/>
    <w:rsid w:val="001D4D13"/>
    <w:rsid w:val="001D4FFA"/>
    <w:rsid w:val="001D5912"/>
    <w:rsid w:val="001D5A14"/>
    <w:rsid w:val="001D6C64"/>
    <w:rsid w:val="001D703C"/>
    <w:rsid w:val="001D7821"/>
    <w:rsid w:val="001D7837"/>
    <w:rsid w:val="001D798F"/>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1C8"/>
    <w:rsid w:val="001E4763"/>
    <w:rsid w:val="001E4A56"/>
    <w:rsid w:val="001E4C35"/>
    <w:rsid w:val="001E4E34"/>
    <w:rsid w:val="001E54A0"/>
    <w:rsid w:val="001E5E9E"/>
    <w:rsid w:val="001E64B4"/>
    <w:rsid w:val="001E6514"/>
    <w:rsid w:val="001E68D5"/>
    <w:rsid w:val="001E7376"/>
    <w:rsid w:val="001E7B58"/>
    <w:rsid w:val="001E7DCE"/>
    <w:rsid w:val="001F03DD"/>
    <w:rsid w:val="001F0656"/>
    <w:rsid w:val="001F0C6E"/>
    <w:rsid w:val="001F0D9F"/>
    <w:rsid w:val="001F17A9"/>
    <w:rsid w:val="001F242A"/>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6CDD"/>
    <w:rsid w:val="001F763E"/>
    <w:rsid w:val="001F77C7"/>
    <w:rsid w:val="002004B4"/>
    <w:rsid w:val="00200C42"/>
    <w:rsid w:val="00200F4C"/>
    <w:rsid w:val="002012E8"/>
    <w:rsid w:val="00201841"/>
    <w:rsid w:val="0020213B"/>
    <w:rsid w:val="002027FE"/>
    <w:rsid w:val="0020292A"/>
    <w:rsid w:val="00202C5B"/>
    <w:rsid w:val="00203BAA"/>
    <w:rsid w:val="002041CA"/>
    <w:rsid w:val="00205774"/>
    <w:rsid w:val="002058B7"/>
    <w:rsid w:val="00205B35"/>
    <w:rsid w:val="002064A0"/>
    <w:rsid w:val="002068AB"/>
    <w:rsid w:val="0020716E"/>
    <w:rsid w:val="002075FA"/>
    <w:rsid w:val="00207806"/>
    <w:rsid w:val="0020795B"/>
    <w:rsid w:val="00207B00"/>
    <w:rsid w:val="00207B8B"/>
    <w:rsid w:val="00207C7D"/>
    <w:rsid w:val="00210876"/>
    <w:rsid w:val="00211159"/>
    <w:rsid w:val="002115AC"/>
    <w:rsid w:val="002117F0"/>
    <w:rsid w:val="0021188B"/>
    <w:rsid w:val="00211BCD"/>
    <w:rsid w:val="00212C74"/>
    <w:rsid w:val="00212D65"/>
    <w:rsid w:val="002134A2"/>
    <w:rsid w:val="002139B1"/>
    <w:rsid w:val="002143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4323"/>
    <w:rsid w:val="002252CE"/>
    <w:rsid w:val="0022623F"/>
    <w:rsid w:val="002267B9"/>
    <w:rsid w:val="00226EBC"/>
    <w:rsid w:val="00226F5A"/>
    <w:rsid w:val="00226FE1"/>
    <w:rsid w:val="002273FA"/>
    <w:rsid w:val="00230364"/>
    <w:rsid w:val="00230C84"/>
    <w:rsid w:val="00231E2F"/>
    <w:rsid w:val="00232852"/>
    <w:rsid w:val="00233506"/>
    <w:rsid w:val="00233825"/>
    <w:rsid w:val="00233F0F"/>
    <w:rsid w:val="00233F16"/>
    <w:rsid w:val="0023422A"/>
    <w:rsid w:val="002351BB"/>
    <w:rsid w:val="00235497"/>
    <w:rsid w:val="00235983"/>
    <w:rsid w:val="00235B81"/>
    <w:rsid w:val="00235C62"/>
    <w:rsid w:val="002362E3"/>
    <w:rsid w:val="00236C1A"/>
    <w:rsid w:val="0023770F"/>
    <w:rsid w:val="002406B0"/>
    <w:rsid w:val="00240807"/>
    <w:rsid w:val="0024134B"/>
    <w:rsid w:val="002418C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610E"/>
    <w:rsid w:val="00247194"/>
    <w:rsid w:val="00247471"/>
    <w:rsid w:val="002503E3"/>
    <w:rsid w:val="00250711"/>
    <w:rsid w:val="002509B6"/>
    <w:rsid w:val="00251466"/>
    <w:rsid w:val="00252C4E"/>
    <w:rsid w:val="00252F5A"/>
    <w:rsid w:val="00253E47"/>
    <w:rsid w:val="00253E82"/>
    <w:rsid w:val="00254038"/>
    <w:rsid w:val="0025487E"/>
    <w:rsid w:val="00254949"/>
    <w:rsid w:val="00254C21"/>
    <w:rsid w:val="00254F6A"/>
    <w:rsid w:val="00255596"/>
    <w:rsid w:val="00255746"/>
    <w:rsid w:val="00255AE0"/>
    <w:rsid w:val="002572B3"/>
    <w:rsid w:val="00260870"/>
    <w:rsid w:val="00260937"/>
    <w:rsid w:val="00261293"/>
    <w:rsid w:val="0026154B"/>
    <w:rsid w:val="00261655"/>
    <w:rsid w:val="0026199A"/>
    <w:rsid w:val="002619C9"/>
    <w:rsid w:val="00261A6B"/>
    <w:rsid w:val="00261BD7"/>
    <w:rsid w:val="00262759"/>
    <w:rsid w:val="002627F8"/>
    <w:rsid w:val="00263032"/>
    <w:rsid w:val="00263C36"/>
    <w:rsid w:val="0026448D"/>
    <w:rsid w:val="00264533"/>
    <w:rsid w:val="002646DA"/>
    <w:rsid w:val="00264AC4"/>
    <w:rsid w:val="00264ACD"/>
    <w:rsid w:val="00264E25"/>
    <w:rsid w:val="0026554F"/>
    <w:rsid w:val="002658C2"/>
    <w:rsid w:val="00265E7F"/>
    <w:rsid w:val="00266053"/>
    <w:rsid w:val="0026655A"/>
    <w:rsid w:val="0026786D"/>
    <w:rsid w:val="00267F22"/>
    <w:rsid w:val="00270145"/>
    <w:rsid w:val="002701A2"/>
    <w:rsid w:val="002703F2"/>
    <w:rsid w:val="0027067A"/>
    <w:rsid w:val="0027115B"/>
    <w:rsid w:val="00271217"/>
    <w:rsid w:val="00271501"/>
    <w:rsid w:val="00271630"/>
    <w:rsid w:val="00272055"/>
    <w:rsid w:val="00273036"/>
    <w:rsid w:val="00273B2C"/>
    <w:rsid w:val="00274415"/>
    <w:rsid w:val="00274A42"/>
    <w:rsid w:val="00274AEE"/>
    <w:rsid w:val="00275028"/>
    <w:rsid w:val="002756CC"/>
    <w:rsid w:val="002769EC"/>
    <w:rsid w:val="00276D62"/>
    <w:rsid w:val="00276E2E"/>
    <w:rsid w:val="002771BD"/>
    <w:rsid w:val="0027734F"/>
    <w:rsid w:val="0027735B"/>
    <w:rsid w:val="00277780"/>
    <w:rsid w:val="0027792E"/>
    <w:rsid w:val="00277AAA"/>
    <w:rsid w:val="00277E25"/>
    <w:rsid w:val="00277F17"/>
    <w:rsid w:val="002809EC"/>
    <w:rsid w:val="00280BC3"/>
    <w:rsid w:val="002814FA"/>
    <w:rsid w:val="00281720"/>
    <w:rsid w:val="00281FF0"/>
    <w:rsid w:val="00282300"/>
    <w:rsid w:val="002827C5"/>
    <w:rsid w:val="002828E9"/>
    <w:rsid w:val="00282B4C"/>
    <w:rsid w:val="00282D2F"/>
    <w:rsid w:val="00282EC1"/>
    <w:rsid w:val="00283665"/>
    <w:rsid w:val="0028398D"/>
    <w:rsid w:val="00283C59"/>
    <w:rsid w:val="00284765"/>
    <w:rsid w:val="002854F7"/>
    <w:rsid w:val="00285789"/>
    <w:rsid w:val="002857B7"/>
    <w:rsid w:val="00285CB4"/>
    <w:rsid w:val="002865D9"/>
    <w:rsid w:val="00287186"/>
    <w:rsid w:val="00287B49"/>
    <w:rsid w:val="00290266"/>
    <w:rsid w:val="002910D2"/>
    <w:rsid w:val="00291325"/>
    <w:rsid w:val="00291812"/>
    <w:rsid w:val="002919E1"/>
    <w:rsid w:val="0029236B"/>
    <w:rsid w:val="002924D6"/>
    <w:rsid w:val="0029301E"/>
    <w:rsid w:val="00293282"/>
    <w:rsid w:val="002932E6"/>
    <w:rsid w:val="0029355D"/>
    <w:rsid w:val="00293A9E"/>
    <w:rsid w:val="00293DF5"/>
    <w:rsid w:val="002947E3"/>
    <w:rsid w:val="00295145"/>
    <w:rsid w:val="00295155"/>
    <w:rsid w:val="002957B5"/>
    <w:rsid w:val="002960CB"/>
    <w:rsid w:val="00296829"/>
    <w:rsid w:val="0029734F"/>
    <w:rsid w:val="002A0772"/>
    <w:rsid w:val="002A1193"/>
    <w:rsid w:val="002A11C4"/>
    <w:rsid w:val="002A123A"/>
    <w:rsid w:val="002A199D"/>
    <w:rsid w:val="002A26E3"/>
    <w:rsid w:val="002A27EA"/>
    <w:rsid w:val="002A368D"/>
    <w:rsid w:val="002A3A2A"/>
    <w:rsid w:val="002A4845"/>
    <w:rsid w:val="002A4CD5"/>
    <w:rsid w:val="002A5310"/>
    <w:rsid w:val="002A5395"/>
    <w:rsid w:val="002A7AE4"/>
    <w:rsid w:val="002A7BFA"/>
    <w:rsid w:val="002B0209"/>
    <w:rsid w:val="002B02F9"/>
    <w:rsid w:val="002B06E6"/>
    <w:rsid w:val="002B0C65"/>
    <w:rsid w:val="002B19B0"/>
    <w:rsid w:val="002B2E59"/>
    <w:rsid w:val="002B2FD2"/>
    <w:rsid w:val="002B388C"/>
    <w:rsid w:val="002B3B91"/>
    <w:rsid w:val="002B3D6B"/>
    <w:rsid w:val="002B40CD"/>
    <w:rsid w:val="002B40E6"/>
    <w:rsid w:val="002B4CCF"/>
    <w:rsid w:val="002B62BD"/>
    <w:rsid w:val="002B638A"/>
    <w:rsid w:val="002B6A5A"/>
    <w:rsid w:val="002B6D27"/>
    <w:rsid w:val="002B6D4C"/>
    <w:rsid w:val="002B6E8F"/>
    <w:rsid w:val="002B6EA5"/>
    <w:rsid w:val="002B76FE"/>
    <w:rsid w:val="002B7A18"/>
    <w:rsid w:val="002B7B8E"/>
    <w:rsid w:val="002B7E57"/>
    <w:rsid w:val="002C0EB7"/>
    <w:rsid w:val="002C1880"/>
    <w:rsid w:val="002C1B03"/>
    <w:rsid w:val="002C1DEE"/>
    <w:rsid w:val="002C2650"/>
    <w:rsid w:val="002C2D1A"/>
    <w:rsid w:val="002C2E40"/>
    <w:rsid w:val="002C3341"/>
    <w:rsid w:val="002C3EBB"/>
    <w:rsid w:val="002C41AC"/>
    <w:rsid w:val="002C433E"/>
    <w:rsid w:val="002C4AF2"/>
    <w:rsid w:val="002C4B5E"/>
    <w:rsid w:val="002C4F1F"/>
    <w:rsid w:val="002C54F6"/>
    <w:rsid w:val="002C56E9"/>
    <w:rsid w:val="002C5C9A"/>
    <w:rsid w:val="002C5CD5"/>
    <w:rsid w:val="002C5DA5"/>
    <w:rsid w:val="002C5DF5"/>
    <w:rsid w:val="002C6911"/>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4C0"/>
    <w:rsid w:val="002E0E8B"/>
    <w:rsid w:val="002E159C"/>
    <w:rsid w:val="002E201F"/>
    <w:rsid w:val="002E2176"/>
    <w:rsid w:val="002E2508"/>
    <w:rsid w:val="002E27D0"/>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63A"/>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50F6"/>
    <w:rsid w:val="003057AA"/>
    <w:rsid w:val="003061AB"/>
    <w:rsid w:val="0030663B"/>
    <w:rsid w:val="00306757"/>
    <w:rsid w:val="00306FE7"/>
    <w:rsid w:val="00307188"/>
    <w:rsid w:val="003074CC"/>
    <w:rsid w:val="0030754D"/>
    <w:rsid w:val="003108BB"/>
    <w:rsid w:val="00310A61"/>
    <w:rsid w:val="00310B82"/>
    <w:rsid w:val="00311613"/>
    <w:rsid w:val="0031229E"/>
    <w:rsid w:val="00312532"/>
    <w:rsid w:val="00313027"/>
    <w:rsid w:val="00313E72"/>
    <w:rsid w:val="00313F2A"/>
    <w:rsid w:val="00314D9F"/>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4E93"/>
    <w:rsid w:val="00324EA3"/>
    <w:rsid w:val="0032574D"/>
    <w:rsid w:val="003269F4"/>
    <w:rsid w:val="003270CD"/>
    <w:rsid w:val="00327B75"/>
    <w:rsid w:val="003307CF"/>
    <w:rsid w:val="00330CC6"/>
    <w:rsid w:val="00331144"/>
    <w:rsid w:val="0033143C"/>
    <w:rsid w:val="003318AB"/>
    <w:rsid w:val="00331960"/>
    <w:rsid w:val="00332116"/>
    <w:rsid w:val="003322D6"/>
    <w:rsid w:val="003326D4"/>
    <w:rsid w:val="00332A81"/>
    <w:rsid w:val="00332D29"/>
    <w:rsid w:val="00333217"/>
    <w:rsid w:val="00333362"/>
    <w:rsid w:val="003334DF"/>
    <w:rsid w:val="0033360B"/>
    <w:rsid w:val="0033375F"/>
    <w:rsid w:val="0033387A"/>
    <w:rsid w:val="00333FCA"/>
    <w:rsid w:val="00334772"/>
    <w:rsid w:val="003351FE"/>
    <w:rsid w:val="003353C5"/>
    <w:rsid w:val="00335709"/>
    <w:rsid w:val="0033590A"/>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2015"/>
    <w:rsid w:val="00342128"/>
    <w:rsid w:val="00342951"/>
    <w:rsid w:val="00343E4D"/>
    <w:rsid w:val="003442B5"/>
    <w:rsid w:val="00344B7B"/>
    <w:rsid w:val="00345A01"/>
    <w:rsid w:val="003465C7"/>
    <w:rsid w:val="00346C94"/>
    <w:rsid w:val="00346CDB"/>
    <w:rsid w:val="00347853"/>
    <w:rsid w:val="003478F4"/>
    <w:rsid w:val="00351243"/>
    <w:rsid w:val="003516AE"/>
    <w:rsid w:val="00351D44"/>
    <w:rsid w:val="00351E1F"/>
    <w:rsid w:val="00352244"/>
    <w:rsid w:val="003522F9"/>
    <w:rsid w:val="003525AF"/>
    <w:rsid w:val="003525DF"/>
    <w:rsid w:val="003528C2"/>
    <w:rsid w:val="00352E7C"/>
    <w:rsid w:val="0035377D"/>
    <w:rsid w:val="003549D9"/>
    <w:rsid w:val="003551CF"/>
    <w:rsid w:val="003556E4"/>
    <w:rsid w:val="00355A71"/>
    <w:rsid w:val="00355A8D"/>
    <w:rsid w:val="00355A8F"/>
    <w:rsid w:val="0035629E"/>
    <w:rsid w:val="003563A8"/>
    <w:rsid w:val="0035685A"/>
    <w:rsid w:val="00356B8D"/>
    <w:rsid w:val="00356E83"/>
    <w:rsid w:val="0035718D"/>
    <w:rsid w:val="00357909"/>
    <w:rsid w:val="00357925"/>
    <w:rsid w:val="00357D1D"/>
    <w:rsid w:val="00357DAC"/>
    <w:rsid w:val="00360F4C"/>
    <w:rsid w:val="003611D9"/>
    <w:rsid w:val="00361208"/>
    <w:rsid w:val="00361231"/>
    <w:rsid w:val="00361715"/>
    <w:rsid w:val="00361CCE"/>
    <w:rsid w:val="00361F02"/>
    <w:rsid w:val="00362687"/>
    <w:rsid w:val="00362992"/>
    <w:rsid w:val="00362F5E"/>
    <w:rsid w:val="00363178"/>
    <w:rsid w:val="00363299"/>
    <w:rsid w:val="0036356B"/>
    <w:rsid w:val="003639EC"/>
    <w:rsid w:val="003646DB"/>
    <w:rsid w:val="00364B4B"/>
    <w:rsid w:val="00364F41"/>
    <w:rsid w:val="00365B1D"/>
    <w:rsid w:val="003668EA"/>
    <w:rsid w:val="00366DD9"/>
    <w:rsid w:val="00367088"/>
    <w:rsid w:val="003679B1"/>
    <w:rsid w:val="00367C30"/>
    <w:rsid w:val="003705B9"/>
    <w:rsid w:val="00370D69"/>
    <w:rsid w:val="00370DA7"/>
    <w:rsid w:val="0037244D"/>
    <w:rsid w:val="0037291F"/>
    <w:rsid w:val="00372F2B"/>
    <w:rsid w:val="00373186"/>
    <w:rsid w:val="00373595"/>
    <w:rsid w:val="003736C4"/>
    <w:rsid w:val="00373F90"/>
    <w:rsid w:val="00373FF1"/>
    <w:rsid w:val="00374283"/>
    <w:rsid w:val="003742AF"/>
    <w:rsid w:val="00374536"/>
    <w:rsid w:val="0037457F"/>
    <w:rsid w:val="00374590"/>
    <w:rsid w:val="0037476F"/>
    <w:rsid w:val="00374F0A"/>
    <w:rsid w:val="00375633"/>
    <w:rsid w:val="00376236"/>
    <w:rsid w:val="0037634E"/>
    <w:rsid w:val="003764AC"/>
    <w:rsid w:val="003767C5"/>
    <w:rsid w:val="003767FA"/>
    <w:rsid w:val="00376DFF"/>
    <w:rsid w:val="00377778"/>
    <w:rsid w:val="00380D4B"/>
    <w:rsid w:val="00380FB2"/>
    <w:rsid w:val="003823F5"/>
    <w:rsid w:val="00382495"/>
    <w:rsid w:val="003826D8"/>
    <w:rsid w:val="00382BB9"/>
    <w:rsid w:val="00382BC8"/>
    <w:rsid w:val="00382D89"/>
    <w:rsid w:val="003836D9"/>
    <w:rsid w:val="00383A3E"/>
    <w:rsid w:val="00383BF7"/>
    <w:rsid w:val="00383F37"/>
    <w:rsid w:val="00384259"/>
    <w:rsid w:val="003847C3"/>
    <w:rsid w:val="003848D1"/>
    <w:rsid w:val="0038521B"/>
    <w:rsid w:val="003854E4"/>
    <w:rsid w:val="003866C1"/>
    <w:rsid w:val="0038670C"/>
    <w:rsid w:val="0038709B"/>
    <w:rsid w:val="00387186"/>
    <w:rsid w:val="00387854"/>
    <w:rsid w:val="00387EBA"/>
    <w:rsid w:val="00390503"/>
    <w:rsid w:val="0039093C"/>
    <w:rsid w:val="0039099C"/>
    <w:rsid w:val="003909ED"/>
    <w:rsid w:val="00391C0C"/>
    <w:rsid w:val="00392361"/>
    <w:rsid w:val="0039286A"/>
    <w:rsid w:val="00392C06"/>
    <w:rsid w:val="00393029"/>
    <w:rsid w:val="003933F7"/>
    <w:rsid w:val="00393EFD"/>
    <w:rsid w:val="00394A1E"/>
    <w:rsid w:val="003953DD"/>
    <w:rsid w:val="0039569B"/>
    <w:rsid w:val="003957EB"/>
    <w:rsid w:val="003958F5"/>
    <w:rsid w:val="0039599F"/>
    <w:rsid w:val="00395E04"/>
    <w:rsid w:val="0039683A"/>
    <w:rsid w:val="00397356"/>
    <w:rsid w:val="003977F7"/>
    <w:rsid w:val="00397C5E"/>
    <w:rsid w:val="003A0264"/>
    <w:rsid w:val="003A094A"/>
    <w:rsid w:val="003A0972"/>
    <w:rsid w:val="003A0C1F"/>
    <w:rsid w:val="003A0F56"/>
    <w:rsid w:val="003A1026"/>
    <w:rsid w:val="003A15A0"/>
    <w:rsid w:val="003A193A"/>
    <w:rsid w:val="003A1EEF"/>
    <w:rsid w:val="003A2414"/>
    <w:rsid w:val="003A277F"/>
    <w:rsid w:val="003A3E13"/>
    <w:rsid w:val="003A506A"/>
    <w:rsid w:val="003A5279"/>
    <w:rsid w:val="003A531C"/>
    <w:rsid w:val="003A574E"/>
    <w:rsid w:val="003A59DD"/>
    <w:rsid w:val="003A5DFD"/>
    <w:rsid w:val="003A66A9"/>
    <w:rsid w:val="003A68ED"/>
    <w:rsid w:val="003A7B8A"/>
    <w:rsid w:val="003A7C78"/>
    <w:rsid w:val="003A7D54"/>
    <w:rsid w:val="003B0516"/>
    <w:rsid w:val="003B073A"/>
    <w:rsid w:val="003B0890"/>
    <w:rsid w:val="003B1FD2"/>
    <w:rsid w:val="003B333C"/>
    <w:rsid w:val="003B34CC"/>
    <w:rsid w:val="003B37DF"/>
    <w:rsid w:val="003B3DD4"/>
    <w:rsid w:val="003B3E02"/>
    <w:rsid w:val="003B400B"/>
    <w:rsid w:val="003B4218"/>
    <w:rsid w:val="003B559D"/>
    <w:rsid w:val="003B56CE"/>
    <w:rsid w:val="003B5E4E"/>
    <w:rsid w:val="003B5E68"/>
    <w:rsid w:val="003B5EB3"/>
    <w:rsid w:val="003B5F0D"/>
    <w:rsid w:val="003B5FEF"/>
    <w:rsid w:val="003B6267"/>
    <w:rsid w:val="003B65CE"/>
    <w:rsid w:val="003B757E"/>
    <w:rsid w:val="003B7796"/>
    <w:rsid w:val="003B7F0F"/>
    <w:rsid w:val="003C01A5"/>
    <w:rsid w:val="003C09C6"/>
    <w:rsid w:val="003C1AA5"/>
    <w:rsid w:val="003C1E8B"/>
    <w:rsid w:val="003C1EB0"/>
    <w:rsid w:val="003C210A"/>
    <w:rsid w:val="003C38E3"/>
    <w:rsid w:val="003C3A8F"/>
    <w:rsid w:val="003C4191"/>
    <w:rsid w:val="003C42B4"/>
    <w:rsid w:val="003C4E6D"/>
    <w:rsid w:val="003C56DD"/>
    <w:rsid w:val="003C5DB7"/>
    <w:rsid w:val="003C620E"/>
    <w:rsid w:val="003C65FA"/>
    <w:rsid w:val="003C6AF0"/>
    <w:rsid w:val="003C6B7D"/>
    <w:rsid w:val="003C6C43"/>
    <w:rsid w:val="003C73B0"/>
    <w:rsid w:val="003C75F1"/>
    <w:rsid w:val="003C7A4A"/>
    <w:rsid w:val="003C7B73"/>
    <w:rsid w:val="003D1384"/>
    <w:rsid w:val="003D174C"/>
    <w:rsid w:val="003D2038"/>
    <w:rsid w:val="003D2436"/>
    <w:rsid w:val="003D331C"/>
    <w:rsid w:val="003D35CB"/>
    <w:rsid w:val="003D3CBF"/>
    <w:rsid w:val="003D4D27"/>
    <w:rsid w:val="003D4F9E"/>
    <w:rsid w:val="003D524A"/>
    <w:rsid w:val="003D5A13"/>
    <w:rsid w:val="003D5F66"/>
    <w:rsid w:val="003D68F3"/>
    <w:rsid w:val="003D6FE8"/>
    <w:rsid w:val="003D6FFB"/>
    <w:rsid w:val="003D7C3F"/>
    <w:rsid w:val="003E0E81"/>
    <w:rsid w:val="003E120C"/>
    <w:rsid w:val="003E1AEA"/>
    <w:rsid w:val="003E2A58"/>
    <w:rsid w:val="003E30BA"/>
    <w:rsid w:val="003E325A"/>
    <w:rsid w:val="003E3309"/>
    <w:rsid w:val="003E3E18"/>
    <w:rsid w:val="003E3ED7"/>
    <w:rsid w:val="003E4247"/>
    <w:rsid w:val="003E4CA4"/>
    <w:rsid w:val="003E5247"/>
    <w:rsid w:val="003E56DD"/>
    <w:rsid w:val="003E57CB"/>
    <w:rsid w:val="003E60E3"/>
    <w:rsid w:val="003E61BA"/>
    <w:rsid w:val="003E677F"/>
    <w:rsid w:val="003E6BE4"/>
    <w:rsid w:val="003E729E"/>
    <w:rsid w:val="003E7312"/>
    <w:rsid w:val="003F002A"/>
    <w:rsid w:val="003F03B3"/>
    <w:rsid w:val="003F04F9"/>
    <w:rsid w:val="003F0AD6"/>
    <w:rsid w:val="003F0D8B"/>
    <w:rsid w:val="003F1D75"/>
    <w:rsid w:val="003F227E"/>
    <w:rsid w:val="003F2319"/>
    <w:rsid w:val="003F2756"/>
    <w:rsid w:val="003F27DE"/>
    <w:rsid w:val="003F27F0"/>
    <w:rsid w:val="003F28A1"/>
    <w:rsid w:val="003F37AF"/>
    <w:rsid w:val="003F3AA6"/>
    <w:rsid w:val="003F3B00"/>
    <w:rsid w:val="003F410C"/>
    <w:rsid w:val="003F4944"/>
    <w:rsid w:val="003F4AF9"/>
    <w:rsid w:val="003F5237"/>
    <w:rsid w:val="003F536F"/>
    <w:rsid w:val="003F54A9"/>
    <w:rsid w:val="003F5E82"/>
    <w:rsid w:val="003F5F84"/>
    <w:rsid w:val="003F6072"/>
    <w:rsid w:val="003F6323"/>
    <w:rsid w:val="003F67F5"/>
    <w:rsid w:val="003F750D"/>
    <w:rsid w:val="003F7739"/>
    <w:rsid w:val="003F7C67"/>
    <w:rsid w:val="00400179"/>
    <w:rsid w:val="0040080B"/>
    <w:rsid w:val="00401000"/>
    <w:rsid w:val="004011CD"/>
    <w:rsid w:val="004013A4"/>
    <w:rsid w:val="00401C96"/>
    <w:rsid w:val="004027CB"/>
    <w:rsid w:val="00402F9F"/>
    <w:rsid w:val="00403583"/>
    <w:rsid w:val="004036F8"/>
    <w:rsid w:val="00403C2C"/>
    <w:rsid w:val="00403E93"/>
    <w:rsid w:val="00403EC0"/>
    <w:rsid w:val="004042E9"/>
    <w:rsid w:val="0040539B"/>
    <w:rsid w:val="00405756"/>
    <w:rsid w:val="00405766"/>
    <w:rsid w:val="00405C7E"/>
    <w:rsid w:val="0040662D"/>
    <w:rsid w:val="0040741E"/>
    <w:rsid w:val="00407547"/>
    <w:rsid w:val="00407CB0"/>
    <w:rsid w:val="00410259"/>
    <w:rsid w:val="0041062F"/>
    <w:rsid w:val="00410BC4"/>
    <w:rsid w:val="00410FB1"/>
    <w:rsid w:val="00411AEC"/>
    <w:rsid w:val="00411EB4"/>
    <w:rsid w:val="00412FF7"/>
    <w:rsid w:val="00413432"/>
    <w:rsid w:val="0041434C"/>
    <w:rsid w:val="004145C0"/>
    <w:rsid w:val="0041481F"/>
    <w:rsid w:val="00414F46"/>
    <w:rsid w:val="00415DBA"/>
    <w:rsid w:val="004167F2"/>
    <w:rsid w:val="00416955"/>
    <w:rsid w:val="00416D1A"/>
    <w:rsid w:val="00417415"/>
    <w:rsid w:val="004176B7"/>
    <w:rsid w:val="00420036"/>
    <w:rsid w:val="004200FC"/>
    <w:rsid w:val="00420ECF"/>
    <w:rsid w:val="0042108D"/>
    <w:rsid w:val="004211FC"/>
    <w:rsid w:val="004212F1"/>
    <w:rsid w:val="00421EE3"/>
    <w:rsid w:val="00422A84"/>
    <w:rsid w:val="00423740"/>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820"/>
    <w:rsid w:val="004319DC"/>
    <w:rsid w:val="00431B49"/>
    <w:rsid w:val="00431D3D"/>
    <w:rsid w:val="00432025"/>
    <w:rsid w:val="004324BF"/>
    <w:rsid w:val="00432679"/>
    <w:rsid w:val="004327CA"/>
    <w:rsid w:val="00433AA1"/>
    <w:rsid w:val="00433B24"/>
    <w:rsid w:val="0043450E"/>
    <w:rsid w:val="004346FA"/>
    <w:rsid w:val="004347CA"/>
    <w:rsid w:val="00434F66"/>
    <w:rsid w:val="004351E1"/>
    <w:rsid w:val="004354DD"/>
    <w:rsid w:val="00435F11"/>
    <w:rsid w:val="00436BC1"/>
    <w:rsid w:val="00436BE9"/>
    <w:rsid w:val="00436E1F"/>
    <w:rsid w:val="004370F7"/>
    <w:rsid w:val="00437D96"/>
    <w:rsid w:val="00437E8A"/>
    <w:rsid w:val="00440478"/>
    <w:rsid w:val="00440858"/>
    <w:rsid w:val="00440FAB"/>
    <w:rsid w:val="00440FF7"/>
    <w:rsid w:val="0044158C"/>
    <w:rsid w:val="0044163F"/>
    <w:rsid w:val="00441B66"/>
    <w:rsid w:val="00441E20"/>
    <w:rsid w:val="00441F7C"/>
    <w:rsid w:val="0044202C"/>
    <w:rsid w:val="0044293C"/>
    <w:rsid w:val="00443308"/>
    <w:rsid w:val="00443F2D"/>
    <w:rsid w:val="00444243"/>
    <w:rsid w:val="004447CA"/>
    <w:rsid w:val="00444AA9"/>
    <w:rsid w:val="00444E7A"/>
    <w:rsid w:val="0044519D"/>
    <w:rsid w:val="00445686"/>
    <w:rsid w:val="00445B21"/>
    <w:rsid w:val="00445DED"/>
    <w:rsid w:val="0044602D"/>
    <w:rsid w:val="004462EE"/>
    <w:rsid w:val="00446DD4"/>
    <w:rsid w:val="00446F52"/>
    <w:rsid w:val="00447AFF"/>
    <w:rsid w:val="00447F84"/>
    <w:rsid w:val="00450757"/>
    <w:rsid w:val="00450A37"/>
    <w:rsid w:val="004512BF"/>
    <w:rsid w:val="00451AD0"/>
    <w:rsid w:val="00451FF5"/>
    <w:rsid w:val="00452678"/>
    <w:rsid w:val="00452BAD"/>
    <w:rsid w:val="0045315B"/>
    <w:rsid w:val="00453183"/>
    <w:rsid w:val="004548F1"/>
    <w:rsid w:val="00454FE7"/>
    <w:rsid w:val="004554CB"/>
    <w:rsid w:val="00455777"/>
    <w:rsid w:val="00455A03"/>
    <w:rsid w:val="00455C81"/>
    <w:rsid w:val="00455EB7"/>
    <w:rsid w:val="00456E0D"/>
    <w:rsid w:val="00457952"/>
    <w:rsid w:val="00457C4F"/>
    <w:rsid w:val="00457D12"/>
    <w:rsid w:val="00460430"/>
    <w:rsid w:val="004619F8"/>
    <w:rsid w:val="00461B63"/>
    <w:rsid w:val="00462012"/>
    <w:rsid w:val="00462D33"/>
    <w:rsid w:val="00463064"/>
    <w:rsid w:val="00463085"/>
    <w:rsid w:val="00463289"/>
    <w:rsid w:val="0046486E"/>
    <w:rsid w:val="00465223"/>
    <w:rsid w:val="00465488"/>
    <w:rsid w:val="00466359"/>
    <w:rsid w:val="00467C6C"/>
    <w:rsid w:val="00467CA9"/>
    <w:rsid w:val="004701EC"/>
    <w:rsid w:val="00470314"/>
    <w:rsid w:val="00470356"/>
    <w:rsid w:val="00470440"/>
    <w:rsid w:val="004707B7"/>
    <w:rsid w:val="00470EE1"/>
    <w:rsid w:val="00471B8C"/>
    <w:rsid w:val="00471BBA"/>
    <w:rsid w:val="004721C0"/>
    <w:rsid w:val="00473CB8"/>
    <w:rsid w:val="00473FA0"/>
    <w:rsid w:val="00475167"/>
    <w:rsid w:val="0047544F"/>
    <w:rsid w:val="00476098"/>
    <w:rsid w:val="00476112"/>
    <w:rsid w:val="00476BED"/>
    <w:rsid w:val="004770AD"/>
    <w:rsid w:val="00477238"/>
    <w:rsid w:val="0047773A"/>
    <w:rsid w:val="0047797E"/>
    <w:rsid w:val="00477D1A"/>
    <w:rsid w:val="00477E61"/>
    <w:rsid w:val="00480127"/>
    <w:rsid w:val="0048081B"/>
    <w:rsid w:val="00481A09"/>
    <w:rsid w:val="00481CD6"/>
    <w:rsid w:val="004821D7"/>
    <w:rsid w:val="0048234A"/>
    <w:rsid w:val="004828D5"/>
    <w:rsid w:val="00483E28"/>
    <w:rsid w:val="00483E4B"/>
    <w:rsid w:val="004842C4"/>
    <w:rsid w:val="00484969"/>
    <w:rsid w:val="004849F1"/>
    <w:rsid w:val="00484A63"/>
    <w:rsid w:val="004855ED"/>
    <w:rsid w:val="00485B4B"/>
    <w:rsid w:val="00486459"/>
    <w:rsid w:val="00487088"/>
    <w:rsid w:val="0048741C"/>
    <w:rsid w:val="00487608"/>
    <w:rsid w:val="004902C3"/>
    <w:rsid w:val="004902D5"/>
    <w:rsid w:val="00490470"/>
    <w:rsid w:val="0049096B"/>
    <w:rsid w:val="0049107C"/>
    <w:rsid w:val="004927D7"/>
    <w:rsid w:val="00493A25"/>
    <w:rsid w:val="004940D8"/>
    <w:rsid w:val="00494476"/>
    <w:rsid w:val="004945A3"/>
    <w:rsid w:val="00494C4D"/>
    <w:rsid w:val="00494C8D"/>
    <w:rsid w:val="00495004"/>
    <w:rsid w:val="00496800"/>
    <w:rsid w:val="00496CB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B60"/>
    <w:rsid w:val="004A4122"/>
    <w:rsid w:val="004A5078"/>
    <w:rsid w:val="004A5136"/>
    <w:rsid w:val="004A5470"/>
    <w:rsid w:val="004A56B5"/>
    <w:rsid w:val="004A5B03"/>
    <w:rsid w:val="004A5D13"/>
    <w:rsid w:val="004A5E81"/>
    <w:rsid w:val="004A6085"/>
    <w:rsid w:val="004A69C5"/>
    <w:rsid w:val="004B0227"/>
    <w:rsid w:val="004B0476"/>
    <w:rsid w:val="004B1088"/>
    <w:rsid w:val="004B18B5"/>
    <w:rsid w:val="004B1EC0"/>
    <w:rsid w:val="004B372E"/>
    <w:rsid w:val="004B3FAC"/>
    <w:rsid w:val="004B4001"/>
    <w:rsid w:val="004B45A5"/>
    <w:rsid w:val="004B4BD2"/>
    <w:rsid w:val="004B54AF"/>
    <w:rsid w:val="004B54D0"/>
    <w:rsid w:val="004B586F"/>
    <w:rsid w:val="004B617B"/>
    <w:rsid w:val="004B65BF"/>
    <w:rsid w:val="004B65DD"/>
    <w:rsid w:val="004B682D"/>
    <w:rsid w:val="004B7911"/>
    <w:rsid w:val="004B7D28"/>
    <w:rsid w:val="004C0622"/>
    <w:rsid w:val="004C151E"/>
    <w:rsid w:val="004C16DC"/>
    <w:rsid w:val="004C1836"/>
    <w:rsid w:val="004C22DA"/>
    <w:rsid w:val="004C2354"/>
    <w:rsid w:val="004C24BE"/>
    <w:rsid w:val="004C2D0D"/>
    <w:rsid w:val="004C3029"/>
    <w:rsid w:val="004C304B"/>
    <w:rsid w:val="004C3222"/>
    <w:rsid w:val="004C3906"/>
    <w:rsid w:val="004C435E"/>
    <w:rsid w:val="004C446E"/>
    <w:rsid w:val="004C45F1"/>
    <w:rsid w:val="004C4DAD"/>
    <w:rsid w:val="004C501E"/>
    <w:rsid w:val="004C5294"/>
    <w:rsid w:val="004C546C"/>
    <w:rsid w:val="004C54FA"/>
    <w:rsid w:val="004C57B8"/>
    <w:rsid w:val="004C5A6D"/>
    <w:rsid w:val="004C5D5A"/>
    <w:rsid w:val="004C6180"/>
    <w:rsid w:val="004C6343"/>
    <w:rsid w:val="004D02A5"/>
    <w:rsid w:val="004D0532"/>
    <w:rsid w:val="004D122D"/>
    <w:rsid w:val="004D13A0"/>
    <w:rsid w:val="004D19F5"/>
    <w:rsid w:val="004D1DC8"/>
    <w:rsid w:val="004D2FFF"/>
    <w:rsid w:val="004D31C4"/>
    <w:rsid w:val="004D3933"/>
    <w:rsid w:val="004D3E46"/>
    <w:rsid w:val="004D3F7B"/>
    <w:rsid w:val="004D4D53"/>
    <w:rsid w:val="004D53B0"/>
    <w:rsid w:val="004D5F2D"/>
    <w:rsid w:val="004D634D"/>
    <w:rsid w:val="004D6BDF"/>
    <w:rsid w:val="004D724C"/>
    <w:rsid w:val="004D752E"/>
    <w:rsid w:val="004D7648"/>
    <w:rsid w:val="004D7D17"/>
    <w:rsid w:val="004D7F5B"/>
    <w:rsid w:val="004E0492"/>
    <w:rsid w:val="004E2D96"/>
    <w:rsid w:val="004E3021"/>
    <w:rsid w:val="004E35A3"/>
    <w:rsid w:val="004E4733"/>
    <w:rsid w:val="004E49E7"/>
    <w:rsid w:val="004E54DA"/>
    <w:rsid w:val="004E59DD"/>
    <w:rsid w:val="004E65D5"/>
    <w:rsid w:val="004E682F"/>
    <w:rsid w:val="004E6A11"/>
    <w:rsid w:val="004E6D4B"/>
    <w:rsid w:val="004E7742"/>
    <w:rsid w:val="004E7C99"/>
    <w:rsid w:val="004E7F56"/>
    <w:rsid w:val="004F1107"/>
    <w:rsid w:val="004F12A3"/>
    <w:rsid w:val="004F1B66"/>
    <w:rsid w:val="004F22E5"/>
    <w:rsid w:val="004F268A"/>
    <w:rsid w:val="004F293A"/>
    <w:rsid w:val="004F2C91"/>
    <w:rsid w:val="004F2E14"/>
    <w:rsid w:val="004F375B"/>
    <w:rsid w:val="004F46A2"/>
    <w:rsid w:val="004F4C9F"/>
    <w:rsid w:val="004F5630"/>
    <w:rsid w:val="004F5F1D"/>
    <w:rsid w:val="004F6032"/>
    <w:rsid w:val="004F6C81"/>
    <w:rsid w:val="004F6FC6"/>
    <w:rsid w:val="004F746D"/>
    <w:rsid w:val="004F74C5"/>
    <w:rsid w:val="004F7AED"/>
    <w:rsid w:val="004F7CB1"/>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5A53"/>
    <w:rsid w:val="00506277"/>
    <w:rsid w:val="0050651C"/>
    <w:rsid w:val="005108EF"/>
    <w:rsid w:val="00511044"/>
    <w:rsid w:val="005114D1"/>
    <w:rsid w:val="00511634"/>
    <w:rsid w:val="005125E2"/>
    <w:rsid w:val="00512875"/>
    <w:rsid w:val="00513D04"/>
    <w:rsid w:val="00513F1A"/>
    <w:rsid w:val="00514BB2"/>
    <w:rsid w:val="0051518A"/>
    <w:rsid w:val="0051529E"/>
    <w:rsid w:val="0051538D"/>
    <w:rsid w:val="005160FE"/>
    <w:rsid w:val="00516932"/>
    <w:rsid w:val="005174E0"/>
    <w:rsid w:val="00517AE4"/>
    <w:rsid w:val="005205F9"/>
    <w:rsid w:val="00520711"/>
    <w:rsid w:val="00520ABD"/>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B3"/>
    <w:rsid w:val="00525AE6"/>
    <w:rsid w:val="00525C47"/>
    <w:rsid w:val="005266B7"/>
    <w:rsid w:val="005268E7"/>
    <w:rsid w:val="005269EF"/>
    <w:rsid w:val="00526A81"/>
    <w:rsid w:val="00526F65"/>
    <w:rsid w:val="00527679"/>
    <w:rsid w:val="00527713"/>
    <w:rsid w:val="00527CDF"/>
    <w:rsid w:val="005306B5"/>
    <w:rsid w:val="00530825"/>
    <w:rsid w:val="00530A52"/>
    <w:rsid w:val="00530FE4"/>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4A1"/>
    <w:rsid w:val="00534572"/>
    <w:rsid w:val="005345E8"/>
    <w:rsid w:val="00535137"/>
    <w:rsid w:val="00535358"/>
    <w:rsid w:val="005353CE"/>
    <w:rsid w:val="00535470"/>
    <w:rsid w:val="0053576C"/>
    <w:rsid w:val="00535C81"/>
    <w:rsid w:val="0053603D"/>
    <w:rsid w:val="00536497"/>
    <w:rsid w:val="005368A0"/>
    <w:rsid w:val="00536AAC"/>
    <w:rsid w:val="00536ECA"/>
    <w:rsid w:val="0053785C"/>
    <w:rsid w:val="00537970"/>
    <w:rsid w:val="00537BE5"/>
    <w:rsid w:val="005400E2"/>
    <w:rsid w:val="005404C1"/>
    <w:rsid w:val="00540909"/>
    <w:rsid w:val="0054109E"/>
    <w:rsid w:val="005416D7"/>
    <w:rsid w:val="00541B5D"/>
    <w:rsid w:val="00542109"/>
    <w:rsid w:val="00542435"/>
    <w:rsid w:val="0054250C"/>
    <w:rsid w:val="00542800"/>
    <w:rsid w:val="00543B14"/>
    <w:rsid w:val="00544802"/>
    <w:rsid w:val="00545051"/>
    <w:rsid w:val="00545296"/>
    <w:rsid w:val="005454FB"/>
    <w:rsid w:val="005458A4"/>
    <w:rsid w:val="005459C2"/>
    <w:rsid w:val="00545C1F"/>
    <w:rsid w:val="005466D2"/>
    <w:rsid w:val="005468AA"/>
    <w:rsid w:val="00546C17"/>
    <w:rsid w:val="005474C0"/>
    <w:rsid w:val="00547E0D"/>
    <w:rsid w:val="00550233"/>
    <w:rsid w:val="00550DF9"/>
    <w:rsid w:val="00550EBC"/>
    <w:rsid w:val="00550F6E"/>
    <w:rsid w:val="005512AD"/>
    <w:rsid w:val="0055147C"/>
    <w:rsid w:val="0055188E"/>
    <w:rsid w:val="00551B40"/>
    <w:rsid w:val="0055234B"/>
    <w:rsid w:val="00553000"/>
    <w:rsid w:val="0055310C"/>
    <w:rsid w:val="0055326C"/>
    <w:rsid w:val="00553487"/>
    <w:rsid w:val="005536E9"/>
    <w:rsid w:val="00553F76"/>
    <w:rsid w:val="00554E5A"/>
    <w:rsid w:val="00555565"/>
    <w:rsid w:val="0055574A"/>
    <w:rsid w:val="005559EA"/>
    <w:rsid w:val="005560A3"/>
    <w:rsid w:val="00556B3B"/>
    <w:rsid w:val="00557211"/>
    <w:rsid w:val="005577BD"/>
    <w:rsid w:val="00557E37"/>
    <w:rsid w:val="00560652"/>
    <w:rsid w:val="0056071F"/>
    <w:rsid w:val="00560805"/>
    <w:rsid w:val="0056089D"/>
    <w:rsid w:val="005613DF"/>
    <w:rsid w:val="005620D8"/>
    <w:rsid w:val="0056269A"/>
    <w:rsid w:val="0056279C"/>
    <w:rsid w:val="00562B50"/>
    <w:rsid w:val="00562C79"/>
    <w:rsid w:val="00563EF1"/>
    <w:rsid w:val="005646D2"/>
    <w:rsid w:val="005648DF"/>
    <w:rsid w:val="00564935"/>
    <w:rsid w:val="0056517E"/>
    <w:rsid w:val="005656F2"/>
    <w:rsid w:val="00565DCE"/>
    <w:rsid w:val="00566511"/>
    <w:rsid w:val="00566CC5"/>
    <w:rsid w:val="005675B7"/>
    <w:rsid w:val="0056793C"/>
    <w:rsid w:val="00567BAA"/>
    <w:rsid w:val="005700FB"/>
    <w:rsid w:val="005702F7"/>
    <w:rsid w:val="00570776"/>
    <w:rsid w:val="00570A10"/>
    <w:rsid w:val="00570AD6"/>
    <w:rsid w:val="00570B60"/>
    <w:rsid w:val="00570F1C"/>
    <w:rsid w:val="00571768"/>
    <w:rsid w:val="005723A6"/>
    <w:rsid w:val="00572717"/>
    <w:rsid w:val="00572C5E"/>
    <w:rsid w:val="005730D8"/>
    <w:rsid w:val="005732AF"/>
    <w:rsid w:val="00574879"/>
    <w:rsid w:val="00574C01"/>
    <w:rsid w:val="00574C2B"/>
    <w:rsid w:val="00575155"/>
    <w:rsid w:val="005751BD"/>
    <w:rsid w:val="00575349"/>
    <w:rsid w:val="00575A33"/>
    <w:rsid w:val="00575BC2"/>
    <w:rsid w:val="00576114"/>
    <w:rsid w:val="0057613A"/>
    <w:rsid w:val="00576412"/>
    <w:rsid w:val="00577263"/>
    <w:rsid w:val="00577595"/>
    <w:rsid w:val="005778AE"/>
    <w:rsid w:val="005778E8"/>
    <w:rsid w:val="00577D76"/>
    <w:rsid w:val="00577F0A"/>
    <w:rsid w:val="00580081"/>
    <w:rsid w:val="005800EA"/>
    <w:rsid w:val="00580348"/>
    <w:rsid w:val="005803D1"/>
    <w:rsid w:val="005807CB"/>
    <w:rsid w:val="005812A0"/>
    <w:rsid w:val="005815D6"/>
    <w:rsid w:val="005819A5"/>
    <w:rsid w:val="00581B99"/>
    <w:rsid w:val="00581CB6"/>
    <w:rsid w:val="00581EE7"/>
    <w:rsid w:val="00582A7A"/>
    <w:rsid w:val="005837EC"/>
    <w:rsid w:val="00583E0B"/>
    <w:rsid w:val="005844F9"/>
    <w:rsid w:val="00584679"/>
    <w:rsid w:val="005847B7"/>
    <w:rsid w:val="00584CF1"/>
    <w:rsid w:val="0058569E"/>
    <w:rsid w:val="005865EC"/>
    <w:rsid w:val="00586A75"/>
    <w:rsid w:val="00586CD0"/>
    <w:rsid w:val="00586EA8"/>
    <w:rsid w:val="00586F7D"/>
    <w:rsid w:val="00587391"/>
    <w:rsid w:val="005875CE"/>
    <w:rsid w:val="00587F46"/>
    <w:rsid w:val="0059026B"/>
    <w:rsid w:val="00590924"/>
    <w:rsid w:val="00590DB4"/>
    <w:rsid w:val="005914FE"/>
    <w:rsid w:val="0059153F"/>
    <w:rsid w:val="005920FF"/>
    <w:rsid w:val="005922B0"/>
    <w:rsid w:val="00592EF4"/>
    <w:rsid w:val="005937C2"/>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2ED7"/>
    <w:rsid w:val="005A30B3"/>
    <w:rsid w:val="005A3EA6"/>
    <w:rsid w:val="005A3F65"/>
    <w:rsid w:val="005A4014"/>
    <w:rsid w:val="005A4073"/>
    <w:rsid w:val="005A43B1"/>
    <w:rsid w:val="005A4F9A"/>
    <w:rsid w:val="005A56B3"/>
    <w:rsid w:val="005A666C"/>
    <w:rsid w:val="005A6FF4"/>
    <w:rsid w:val="005A7070"/>
    <w:rsid w:val="005A75A0"/>
    <w:rsid w:val="005A75A1"/>
    <w:rsid w:val="005A7B4F"/>
    <w:rsid w:val="005B00DE"/>
    <w:rsid w:val="005B0BF7"/>
    <w:rsid w:val="005B0E4F"/>
    <w:rsid w:val="005B1A8A"/>
    <w:rsid w:val="005B1D4E"/>
    <w:rsid w:val="005B1E38"/>
    <w:rsid w:val="005B223D"/>
    <w:rsid w:val="005B3379"/>
    <w:rsid w:val="005B3C8F"/>
    <w:rsid w:val="005B4C51"/>
    <w:rsid w:val="005B5486"/>
    <w:rsid w:val="005B5533"/>
    <w:rsid w:val="005B59E9"/>
    <w:rsid w:val="005B5E10"/>
    <w:rsid w:val="005B5F99"/>
    <w:rsid w:val="005B748C"/>
    <w:rsid w:val="005B7572"/>
    <w:rsid w:val="005B7A6B"/>
    <w:rsid w:val="005C0230"/>
    <w:rsid w:val="005C09D4"/>
    <w:rsid w:val="005C1267"/>
    <w:rsid w:val="005C156F"/>
    <w:rsid w:val="005C1D10"/>
    <w:rsid w:val="005C217D"/>
    <w:rsid w:val="005C25AC"/>
    <w:rsid w:val="005C286F"/>
    <w:rsid w:val="005C2F25"/>
    <w:rsid w:val="005C30DC"/>
    <w:rsid w:val="005C368E"/>
    <w:rsid w:val="005C42A0"/>
    <w:rsid w:val="005C4556"/>
    <w:rsid w:val="005C5232"/>
    <w:rsid w:val="005C58E1"/>
    <w:rsid w:val="005C634F"/>
    <w:rsid w:val="005C6435"/>
    <w:rsid w:val="005C6464"/>
    <w:rsid w:val="005C727D"/>
    <w:rsid w:val="005C7530"/>
    <w:rsid w:val="005C77E8"/>
    <w:rsid w:val="005C7897"/>
    <w:rsid w:val="005D0BFE"/>
    <w:rsid w:val="005D0CD0"/>
    <w:rsid w:val="005D104B"/>
    <w:rsid w:val="005D160C"/>
    <w:rsid w:val="005D162C"/>
    <w:rsid w:val="005D1A26"/>
    <w:rsid w:val="005D1C52"/>
    <w:rsid w:val="005D1F38"/>
    <w:rsid w:val="005D28D8"/>
    <w:rsid w:val="005D29BE"/>
    <w:rsid w:val="005D2C9C"/>
    <w:rsid w:val="005D35A9"/>
    <w:rsid w:val="005D3710"/>
    <w:rsid w:val="005D456E"/>
    <w:rsid w:val="005D5104"/>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3F39"/>
    <w:rsid w:val="005E410E"/>
    <w:rsid w:val="005E45C6"/>
    <w:rsid w:val="005E4CFA"/>
    <w:rsid w:val="005E5088"/>
    <w:rsid w:val="005E5821"/>
    <w:rsid w:val="005E61DF"/>
    <w:rsid w:val="005E659D"/>
    <w:rsid w:val="005E6F45"/>
    <w:rsid w:val="005E7293"/>
    <w:rsid w:val="005E74EA"/>
    <w:rsid w:val="005E7A7F"/>
    <w:rsid w:val="005F0334"/>
    <w:rsid w:val="005F0C3A"/>
    <w:rsid w:val="005F13DA"/>
    <w:rsid w:val="005F18DE"/>
    <w:rsid w:val="005F1A76"/>
    <w:rsid w:val="005F1D6A"/>
    <w:rsid w:val="005F2633"/>
    <w:rsid w:val="005F2BAA"/>
    <w:rsid w:val="005F2D51"/>
    <w:rsid w:val="005F339B"/>
    <w:rsid w:val="005F340A"/>
    <w:rsid w:val="005F344E"/>
    <w:rsid w:val="005F3A50"/>
    <w:rsid w:val="005F3E18"/>
    <w:rsid w:val="005F4510"/>
    <w:rsid w:val="005F5D75"/>
    <w:rsid w:val="005F61FE"/>
    <w:rsid w:val="005F67D9"/>
    <w:rsid w:val="005F6A4F"/>
    <w:rsid w:val="005F7515"/>
    <w:rsid w:val="005F770C"/>
    <w:rsid w:val="006001D5"/>
    <w:rsid w:val="006009C5"/>
    <w:rsid w:val="00600BFA"/>
    <w:rsid w:val="00600F63"/>
    <w:rsid w:val="00601715"/>
    <w:rsid w:val="00601B36"/>
    <w:rsid w:val="00601D67"/>
    <w:rsid w:val="006022AE"/>
    <w:rsid w:val="00602621"/>
    <w:rsid w:val="006029E8"/>
    <w:rsid w:val="00602D98"/>
    <w:rsid w:val="0060368B"/>
    <w:rsid w:val="00604041"/>
    <w:rsid w:val="00604219"/>
    <w:rsid w:val="00604559"/>
    <w:rsid w:val="0060534A"/>
    <w:rsid w:val="00605618"/>
    <w:rsid w:val="006056BB"/>
    <w:rsid w:val="0060599C"/>
    <w:rsid w:val="00605DDF"/>
    <w:rsid w:val="0060627B"/>
    <w:rsid w:val="00606F83"/>
    <w:rsid w:val="00607018"/>
    <w:rsid w:val="0060754A"/>
    <w:rsid w:val="0060768F"/>
    <w:rsid w:val="00607D11"/>
    <w:rsid w:val="00607D24"/>
    <w:rsid w:val="006114EF"/>
    <w:rsid w:val="006115CC"/>
    <w:rsid w:val="006116C9"/>
    <w:rsid w:val="00611AA7"/>
    <w:rsid w:val="00612729"/>
    <w:rsid w:val="006130EE"/>
    <w:rsid w:val="00613A7A"/>
    <w:rsid w:val="00613D9D"/>
    <w:rsid w:val="00613E49"/>
    <w:rsid w:val="006140A2"/>
    <w:rsid w:val="0061511F"/>
    <w:rsid w:val="006158EF"/>
    <w:rsid w:val="00616ECE"/>
    <w:rsid w:val="00617B48"/>
    <w:rsid w:val="006205EC"/>
    <w:rsid w:val="00620B89"/>
    <w:rsid w:val="00621EF9"/>
    <w:rsid w:val="00622072"/>
    <w:rsid w:val="00622A5F"/>
    <w:rsid w:val="0062318C"/>
    <w:rsid w:val="00623F20"/>
    <w:rsid w:val="00624EDA"/>
    <w:rsid w:val="00625340"/>
    <w:rsid w:val="00625C33"/>
    <w:rsid w:val="0062620D"/>
    <w:rsid w:val="006262E1"/>
    <w:rsid w:val="00626597"/>
    <w:rsid w:val="00627BAE"/>
    <w:rsid w:val="00630254"/>
    <w:rsid w:val="006324F3"/>
    <w:rsid w:val="00632B0E"/>
    <w:rsid w:val="00632DFC"/>
    <w:rsid w:val="00633345"/>
    <w:rsid w:val="00634516"/>
    <w:rsid w:val="00634658"/>
    <w:rsid w:val="0063475D"/>
    <w:rsid w:val="00634FF2"/>
    <w:rsid w:val="006352BC"/>
    <w:rsid w:val="006353CF"/>
    <w:rsid w:val="0063663F"/>
    <w:rsid w:val="00636B50"/>
    <w:rsid w:val="00636BF0"/>
    <w:rsid w:val="006370F5"/>
    <w:rsid w:val="006372FE"/>
    <w:rsid w:val="00640A69"/>
    <w:rsid w:val="00641507"/>
    <w:rsid w:val="0064189C"/>
    <w:rsid w:val="00641CF6"/>
    <w:rsid w:val="006427FE"/>
    <w:rsid w:val="00642A2F"/>
    <w:rsid w:val="00642CA9"/>
    <w:rsid w:val="00642CCA"/>
    <w:rsid w:val="00642D60"/>
    <w:rsid w:val="00642E26"/>
    <w:rsid w:val="006431BD"/>
    <w:rsid w:val="00643FE6"/>
    <w:rsid w:val="0064402B"/>
    <w:rsid w:val="00644919"/>
    <w:rsid w:val="00645476"/>
    <w:rsid w:val="00645A47"/>
    <w:rsid w:val="00645A72"/>
    <w:rsid w:val="0064621C"/>
    <w:rsid w:val="00646536"/>
    <w:rsid w:val="00646641"/>
    <w:rsid w:val="006469B7"/>
    <w:rsid w:val="00646B4C"/>
    <w:rsid w:val="0064764A"/>
    <w:rsid w:val="00650544"/>
    <w:rsid w:val="006510DF"/>
    <w:rsid w:val="00651396"/>
    <w:rsid w:val="00651FE2"/>
    <w:rsid w:val="0065200E"/>
    <w:rsid w:val="00652258"/>
    <w:rsid w:val="006531CD"/>
    <w:rsid w:val="0065381A"/>
    <w:rsid w:val="00653CAD"/>
    <w:rsid w:val="00653D22"/>
    <w:rsid w:val="0065476A"/>
    <w:rsid w:val="00654F17"/>
    <w:rsid w:val="0065548E"/>
    <w:rsid w:val="00655DC3"/>
    <w:rsid w:val="006563B5"/>
    <w:rsid w:val="006573DD"/>
    <w:rsid w:val="00657558"/>
    <w:rsid w:val="0065756C"/>
    <w:rsid w:val="00657871"/>
    <w:rsid w:val="00660DB7"/>
    <w:rsid w:val="006619F1"/>
    <w:rsid w:val="00661A54"/>
    <w:rsid w:val="00662118"/>
    <w:rsid w:val="00662296"/>
    <w:rsid w:val="00662F24"/>
    <w:rsid w:val="0066343A"/>
    <w:rsid w:val="0066534B"/>
    <w:rsid w:val="006657EC"/>
    <w:rsid w:val="00665BA2"/>
    <w:rsid w:val="006660F3"/>
    <w:rsid w:val="00666137"/>
    <w:rsid w:val="00666A75"/>
    <w:rsid w:val="00666E8F"/>
    <w:rsid w:val="006675A2"/>
    <w:rsid w:val="00667F64"/>
    <w:rsid w:val="006700E2"/>
    <w:rsid w:val="00671CEF"/>
    <w:rsid w:val="006720EC"/>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BE2"/>
    <w:rsid w:val="00680C0D"/>
    <w:rsid w:val="006813C6"/>
    <w:rsid w:val="006814C7"/>
    <w:rsid w:val="006825B7"/>
    <w:rsid w:val="006828DF"/>
    <w:rsid w:val="00682E0B"/>
    <w:rsid w:val="006839DC"/>
    <w:rsid w:val="00683F07"/>
    <w:rsid w:val="006865E3"/>
    <w:rsid w:val="00686956"/>
    <w:rsid w:val="00687775"/>
    <w:rsid w:val="006903A6"/>
    <w:rsid w:val="00690E5E"/>
    <w:rsid w:val="00691541"/>
    <w:rsid w:val="00691552"/>
    <w:rsid w:val="006926DB"/>
    <w:rsid w:val="006927A5"/>
    <w:rsid w:val="00692C64"/>
    <w:rsid w:val="00692DE5"/>
    <w:rsid w:val="0069327B"/>
    <w:rsid w:val="006939C0"/>
    <w:rsid w:val="00693B89"/>
    <w:rsid w:val="00693EC4"/>
    <w:rsid w:val="00694749"/>
    <w:rsid w:val="00695114"/>
    <w:rsid w:val="006953EF"/>
    <w:rsid w:val="006957D6"/>
    <w:rsid w:val="00696C52"/>
    <w:rsid w:val="0069747A"/>
    <w:rsid w:val="00697B94"/>
    <w:rsid w:val="006A02A3"/>
    <w:rsid w:val="006A08E9"/>
    <w:rsid w:val="006A1052"/>
    <w:rsid w:val="006A1199"/>
    <w:rsid w:val="006A13E2"/>
    <w:rsid w:val="006A1FB2"/>
    <w:rsid w:val="006A2002"/>
    <w:rsid w:val="006A21F2"/>
    <w:rsid w:val="006A2793"/>
    <w:rsid w:val="006A298F"/>
    <w:rsid w:val="006A2C56"/>
    <w:rsid w:val="006A2D38"/>
    <w:rsid w:val="006A2F3E"/>
    <w:rsid w:val="006A490E"/>
    <w:rsid w:val="006A4C9F"/>
    <w:rsid w:val="006A4F96"/>
    <w:rsid w:val="006A513E"/>
    <w:rsid w:val="006A5326"/>
    <w:rsid w:val="006A53C9"/>
    <w:rsid w:val="006A551B"/>
    <w:rsid w:val="006A61BC"/>
    <w:rsid w:val="006A6578"/>
    <w:rsid w:val="006A72E8"/>
    <w:rsid w:val="006A7ECD"/>
    <w:rsid w:val="006A7F48"/>
    <w:rsid w:val="006B0381"/>
    <w:rsid w:val="006B18DB"/>
    <w:rsid w:val="006B24DD"/>
    <w:rsid w:val="006B2775"/>
    <w:rsid w:val="006B29C4"/>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52B"/>
    <w:rsid w:val="006C07D9"/>
    <w:rsid w:val="006C175F"/>
    <w:rsid w:val="006C1CB0"/>
    <w:rsid w:val="006C26E6"/>
    <w:rsid w:val="006C275A"/>
    <w:rsid w:val="006C2B63"/>
    <w:rsid w:val="006C2DE9"/>
    <w:rsid w:val="006C303F"/>
    <w:rsid w:val="006C4401"/>
    <w:rsid w:val="006C44AA"/>
    <w:rsid w:val="006C4A9F"/>
    <w:rsid w:val="006C4B11"/>
    <w:rsid w:val="006C4B23"/>
    <w:rsid w:val="006C5126"/>
    <w:rsid w:val="006C56B4"/>
    <w:rsid w:val="006C652C"/>
    <w:rsid w:val="006C6A78"/>
    <w:rsid w:val="006C7696"/>
    <w:rsid w:val="006C7AFF"/>
    <w:rsid w:val="006D021F"/>
    <w:rsid w:val="006D0292"/>
    <w:rsid w:val="006D0535"/>
    <w:rsid w:val="006D055F"/>
    <w:rsid w:val="006D07F6"/>
    <w:rsid w:val="006D1B76"/>
    <w:rsid w:val="006D22D3"/>
    <w:rsid w:val="006D234A"/>
    <w:rsid w:val="006D244F"/>
    <w:rsid w:val="006D2DF5"/>
    <w:rsid w:val="006D2E3D"/>
    <w:rsid w:val="006D2FAE"/>
    <w:rsid w:val="006D3005"/>
    <w:rsid w:val="006D395E"/>
    <w:rsid w:val="006D401F"/>
    <w:rsid w:val="006D4294"/>
    <w:rsid w:val="006D4323"/>
    <w:rsid w:val="006D4555"/>
    <w:rsid w:val="006D4878"/>
    <w:rsid w:val="006D4E48"/>
    <w:rsid w:val="006D4E95"/>
    <w:rsid w:val="006D55B1"/>
    <w:rsid w:val="006D5EC5"/>
    <w:rsid w:val="006D5FCC"/>
    <w:rsid w:val="006D6215"/>
    <w:rsid w:val="006D68B2"/>
    <w:rsid w:val="006D70A3"/>
    <w:rsid w:val="006D7F69"/>
    <w:rsid w:val="006E0004"/>
    <w:rsid w:val="006E030A"/>
    <w:rsid w:val="006E0D40"/>
    <w:rsid w:val="006E153C"/>
    <w:rsid w:val="006E2321"/>
    <w:rsid w:val="006E34E1"/>
    <w:rsid w:val="006E3971"/>
    <w:rsid w:val="006E46EA"/>
    <w:rsid w:val="006E48DD"/>
    <w:rsid w:val="006E4AAD"/>
    <w:rsid w:val="006E4AB8"/>
    <w:rsid w:val="006E5E2B"/>
    <w:rsid w:val="006E6ED9"/>
    <w:rsid w:val="006E6FF4"/>
    <w:rsid w:val="006E7273"/>
    <w:rsid w:val="006E7328"/>
    <w:rsid w:val="006E76F2"/>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86B"/>
    <w:rsid w:val="006F7C92"/>
    <w:rsid w:val="00700007"/>
    <w:rsid w:val="00700212"/>
    <w:rsid w:val="007002B3"/>
    <w:rsid w:val="0070064F"/>
    <w:rsid w:val="0070108B"/>
    <w:rsid w:val="00701E00"/>
    <w:rsid w:val="00702B23"/>
    <w:rsid w:val="0070304E"/>
    <w:rsid w:val="00703258"/>
    <w:rsid w:val="00703C89"/>
    <w:rsid w:val="00703E37"/>
    <w:rsid w:val="00704070"/>
    <w:rsid w:val="007040B8"/>
    <w:rsid w:val="00704363"/>
    <w:rsid w:val="00704B85"/>
    <w:rsid w:val="00705604"/>
    <w:rsid w:val="007059F6"/>
    <w:rsid w:val="00705E14"/>
    <w:rsid w:val="00706089"/>
    <w:rsid w:val="00706DFB"/>
    <w:rsid w:val="00707235"/>
    <w:rsid w:val="007073BF"/>
    <w:rsid w:val="00707891"/>
    <w:rsid w:val="00707BC4"/>
    <w:rsid w:val="00710110"/>
    <w:rsid w:val="00710147"/>
    <w:rsid w:val="0071080C"/>
    <w:rsid w:val="007109E2"/>
    <w:rsid w:val="00710F3B"/>
    <w:rsid w:val="00711741"/>
    <w:rsid w:val="00711B0B"/>
    <w:rsid w:val="007124EC"/>
    <w:rsid w:val="00712E80"/>
    <w:rsid w:val="007130A2"/>
    <w:rsid w:val="007137CB"/>
    <w:rsid w:val="007138E2"/>
    <w:rsid w:val="00713971"/>
    <w:rsid w:val="00713FAC"/>
    <w:rsid w:val="00713FF8"/>
    <w:rsid w:val="00714106"/>
    <w:rsid w:val="007143D1"/>
    <w:rsid w:val="0071460D"/>
    <w:rsid w:val="00714AA4"/>
    <w:rsid w:val="007156A5"/>
    <w:rsid w:val="00715DE5"/>
    <w:rsid w:val="0071690C"/>
    <w:rsid w:val="00716FBB"/>
    <w:rsid w:val="00717023"/>
    <w:rsid w:val="00717BAD"/>
    <w:rsid w:val="00717C85"/>
    <w:rsid w:val="00720402"/>
    <w:rsid w:val="00720D84"/>
    <w:rsid w:val="00720F1D"/>
    <w:rsid w:val="00721268"/>
    <w:rsid w:val="007218A6"/>
    <w:rsid w:val="007231D2"/>
    <w:rsid w:val="00723BE4"/>
    <w:rsid w:val="007240D9"/>
    <w:rsid w:val="00724A24"/>
    <w:rsid w:val="00724E64"/>
    <w:rsid w:val="00724FEB"/>
    <w:rsid w:val="00725132"/>
    <w:rsid w:val="007261D7"/>
    <w:rsid w:val="00727B99"/>
    <w:rsid w:val="00727CD5"/>
    <w:rsid w:val="00727D47"/>
    <w:rsid w:val="00727EDD"/>
    <w:rsid w:val="00731370"/>
    <w:rsid w:val="0073164A"/>
    <w:rsid w:val="0073294A"/>
    <w:rsid w:val="00732B1E"/>
    <w:rsid w:val="00732CFD"/>
    <w:rsid w:val="00732F08"/>
    <w:rsid w:val="00733A0B"/>
    <w:rsid w:val="00733BD5"/>
    <w:rsid w:val="007341A2"/>
    <w:rsid w:val="00734665"/>
    <w:rsid w:val="00734A64"/>
    <w:rsid w:val="00735155"/>
    <w:rsid w:val="00735693"/>
    <w:rsid w:val="00735C84"/>
    <w:rsid w:val="00736287"/>
    <w:rsid w:val="00736304"/>
    <w:rsid w:val="007369AC"/>
    <w:rsid w:val="00736F35"/>
    <w:rsid w:val="00737A6C"/>
    <w:rsid w:val="00737C4C"/>
    <w:rsid w:val="007401B3"/>
    <w:rsid w:val="00740778"/>
    <w:rsid w:val="00740C90"/>
    <w:rsid w:val="00741B28"/>
    <w:rsid w:val="00743BEF"/>
    <w:rsid w:val="00744107"/>
    <w:rsid w:val="00745E51"/>
    <w:rsid w:val="0074686B"/>
    <w:rsid w:val="00746D1D"/>
    <w:rsid w:val="00746EB4"/>
    <w:rsid w:val="00747C8C"/>
    <w:rsid w:val="00747FF5"/>
    <w:rsid w:val="00750539"/>
    <w:rsid w:val="00750973"/>
    <w:rsid w:val="00750C60"/>
    <w:rsid w:val="00752DF8"/>
    <w:rsid w:val="007532BD"/>
    <w:rsid w:val="007534E2"/>
    <w:rsid w:val="007543AC"/>
    <w:rsid w:val="00754A92"/>
    <w:rsid w:val="007550E2"/>
    <w:rsid w:val="00755C91"/>
    <w:rsid w:val="00755DA7"/>
    <w:rsid w:val="00755FF8"/>
    <w:rsid w:val="007562B2"/>
    <w:rsid w:val="00756A50"/>
    <w:rsid w:val="0075732F"/>
    <w:rsid w:val="00760579"/>
    <w:rsid w:val="00760943"/>
    <w:rsid w:val="007613B2"/>
    <w:rsid w:val="00761E6D"/>
    <w:rsid w:val="00761F67"/>
    <w:rsid w:val="00762160"/>
    <w:rsid w:val="007622AC"/>
    <w:rsid w:val="0076306F"/>
    <w:rsid w:val="0076323F"/>
    <w:rsid w:val="007635DA"/>
    <w:rsid w:val="00764E51"/>
    <w:rsid w:val="00765846"/>
    <w:rsid w:val="0076586D"/>
    <w:rsid w:val="0076613B"/>
    <w:rsid w:val="00766E64"/>
    <w:rsid w:val="0076743B"/>
    <w:rsid w:val="0076763E"/>
    <w:rsid w:val="00767662"/>
    <w:rsid w:val="00767699"/>
    <w:rsid w:val="007679F1"/>
    <w:rsid w:val="007702A8"/>
    <w:rsid w:val="00770716"/>
    <w:rsid w:val="007709F2"/>
    <w:rsid w:val="00770A5F"/>
    <w:rsid w:val="00771301"/>
    <w:rsid w:val="0077199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7886"/>
    <w:rsid w:val="00780569"/>
    <w:rsid w:val="00780EDC"/>
    <w:rsid w:val="00780FF0"/>
    <w:rsid w:val="00781BBB"/>
    <w:rsid w:val="00782AFE"/>
    <w:rsid w:val="007832CD"/>
    <w:rsid w:val="00783589"/>
    <w:rsid w:val="007835E9"/>
    <w:rsid w:val="00783946"/>
    <w:rsid w:val="007857BD"/>
    <w:rsid w:val="007859A7"/>
    <w:rsid w:val="00786BCF"/>
    <w:rsid w:val="00787828"/>
    <w:rsid w:val="007879D7"/>
    <w:rsid w:val="007904E5"/>
    <w:rsid w:val="007905A9"/>
    <w:rsid w:val="007906EA"/>
    <w:rsid w:val="00791568"/>
    <w:rsid w:val="00791BE8"/>
    <w:rsid w:val="00792AE7"/>
    <w:rsid w:val="0079370E"/>
    <w:rsid w:val="0079384D"/>
    <w:rsid w:val="00793B2A"/>
    <w:rsid w:val="00793E4E"/>
    <w:rsid w:val="00793F9D"/>
    <w:rsid w:val="00794127"/>
    <w:rsid w:val="00794494"/>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49A"/>
    <w:rsid w:val="007A7C61"/>
    <w:rsid w:val="007B0465"/>
    <w:rsid w:val="007B0F4F"/>
    <w:rsid w:val="007B1103"/>
    <w:rsid w:val="007B15A7"/>
    <w:rsid w:val="007B1E3A"/>
    <w:rsid w:val="007B28C1"/>
    <w:rsid w:val="007B2B71"/>
    <w:rsid w:val="007B322C"/>
    <w:rsid w:val="007B3C78"/>
    <w:rsid w:val="007B4516"/>
    <w:rsid w:val="007B4709"/>
    <w:rsid w:val="007B4F24"/>
    <w:rsid w:val="007B4FE7"/>
    <w:rsid w:val="007B5087"/>
    <w:rsid w:val="007B5235"/>
    <w:rsid w:val="007B52D2"/>
    <w:rsid w:val="007B54F4"/>
    <w:rsid w:val="007B5CD4"/>
    <w:rsid w:val="007B632D"/>
    <w:rsid w:val="007B747B"/>
    <w:rsid w:val="007B76D1"/>
    <w:rsid w:val="007C05D7"/>
    <w:rsid w:val="007C116F"/>
    <w:rsid w:val="007C11CD"/>
    <w:rsid w:val="007C1444"/>
    <w:rsid w:val="007C17D0"/>
    <w:rsid w:val="007C1B83"/>
    <w:rsid w:val="007C2924"/>
    <w:rsid w:val="007C2B67"/>
    <w:rsid w:val="007C2BF4"/>
    <w:rsid w:val="007C302A"/>
    <w:rsid w:val="007C3611"/>
    <w:rsid w:val="007C3F50"/>
    <w:rsid w:val="007C45CA"/>
    <w:rsid w:val="007C4BDA"/>
    <w:rsid w:val="007C4E29"/>
    <w:rsid w:val="007C5A6E"/>
    <w:rsid w:val="007C5C50"/>
    <w:rsid w:val="007C5D9C"/>
    <w:rsid w:val="007C5DD0"/>
    <w:rsid w:val="007C5F17"/>
    <w:rsid w:val="007C5FAC"/>
    <w:rsid w:val="007C6552"/>
    <w:rsid w:val="007C7491"/>
    <w:rsid w:val="007C7648"/>
    <w:rsid w:val="007C78B0"/>
    <w:rsid w:val="007C7928"/>
    <w:rsid w:val="007C7FFD"/>
    <w:rsid w:val="007D0057"/>
    <w:rsid w:val="007D0159"/>
    <w:rsid w:val="007D0376"/>
    <w:rsid w:val="007D07EA"/>
    <w:rsid w:val="007D16B3"/>
    <w:rsid w:val="007D192B"/>
    <w:rsid w:val="007D25ED"/>
    <w:rsid w:val="007D2781"/>
    <w:rsid w:val="007D28E3"/>
    <w:rsid w:val="007D2C52"/>
    <w:rsid w:val="007D4993"/>
    <w:rsid w:val="007D5197"/>
    <w:rsid w:val="007D5CAF"/>
    <w:rsid w:val="007D5F0D"/>
    <w:rsid w:val="007D6F3C"/>
    <w:rsid w:val="007D7251"/>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725"/>
    <w:rsid w:val="007E2EEA"/>
    <w:rsid w:val="007E3148"/>
    <w:rsid w:val="007E344B"/>
    <w:rsid w:val="007E3DE5"/>
    <w:rsid w:val="007E3F5D"/>
    <w:rsid w:val="007E4416"/>
    <w:rsid w:val="007E4500"/>
    <w:rsid w:val="007E4AEE"/>
    <w:rsid w:val="007E4EFA"/>
    <w:rsid w:val="007E4F3B"/>
    <w:rsid w:val="007E5263"/>
    <w:rsid w:val="007E5653"/>
    <w:rsid w:val="007E5672"/>
    <w:rsid w:val="007E5C28"/>
    <w:rsid w:val="007E5FF3"/>
    <w:rsid w:val="007E6734"/>
    <w:rsid w:val="007E7490"/>
    <w:rsid w:val="007F01B1"/>
    <w:rsid w:val="007F03B5"/>
    <w:rsid w:val="007F09B1"/>
    <w:rsid w:val="007F109D"/>
    <w:rsid w:val="007F119E"/>
    <w:rsid w:val="007F120F"/>
    <w:rsid w:val="007F20AA"/>
    <w:rsid w:val="007F21D6"/>
    <w:rsid w:val="007F2F3C"/>
    <w:rsid w:val="007F425F"/>
    <w:rsid w:val="007F4558"/>
    <w:rsid w:val="007F48DB"/>
    <w:rsid w:val="007F54CF"/>
    <w:rsid w:val="007F573F"/>
    <w:rsid w:val="007F5E99"/>
    <w:rsid w:val="007F626B"/>
    <w:rsid w:val="007F6697"/>
    <w:rsid w:val="007F6BD4"/>
    <w:rsid w:val="007F7308"/>
    <w:rsid w:val="0080002E"/>
    <w:rsid w:val="0080050C"/>
    <w:rsid w:val="00801A85"/>
    <w:rsid w:val="008020A5"/>
    <w:rsid w:val="00802F3B"/>
    <w:rsid w:val="00803380"/>
    <w:rsid w:val="00803413"/>
    <w:rsid w:val="00803962"/>
    <w:rsid w:val="00803C9B"/>
    <w:rsid w:val="00804937"/>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40"/>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D71"/>
    <w:rsid w:val="00823FCE"/>
    <w:rsid w:val="00823FF7"/>
    <w:rsid w:val="00824DF7"/>
    <w:rsid w:val="00825412"/>
    <w:rsid w:val="00825977"/>
    <w:rsid w:val="00825AAF"/>
    <w:rsid w:val="008261C7"/>
    <w:rsid w:val="008264E6"/>
    <w:rsid w:val="008270E2"/>
    <w:rsid w:val="0082735B"/>
    <w:rsid w:val="008273A1"/>
    <w:rsid w:val="00827468"/>
    <w:rsid w:val="00827E0C"/>
    <w:rsid w:val="0083017F"/>
    <w:rsid w:val="00830355"/>
    <w:rsid w:val="00830C6A"/>
    <w:rsid w:val="00831006"/>
    <w:rsid w:val="00831164"/>
    <w:rsid w:val="00831463"/>
    <w:rsid w:val="00831942"/>
    <w:rsid w:val="00831A8B"/>
    <w:rsid w:val="00831C41"/>
    <w:rsid w:val="00831E9B"/>
    <w:rsid w:val="0083241C"/>
    <w:rsid w:val="00832C5A"/>
    <w:rsid w:val="00832DE4"/>
    <w:rsid w:val="00832E7B"/>
    <w:rsid w:val="00833900"/>
    <w:rsid w:val="00834338"/>
    <w:rsid w:val="00834474"/>
    <w:rsid w:val="008347FD"/>
    <w:rsid w:val="00834C23"/>
    <w:rsid w:val="00835463"/>
    <w:rsid w:val="008365B1"/>
    <w:rsid w:val="008368F5"/>
    <w:rsid w:val="00836F67"/>
    <w:rsid w:val="008372A2"/>
    <w:rsid w:val="008373AA"/>
    <w:rsid w:val="008375FD"/>
    <w:rsid w:val="00837FAD"/>
    <w:rsid w:val="008408CB"/>
    <w:rsid w:val="00840C72"/>
    <w:rsid w:val="008416E5"/>
    <w:rsid w:val="00841893"/>
    <w:rsid w:val="008419C6"/>
    <w:rsid w:val="008428AC"/>
    <w:rsid w:val="0084294B"/>
    <w:rsid w:val="00842D7A"/>
    <w:rsid w:val="00843197"/>
    <w:rsid w:val="008433E7"/>
    <w:rsid w:val="008439F8"/>
    <w:rsid w:val="00843CF1"/>
    <w:rsid w:val="00844047"/>
    <w:rsid w:val="00846423"/>
    <w:rsid w:val="00846774"/>
    <w:rsid w:val="00846CD0"/>
    <w:rsid w:val="00847B58"/>
    <w:rsid w:val="00847B7C"/>
    <w:rsid w:val="00847C1C"/>
    <w:rsid w:val="008501A7"/>
    <w:rsid w:val="00850341"/>
    <w:rsid w:val="00850C45"/>
    <w:rsid w:val="00850C5A"/>
    <w:rsid w:val="00852182"/>
    <w:rsid w:val="0085253F"/>
    <w:rsid w:val="00852673"/>
    <w:rsid w:val="00852C43"/>
    <w:rsid w:val="00852C8F"/>
    <w:rsid w:val="00852CA1"/>
    <w:rsid w:val="0085310C"/>
    <w:rsid w:val="00853213"/>
    <w:rsid w:val="00854A22"/>
    <w:rsid w:val="00854ED4"/>
    <w:rsid w:val="00855706"/>
    <w:rsid w:val="00855DB2"/>
    <w:rsid w:val="0085652C"/>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02"/>
    <w:rsid w:val="00862565"/>
    <w:rsid w:val="0086269D"/>
    <w:rsid w:val="00863139"/>
    <w:rsid w:val="00863E00"/>
    <w:rsid w:val="00864441"/>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1225"/>
    <w:rsid w:val="00871CB1"/>
    <w:rsid w:val="00871D73"/>
    <w:rsid w:val="008724DF"/>
    <w:rsid w:val="008725CF"/>
    <w:rsid w:val="008727BC"/>
    <w:rsid w:val="00872CA4"/>
    <w:rsid w:val="00872EDE"/>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0589"/>
    <w:rsid w:val="008813B1"/>
    <w:rsid w:val="00881CAC"/>
    <w:rsid w:val="00881D11"/>
    <w:rsid w:val="00882B49"/>
    <w:rsid w:val="00883585"/>
    <w:rsid w:val="00883917"/>
    <w:rsid w:val="008839A6"/>
    <w:rsid w:val="00884151"/>
    <w:rsid w:val="00884C45"/>
    <w:rsid w:val="008850DF"/>
    <w:rsid w:val="0088521E"/>
    <w:rsid w:val="00885483"/>
    <w:rsid w:val="00886083"/>
    <w:rsid w:val="008862A0"/>
    <w:rsid w:val="00886528"/>
    <w:rsid w:val="00886937"/>
    <w:rsid w:val="008869C8"/>
    <w:rsid w:val="00886BD8"/>
    <w:rsid w:val="008875B2"/>
    <w:rsid w:val="00887FCF"/>
    <w:rsid w:val="008900AC"/>
    <w:rsid w:val="008902C4"/>
    <w:rsid w:val="00890ED8"/>
    <w:rsid w:val="008914F5"/>
    <w:rsid w:val="0089184D"/>
    <w:rsid w:val="008919F1"/>
    <w:rsid w:val="00891B38"/>
    <w:rsid w:val="00891F5A"/>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695"/>
    <w:rsid w:val="008A0D96"/>
    <w:rsid w:val="008A0DDF"/>
    <w:rsid w:val="008A0EA3"/>
    <w:rsid w:val="008A0FB5"/>
    <w:rsid w:val="008A1D77"/>
    <w:rsid w:val="008A2330"/>
    <w:rsid w:val="008A26DD"/>
    <w:rsid w:val="008A2821"/>
    <w:rsid w:val="008A2867"/>
    <w:rsid w:val="008A3489"/>
    <w:rsid w:val="008A4261"/>
    <w:rsid w:val="008A4299"/>
    <w:rsid w:val="008A431A"/>
    <w:rsid w:val="008A43A2"/>
    <w:rsid w:val="008A48B1"/>
    <w:rsid w:val="008A4A5C"/>
    <w:rsid w:val="008A4AE3"/>
    <w:rsid w:val="008A4B65"/>
    <w:rsid w:val="008A5179"/>
    <w:rsid w:val="008A5B22"/>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49F"/>
    <w:rsid w:val="008B64FD"/>
    <w:rsid w:val="008B651D"/>
    <w:rsid w:val="008B6BF0"/>
    <w:rsid w:val="008B6E4E"/>
    <w:rsid w:val="008B76C3"/>
    <w:rsid w:val="008B78FF"/>
    <w:rsid w:val="008B7D12"/>
    <w:rsid w:val="008B7F0A"/>
    <w:rsid w:val="008C00E1"/>
    <w:rsid w:val="008C040A"/>
    <w:rsid w:val="008C068E"/>
    <w:rsid w:val="008C0E88"/>
    <w:rsid w:val="008C1315"/>
    <w:rsid w:val="008C131A"/>
    <w:rsid w:val="008C1669"/>
    <w:rsid w:val="008C3B57"/>
    <w:rsid w:val="008C3BBA"/>
    <w:rsid w:val="008C4307"/>
    <w:rsid w:val="008C4666"/>
    <w:rsid w:val="008C4A6F"/>
    <w:rsid w:val="008C502D"/>
    <w:rsid w:val="008C5BBF"/>
    <w:rsid w:val="008C6321"/>
    <w:rsid w:val="008C6F35"/>
    <w:rsid w:val="008C7212"/>
    <w:rsid w:val="008C7358"/>
    <w:rsid w:val="008C77F7"/>
    <w:rsid w:val="008D006A"/>
    <w:rsid w:val="008D07E4"/>
    <w:rsid w:val="008D0938"/>
    <w:rsid w:val="008D1488"/>
    <w:rsid w:val="008D1A52"/>
    <w:rsid w:val="008D1B88"/>
    <w:rsid w:val="008D1D44"/>
    <w:rsid w:val="008D21A9"/>
    <w:rsid w:val="008D24A1"/>
    <w:rsid w:val="008D294C"/>
    <w:rsid w:val="008D3412"/>
    <w:rsid w:val="008D35AE"/>
    <w:rsid w:val="008D40DC"/>
    <w:rsid w:val="008D4425"/>
    <w:rsid w:val="008D4696"/>
    <w:rsid w:val="008D5007"/>
    <w:rsid w:val="008D5307"/>
    <w:rsid w:val="008D533C"/>
    <w:rsid w:val="008D682B"/>
    <w:rsid w:val="008D7D10"/>
    <w:rsid w:val="008D7F65"/>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4AA"/>
    <w:rsid w:val="009145E8"/>
    <w:rsid w:val="00914DBF"/>
    <w:rsid w:val="009158D6"/>
    <w:rsid w:val="009159B9"/>
    <w:rsid w:val="00915C98"/>
    <w:rsid w:val="00915CE8"/>
    <w:rsid w:val="009173E1"/>
    <w:rsid w:val="00917701"/>
    <w:rsid w:val="00917AD3"/>
    <w:rsid w:val="00917AF6"/>
    <w:rsid w:val="00917D34"/>
    <w:rsid w:val="0092078A"/>
    <w:rsid w:val="00920C17"/>
    <w:rsid w:val="00921793"/>
    <w:rsid w:val="00921BAC"/>
    <w:rsid w:val="00921CAF"/>
    <w:rsid w:val="00921D11"/>
    <w:rsid w:val="00921DE5"/>
    <w:rsid w:val="0092248C"/>
    <w:rsid w:val="00922AC9"/>
    <w:rsid w:val="009239F0"/>
    <w:rsid w:val="00923E53"/>
    <w:rsid w:val="00923F0B"/>
    <w:rsid w:val="00925725"/>
    <w:rsid w:val="00925B36"/>
    <w:rsid w:val="00926240"/>
    <w:rsid w:val="00926A84"/>
    <w:rsid w:val="00926B25"/>
    <w:rsid w:val="00926DD0"/>
    <w:rsid w:val="00927E4E"/>
    <w:rsid w:val="00927FEA"/>
    <w:rsid w:val="0093167B"/>
    <w:rsid w:val="00931BD0"/>
    <w:rsid w:val="00931D4E"/>
    <w:rsid w:val="00932DDA"/>
    <w:rsid w:val="0093341E"/>
    <w:rsid w:val="00933BE4"/>
    <w:rsid w:val="00933D72"/>
    <w:rsid w:val="00933EAB"/>
    <w:rsid w:val="009347BF"/>
    <w:rsid w:val="0093493A"/>
    <w:rsid w:val="00934D98"/>
    <w:rsid w:val="00934EF7"/>
    <w:rsid w:val="009354BD"/>
    <w:rsid w:val="00935D78"/>
    <w:rsid w:val="0093613D"/>
    <w:rsid w:val="009371D0"/>
    <w:rsid w:val="00937261"/>
    <w:rsid w:val="00937558"/>
    <w:rsid w:val="00937D0D"/>
    <w:rsid w:val="00940238"/>
    <w:rsid w:val="009413B5"/>
    <w:rsid w:val="00941C3A"/>
    <w:rsid w:val="00942573"/>
    <w:rsid w:val="009429C3"/>
    <w:rsid w:val="00943223"/>
    <w:rsid w:val="00943253"/>
    <w:rsid w:val="00943ADC"/>
    <w:rsid w:val="00943B3C"/>
    <w:rsid w:val="00943C10"/>
    <w:rsid w:val="009440D3"/>
    <w:rsid w:val="00944C3A"/>
    <w:rsid w:val="00944D14"/>
    <w:rsid w:val="009451B6"/>
    <w:rsid w:val="0094555D"/>
    <w:rsid w:val="0094580F"/>
    <w:rsid w:val="00945B4B"/>
    <w:rsid w:val="00945E5C"/>
    <w:rsid w:val="009466FE"/>
    <w:rsid w:val="00946A94"/>
    <w:rsid w:val="00946B04"/>
    <w:rsid w:val="00950007"/>
    <w:rsid w:val="0095010F"/>
    <w:rsid w:val="00950167"/>
    <w:rsid w:val="009502C3"/>
    <w:rsid w:val="009506EB"/>
    <w:rsid w:val="00951067"/>
    <w:rsid w:val="00951E27"/>
    <w:rsid w:val="0095212F"/>
    <w:rsid w:val="00953273"/>
    <w:rsid w:val="00953808"/>
    <w:rsid w:val="00953E83"/>
    <w:rsid w:val="0095406E"/>
    <w:rsid w:val="00954B61"/>
    <w:rsid w:val="00956DA9"/>
    <w:rsid w:val="00956FC8"/>
    <w:rsid w:val="00957145"/>
    <w:rsid w:val="00957B9D"/>
    <w:rsid w:val="00957C71"/>
    <w:rsid w:val="00957DE3"/>
    <w:rsid w:val="0096023E"/>
    <w:rsid w:val="009604D3"/>
    <w:rsid w:val="0096051E"/>
    <w:rsid w:val="00960E34"/>
    <w:rsid w:val="00960E6C"/>
    <w:rsid w:val="00960F00"/>
    <w:rsid w:val="00961380"/>
    <w:rsid w:val="00961526"/>
    <w:rsid w:val="00961B64"/>
    <w:rsid w:val="00961FA5"/>
    <w:rsid w:val="0096255B"/>
    <w:rsid w:val="00962843"/>
    <w:rsid w:val="009629FC"/>
    <w:rsid w:val="00962BD1"/>
    <w:rsid w:val="00962CF1"/>
    <w:rsid w:val="0096304F"/>
    <w:rsid w:val="00963C82"/>
    <w:rsid w:val="00963F76"/>
    <w:rsid w:val="0096415A"/>
    <w:rsid w:val="009646E0"/>
    <w:rsid w:val="009657AB"/>
    <w:rsid w:val="00965962"/>
    <w:rsid w:val="00965CC4"/>
    <w:rsid w:val="00966062"/>
    <w:rsid w:val="0096685E"/>
    <w:rsid w:val="00967DB6"/>
    <w:rsid w:val="00970681"/>
    <w:rsid w:val="00970754"/>
    <w:rsid w:val="0097188D"/>
    <w:rsid w:val="009725C3"/>
    <w:rsid w:val="00972784"/>
    <w:rsid w:val="0097311B"/>
    <w:rsid w:val="0097377E"/>
    <w:rsid w:val="009743C0"/>
    <w:rsid w:val="009747C6"/>
    <w:rsid w:val="00974BB1"/>
    <w:rsid w:val="00974CE5"/>
    <w:rsid w:val="0097542A"/>
    <w:rsid w:val="00975BA7"/>
    <w:rsid w:val="00975E21"/>
    <w:rsid w:val="009760BD"/>
    <w:rsid w:val="009761EF"/>
    <w:rsid w:val="0097672C"/>
    <w:rsid w:val="00976908"/>
    <w:rsid w:val="009778DE"/>
    <w:rsid w:val="009805A7"/>
    <w:rsid w:val="00980837"/>
    <w:rsid w:val="00980845"/>
    <w:rsid w:val="00980DF0"/>
    <w:rsid w:val="0098214E"/>
    <w:rsid w:val="0098216F"/>
    <w:rsid w:val="0098253F"/>
    <w:rsid w:val="0098278B"/>
    <w:rsid w:val="00982AB4"/>
    <w:rsid w:val="00982CDE"/>
    <w:rsid w:val="00982D48"/>
    <w:rsid w:val="00983208"/>
    <w:rsid w:val="00983507"/>
    <w:rsid w:val="00983742"/>
    <w:rsid w:val="00983CF3"/>
    <w:rsid w:val="00984641"/>
    <w:rsid w:val="0098488A"/>
    <w:rsid w:val="009859A6"/>
    <w:rsid w:val="0098739C"/>
    <w:rsid w:val="00987BAD"/>
    <w:rsid w:val="00987FE9"/>
    <w:rsid w:val="009900CA"/>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1D8"/>
    <w:rsid w:val="009A286B"/>
    <w:rsid w:val="009A28F8"/>
    <w:rsid w:val="009A2BEB"/>
    <w:rsid w:val="009A2EBF"/>
    <w:rsid w:val="009A4737"/>
    <w:rsid w:val="009A4AD4"/>
    <w:rsid w:val="009A5626"/>
    <w:rsid w:val="009A5BD9"/>
    <w:rsid w:val="009A6734"/>
    <w:rsid w:val="009A70A8"/>
    <w:rsid w:val="009A7F93"/>
    <w:rsid w:val="009B019C"/>
    <w:rsid w:val="009B02E5"/>
    <w:rsid w:val="009B0450"/>
    <w:rsid w:val="009B09B2"/>
    <w:rsid w:val="009B1065"/>
    <w:rsid w:val="009B13DB"/>
    <w:rsid w:val="009B2D78"/>
    <w:rsid w:val="009B41BD"/>
    <w:rsid w:val="009B54DF"/>
    <w:rsid w:val="009B5E2C"/>
    <w:rsid w:val="009B62FD"/>
    <w:rsid w:val="009B665E"/>
    <w:rsid w:val="009B66E9"/>
    <w:rsid w:val="009B6A49"/>
    <w:rsid w:val="009B6F7D"/>
    <w:rsid w:val="009B7531"/>
    <w:rsid w:val="009B7537"/>
    <w:rsid w:val="009B7F8A"/>
    <w:rsid w:val="009C023D"/>
    <w:rsid w:val="009C0526"/>
    <w:rsid w:val="009C0895"/>
    <w:rsid w:val="009C09D3"/>
    <w:rsid w:val="009C0C65"/>
    <w:rsid w:val="009C0D09"/>
    <w:rsid w:val="009C0E1C"/>
    <w:rsid w:val="009C14F0"/>
    <w:rsid w:val="009C1AB9"/>
    <w:rsid w:val="009C1BFB"/>
    <w:rsid w:val="009C2003"/>
    <w:rsid w:val="009C21E5"/>
    <w:rsid w:val="009C2296"/>
    <w:rsid w:val="009C22B0"/>
    <w:rsid w:val="009C2643"/>
    <w:rsid w:val="009C26C3"/>
    <w:rsid w:val="009C2B6D"/>
    <w:rsid w:val="009C2BA6"/>
    <w:rsid w:val="009C2D90"/>
    <w:rsid w:val="009C2FFF"/>
    <w:rsid w:val="009C30DB"/>
    <w:rsid w:val="009C3405"/>
    <w:rsid w:val="009C3AEA"/>
    <w:rsid w:val="009C40D4"/>
    <w:rsid w:val="009C4129"/>
    <w:rsid w:val="009C42D0"/>
    <w:rsid w:val="009C44E4"/>
    <w:rsid w:val="009C4524"/>
    <w:rsid w:val="009C467B"/>
    <w:rsid w:val="009C5229"/>
    <w:rsid w:val="009C5650"/>
    <w:rsid w:val="009C566A"/>
    <w:rsid w:val="009C568E"/>
    <w:rsid w:val="009C573E"/>
    <w:rsid w:val="009C589C"/>
    <w:rsid w:val="009C65E2"/>
    <w:rsid w:val="009C70DC"/>
    <w:rsid w:val="009C724B"/>
    <w:rsid w:val="009C7480"/>
    <w:rsid w:val="009C762E"/>
    <w:rsid w:val="009C764A"/>
    <w:rsid w:val="009D071A"/>
    <w:rsid w:val="009D072B"/>
    <w:rsid w:val="009D0799"/>
    <w:rsid w:val="009D11E4"/>
    <w:rsid w:val="009D1869"/>
    <w:rsid w:val="009D1954"/>
    <w:rsid w:val="009D1CC9"/>
    <w:rsid w:val="009D1FE5"/>
    <w:rsid w:val="009D21F3"/>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3D32"/>
    <w:rsid w:val="009E43C7"/>
    <w:rsid w:val="009E4634"/>
    <w:rsid w:val="009E5604"/>
    <w:rsid w:val="009E60C8"/>
    <w:rsid w:val="009E60CF"/>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6F"/>
    <w:rsid w:val="00A01971"/>
    <w:rsid w:val="00A0272A"/>
    <w:rsid w:val="00A02834"/>
    <w:rsid w:val="00A02F58"/>
    <w:rsid w:val="00A04931"/>
    <w:rsid w:val="00A04DAC"/>
    <w:rsid w:val="00A053AF"/>
    <w:rsid w:val="00A05948"/>
    <w:rsid w:val="00A05B91"/>
    <w:rsid w:val="00A05D9E"/>
    <w:rsid w:val="00A06128"/>
    <w:rsid w:val="00A06179"/>
    <w:rsid w:val="00A06694"/>
    <w:rsid w:val="00A06725"/>
    <w:rsid w:val="00A10C6B"/>
    <w:rsid w:val="00A110D2"/>
    <w:rsid w:val="00A11333"/>
    <w:rsid w:val="00A12796"/>
    <w:rsid w:val="00A12A57"/>
    <w:rsid w:val="00A12C17"/>
    <w:rsid w:val="00A12C8C"/>
    <w:rsid w:val="00A12F93"/>
    <w:rsid w:val="00A1330C"/>
    <w:rsid w:val="00A134A4"/>
    <w:rsid w:val="00A143A9"/>
    <w:rsid w:val="00A14C17"/>
    <w:rsid w:val="00A14CA8"/>
    <w:rsid w:val="00A15120"/>
    <w:rsid w:val="00A15A62"/>
    <w:rsid w:val="00A15B60"/>
    <w:rsid w:val="00A15ED5"/>
    <w:rsid w:val="00A15F34"/>
    <w:rsid w:val="00A162FB"/>
    <w:rsid w:val="00A16F68"/>
    <w:rsid w:val="00A17539"/>
    <w:rsid w:val="00A17CB4"/>
    <w:rsid w:val="00A201F5"/>
    <w:rsid w:val="00A20599"/>
    <w:rsid w:val="00A212B6"/>
    <w:rsid w:val="00A2153F"/>
    <w:rsid w:val="00A21554"/>
    <w:rsid w:val="00A216B5"/>
    <w:rsid w:val="00A219AF"/>
    <w:rsid w:val="00A21D5A"/>
    <w:rsid w:val="00A22752"/>
    <w:rsid w:val="00A2320D"/>
    <w:rsid w:val="00A23D3F"/>
    <w:rsid w:val="00A23DB8"/>
    <w:rsid w:val="00A245E2"/>
    <w:rsid w:val="00A248AA"/>
    <w:rsid w:val="00A24ED9"/>
    <w:rsid w:val="00A257A9"/>
    <w:rsid w:val="00A25D55"/>
    <w:rsid w:val="00A25D73"/>
    <w:rsid w:val="00A266A8"/>
    <w:rsid w:val="00A2690E"/>
    <w:rsid w:val="00A26F85"/>
    <w:rsid w:val="00A270B1"/>
    <w:rsid w:val="00A279F7"/>
    <w:rsid w:val="00A27BE0"/>
    <w:rsid w:val="00A3040C"/>
    <w:rsid w:val="00A31194"/>
    <w:rsid w:val="00A313B3"/>
    <w:rsid w:val="00A31A64"/>
    <w:rsid w:val="00A31EC6"/>
    <w:rsid w:val="00A3205F"/>
    <w:rsid w:val="00A324F1"/>
    <w:rsid w:val="00A32518"/>
    <w:rsid w:val="00A327A9"/>
    <w:rsid w:val="00A32A55"/>
    <w:rsid w:val="00A32A6D"/>
    <w:rsid w:val="00A32AB3"/>
    <w:rsid w:val="00A3350D"/>
    <w:rsid w:val="00A339D4"/>
    <w:rsid w:val="00A342B6"/>
    <w:rsid w:val="00A34375"/>
    <w:rsid w:val="00A3443D"/>
    <w:rsid w:val="00A34BF7"/>
    <w:rsid w:val="00A3520E"/>
    <w:rsid w:val="00A3524D"/>
    <w:rsid w:val="00A35C85"/>
    <w:rsid w:val="00A35F2E"/>
    <w:rsid w:val="00A36BED"/>
    <w:rsid w:val="00A3723E"/>
    <w:rsid w:val="00A37716"/>
    <w:rsid w:val="00A37A8B"/>
    <w:rsid w:val="00A37EA9"/>
    <w:rsid w:val="00A37F78"/>
    <w:rsid w:val="00A37F7F"/>
    <w:rsid w:val="00A404A8"/>
    <w:rsid w:val="00A4070E"/>
    <w:rsid w:val="00A40783"/>
    <w:rsid w:val="00A409F8"/>
    <w:rsid w:val="00A40ED7"/>
    <w:rsid w:val="00A4189B"/>
    <w:rsid w:val="00A41F9D"/>
    <w:rsid w:val="00A42449"/>
    <w:rsid w:val="00A4278E"/>
    <w:rsid w:val="00A42D65"/>
    <w:rsid w:val="00A43204"/>
    <w:rsid w:val="00A43311"/>
    <w:rsid w:val="00A43386"/>
    <w:rsid w:val="00A43B71"/>
    <w:rsid w:val="00A440FB"/>
    <w:rsid w:val="00A44C53"/>
    <w:rsid w:val="00A44D9B"/>
    <w:rsid w:val="00A4560C"/>
    <w:rsid w:val="00A458AF"/>
    <w:rsid w:val="00A45ECE"/>
    <w:rsid w:val="00A46456"/>
    <w:rsid w:val="00A467BC"/>
    <w:rsid w:val="00A46AB8"/>
    <w:rsid w:val="00A46F5D"/>
    <w:rsid w:val="00A4763B"/>
    <w:rsid w:val="00A4785D"/>
    <w:rsid w:val="00A5028B"/>
    <w:rsid w:val="00A5049A"/>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7DD"/>
    <w:rsid w:val="00A54F87"/>
    <w:rsid w:val="00A555DF"/>
    <w:rsid w:val="00A56CF1"/>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0A6"/>
    <w:rsid w:val="00A663D1"/>
    <w:rsid w:val="00A669FF"/>
    <w:rsid w:val="00A67004"/>
    <w:rsid w:val="00A67B3D"/>
    <w:rsid w:val="00A67D87"/>
    <w:rsid w:val="00A67DB0"/>
    <w:rsid w:val="00A67DE2"/>
    <w:rsid w:val="00A709D4"/>
    <w:rsid w:val="00A70B2A"/>
    <w:rsid w:val="00A712CF"/>
    <w:rsid w:val="00A7146A"/>
    <w:rsid w:val="00A7148D"/>
    <w:rsid w:val="00A717DD"/>
    <w:rsid w:val="00A71D34"/>
    <w:rsid w:val="00A72F26"/>
    <w:rsid w:val="00A72FC7"/>
    <w:rsid w:val="00A72FEB"/>
    <w:rsid w:val="00A7372B"/>
    <w:rsid w:val="00A73F74"/>
    <w:rsid w:val="00A75651"/>
    <w:rsid w:val="00A75759"/>
    <w:rsid w:val="00A76491"/>
    <w:rsid w:val="00A76B28"/>
    <w:rsid w:val="00A77BA9"/>
    <w:rsid w:val="00A77CE1"/>
    <w:rsid w:val="00A80784"/>
    <w:rsid w:val="00A80AFF"/>
    <w:rsid w:val="00A80E7C"/>
    <w:rsid w:val="00A80FA8"/>
    <w:rsid w:val="00A817B2"/>
    <w:rsid w:val="00A82458"/>
    <w:rsid w:val="00A82E7E"/>
    <w:rsid w:val="00A8339A"/>
    <w:rsid w:val="00A835D1"/>
    <w:rsid w:val="00A839F2"/>
    <w:rsid w:val="00A844AB"/>
    <w:rsid w:val="00A84904"/>
    <w:rsid w:val="00A84CEA"/>
    <w:rsid w:val="00A84FDA"/>
    <w:rsid w:val="00A850A8"/>
    <w:rsid w:val="00A854A8"/>
    <w:rsid w:val="00A859D0"/>
    <w:rsid w:val="00A85D17"/>
    <w:rsid w:val="00A8660E"/>
    <w:rsid w:val="00A86973"/>
    <w:rsid w:val="00A86BBB"/>
    <w:rsid w:val="00A8717C"/>
    <w:rsid w:val="00A871B2"/>
    <w:rsid w:val="00A8730F"/>
    <w:rsid w:val="00A877A5"/>
    <w:rsid w:val="00A87A57"/>
    <w:rsid w:val="00A87AF0"/>
    <w:rsid w:val="00A9059A"/>
    <w:rsid w:val="00A9077C"/>
    <w:rsid w:val="00A90893"/>
    <w:rsid w:val="00A90B16"/>
    <w:rsid w:val="00A9112C"/>
    <w:rsid w:val="00A91136"/>
    <w:rsid w:val="00A9136B"/>
    <w:rsid w:val="00A913F2"/>
    <w:rsid w:val="00A91D33"/>
    <w:rsid w:val="00A92DCF"/>
    <w:rsid w:val="00A92F81"/>
    <w:rsid w:val="00A9374A"/>
    <w:rsid w:val="00A93D3D"/>
    <w:rsid w:val="00A9457E"/>
    <w:rsid w:val="00A94F79"/>
    <w:rsid w:val="00A94F7B"/>
    <w:rsid w:val="00A9513E"/>
    <w:rsid w:val="00A95239"/>
    <w:rsid w:val="00A95D0C"/>
    <w:rsid w:val="00A968FC"/>
    <w:rsid w:val="00A97019"/>
    <w:rsid w:val="00A9736C"/>
    <w:rsid w:val="00A9757D"/>
    <w:rsid w:val="00AA025D"/>
    <w:rsid w:val="00AA059A"/>
    <w:rsid w:val="00AA1545"/>
    <w:rsid w:val="00AA154D"/>
    <w:rsid w:val="00AA16BA"/>
    <w:rsid w:val="00AA1E0A"/>
    <w:rsid w:val="00AA33CE"/>
    <w:rsid w:val="00AA393E"/>
    <w:rsid w:val="00AA39BD"/>
    <w:rsid w:val="00AA3C9C"/>
    <w:rsid w:val="00AA3E57"/>
    <w:rsid w:val="00AA4028"/>
    <w:rsid w:val="00AA4CD2"/>
    <w:rsid w:val="00AA513C"/>
    <w:rsid w:val="00AA5F19"/>
    <w:rsid w:val="00AA7967"/>
    <w:rsid w:val="00AA7B2F"/>
    <w:rsid w:val="00AA7D3D"/>
    <w:rsid w:val="00AA7D6E"/>
    <w:rsid w:val="00AB0919"/>
    <w:rsid w:val="00AB20D8"/>
    <w:rsid w:val="00AB2342"/>
    <w:rsid w:val="00AB25C4"/>
    <w:rsid w:val="00AB26B8"/>
    <w:rsid w:val="00AB2B19"/>
    <w:rsid w:val="00AB3CB2"/>
    <w:rsid w:val="00AB3DAA"/>
    <w:rsid w:val="00AB41AD"/>
    <w:rsid w:val="00AB46CD"/>
    <w:rsid w:val="00AB4A4A"/>
    <w:rsid w:val="00AB4D75"/>
    <w:rsid w:val="00AB5238"/>
    <w:rsid w:val="00AB5393"/>
    <w:rsid w:val="00AB58B9"/>
    <w:rsid w:val="00AB58F1"/>
    <w:rsid w:val="00AB5C4F"/>
    <w:rsid w:val="00AB5CA7"/>
    <w:rsid w:val="00AB5F83"/>
    <w:rsid w:val="00AC0088"/>
    <w:rsid w:val="00AC0EC8"/>
    <w:rsid w:val="00AC162C"/>
    <w:rsid w:val="00AC279F"/>
    <w:rsid w:val="00AC382F"/>
    <w:rsid w:val="00AC3B01"/>
    <w:rsid w:val="00AC3B53"/>
    <w:rsid w:val="00AC3D8D"/>
    <w:rsid w:val="00AC44ED"/>
    <w:rsid w:val="00AC519F"/>
    <w:rsid w:val="00AC5356"/>
    <w:rsid w:val="00AC595B"/>
    <w:rsid w:val="00AC7318"/>
    <w:rsid w:val="00AC7868"/>
    <w:rsid w:val="00AC7F8E"/>
    <w:rsid w:val="00AD0ACB"/>
    <w:rsid w:val="00AD0FA0"/>
    <w:rsid w:val="00AD261A"/>
    <w:rsid w:val="00AD2930"/>
    <w:rsid w:val="00AD299F"/>
    <w:rsid w:val="00AD2B4A"/>
    <w:rsid w:val="00AD2D47"/>
    <w:rsid w:val="00AD3087"/>
    <w:rsid w:val="00AD3135"/>
    <w:rsid w:val="00AD359A"/>
    <w:rsid w:val="00AD458A"/>
    <w:rsid w:val="00AD4BB4"/>
    <w:rsid w:val="00AD4BD0"/>
    <w:rsid w:val="00AD5BF7"/>
    <w:rsid w:val="00AD69A7"/>
    <w:rsid w:val="00AD69B4"/>
    <w:rsid w:val="00AD6EFD"/>
    <w:rsid w:val="00AD7052"/>
    <w:rsid w:val="00AD768E"/>
    <w:rsid w:val="00AE0074"/>
    <w:rsid w:val="00AE119C"/>
    <w:rsid w:val="00AE1808"/>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F03C0"/>
    <w:rsid w:val="00AF0433"/>
    <w:rsid w:val="00AF0FF9"/>
    <w:rsid w:val="00AF112B"/>
    <w:rsid w:val="00AF12D8"/>
    <w:rsid w:val="00AF1318"/>
    <w:rsid w:val="00AF208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6CBE"/>
    <w:rsid w:val="00AF7232"/>
    <w:rsid w:val="00AF72D8"/>
    <w:rsid w:val="00AF75E6"/>
    <w:rsid w:val="00AF7968"/>
    <w:rsid w:val="00AF7E81"/>
    <w:rsid w:val="00B0012C"/>
    <w:rsid w:val="00B008A5"/>
    <w:rsid w:val="00B00993"/>
    <w:rsid w:val="00B00BA0"/>
    <w:rsid w:val="00B00C69"/>
    <w:rsid w:val="00B01446"/>
    <w:rsid w:val="00B019B6"/>
    <w:rsid w:val="00B02593"/>
    <w:rsid w:val="00B02D84"/>
    <w:rsid w:val="00B04B18"/>
    <w:rsid w:val="00B059B4"/>
    <w:rsid w:val="00B05C82"/>
    <w:rsid w:val="00B0649A"/>
    <w:rsid w:val="00B065E5"/>
    <w:rsid w:val="00B06732"/>
    <w:rsid w:val="00B06C76"/>
    <w:rsid w:val="00B072C3"/>
    <w:rsid w:val="00B07675"/>
    <w:rsid w:val="00B07690"/>
    <w:rsid w:val="00B1016F"/>
    <w:rsid w:val="00B10660"/>
    <w:rsid w:val="00B112CE"/>
    <w:rsid w:val="00B13158"/>
    <w:rsid w:val="00B1364D"/>
    <w:rsid w:val="00B137AA"/>
    <w:rsid w:val="00B13DFA"/>
    <w:rsid w:val="00B13E6B"/>
    <w:rsid w:val="00B1412C"/>
    <w:rsid w:val="00B141F5"/>
    <w:rsid w:val="00B14AD6"/>
    <w:rsid w:val="00B14BEB"/>
    <w:rsid w:val="00B15390"/>
    <w:rsid w:val="00B153FC"/>
    <w:rsid w:val="00B15D5F"/>
    <w:rsid w:val="00B1621A"/>
    <w:rsid w:val="00B16388"/>
    <w:rsid w:val="00B163EF"/>
    <w:rsid w:val="00B168FA"/>
    <w:rsid w:val="00B16DF4"/>
    <w:rsid w:val="00B16EF1"/>
    <w:rsid w:val="00B173AC"/>
    <w:rsid w:val="00B214CF"/>
    <w:rsid w:val="00B22B9F"/>
    <w:rsid w:val="00B22CFA"/>
    <w:rsid w:val="00B2333D"/>
    <w:rsid w:val="00B234DF"/>
    <w:rsid w:val="00B2371C"/>
    <w:rsid w:val="00B23AC4"/>
    <w:rsid w:val="00B240F0"/>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1155"/>
    <w:rsid w:val="00B3219E"/>
    <w:rsid w:val="00B325C6"/>
    <w:rsid w:val="00B33134"/>
    <w:rsid w:val="00B33CC7"/>
    <w:rsid w:val="00B33E6B"/>
    <w:rsid w:val="00B3472A"/>
    <w:rsid w:val="00B34CC0"/>
    <w:rsid w:val="00B34F49"/>
    <w:rsid w:val="00B3613B"/>
    <w:rsid w:val="00B3700C"/>
    <w:rsid w:val="00B373CE"/>
    <w:rsid w:val="00B376A5"/>
    <w:rsid w:val="00B40641"/>
    <w:rsid w:val="00B41283"/>
    <w:rsid w:val="00B4192C"/>
    <w:rsid w:val="00B41C16"/>
    <w:rsid w:val="00B41D89"/>
    <w:rsid w:val="00B4231E"/>
    <w:rsid w:val="00B423B7"/>
    <w:rsid w:val="00B4304B"/>
    <w:rsid w:val="00B43459"/>
    <w:rsid w:val="00B4428F"/>
    <w:rsid w:val="00B442E5"/>
    <w:rsid w:val="00B443FF"/>
    <w:rsid w:val="00B44E9A"/>
    <w:rsid w:val="00B45455"/>
    <w:rsid w:val="00B45890"/>
    <w:rsid w:val="00B469A4"/>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4DFF"/>
    <w:rsid w:val="00B65B2C"/>
    <w:rsid w:val="00B66052"/>
    <w:rsid w:val="00B66D5D"/>
    <w:rsid w:val="00B672B6"/>
    <w:rsid w:val="00B70EA6"/>
    <w:rsid w:val="00B7208C"/>
    <w:rsid w:val="00B73AEE"/>
    <w:rsid w:val="00B740FF"/>
    <w:rsid w:val="00B742CF"/>
    <w:rsid w:val="00B74821"/>
    <w:rsid w:val="00B75236"/>
    <w:rsid w:val="00B75D70"/>
    <w:rsid w:val="00B762DF"/>
    <w:rsid w:val="00B7649A"/>
    <w:rsid w:val="00B7654A"/>
    <w:rsid w:val="00B7727C"/>
    <w:rsid w:val="00B773C6"/>
    <w:rsid w:val="00B77A79"/>
    <w:rsid w:val="00B800EC"/>
    <w:rsid w:val="00B80342"/>
    <w:rsid w:val="00B80880"/>
    <w:rsid w:val="00B80DBA"/>
    <w:rsid w:val="00B81C09"/>
    <w:rsid w:val="00B820AC"/>
    <w:rsid w:val="00B821B9"/>
    <w:rsid w:val="00B824E3"/>
    <w:rsid w:val="00B82542"/>
    <w:rsid w:val="00B82ECE"/>
    <w:rsid w:val="00B83050"/>
    <w:rsid w:val="00B831FC"/>
    <w:rsid w:val="00B83CEC"/>
    <w:rsid w:val="00B84431"/>
    <w:rsid w:val="00B844EA"/>
    <w:rsid w:val="00B84C1B"/>
    <w:rsid w:val="00B85231"/>
    <w:rsid w:val="00B85467"/>
    <w:rsid w:val="00B85499"/>
    <w:rsid w:val="00B85809"/>
    <w:rsid w:val="00B85A2B"/>
    <w:rsid w:val="00B86E77"/>
    <w:rsid w:val="00B86ED6"/>
    <w:rsid w:val="00B9031A"/>
    <w:rsid w:val="00B90324"/>
    <w:rsid w:val="00B9055C"/>
    <w:rsid w:val="00B90E30"/>
    <w:rsid w:val="00B90EC0"/>
    <w:rsid w:val="00B910CE"/>
    <w:rsid w:val="00B91886"/>
    <w:rsid w:val="00B919FB"/>
    <w:rsid w:val="00B93170"/>
    <w:rsid w:val="00B940EC"/>
    <w:rsid w:val="00B9418B"/>
    <w:rsid w:val="00B941C7"/>
    <w:rsid w:val="00B94252"/>
    <w:rsid w:val="00B94253"/>
    <w:rsid w:val="00B944E8"/>
    <w:rsid w:val="00B94929"/>
    <w:rsid w:val="00B9514B"/>
    <w:rsid w:val="00B9588B"/>
    <w:rsid w:val="00B95E85"/>
    <w:rsid w:val="00B95FAF"/>
    <w:rsid w:val="00B96B2D"/>
    <w:rsid w:val="00B96E22"/>
    <w:rsid w:val="00B96E51"/>
    <w:rsid w:val="00BA0806"/>
    <w:rsid w:val="00BA0B27"/>
    <w:rsid w:val="00BA10B9"/>
    <w:rsid w:val="00BA3217"/>
    <w:rsid w:val="00BA3747"/>
    <w:rsid w:val="00BA4040"/>
    <w:rsid w:val="00BA4165"/>
    <w:rsid w:val="00BA445E"/>
    <w:rsid w:val="00BA45C8"/>
    <w:rsid w:val="00BA4985"/>
    <w:rsid w:val="00BA4A3C"/>
    <w:rsid w:val="00BA4F27"/>
    <w:rsid w:val="00BA52DB"/>
    <w:rsid w:val="00BA567C"/>
    <w:rsid w:val="00BA5851"/>
    <w:rsid w:val="00BA6128"/>
    <w:rsid w:val="00BA67BC"/>
    <w:rsid w:val="00BA67BF"/>
    <w:rsid w:val="00BA6ED3"/>
    <w:rsid w:val="00BA7E38"/>
    <w:rsid w:val="00BB0113"/>
    <w:rsid w:val="00BB08F4"/>
    <w:rsid w:val="00BB1A7F"/>
    <w:rsid w:val="00BB1C16"/>
    <w:rsid w:val="00BB1CDC"/>
    <w:rsid w:val="00BB1E91"/>
    <w:rsid w:val="00BB217E"/>
    <w:rsid w:val="00BB231F"/>
    <w:rsid w:val="00BB2C99"/>
    <w:rsid w:val="00BB350A"/>
    <w:rsid w:val="00BB360A"/>
    <w:rsid w:val="00BB3906"/>
    <w:rsid w:val="00BB4413"/>
    <w:rsid w:val="00BB4647"/>
    <w:rsid w:val="00BB4A82"/>
    <w:rsid w:val="00BB4BB7"/>
    <w:rsid w:val="00BB4C3C"/>
    <w:rsid w:val="00BB5839"/>
    <w:rsid w:val="00BB58F0"/>
    <w:rsid w:val="00BB5B8B"/>
    <w:rsid w:val="00BB5D26"/>
    <w:rsid w:val="00BB5D3A"/>
    <w:rsid w:val="00BB650A"/>
    <w:rsid w:val="00BB690B"/>
    <w:rsid w:val="00BB6AC2"/>
    <w:rsid w:val="00BB72C7"/>
    <w:rsid w:val="00BB7705"/>
    <w:rsid w:val="00BB7751"/>
    <w:rsid w:val="00BB77B5"/>
    <w:rsid w:val="00BB7D19"/>
    <w:rsid w:val="00BB7F83"/>
    <w:rsid w:val="00BC00B3"/>
    <w:rsid w:val="00BC00B8"/>
    <w:rsid w:val="00BC0650"/>
    <w:rsid w:val="00BC087F"/>
    <w:rsid w:val="00BC16FD"/>
    <w:rsid w:val="00BC17A0"/>
    <w:rsid w:val="00BC1C3F"/>
    <w:rsid w:val="00BC1D1C"/>
    <w:rsid w:val="00BC2365"/>
    <w:rsid w:val="00BC2B5A"/>
    <w:rsid w:val="00BC2DEA"/>
    <w:rsid w:val="00BC3229"/>
    <w:rsid w:val="00BC333E"/>
    <w:rsid w:val="00BC3521"/>
    <w:rsid w:val="00BC35AF"/>
    <w:rsid w:val="00BC361D"/>
    <w:rsid w:val="00BC384E"/>
    <w:rsid w:val="00BC3BC4"/>
    <w:rsid w:val="00BC3CF6"/>
    <w:rsid w:val="00BC45B1"/>
    <w:rsid w:val="00BC48B8"/>
    <w:rsid w:val="00BC49CF"/>
    <w:rsid w:val="00BC52CB"/>
    <w:rsid w:val="00BC574A"/>
    <w:rsid w:val="00BC6095"/>
    <w:rsid w:val="00BC61BF"/>
    <w:rsid w:val="00BC627D"/>
    <w:rsid w:val="00BC6966"/>
    <w:rsid w:val="00BC6F06"/>
    <w:rsid w:val="00BC739E"/>
    <w:rsid w:val="00BC7460"/>
    <w:rsid w:val="00BC75E8"/>
    <w:rsid w:val="00BD006F"/>
    <w:rsid w:val="00BD0C6A"/>
    <w:rsid w:val="00BD1295"/>
    <w:rsid w:val="00BD12D5"/>
    <w:rsid w:val="00BD1B53"/>
    <w:rsid w:val="00BD1F85"/>
    <w:rsid w:val="00BD221F"/>
    <w:rsid w:val="00BD25B4"/>
    <w:rsid w:val="00BD26BC"/>
    <w:rsid w:val="00BD2DF5"/>
    <w:rsid w:val="00BD3869"/>
    <w:rsid w:val="00BD4429"/>
    <w:rsid w:val="00BD450D"/>
    <w:rsid w:val="00BD4A62"/>
    <w:rsid w:val="00BD4E1C"/>
    <w:rsid w:val="00BD5752"/>
    <w:rsid w:val="00BD5CAB"/>
    <w:rsid w:val="00BD6103"/>
    <w:rsid w:val="00BD62DB"/>
    <w:rsid w:val="00BD6A40"/>
    <w:rsid w:val="00BD6D3B"/>
    <w:rsid w:val="00BD6EAA"/>
    <w:rsid w:val="00BD711D"/>
    <w:rsid w:val="00BE03DD"/>
    <w:rsid w:val="00BE1515"/>
    <w:rsid w:val="00BE1D91"/>
    <w:rsid w:val="00BE255D"/>
    <w:rsid w:val="00BE2560"/>
    <w:rsid w:val="00BE2912"/>
    <w:rsid w:val="00BE2D10"/>
    <w:rsid w:val="00BE31D3"/>
    <w:rsid w:val="00BE3C79"/>
    <w:rsid w:val="00BE402B"/>
    <w:rsid w:val="00BE4393"/>
    <w:rsid w:val="00BE5B98"/>
    <w:rsid w:val="00BE5BD9"/>
    <w:rsid w:val="00BE5EC2"/>
    <w:rsid w:val="00BE6AC9"/>
    <w:rsid w:val="00BE6BE0"/>
    <w:rsid w:val="00BE706B"/>
    <w:rsid w:val="00BE7D95"/>
    <w:rsid w:val="00BF010E"/>
    <w:rsid w:val="00BF0CFF"/>
    <w:rsid w:val="00BF0E02"/>
    <w:rsid w:val="00BF11B0"/>
    <w:rsid w:val="00BF159A"/>
    <w:rsid w:val="00BF15E5"/>
    <w:rsid w:val="00BF1691"/>
    <w:rsid w:val="00BF17DF"/>
    <w:rsid w:val="00BF2C87"/>
    <w:rsid w:val="00BF347E"/>
    <w:rsid w:val="00BF428B"/>
    <w:rsid w:val="00BF596E"/>
    <w:rsid w:val="00BF611D"/>
    <w:rsid w:val="00BF65A0"/>
    <w:rsid w:val="00BF70DC"/>
    <w:rsid w:val="00BF73D8"/>
    <w:rsid w:val="00BF7653"/>
    <w:rsid w:val="00BF783C"/>
    <w:rsid w:val="00BF7B93"/>
    <w:rsid w:val="00BF7CF6"/>
    <w:rsid w:val="00C0132B"/>
    <w:rsid w:val="00C013C5"/>
    <w:rsid w:val="00C014F7"/>
    <w:rsid w:val="00C01600"/>
    <w:rsid w:val="00C0229F"/>
    <w:rsid w:val="00C0237C"/>
    <w:rsid w:val="00C0246B"/>
    <w:rsid w:val="00C028F2"/>
    <w:rsid w:val="00C0303F"/>
    <w:rsid w:val="00C0333D"/>
    <w:rsid w:val="00C03358"/>
    <w:rsid w:val="00C03662"/>
    <w:rsid w:val="00C03DB7"/>
    <w:rsid w:val="00C0443E"/>
    <w:rsid w:val="00C04549"/>
    <w:rsid w:val="00C048C7"/>
    <w:rsid w:val="00C04A00"/>
    <w:rsid w:val="00C04B18"/>
    <w:rsid w:val="00C0523C"/>
    <w:rsid w:val="00C0538D"/>
    <w:rsid w:val="00C05697"/>
    <w:rsid w:val="00C05CD7"/>
    <w:rsid w:val="00C0621D"/>
    <w:rsid w:val="00C06A72"/>
    <w:rsid w:val="00C07572"/>
    <w:rsid w:val="00C07B46"/>
    <w:rsid w:val="00C104E6"/>
    <w:rsid w:val="00C105C3"/>
    <w:rsid w:val="00C107DB"/>
    <w:rsid w:val="00C110D3"/>
    <w:rsid w:val="00C11B3F"/>
    <w:rsid w:val="00C11BC1"/>
    <w:rsid w:val="00C1251F"/>
    <w:rsid w:val="00C1279F"/>
    <w:rsid w:val="00C1363B"/>
    <w:rsid w:val="00C13D91"/>
    <w:rsid w:val="00C13E9B"/>
    <w:rsid w:val="00C1407C"/>
    <w:rsid w:val="00C14306"/>
    <w:rsid w:val="00C14547"/>
    <w:rsid w:val="00C1498A"/>
    <w:rsid w:val="00C156D2"/>
    <w:rsid w:val="00C1582A"/>
    <w:rsid w:val="00C15A07"/>
    <w:rsid w:val="00C15D73"/>
    <w:rsid w:val="00C15D79"/>
    <w:rsid w:val="00C15DFA"/>
    <w:rsid w:val="00C160EB"/>
    <w:rsid w:val="00C16D20"/>
    <w:rsid w:val="00C171E8"/>
    <w:rsid w:val="00C171F6"/>
    <w:rsid w:val="00C17A70"/>
    <w:rsid w:val="00C202D2"/>
    <w:rsid w:val="00C20BD5"/>
    <w:rsid w:val="00C20C47"/>
    <w:rsid w:val="00C217E6"/>
    <w:rsid w:val="00C22167"/>
    <w:rsid w:val="00C22A40"/>
    <w:rsid w:val="00C22A42"/>
    <w:rsid w:val="00C22B2F"/>
    <w:rsid w:val="00C22F19"/>
    <w:rsid w:val="00C22F1A"/>
    <w:rsid w:val="00C234A7"/>
    <w:rsid w:val="00C238D9"/>
    <w:rsid w:val="00C23A65"/>
    <w:rsid w:val="00C23D60"/>
    <w:rsid w:val="00C23E9A"/>
    <w:rsid w:val="00C240B3"/>
    <w:rsid w:val="00C2485D"/>
    <w:rsid w:val="00C253BF"/>
    <w:rsid w:val="00C256CA"/>
    <w:rsid w:val="00C25B72"/>
    <w:rsid w:val="00C26541"/>
    <w:rsid w:val="00C26757"/>
    <w:rsid w:val="00C271A3"/>
    <w:rsid w:val="00C2776B"/>
    <w:rsid w:val="00C27839"/>
    <w:rsid w:val="00C27968"/>
    <w:rsid w:val="00C30153"/>
    <w:rsid w:val="00C313D4"/>
    <w:rsid w:val="00C317DF"/>
    <w:rsid w:val="00C31B1B"/>
    <w:rsid w:val="00C323CC"/>
    <w:rsid w:val="00C3304B"/>
    <w:rsid w:val="00C3457A"/>
    <w:rsid w:val="00C34632"/>
    <w:rsid w:val="00C36443"/>
    <w:rsid w:val="00C366CA"/>
    <w:rsid w:val="00C369B3"/>
    <w:rsid w:val="00C36EE7"/>
    <w:rsid w:val="00C379D8"/>
    <w:rsid w:val="00C37C41"/>
    <w:rsid w:val="00C37D53"/>
    <w:rsid w:val="00C40A87"/>
    <w:rsid w:val="00C41090"/>
    <w:rsid w:val="00C414D7"/>
    <w:rsid w:val="00C41C25"/>
    <w:rsid w:val="00C423A2"/>
    <w:rsid w:val="00C42F1A"/>
    <w:rsid w:val="00C43EDE"/>
    <w:rsid w:val="00C4423A"/>
    <w:rsid w:val="00C4473E"/>
    <w:rsid w:val="00C4489F"/>
    <w:rsid w:val="00C4537A"/>
    <w:rsid w:val="00C45CBA"/>
    <w:rsid w:val="00C45CEB"/>
    <w:rsid w:val="00C46324"/>
    <w:rsid w:val="00C4645F"/>
    <w:rsid w:val="00C46805"/>
    <w:rsid w:val="00C46A6F"/>
    <w:rsid w:val="00C470BF"/>
    <w:rsid w:val="00C471ED"/>
    <w:rsid w:val="00C4734D"/>
    <w:rsid w:val="00C47656"/>
    <w:rsid w:val="00C4769D"/>
    <w:rsid w:val="00C50944"/>
    <w:rsid w:val="00C509C2"/>
    <w:rsid w:val="00C50EA7"/>
    <w:rsid w:val="00C51113"/>
    <w:rsid w:val="00C51887"/>
    <w:rsid w:val="00C51CF5"/>
    <w:rsid w:val="00C52447"/>
    <w:rsid w:val="00C5281D"/>
    <w:rsid w:val="00C529CE"/>
    <w:rsid w:val="00C52BD4"/>
    <w:rsid w:val="00C52EED"/>
    <w:rsid w:val="00C533D1"/>
    <w:rsid w:val="00C538D4"/>
    <w:rsid w:val="00C543A5"/>
    <w:rsid w:val="00C54F12"/>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3BD2"/>
    <w:rsid w:val="00C6443D"/>
    <w:rsid w:val="00C6471F"/>
    <w:rsid w:val="00C6510D"/>
    <w:rsid w:val="00C65120"/>
    <w:rsid w:val="00C661E0"/>
    <w:rsid w:val="00C66353"/>
    <w:rsid w:val="00C666AB"/>
    <w:rsid w:val="00C66DCB"/>
    <w:rsid w:val="00C66E44"/>
    <w:rsid w:val="00C675D1"/>
    <w:rsid w:val="00C67CE1"/>
    <w:rsid w:val="00C700E3"/>
    <w:rsid w:val="00C7020B"/>
    <w:rsid w:val="00C70247"/>
    <w:rsid w:val="00C702CE"/>
    <w:rsid w:val="00C70406"/>
    <w:rsid w:val="00C708CA"/>
    <w:rsid w:val="00C70CF9"/>
    <w:rsid w:val="00C71017"/>
    <w:rsid w:val="00C71A05"/>
    <w:rsid w:val="00C7211D"/>
    <w:rsid w:val="00C7221C"/>
    <w:rsid w:val="00C726ED"/>
    <w:rsid w:val="00C72DD5"/>
    <w:rsid w:val="00C72E0E"/>
    <w:rsid w:val="00C72E23"/>
    <w:rsid w:val="00C72FA1"/>
    <w:rsid w:val="00C73448"/>
    <w:rsid w:val="00C73549"/>
    <w:rsid w:val="00C7354B"/>
    <w:rsid w:val="00C7390E"/>
    <w:rsid w:val="00C745DE"/>
    <w:rsid w:val="00C749D5"/>
    <w:rsid w:val="00C7588A"/>
    <w:rsid w:val="00C76095"/>
    <w:rsid w:val="00C76E17"/>
    <w:rsid w:val="00C76F15"/>
    <w:rsid w:val="00C77760"/>
    <w:rsid w:val="00C77A5F"/>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0F4C"/>
    <w:rsid w:val="00C914A5"/>
    <w:rsid w:val="00C91ACB"/>
    <w:rsid w:val="00C91D41"/>
    <w:rsid w:val="00C92258"/>
    <w:rsid w:val="00C92B47"/>
    <w:rsid w:val="00C9393C"/>
    <w:rsid w:val="00C9414E"/>
    <w:rsid w:val="00C943F8"/>
    <w:rsid w:val="00C95166"/>
    <w:rsid w:val="00C951BF"/>
    <w:rsid w:val="00C95375"/>
    <w:rsid w:val="00C958BA"/>
    <w:rsid w:val="00C95926"/>
    <w:rsid w:val="00C965ED"/>
    <w:rsid w:val="00C96AC9"/>
    <w:rsid w:val="00C97DAB"/>
    <w:rsid w:val="00CA0184"/>
    <w:rsid w:val="00CA0C95"/>
    <w:rsid w:val="00CA1741"/>
    <w:rsid w:val="00CA18F9"/>
    <w:rsid w:val="00CA196C"/>
    <w:rsid w:val="00CA21C1"/>
    <w:rsid w:val="00CA2738"/>
    <w:rsid w:val="00CA2B21"/>
    <w:rsid w:val="00CA374B"/>
    <w:rsid w:val="00CA3B98"/>
    <w:rsid w:val="00CA3FEA"/>
    <w:rsid w:val="00CA3FFE"/>
    <w:rsid w:val="00CA4757"/>
    <w:rsid w:val="00CA5402"/>
    <w:rsid w:val="00CA645B"/>
    <w:rsid w:val="00CA6D62"/>
    <w:rsid w:val="00CA73D0"/>
    <w:rsid w:val="00CA7866"/>
    <w:rsid w:val="00CA7CB4"/>
    <w:rsid w:val="00CA7FF1"/>
    <w:rsid w:val="00CB03E9"/>
    <w:rsid w:val="00CB047A"/>
    <w:rsid w:val="00CB06A5"/>
    <w:rsid w:val="00CB0EEE"/>
    <w:rsid w:val="00CB0F4F"/>
    <w:rsid w:val="00CB1211"/>
    <w:rsid w:val="00CB26F1"/>
    <w:rsid w:val="00CB2ABD"/>
    <w:rsid w:val="00CB3041"/>
    <w:rsid w:val="00CB56F4"/>
    <w:rsid w:val="00CB62A4"/>
    <w:rsid w:val="00CB6347"/>
    <w:rsid w:val="00CB640C"/>
    <w:rsid w:val="00CB647F"/>
    <w:rsid w:val="00CB68C7"/>
    <w:rsid w:val="00CB7088"/>
    <w:rsid w:val="00CB7D82"/>
    <w:rsid w:val="00CB7DF6"/>
    <w:rsid w:val="00CC0329"/>
    <w:rsid w:val="00CC09D4"/>
    <w:rsid w:val="00CC0DB5"/>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574"/>
    <w:rsid w:val="00CD2315"/>
    <w:rsid w:val="00CD392F"/>
    <w:rsid w:val="00CD3F38"/>
    <w:rsid w:val="00CD4307"/>
    <w:rsid w:val="00CD457E"/>
    <w:rsid w:val="00CD4E63"/>
    <w:rsid w:val="00CD51C9"/>
    <w:rsid w:val="00CD525C"/>
    <w:rsid w:val="00CD53D5"/>
    <w:rsid w:val="00CD5B36"/>
    <w:rsid w:val="00CD5C58"/>
    <w:rsid w:val="00CD5D55"/>
    <w:rsid w:val="00CD6EC7"/>
    <w:rsid w:val="00CD7064"/>
    <w:rsid w:val="00CD78B4"/>
    <w:rsid w:val="00CE0139"/>
    <w:rsid w:val="00CE0628"/>
    <w:rsid w:val="00CE08A8"/>
    <w:rsid w:val="00CE08B4"/>
    <w:rsid w:val="00CE0E9E"/>
    <w:rsid w:val="00CE10AF"/>
    <w:rsid w:val="00CE1188"/>
    <w:rsid w:val="00CE1229"/>
    <w:rsid w:val="00CE16F9"/>
    <w:rsid w:val="00CE2300"/>
    <w:rsid w:val="00CE2968"/>
    <w:rsid w:val="00CE2F2F"/>
    <w:rsid w:val="00CE3758"/>
    <w:rsid w:val="00CE388F"/>
    <w:rsid w:val="00CE447A"/>
    <w:rsid w:val="00CE5347"/>
    <w:rsid w:val="00CE61CA"/>
    <w:rsid w:val="00CE6417"/>
    <w:rsid w:val="00CE6E3B"/>
    <w:rsid w:val="00CF018F"/>
    <w:rsid w:val="00CF11AD"/>
    <w:rsid w:val="00CF1799"/>
    <w:rsid w:val="00CF18E1"/>
    <w:rsid w:val="00CF26BC"/>
    <w:rsid w:val="00CF3099"/>
    <w:rsid w:val="00CF3499"/>
    <w:rsid w:val="00CF506C"/>
    <w:rsid w:val="00CF5441"/>
    <w:rsid w:val="00CF5556"/>
    <w:rsid w:val="00CF58AA"/>
    <w:rsid w:val="00CF5DC5"/>
    <w:rsid w:val="00CF6085"/>
    <w:rsid w:val="00CF6DC7"/>
    <w:rsid w:val="00CF720B"/>
    <w:rsid w:val="00CF72A5"/>
    <w:rsid w:val="00CF759E"/>
    <w:rsid w:val="00D00283"/>
    <w:rsid w:val="00D006ED"/>
    <w:rsid w:val="00D010F2"/>
    <w:rsid w:val="00D01114"/>
    <w:rsid w:val="00D02B00"/>
    <w:rsid w:val="00D02ED3"/>
    <w:rsid w:val="00D02F8F"/>
    <w:rsid w:val="00D03237"/>
    <w:rsid w:val="00D035C3"/>
    <w:rsid w:val="00D03ADA"/>
    <w:rsid w:val="00D03EFE"/>
    <w:rsid w:val="00D03FD7"/>
    <w:rsid w:val="00D04537"/>
    <w:rsid w:val="00D04BCA"/>
    <w:rsid w:val="00D05349"/>
    <w:rsid w:val="00D05B6F"/>
    <w:rsid w:val="00D05C99"/>
    <w:rsid w:val="00D05E54"/>
    <w:rsid w:val="00D0691D"/>
    <w:rsid w:val="00D06C3E"/>
    <w:rsid w:val="00D06F5B"/>
    <w:rsid w:val="00D07704"/>
    <w:rsid w:val="00D07A4A"/>
    <w:rsid w:val="00D07D25"/>
    <w:rsid w:val="00D102FB"/>
    <w:rsid w:val="00D10C72"/>
    <w:rsid w:val="00D1156C"/>
    <w:rsid w:val="00D117B6"/>
    <w:rsid w:val="00D11A4B"/>
    <w:rsid w:val="00D11B06"/>
    <w:rsid w:val="00D128BB"/>
    <w:rsid w:val="00D129A7"/>
    <w:rsid w:val="00D13EDB"/>
    <w:rsid w:val="00D14857"/>
    <w:rsid w:val="00D14AC4"/>
    <w:rsid w:val="00D1555C"/>
    <w:rsid w:val="00D16341"/>
    <w:rsid w:val="00D163EA"/>
    <w:rsid w:val="00D16CAC"/>
    <w:rsid w:val="00D1795A"/>
    <w:rsid w:val="00D17D0D"/>
    <w:rsid w:val="00D17F68"/>
    <w:rsid w:val="00D203A5"/>
    <w:rsid w:val="00D21BE2"/>
    <w:rsid w:val="00D21CE7"/>
    <w:rsid w:val="00D224B1"/>
    <w:rsid w:val="00D22927"/>
    <w:rsid w:val="00D22998"/>
    <w:rsid w:val="00D22DF3"/>
    <w:rsid w:val="00D22E57"/>
    <w:rsid w:val="00D231B5"/>
    <w:rsid w:val="00D2386E"/>
    <w:rsid w:val="00D23DAE"/>
    <w:rsid w:val="00D2487E"/>
    <w:rsid w:val="00D24C9E"/>
    <w:rsid w:val="00D252BE"/>
    <w:rsid w:val="00D25A46"/>
    <w:rsid w:val="00D263E4"/>
    <w:rsid w:val="00D27938"/>
    <w:rsid w:val="00D27DAB"/>
    <w:rsid w:val="00D27E15"/>
    <w:rsid w:val="00D311E7"/>
    <w:rsid w:val="00D31FB3"/>
    <w:rsid w:val="00D32174"/>
    <w:rsid w:val="00D3278D"/>
    <w:rsid w:val="00D32F8C"/>
    <w:rsid w:val="00D32FFA"/>
    <w:rsid w:val="00D3333D"/>
    <w:rsid w:val="00D33724"/>
    <w:rsid w:val="00D33E13"/>
    <w:rsid w:val="00D343DB"/>
    <w:rsid w:val="00D3470A"/>
    <w:rsid w:val="00D34DB9"/>
    <w:rsid w:val="00D34FD2"/>
    <w:rsid w:val="00D356F8"/>
    <w:rsid w:val="00D358D5"/>
    <w:rsid w:val="00D359CE"/>
    <w:rsid w:val="00D35A46"/>
    <w:rsid w:val="00D36109"/>
    <w:rsid w:val="00D367C3"/>
    <w:rsid w:val="00D3777C"/>
    <w:rsid w:val="00D37B59"/>
    <w:rsid w:val="00D37C3D"/>
    <w:rsid w:val="00D37CBA"/>
    <w:rsid w:val="00D37CE9"/>
    <w:rsid w:val="00D37F1D"/>
    <w:rsid w:val="00D37F78"/>
    <w:rsid w:val="00D4037C"/>
    <w:rsid w:val="00D40514"/>
    <w:rsid w:val="00D40610"/>
    <w:rsid w:val="00D41220"/>
    <w:rsid w:val="00D41717"/>
    <w:rsid w:val="00D424A4"/>
    <w:rsid w:val="00D4359C"/>
    <w:rsid w:val="00D43702"/>
    <w:rsid w:val="00D44526"/>
    <w:rsid w:val="00D44527"/>
    <w:rsid w:val="00D445C7"/>
    <w:rsid w:val="00D44A1F"/>
    <w:rsid w:val="00D44B71"/>
    <w:rsid w:val="00D44C1E"/>
    <w:rsid w:val="00D453E2"/>
    <w:rsid w:val="00D45B0E"/>
    <w:rsid w:val="00D45E41"/>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6745"/>
    <w:rsid w:val="00D57036"/>
    <w:rsid w:val="00D5750F"/>
    <w:rsid w:val="00D578FA"/>
    <w:rsid w:val="00D619BE"/>
    <w:rsid w:val="00D61F80"/>
    <w:rsid w:val="00D628D8"/>
    <w:rsid w:val="00D62AF8"/>
    <w:rsid w:val="00D6334E"/>
    <w:rsid w:val="00D63350"/>
    <w:rsid w:val="00D63421"/>
    <w:rsid w:val="00D63673"/>
    <w:rsid w:val="00D638DC"/>
    <w:rsid w:val="00D63C7D"/>
    <w:rsid w:val="00D63F70"/>
    <w:rsid w:val="00D64168"/>
    <w:rsid w:val="00D643D4"/>
    <w:rsid w:val="00D643D6"/>
    <w:rsid w:val="00D6495D"/>
    <w:rsid w:val="00D64E65"/>
    <w:rsid w:val="00D6566A"/>
    <w:rsid w:val="00D656A0"/>
    <w:rsid w:val="00D65C12"/>
    <w:rsid w:val="00D66D66"/>
    <w:rsid w:val="00D6760C"/>
    <w:rsid w:val="00D67C29"/>
    <w:rsid w:val="00D67EC8"/>
    <w:rsid w:val="00D707BF"/>
    <w:rsid w:val="00D70C9A"/>
    <w:rsid w:val="00D71714"/>
    <w:rsid w:val="00D71826"/>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6F4"/>
    <w:rsid w:val="00D8704D"/>
    <w:rsid w:val="00D870B9"/>
    <w:rsid w:val="00D900D8"/>
    <w:rsid w:val="00D9049E"/>
    <w:rsid w:val="00D90DD6"/>
    <w:rsid w:val="00D90EC5"/>
    <w:rsid w:val="00D90EFC"/>
    <w:rsid w:val="00D91C93"/>
    <w:rsid w:val="00D91E27"/>
    <w:rsid w:val="00D9219C"/>
    <w:rsid w:val="00D921EF"/>
    <w:rsid w:val="00D924A6"/>
    <w:rsid w:val="00D927AA"/>
    <w:rsid w:val="00D92F97"/>
    <w:rsid w:val="00D930FB"/>
    <w:rsid w:val="00D93135"/>
    <w:rsid w:val="00D9378D"/>
    <w:rsid w:val="00D9399A"/>
    <w:rsid w:val="00D94C71"/>
    <w:rsid w:val="00D95698"/>
    <w:rsid w:val="00D956ED"/>
    <w:rsid w:val="00D959DA"/>
    <w:rsid w:val="00D969C2"/>
    <w:rsid w:val="00D974AF"/>
    <w:rsid w:val="00D97B50"/>
    <w:rsid w:val="00DA0156"/>
    <w:rsid w:val="00DA026B"/>
    <w:rsid w:val="00DA0596"/>
    <w:rsid w:val="00DA066C"/>
    <w:rsid w:val="00DA0A46"/>
    <w:rsid w:val="00DA178C"/>
    <w:rsid w:val="00DA17A5"/>
    <w:rsid w:val="00DA18EA"/>
    <w:rsid w:val="00DA1C8A"/>
    <w:rsid w:val="00DA2106"/>
    <w:rsid w:val="00DA2776"/>
    <w:rsid w:val="00DA2B28"/>
    <w:rsid w:val="00DA2CFD"/>
    <w:rsid w:val="00DA343B"/>
    <w:rsid w:val="00DA3942"/>
    <w:rsid w:val="00DA3A4B"/>
    <w:rsid w:val="00DA465A"/>
    <w:rsid w:val="00DA4FC1"/>
    <w:rsid w:val="00DA5463"/>
    <w:rsid w:val="00DA57EC"/>
    <w:rsid w:val="00DA5C63"/>
    <w:rsid w:val="00DA5C8F"/>
    <w:rsid w:val="00DA60D7"/>
    <w:rsid w:val="00DA631F"/>
    <w:rsid w:val="00DA6520"/>
    <w:rsid w:val="00DA660E"/>
    <w:rsid w:val="00DA6B46"/>
    <w:rsid w:val="00DA6C8F"/>
    <w:rsid w:val="00DA6FFB"/>
    <w:rsid w:val="00DA71B8"/>
    <w:rsid w:val="00DA7329"/>
    <w:rsid w:val="00DA79C0"/>
    <w:rsid w:val="00DB01F8"/>
    <w:rsid w:val="00DB0C85"/>
    <w:rsid w:val="00DB18D3"/>
    <w:rsid w:val="00DB1EB2"/>
    <w:rsid w:val="00DB27D4"/>
    <w:rsid w:val="00DB2A70"/>
    <w:rsid w:val="00DB3612"/>
    <w:rsid w:val="00DB374C"/>
    <w:rsid w:val="00DB3C26"/>
    <w:rsid w:val="00DB43C9"/>
    <w:rsid w:val="00DB4CAD"/>
    <w:rsid w:val="00DB4E31"/>
    <w:rsid w:val="00DB5011"/>
    <w:rsid w:val="00DB61B7"/>
    <w:rsid w:val="00DB6F06"/>
    <w:rsid w:val="00DB7128"/>
    <w:rsid w:val="00DB7458"/>
    <w:rsid w:val="00DC00A1"/>
    <w:rsid w:val="00DC01F1"/>
    <w:rsid w:val="00DC2CC1"/>
    <w:rsid w:val="00DC2CFC"/>
    <w:rsid w:val="00DC3DDA"/>
    <w:rsid w:val="00DC493F"/>
    <w:rsid w:val="00DC4B47"/>
    <w:rsid w:val="00DC4D55"/>
    <w:rsid w:val="00DC4F91"/>
    <w:rsid w:val="00DC526D"/>
    <w:rsid w:val="00DC52D9"/>
    <w:rsid w:val="00DC5EA3"/>
    <w:rsid w:val="00DC6188"/>
    <w:rsid w:val="00DC6437"/>
    <w:rsid w:val="00DC66F6"/>
    <w:rsid w:val="00DC72A5"/>
    <w:rsid w:val="00DC761D"/>
    <w:rsid w:val="00DD06F6"/>
    <w:rsid w:val="00DD14C3"/>
    <w:rsid w:val="00DD1DDB"/>
    <w:rsid w:val="00DD256B"/>
    <w:rsid w:val="00DD2A8E"/>
    <w:rsid w:val="00DD2FE6"/>
    <w:rsid w:val="00DD3358"/>
    <w:rsid w:val="00DD3D56"/>
    <w:rsid w:val="00DD40C8"/>
    <w:rsid w:val="00DD489C"/>
    <w:rsid w:val="00DD501E"/>
    <w:rsid w:val="00DD516A"/>
    <w:rsid w:val="00DD52AD"/>
    <w:rsid w:val="00DD5808"/>
    <w:rsid w:val="00DD6BDA"/>
    <w:rsid w:val="00DD77C7"/>
    <w:rsid w:val="00DD7BE3"/>
    <w:rsid w:val="00DD7D19"/>
    <w:rsid w:val="00DD7D51"/>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75B"/>
    <w:rsid w:val="00DE4B85"/>
    <w:rsid w:val="00DE4C2A"/>
    <w:rsid w:val="00DE5121"/>
    <w:rsid w:val="00DE58E9"/>
    <w:rsid w:val="00DE62BC"/>
    <w:rsid w:val="00DE76F7"/>
    <w:rsid w:val="00DF05EB"/>
    <w:rsid w:val="00DF089F"/>
    <w:rsid w:val="00DF13C0"/>
    <w:rsid w:val="00DF1403"/>
    <w:rsid w:val="00DF1426"/>
    <w:rsid w:val="00DF1B98"/>
    <w:rsid w:val="00DF2339"/>
    <w:rsid w:val="00DF252E"/>
    <w:rsid w:val="00DF2538"/>
    <w:rsid w:val="00DF3566"/>
    <w:rsid w:val="00DF3A36"/>
    <w:rsid w:val="00DF479E"/>
    <w:rsid w:val="00DF4A32"/>
    <w:rsid w:val="00DF4E96"/>
    <w:rsid w:val="00DF6496"/>
    <w:rsid w:val="00DF6603"/>
    <w:rsid w:val="00DF66A7"/>
    <w:rsid w:val="00DF66C3"/>
    <w:rsid w:val="00DF66CE"/>
    <w:rsid w:val="00DF66D0"/>
    <w:rsid w:val="00DF7422"/>
    <w:rsid w:val="00DF7678"/>
    <w:rsid w:val="00DF790F"/>
    <w:rsid w:val="00DF7988"/>
    <w:rsid w:val="00DF7AE0"/>
    <w:rsid w:val="00DF7E1B"/>
    <w:rsid w:val="00E005E9"/>
    <w:rsid w:val="00E015FA"/>
    <w:rsid w:val="00E01A10"/>
    <w:rsid w:val="00E01CE2"/>
    <w:rsid w:val="00E01DD8"/>
    <w:rsid w:val="00E0250B"/>
    <w:rsid w:val="00E02EB6"/>
    <w:rsid w:val="00E03743"/>
    <w:rsid w:val="00E043A0"/>
    <w:rsid w:val="00E04440"/>
    <w:rsid w:val="00E04726"/>
    <w:rsid w:val="00E04818"/>
    <w:rsid w:val="00E04977"/>
    <w:rsid w:val="00E04D86"/>
    <w:rsid w:val="00E05258"/>
    <w:rsid w:val="00E053FD"/>
    <w:rsid w:val="00E063CA"/>
    <w:rsid w:val="00E06DF4"/>
    <w:rsid w:val="00E072C5"/>
    <w:rsid w:val="00E07605"/>
    <w:rsid w:val="00E07AFC"/>
    <w:rsid w:val="00E1060D"/>
    <w:rsid w:val="00E10E15"/>
    <w:rsid w:val="00E111DC"/>
    <w:rsid w:val="00E112CE"/>
    <w:rsid w:val="00E121E3"/>
    <w:rsid w:val="00E12F62"/>
    <w:rsid w:val="00E1309C"/>
    <w:rsid w:val="00E132B3"/>
    <w:rsid w:val="00E141F4"/>
    <w:rsid w:val="00E14420"/>
    <w:rsid w:val="00E1448A"/>
    <w:rsid w:val="00E14591"/>
    <w:rsid w:val="00E14D06"/>
    <w:rsid w:val="00E14E4F"/>
    <w:rsid w:val="00E14F22"/>
    <w:rsid w:val="00E1505B"/>
    <w:rsid w:val="00E15608"/>
    <w:rsid w:val="00E15C2F"/>
    <w:rsid w:val="00E15DF3"/>
    <w:rsid w:val="00E15FB0"/>
    <w:rsid w:val="00E17697"/>
    <w:rsid w:val="00E17C5D"/>
    <w:rsid w:val="00E205DE"/>
    <w:rsid w:val="00E20713"/>
    <w:rsid w:val="00E20F37"/>
    <w:rsid w:val="00E21226"/>
    <w:rsid w:val="00E21A1A"/>
    <w:rsid w:val="00E222F9"/>
    <w:rsid w:val="00E22D22"/>
    <w:rsid w:val="00E22DB9"/>
    <w:rsid w:val="00E23490"/>
    <w:rsid w:val="00E23520"/>
    <w:rsid w:val="00E23746"/>
    <w:rsid w:val="00E237FA"/>
    <w:rsid w:val="00E23832"/>
    <w:rsid w:val="00E24336"/>
    <w:rsid w:val="00E24446"/>
    <w:rsid w:val="00E26818"/>
    <w:rsid w:val="00E2708D"/>
    <w:rsid w:val="00E273FB"/>
    <w:rsid w:val="00E3121D"/>
    <w:rsid w:val="00E3125C"/>
    <w:rsid w:val="00E31A3C"/>
    <w:rsid w:val="00E32F66"/>
    <w:rsid w:val="00E32F95"/>
    <w:rsid w:val="00E333E6"/>
    <w:rsid w:val="00E33712"/>
    <w:rsid w:val="00E3387C"/>
    <w:rsid w:val="00E3426C"/>
    <w:rsid w:val="00E3475B"/>
    <w:rsid w:val="00E349D7"/>
    <w:rsid w:val="00E34F5D"/>
    <w:rsid w:val="00E34FD5"/>
    <w:rsid w:val="00E3528F"/>
    <w:rsid w:val="00E35C81"/>
    <w:rsid w:val="00E35D52"/>
    <w:rsid w:val="00E365AD"/>
    <w:rsid w:val="00E37107"/>
    <w:rsid w:val="00E4014D"/>
    <w:rsid w:val="00E402D5"/>
    <w:rsid w:val="00E408E9"/>
    <w:rsid w:val="00E4103A"/>
    <w:rsid w:val="00E4104C"/>
    <w:rsid w:val="00E4140B"/>
    <w:rsid w:val="00E41A93"/>
    <w:rsid w:val="00E42818"/>
    <w:rsid w:val="00E429AD"/>
    <w:rsid w:val="00E433D7"/>
    <w:rsid w:val="00E43BB1"/>
    <w:rsid w:val="00E43F5A"/>
    <w:rsid w:val="00E444F2"/>
    <w:rsid w:val="00E450A4"/>
    <w:rsid w:val="00E45488"/>
    <w:rsid w:val="00E467C3"/>
    <w:rsid w:val="00E46F83"/>
    <w:rsid w:val="00E47189"/>
    <w:rsid w:val="00E47AF4"/>
    <w:rsid w:val="00E47F09"/>
    <w:rsid w:val="00E50C42"/>
    <w:rsid w:val="00E50CFC"/>
    <w:rsid w:val="00E50E9C"/>
    <w:rsid w:val="00E51633"/>
    <w:rsid w:val="00E52874"/>
    <w:rsid w:val="00E530CC"/>
    <w:rsid w:val="00E533AD"/>
    <w:rsid w:val="00E53719"/>
    <w:rsid w:val="00E5433E"/>
    <w:rsid w:val="00E54F11"/>
    <w:rsid w:val="00E5573E"/>
    <w:rsid w:val="00E55DF3"/>
    <w:rsid w:val="00E561B5"/>
    <w:rsid w:val="00E576FD"/>
    <w:rsid w:val="00E6070B"/>
    <w:rsid w:val="00E60900"/>
    <w:rsid w:val="00E620B9"/>
    <w:rsid w:val="00E626A1"/>
    <w:rsid w:val="00E63A14"/>
    <w:rsid w:val="00E63CCE"/>
    <w:rsid w:val="00E63E3C"/>
    <w:rsid w:val="00E63E99"/>
    <w:rsid w:val="00E64549"/>
    <w:rsid w:val="00E64856"/>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5B1"/>
    <w:rsid w:val="00E74C1A"/>
    <w:rsid w:val="00E75D47"/>
    <w:rsid w:val="00E7600B"/>
    <w:rsid w:val="00E76C03"/>
    <w:rsid w:val="00E773D8"/>
    <w:rsid w:val="00E808C7"/>
    <w:rsid w:val="00E80912"/>
    <w:rsid w:val="00E8121D"/>
    <w:rsid w:val="00E8141B"/>
    <w:rsid w:val="00E81F80"/>
    <w:rsid w:val="00E8223B"/>
    <w:rsid w:val="00E83274"/>
    <w:rsid w:val="00E83788"/>
    <w:rsid w:val="00E83F99"/>
    <w:rsid w:val="00E84387"/>
    <w:rsid w:val="00E84609"/>
    <w:rsid w:val="00E84B21"/>
    <w:rsid w:val="00E84DB5"/>
    <w:rsid w:val="00E84F15"/>
    <w:rsid w:val="00E85317"/>
    <w:rsid w:val="00E85AA4"/>
    <w:rsid w:val="00E85FD4"/>
    <w:rsid w:val="00E862EB"/>
    <w:rsid w:val="00E86788"/>
    <w:rsid w:val="00E86F28"/>
    <w:rsid w:val="00E87613"/>
    <w:rsid w:val="00E8789E"/>
    <w:rsid w:val="00E878E4"/>
    <w:rsid w:val="00E8797C"/>
    <w:rsid w:val="00E87AA9"/>
    <w:rsid w:val="00E900FE"/>
    <w:rsid w:val="00E90120"/>
    <w:rsid w:val="00E907A9"/>
    <w:rsid w:val="00E90862"/>
    <w:rsid w:val="00E90A7F"/>
    <w:rsid w:val="00E91122"/>
    <w:rsid w:val="00E9123E"/>
    <w:rsid w:val="00E91545"/>
    <w:rsid w:val="00E91D25"/>
    <w:rsid w:val="00E92293"/>
    <w:rsid w:val="00E9293D"/>
    <w:rsid w:val="00E92D4B"/>
    <w:rsid w:val="00E92E77"/>
    <w:rsid w:val="00E93252"/>
    <w:rsid w:val="00E93AF4"/>
    <w:rsid w:val="00E93DD6"/>
    <w:rsid w:val="00E93F55"/>
    <w:rsid w:val="00E93F9B"/>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8D3"/>
    <w:rsid w:val="00EA19C6"/>
    <w:rsid w:val="00EA1CA5"/>
    <w:rsid w:val="00EA1FA3"/>
    <w:rsid w:val="00EA263B"/>
    <w:rsid w:val="00EA29F2"/>
    <w:rsid w:val="00EA2BE6"/>
    <w:rsid w:val="00EA2EEF"/>
    <w:rsid w:val="00EA35BE"/>
    <w:rsid w:val="00EA3710"/>
    <w:rsid w:val="00EA3DFD"/>
    <w:rsid w:val="00EA461B"/>
    <w:rsid w:val="00EA5082"/>
    <w:rsid w:val="00EA5429"/>
    <w:rsid w:val="00EA5522"/>
    <w:rsid w:val="00EA5632"/>
    <w:rsid w:val="00EA5CA2"/>
    <w:rsid w:val="00EA6537"/>
    <w:rsid w:val="00EA71C8"/>
    <w:rsid w:val="00EA752C"/>
    <w:rsid w:val="00EA7D71"/>
    <w:rsid w:val="00EB0D5A"/>
    <w:rsid w:val="00EB1207"/>
    <w:rsid w:val="00EB13D0"/>
    <w:rsid w:val="00EB15C8"/>
    <w:rsid w:val="00EB21CA"/>
    <w:rsid w:val="00EB23A3"/>
    <w:rsid w:val="00EB2CE2"/>
    <w:rsid w:val="00EB2DDC"/>
    <w:rsid w:val="00EB35FD"/>
    <w:rsid w:val="00EB3A53"/>
    <w:rsid w:val="00EB3CA2"/>
    <w:rsid w:val="00EB3F6D"/>
    <w:rsid w:val="00EB44C0"/>
    <w:rsid w:val="00EB4B64"/>
    <w:rsid w:val="00EB4F22"/>
    <w:rsid w:val="00EB501A"/>
    <w:rsid w:val="00EB54FC"/>
    <w:rsid w:val="00EB5AC0"/>
    <w:rsid w:val="00EB5AC9"/>
    <w:rsid w:val="00EB5B4C"/>
    <w:rsid w:val="00EB5BFD"/>
    <w:rsid w:val="00EB6022"/>
    <w:rsid w:val="00EB6297"/>
    <w:rsid w:val="00EB63BB"/>
    <w:rsid w:val="00EB77A5"/>
    <w:rsid w:val="00EB7D3F"/>
    <w:rsid w:val="00EB7EE3"/>
    <w:rsid w:val="00EB7F44"/>
    <w:rsid w:val="00EC03E6"/>
    <w:rsid w:val="00EC0BDD"/>
    <w:rsid w:val="00EC0BE8"/>
    <w:rsid w:val="00EC1701"/>
    <w:rsid w:val="00EC2025"/>
    <w:rsid w:val="00EC2078"/>
    <w:rsid w:val="00EC2139"/>
    <w:rsid w:val="00EC262E"/>
    <w:rsid w:val="00EC2B6E"/>
    <w:rsid w:val="00EC377C"/>
    <w:rsid w:val="00EC3A57"/>
    <w:rsid w:val="00EC3E02"/>
    <w:rsid w:val="00EC3F0E"/>
    <w:rsid w:val="00EC4057"/>
    <w:rsid w:val="00EC4580"/>
    <w:rsid w:val="00EC4A9C"/>
    <w:rsid w:val="00EC5064"/>
    <w:rsid w:val="00EC5918"/>
    <w:rsid w:val="00EC5B7F"/>
    <w:rsid w:val="00EC6161"/>
    <w:rsid w:val="00EC64ED"/>
    <w:rsid w:val="00EC6C69"/>
    <w:rsid w:val="00EC72F3"/>
    <w:rsid w:val="00EC76E2"/>
    <w:rsid w:val="00EC77BD"/>
    <w:rsid w:val="00EC7DC8"/>
    <w:rsid w:val="00EC7DDF"/>
    <w:rsid w:val="00ED09FC"/>
    <w:rsid w:val="00ED0BB0"/>
    <w:rsid w:val="00ED17ED"/>
    <w:rsid w:val="00ED183D"/>
    <w:rsid w:val="00ED2037"/>
    <w:rsid w:val="00ED2064"/>
    <w:rsid w:val="00ED2943"/>
    <w:rsid w:val="00ED29ED"/>
    <w:rsid w:val="00ED2B39"/>
    <w:rsid w:val="00ED38CE"/>
    <w:rsid w:val="00ED4285"/>
    <w:rsid w:val="00ED4820"/>
    <w:rsid w:val="00ED5C84"/>
    <w:rsid w:val="00ED657E"/>
    <w:rsid w:val="00ED6FB7"/>
    <w:rsid w:val="00ED7572"/>
    <w:rsid w:val="00ED7667"/>
    <w:rsid w:val="00ED7B62"/>
    <w:rsid w:val="00EE2B1F"/>
    <w:rsid w:val="00EE36B0"/>
    <w:rsid w:val="00EE3B02"/>
    <w:rsid w:val="00EE3D0D"/>
    <w:rsid w:val="00EE4FF9"/>
    <w:rsid w:val="00EE5C23"/>
    <w:rsid w:val="00EE6E78"/>
    <w:rsid w:val="00EE7661"/>
    <w:rsid w:val="00EF0072"/>
    <w:rsid w:val="00EF037C"/>
    <w:rsid w:val="00EF05BC"/>
    <w:rsid w:val="00EF1053"/>
    <w:rsid w:val="00EF1C58"/>
    <w:rsid w:val="00EF29EB"/>
    <w:rsid w:val="00EF2A2E"/>
    <w:rsid w:val="00EF2EA2"/>
    <w:rsid w:val="00EF3D66"/>
    <w:rsid w:val="00EF3DF0"/>
    <w:rsid w:val="00EF47C6"/>
    <w:rsid w:val="00EF4D69"/>
    <w:rsid w:val="00EF5337"/>
    <w:rsid w:val="00EF5518"/>
    <w:rsid w:val="00EF5B5E"/>
    <w:rsid w:val="00EF5EF9"/>
    <w:rsid w:val="00EF5FC5"/>
    <w:rsid w:val="00EF6227"/>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8F8"/>
    <w:rsid w:val="00F0395C"/>
    <w:rsid w:val="00F04977"/>
    <w:rsid w:val="00F0579D"/>
    <w:rsid w:val="00F058B9"/>
    <w:rsid w:val="00F06136"/>
    <w:rsid w:val="00F06410"/>
    <w:rsid w:val="00F0684D"/>
    <w:rsid w:val="00F06B59"/>
    <w:rsid w:val="00F07A41"/>
    <w:rsid w:val="00F103DB"/>
    <w:rsid w:val="00F1087D"/>
    <w:rsid w:val="00F109BD"/>
    <w:rsid w:val="00F10FDC"/>
    <w:rsid w:val="00F11646"/>
    <w:rsid w:val="00F12105"/>
    <w:rsid w:val="00F12274"/>
    <w:rsid w:val="00F1270E"/>
    <w:rsid w:val="00F12F06"/>
    <w:rsid w:val="00F139C6"/>
    <w:rsid w:val="00F13B6D"/>
    <w:rsid w:val="00F13C45"/>
    <w:rsid w:val="00F1421B"/>
    <w:rsid w:val="00F14436"/>
    <w:rsid w:val="00F144E6"/>
    <w:rsid w:val="00F14E4E"/>
    <w:rsid w:val="00F14F93"/>
    <w:rsid w:val="00F15E85"/>
    <w:rsid w:val="00F1644C"/>
    <w:rsid w:val="00F16979"/>
    <w:rsid w:val="00F16A9D"/>
    <w:rsid w:val="00F16E23"/>
    <w:rsid w:val="00F17650"/>
    <w:rsid w:val="00F17B82"/>
    <w:rsid w:val="00F202F6"/>
    <w:rsid w:val="00F20884"/>
    <w:rsid w:val="00F20D5A"/>
    <w:rsid w:val="00F20D88"/>
    <w:rsid w:val="00F218AE"/>
    <w:rsid w:val="00F22629"/>
    <w:rsid w:val="00F2305A"/>
    <w:rsid w:val="00F23246"/>
    <w:rsid w:val="00F2389E"/>
    <w:rsid w:val="00F24297"/>
    <w:rsid w:val="00F24902"/>
    <w:rsid w:val="00F2499B"/>
    <w:rsid w:val="00F24D5D"/>
    <w:rsid w:val="00F24FE1"/>
    <w:rsid w:val="00F25890"/>
    <w:rsid w:val="00F25FD4"/>
    <w:rsid w:val="00F26B94"/>
    <w:rsid w:val="00F27D13"/>
    <w:rsid w:val="00F30102"/>
    <w:rsid w:val="00F30463"/>
    <w:rsid w:val="00F305DC"/>
    <w:rsid w:val="00F30DC7"/>
    <w:rsid w:val="00F319DE"/>
    <w:rsid w:val="00F31B51"/>
    <w:rsid w:val="00F31C2F"/>
    <w:rsid w:val="00F32048"/>
    <w:rsid w:val="00F323CE"/>
    <w:rsid w:val="00F32C4B"/>
    <w:rsid w:val="00F32C8B"/>
    <w:rsid w:val="00F32FBF"/>
    <w:rsid w:val="00F33599"/>
    <w:rsid w:val="00F3479E"/>
    <w:rsid w:val="00F355E8"/>
    <w:rsid w:val="00F36109"/>
    <w:rsid w:val="00F361ED"/>
    <w:rsid w:val="00F36B4E"/>
    <w:rsid w:val="00F36E1D"/>
    <w:rsid w:val="00F372A1"/>
    <w:rsid w:val="00F378DE"/>
    <w:rsid w:val="00F37956"/>
    <w:rsid w:val="00F37BCC"/>
    <w:rsid w:val="00F37C53"/>
    <w:rsid w:val="00F402BD"/>
    <w:rsid w:val="00F402EF"/>
    <w:rsid w:val="00F404B0"/>
    <w:rsid w:val="00F405F4"/>
    <w:rsid w:val="00F41369"/>
    <w:rsid w:val="00F4169F"/>
    <w:rsid w:val="00F41E55"/>
    <w:rsid w:val="00F41F95"/>
    <w:rsid w:val="00F423E8"/>
    <w:rsid w:val="00F4255A"/>
    <w:rsid w:val="00F4344A"/>
    <w:rsid w:val="00F43557"/>
    <w:rsid w:val="00F4359B"/>
    <w:rsid w:val="00F43C1E"/>
    <w:rsid w:val="00F43C64"/>
    <w:rsid w:val="00F43D7D"/>
    <w:rsid w:val="00F43EC6"/>
    <w:rsid w:val="00F444C2"/>
    <w:rsid w:val="00F44578"/>
    <w:rsid w:val="00F44BEF"/>
    <w:rsid w:val="00F45236"/>
    <w:rsid w:val="00F453E6"/>
    <w:rsid w:val="00F45805"/>
    <w:rsid w:val="00F45A1E"/>
    <w:rsid w:val="00F45D05"/>
    <w:rsid w:val="00F45F7D"/>
    <w:rsid w:val="00F46145"/>
    <w:rsid w:val="00F4637B"/>
    <w:rsid w:val="00F46A32"/>
    <w:rsid w:val="00F47120"/>
    <w:rsid w:val="00F47133"/>
    <w:rsid w:val="00F471AD"/>
    <w:rsid w:val="00F47231"/>
    <w:rsid w:val="00F474BA"/>
    <w:rsid w:val="00F4793F"/>
    <w:rsid w:val="00F47967"/>
    <w:rsid w:val="00F47A51"/>
    <w:rsid w:val="00F50B30"/>
    <w:rsid w:val="00F50E28"/>
    <w:rsid w:val="00F5156F"/>
    <w:rsid w:val="00F5181A"/>
    <w:rsid w:val="00F51EB3"/>
    <w:rsid w:val="00F51F6B"/>
    <w:rsid w:val="00F521C6"/>
    <w:rsid w:val="00F52E7D"/>
    <w:rsid w:val="00F531CF"/>
    <w:rsid w:val="00F535FF"/>
    <w:rsid w:val="00F536AB"/>
    <w:rsid w:val="00F537CF"/>
    <w:rsid w:val="00F53902"/>
    <w:rsid w:val="00F53A70"/>
    <w:rsid w:val="00F53D79"/>
    <w:rsid w:val="00F540F1"/>
    <w:rsid w:val="00F5429D"/>
    <w:rsid w:val="00F546C4"/>
    <w:rsid w:val="00F55A78"/>
    <w:rsid w:val="00F55D5F"/>
    <w:rsid w:val="00F56332"/>
    <w:rsid w:val="00F56543"/>
    <w:rsid w:val="00F5700C"/>
    <w:rsid w:val="00F57562"/>
    <w:rsid w:val="00F57653"/>
    <w:rsid w:val="00F57D1E"/>
    <w:rsid w:val="00F6004E"/>
    <w:rsid w:val="00F60699"/>
    <w:rsid w:val="00F60CA9"/>
    <w:rsid w:val="00F61878"/>
    <w:rsid w:val="00F62B26"/>
    <w:rsid w:val="00F62BFD"/>
    <w:rsid w:val="00F64517"/>
    <w:rsid w:val="00F64773"/>
    <w:rsid w:val="00F647F4"/>
    <w:rsid w:val="00F674D3"/>
    <w:rsid w:val="00F675DF"/>
    <w:rsid w:val="00F67B4F"/>
    <w:rsid w:val="00F702E6"/>
    <w:rsid w:val="00F70EBA"/>
    <w:rsid w:val="00F7115C"/>
    <w:rsid w:val="00F714B9"/>
    <w:rsid w:val="00F71BBB"/>
    <w:rsid w:val="00F71C94"/>
    <w:rsid w:val="00F7205C"/>
    <w:rsid w:val="00F73961"/>
    <w:rsid w:val="00F73D94"/>
    <w:rsid w:val="00F741CC"/>
    <w:rsid w:val="00F75652"/>
    <w:rsid w:val="00F75CF4"/>
    <w:rsid w:val="00F75DB3"/>
    <w:rsid w:val="00F76A1F"/>
    <w:rsid w:val="00F76A77"/>
    <w:rsid w:val="00F76E91"/>
    <w:rsid w:val="00F77282"/>
    <w:rsid w:val="00F77B6C"/>
    <w:rsid w:val="00F77C23"/>
    <w:rsid w:val="00F80915"/>
    <w:rsid w:val="00F80C24"/>
    <w:rsid w:val="00F82197"/>
    <w:rsid w:val="00F82875"/>
    <w:rsid w:val="00F830D9"/>
    <w:rsid w:val="00F837EF"/>
    <w:rsid w:val="00F83A8F"/>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3A87"/>
    <w:rsid w:val="00F93D19"/>
    <w:rsid w:val="00F9407D"/>
    <w:rsid w:val="00F943A1"/>
    <w:rsid w:val="00F94EAC"/>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63A"/>
    <w:rsid w:val="00FA49B5"/>
    <w:rsid w:val="00FA4DF7"/>
    <w:rsid w:val="00FA5492"/>
    <w:rsid w:val="00FA560B"/>
    <w:rsid w:val="00FA5ADB"/>
    <w:rsid w:val="00FA60B6"/>
    <w:rsid w:val="00FA629D"/>
    <w:rsid w:val="00FA6594"/>
    <w:rsid w:val="00FA6630"/>
    <w:rsid w:val="00FA704C"/>
    <w:rsid w:val="00FA74BE"/>
    <w:rsid w:val="00FA7547"/>
    <w:rsid w:val="00FA7650"/>
    <w:rsid w:val="00FA7FBF"/>
    <w:rsid w:val="00FB03F1"/>
    <w:rsid w:val="00FB1625"/>
    <w:rsid w:val="00FB16D1"/>
    <w:rsid w:val="00FB2723"/>
    <w:rsid w:val="00FB27E9"/>
    <w:rsid w:val="00FB2957"/>
    <w:rsid w:val="00FB2B41"/>
    <w:rsid w:val="00FB335D"/>
    <w:rsid w:val="00FB41C9"/>
    <w:rsid w:val="00FB4F45"/>
    <w:rsid w:val="00FB586A"/>
    <w:rsid w:val="00FB67CE"/>
    <w:rsid w:val="00FB6F95"/>
    <w:rsid w:val="00FB7191"/>
    <w:rsid w:val="00FB757F"/>
    <w:rsid w:val="00FB75CC"/>
    <w:rsid w:val="00FB76AF"/>
    <w:rsid w:val="00FB7A8C"/>
    <w:rsid w:val="00FC0068"/>
    <w:rsid w:val="00FC09DB"/>
    <w:rsid w:val="00FC0BFF"/>
    <w:rsid w:val="00FC25E5"/>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37C"/>
    <w:rsid w:val="00FD04F7"/>
    <w:rsid w:val="00FD0CFE"/>
    <w:rsid w:val="00FD0FF5"/>
    <w:rsid w:val="00FD2958"/>
    <w:rsid w:val="00FD29B3"/>
    <w:rsid w:val="00FD2B92"/>
    <w:rsid w:val="00FD2C10"/>
    <w:rsid w:val="00FD2D5E"/>
    <w:rsid w:val="00FD35A8"/>
    <w:rsid w:val="00FD37B7"/>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993"/>
    <w:rsid w:val="00FD7AF8"/>
    <w:rsid w:val="00FE059B"/>
    <w:rsid w:val="00FE0925"/>
    <w:rsid w:val="00FE0CC8"/>
    <w:rsid w:val="00FE0DDE"/>
    <w:rsid w:val="00FE11F3"/>
    <w:rsid w:val="00FE12C7"/>
    <w:rsid w:val="00FE132C"/>
    <w:rsid w:val="00FE1ED3"/>
    <w:rsid w:val="00FE2597"/>
    <w:rsid w:val="00FE2A25"/>
    <w:rsid w:val="00FE32D9"/>
    <w:rsid w:val="00FE3780"/>
    <w:rsid w:val="00FE43AB"/>
    <w:rsid w:val="00FE61B0"/>
    <w:rsid w:val="00FE647F"/>
    <w:rsid w:val="00FE66BC"/>
    <w:rsid w:val="00FE76A0"/>
    <w:rsid w:val="00FE76B1"/>
    <w:rsid w:val="00FE7D59"/>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5178"/>
    <w:rsid w:val="00FF662A"/>
    <w:rsid w:val="00FF71EC"/>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5D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0"/>
    <w:next w:val="a0"/>
    <w:link w:val="21"/>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1"/>
    <w:link w:val="20"/>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2">
    <w:name w:val="?Заголовок2"/>
    <w:basedOn w:val="a0"/>
    <w:link w:val="23"/>
    <w:qFormat/>
    <w:rsid w:val="001F2DC8"/>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
    <w:name w:val="Заголовок2"/>
    <w:basedOn w:val="22"/>
    <w:next w:val="a0"/>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1"/>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0"/>
    <w:link w:val="25"/>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7">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1"/>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0"/>
    <w:link w:val="29"/>
    <w:rsid w:val="00C86215"/>
    <w:pPr>
      <w:widowControl w:val="0"/>
      <w:shd w:val="clear" w:color="auto" w:fill="FFFFFF"/>
      <w:spacing w:line="310" w:lineRule="exact"/>
    </w:pPr>
    <w:rPr>
      <w:b/>
      <w:bCs/>
      <w:sz w:val="28"/>
      <w:szCs w:val="28"/>
    </w:rPr>
  </w:style>
  <w:style w:type="table" w:styleId="af8">
    <w:name w:val="Table Grid"/>
    <w:basedOn w:val="a2"/>
    <w:uiPriority w:val="5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d">
    <w:name w:val="Body Text 2"/>
    <w:basedOn w:val="a0"/>
    <w:link w:val="2e"/>
    <w:unhideWhenUsed/>
    <w:rsid w:val="00534317"/>
    <w:pPr>
      <w:spacing w:after="120" w:line="480" w:lineRule="auto"/>
    </w:pPr>
  </w:style>
  <w:style w:type="character" w:customStyle="1" w:styleId="2e">
    <w:name w:val="Основной текст 2 Знак"/>
    <w:basedOn w:val="a1"/>
    <w:link w:val="2d"/>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
    <w:name w:val="Заголовок №2_"/>
    <w:basedOn w:val="a1"/>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0"/>
    <w:link w:val="2f"/>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paragraph" w:customStyle="1" w:styleId="180">
    <w:name w:val="Основной текст18"/>
    <w:basedOn w:val="a0"/>
    <w:rsid w:val="006B2775"/>
    <w:pPr>
      <w:widowControl w:val="0"/>
      <w:shd w:val="clear" w:color="auto" w:fill="FFFFFF"/>
      <w:spacing w:line="259" w:lineRule="exact"/>
      <w:ind w:hanging="1040"/>
      <w:jc w:val="both"/>
    </w:pPr>
    <w:rPr>
      <w:sz w:val="21"/>
      <w:szCs w:val="21"/>
      <w:lang w:eastAsia="en-US"/>
    </w:rPr>
  </w:style>
  <w:style w:type="paragraph" w:customStyle="1" w:styleId="2f2">
    <w:name w:val="Стиль2"/>
    <w:basedOn w:val="a0"/>
    <w:link w:val="2f3"/>
    <w:qFormat/>
    <w:rsid w:val="004354DD"/>
    <w:pPr>
      <w:spacing w:line="360" w:lineRule="auto"/>
      <w:ind w:firstLine="567"/>
      <w:jc w:val="both"/>
    </w:pPr>
    <w:rPr>
      <w:rFonts w:ascii="Myriad Pro" w:eastAsiaTheme="minorHAnsi" w:hAnsi="Myriad Pro" w:cstheme="minorBidi"/>
      <w:sz w:val="26"/>
      <w:szCs w:val="26"/>
      <w:lang w:eastAsia="en-US"/>
    </w:rPr>
  </w:style>
  <w:style w:type="character" w:customStyle="1" w:styleId="2f3">
    <w:name w:val="Стиль2 Знак"/>
    <w:basedOn w:val="a1"/>
    <w:link w:val="2f2"/>
    <w:rsid w:val="004354DD"/>
    <w:rPr>
      <w:rFonts w:ascii="Myriad Pro" w:hAnsi="Myriad Pro"/>
      <w:sz w:val="26"/>
      <w:szCs w:val="26"/>
    </w:rPr>
  </w:style>
  <w:style w:type="paragraph" w:customStyle="1" w:styleId="3a">
    <w:name w:val="Основной текст3"/>
    <w:basedOn w:val="a0"/>
    <w:rsid w:val="0083017F"/>
    <w:pPr>
      <w:widowControl w:val="0"/>
      <w:shd w:val="clear" w:color="auto" w:fill="FFFFFF"/>
      <w:spacing w:line="252" w:lineRule="exact"/>
      <w:jc w:val="right"/>
    </w:pPr>
    <w:rPr>
      <w:sz w:val="18"/>
      <w:szCs w:val="18"/>
      <w:lang w:eastAsia="en-US"/>
    </w:rPr>
  </w:style>
  <w:style w:type="paragraph" w:styleId="afffb">
    <w:name w:val="Body Text Indent"/>
    <w:basedOn w:val="a0"/>
    <w:link w:val="afffc"/>
    <w:uiPriority w:val="99"/>
    <w:unhideWhenUsed/>
    <w:rsid w:val="004A56B5"/>
    <w:pPr>
      <w:spacing w:after="120"/>
      <w:ind w:left="283"/>
    </w:pPr>
  </w:style>
  <w:style w:type="character" w:customStyle="1" w:styleId="afffc">
    <w:name w:val="Основной текст с отступом Знак"/>
    <w:basedOn w:val="a1"/>
    <w:link w:val="afffb"/>
    <w:uiPriority w:val="99"/>
    <w:rsid w:val="004A56B5"/>
    <w:rPr>
      <w:rFonts w:ascii="Times New Roman" w:eastAsia="Times New Roman" w:hAnsi="Times New Roman" w:cs="Times New Roman"/>
      <w:sz w:val="24"/>
      <w:szCs w:val="24"/>
      <w:lang w:eastAsia="ru-RU"/>
    </w:rPr>
  </w:style>
  <w:style w:type="paragraph" w:customStyle="1" w:styleId="pcenter">
    <w:name w:val="pcenter"/>
    <w:basedOn w:val="a0"/>
    <w:rsid w:val="001D2440"/>
    <w:pPr>
      <w:spacing w:before="100" w:beforeAutospacing="1" w:after="100" w:afterAutospacing="1"/>
    </w:pPr>
  </w:style>
  <w:style w:type="paragraph" w:customStyle="1" w:styleId="3b">
    <w:name w:val="Сп3"/>
    <w:basedOn w:val="a4"/>
    <w:link w:val="3c"/>
    <w:qFormat/>
    <w:rsid w:val="001D2440"/>
    <w:pPr>
      <w:spacing w:line="360" w:lineRule="auto"/>
      <w:ind w:left="1287" w:hanging="360"/>
      <w:jc w:val="both"/>
    </w:pPr>
    <w:rPr>
      <w:rFonts w:ascii="Myriad Pro" w:hAnsi="Myriad Pro"/>
      <w:sz w:val="26"/>
      <w:szCs w:val="26"/>
    </w:rPr>
  </w:style>
  <w:style w:type="character" w:customStyle="1" w:styleId="3c">
    <w:name w:val="Сп3 Знак"/>
    <w:basedOn w:val="a5"/>
    <w:link w:val="3b"/>
    <w:rsid w:val="001D2440"/>
    <w:rPr>
      <w:rFonts w:ascii="Myriad Pro" w:eastAsia="Calibri" w:hAnsi="Myriad Pro" w:cs="Times New Roman"/>
      <w:sz w:val="26"/>
      <w:szCs w:val="26"/>
      <w:lang w:eastAsia="ru-RU"/>
    </w:rPr>
  </w:style>
  <w:style w:type="paragraph" w:customStyle="1" w:styleId="afffd">
    <w:name w:val="Абзац СБ"/>
    <w:basedOn w:val="a0"/>
    <w:link w:val="afffe"/>
    <w:qFormat/>
    <w:rsid w:val="00580348"/>
    <w:pPr>
      <w:spacing w:line="360" w:lineRule="auto"/>
      <w:ind w:firstLine="567"/>
      <w:jc w:val="both"/>
    </w:pPr>
    <w:rPr>
      <w:rFonts w:ascii="Myriad Pro" w:eastAsiaTheme="minorHAnsi" w:hAnsi="Myriad Pro" w:cstheme="minorBidi"/>
      <w:color w:val="0D0D0D" w:themeColor="text1" w:themeTint="F2"/>
      <w:sz w:val="26"/>
      <w:szCs w:val="26"/>
      <w:lang w:eastAsia="en-US"/>
    </w:rPr>
  </w:style>
  <w:style w:type="character" w:customStyle="1" w:styleId="afffe">
    <w:name w:val="Абзац СБ Знак"/>
    <w:basedOn w:val="a1"/>
    <w:link w:val="afffd"/>
    <w:rsid w:val="00580348"/>
    <w:rPr>
      <w:rFonts w:ascii="Myriad Pro" w:hAnsi="Myriad Pro"/>
      <w:color w:val="0D0D0D" w:themeColor="text1" w:themeTint="F2"/>
      <w:sz w:val="26"/>
      <w:szCs w:val="26"/>
    </w:rPr>
  </w:style>
  <w:style w:type="paragraph" w:customStyle="1" w:styleId="a">
    <w:name w:val="Список СБ"/>
    <w:basedOn w:val="a4"/>
    <w:link w:val="affff"/>
    <w:qFormat/>
    <w:rsid w:val="00DA2CFD"/>
    <w:pPr>
      <w:numPr>
        <w:numId w:val="48"/>
      </w:numPr>
      <w:spacing w:line="360" w:lineRule="auto"/>
      <w:contextualSpacing w:val="0"/>
      <w:jc w:val="both"/>
    </w:pPr>
    <w:rPr>
      <w:rFonts w:ascii="Myriad Pro" w:hAnsi="Myriad Pro"/>
      <w:bCs/>
      <w:color w:val="000000" w:themeColor="text1"/>
      <w:sz w:val="26"/>
      <w:szCs w:val="26"/>
    </w:rPr>
  </w:style>
  <w:style w:type="character" w:customStyle="1" w:styleId="affff">
    <w:name w:val="Список СБ Знак"/>
    <w:basedOn w:val="a5"/>
    <w:link w:val="a"/>
    <w:rsid w:val="00DA2CFD"/>
    <w:rPr>
      <w:rFonts w:ascii="Myriad Pro" w:eastAsia="Calibri" w:hAnsi="Myriad Pro" w:cs="Times New Roman"/>
      <w:bCs/>
      <w:color w:val="000000" w:themeColor="text1"/>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29576020">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7190023">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6720952">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16230825">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9365800">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35944653">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06323128">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3190291">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14247330">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37085148">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786361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1922935">
      <w:bodyDiv w:val="1"/>
      <w:marLeft w:val="0"/>
      <w:marRight w:val="0"/>
      <w:marTop w:val="0"/>
      <w:marBottom w:val="0"/>
      <w:divBdr>
        <w:top w:val="none" w:sz="0" w:space="0" w:color="auto"/>
        <w:left w:val="none" w:sz="0" w:space="0" w:color="auto"/>
        <w:bottom w:val="none" w:sz="0" w:space="0" w:color="auto"/>
        <w:right w:val="none" w:sz="0" w:space="0" w:color="auto"/>
      </w:divBdr>
    </w:div>
    <w:div w:id="1431775101">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597518829">
      <w:bodyDiv w:val="1"/>
      <w:marLeft w:val="0"/>
      <w:marRight w:val="0"/>
      <w:marTop w:val="0"/>
      <w:marBottom w:val="0"/>
      <w:divBdr>
        <w:top w:val="none" w:sz="0" w:space="0" w:color="auto"/>
        <w:left w:val="none" w:sz="0" w:space="0" w:color="auto"/>
        <w:bottom w:val="none" w:sz="0" w:space="0" w:color="auto"/>
        <w:right w:val="none" w:sz="0" w:space="0" w:color="auto"/>
      </w:divBdr>
    </w:div>
    <w:div w:id="16003288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59193118">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19443616">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wmf"/><Relationship Id="rId3" Type="http://schemas.openxmlformats.org/officeDocument/2006/relationships/numbering" Target="numbering.xml"/><Relationship Id="rId21" Type="http://schemas.openxmlformats.org/officeDocument/2006/relationships/image" Target="media/image5.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legalacts.ru/doc/postanovlenie-pravitelstva-rf-ot-29122011-n-1178/"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egalacts.ru/doc/prikaz-fst-rossii-ot-20022014-n-201-e/" TargetMode="External"/><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ivo.garant.ru/" TargetMode="External"/><Relationship Id="rId23" Type="http://schemas.openxmlformats.org/officeDocument/2006/relationships/hyperlink" Target="http://ivo.garant.ru/document/redirect/3100000/0" TargetMode="External"/><Relationship Id="rId10" Type="http://schemas.microsoft.com/office/2007/relationships/hdphoto" Target="NULL"/><Relationship Id="rId19" Type="http://schemas.openxmlformats.org/officeDocument/2006/relationships/image" Target="media/image3.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consultantplus://offline/ref=F43F763FFBCA0359D1607F0F3FE534B5417B51F21E13D8FD7997D9FE2AC7A4ABCE2430CE89F91853ED04B13A1B714BB8F6B7C0CD5494312E1FA539l42BP" TargetMode="External"/><Relationship Id="rId22" Type="http://schemas.openxmlformats.org/officeDocument/2006/relationships/image" Target="media/image6.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087725-A3DD-41F3-BD96-718C9F1DE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86</Pages>
  <Words>23490</Words>
  <Characters>133899</Characters>
  <Application>Microsoft Office Word</Application>
  <DocSecurity>0</DocSecurity>
  <Lines>1115</Lines>
  <Paragraphs>314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157075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2020-10-30T10:06:00Z</dcterms:created>
  <dcterms:modified xsi:type="dcterms:W3CDTF">2021-06-10T09:56:00Z</dcterms:modified>
</cp:coreProperties>
</file>